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-public policy is a course of action undertaken by public officials that seeks to address issues that have come to be in the public's attention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-an issue must become politicized for it to be on the policy agenda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-public policy also involves officials carrying out steps and decisions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-only in the 20th century does public policy become an issue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-until the 20th century the night watchman state concept prevailed, this meant governments avoided acting on certain economic and public areas was dominated by laissez </w:t>
      </w:r>
      <w:proofErr w:type="spellStart"/>
      <w:r w:rsidRPr="0085665D">
        <w:rPr>
          <w:rFonts w:ascii="Calibri" w:eastAsia="Times New Roman" w:hAnsi="Calibri" w:cs="Calibri"/>
          <w:lang w:eastAsia="en-CA"/>
        </w:rPr>
        <w:t>faire,also</w:t>
      </w:r>
      <w:proofErr w:type="spellEnd"/>
      <w:r w:rsidRPr="0085665D">
        <w:rPr>
          <w:rFonts w:ascii="Calibri" w:eastAsia="Times New Roman" w:hAnsi="Calibri" w:cs="Calibri"/>
          <w:lang w:eastAsia="en-CA"/>
        </w:rPr>
        <w:t xml:space="preserve"> known as the negative state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-governments only provided the bare minimum, enforced contracts and kept law and order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-until the 20th century primary government expenditure was military upkeep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-in the 20th century the positive state begins to emerge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-urbanization and industrialization created massive social issues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-world wars implemented massive social changes as well as the experiences with the great depression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-positive state entails states acting in the field they would not prior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-public sector is central to Canadian's lives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-public sector is seen as being pencil pushers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Policy cycle:</w:t>
      </w:r>
      <w:r w:rsidRPr="0085665D">
        <w:rPr>
          <w:rFonts w:ascii="Calibri" w:eastAsia="Times New Roman" w:hAnsi="Calibri" w:cs="Calibri"/>
          <w:lang w:eastAsia="en-CA"/>
        </w:rPr>
        <w:t xml:space="preserve"> the phases in which an issue becomes a public policy matter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1.initiation: matter comes to the forefront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2.Government will ask bureaucracy to gather information on the matter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3.priority setting, the government has to decide whether to act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4.decide appropriate policy instrument to use </w:t>
      </w:r>
      <w:proofErr w:type="spellStart"/>
      <w:r w:rsidRPr="0085665D">
        <w:rPr>
          <w:rFonts w:ascii="Calibri" w:eastAsia="Times New Roman" w:hAnsi="Calibri" w:cs="Calibri"/>
          <w:lang w:eastAsia="en-CA"/>
        </w:rPr>
        <w:t>i.e</w:t>
      </w:r>
      <w:proofErr w:type="spellEnd"/>
      <w:r w:rsidRPr="0085665D">
        <w:rPr>
          <w:rFonts w:ascii="Calibri" w:eastAsia="Times New Roman" w:hAnsi="Calibri" w:cs="Calibri"/>
          <w:lang w:eastAsia="en-CA"/>
        </w:rPr>
        <w:t xml:space="preserve"> sin taxes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5.policy formulation, details of policy are worked out in cabinet ,white papers may be issued, these are announcements of the government's intentions on a policy matter, white papers are approved in cabinet, tabled in house of commons and released to the public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6.legitimation: bill is formally introduced in the legislature, most bills don't contain regulatory aspects, bills are primarily written by bureaucrats as MPs don't have the proper backgrounds to develop policy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7.implementation bureaucracy writes the statutory implements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8.interperation judiciary interprets policy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9.review ensure policy is effectively achieving its goals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-policies are rarely terminated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-there are 3 primary actors in policy making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-advocacy groups, policy networks and policy communities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-advocacy groups exist to convince governments on courses of action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-these groups show up at the standing committee stage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-policy communities are specialized in one area of policy and are composed of numerous advocacy groups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-policy networks are similar however they are far more formalized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-Bureaucracy's key role is to follow rules and regulations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-all bureaucracies are organized hierarchal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-bureaucrats are far more experienced than politicians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-bureaucrats also advise politicians and are expected to be non partisan and professional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-bureaucrats are permanent and cannot be dismissed by politicians so long as they follow regulations 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-all ministries, crown agencies are created by acts of parliament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-pyramid like job structure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-ministers are assisted by deputy ministers who are career civil servants and are appointed by pm on advice of clerk of the privy council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-deputy ministers are the administrative heads of their departments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-deputy ministers are assisted by associate deputy ministers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lastRenderedPageBreak/>
        <w:t>-associate deputy ministers are usually seen as deputy ministers in waiting, associate deputy ministers are assigned to specific projects and initiatives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-assistant deputy ministers are in charge of a given unit within a department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-assistant deputy ministers are assisted by senior managers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-units that directly serve the public perform what are known as line functions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-minister is the one who speaks for the department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-minister does this owing to individual ministerial responsibility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-deputy minister is the only one who directly communicates with the minister and also the prime minister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-deputy minister runs the day to day operations of the department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-deputy minister is always expected to make the minister look good in PM's eyes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-several ways to accomplish this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-develop minister's policy agenda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-keep the department running well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-deals with problems very quickly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-maintain good communications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-deputy minister is relatively insulated from the power of the minister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-deputy minister also answers to the clerk of the privy council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-deputy minister needs to be mindful of the department's functions in the light of proposed policies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-ministers should not intervene in daily affairs of departments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-ministers can ignore deputy ministers if they wish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-ministers are expected to refrain from being involved in a department's daily activities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-there will always be tension between ministers and deputy  ministers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-biggest tensions normally occur during a transition in government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-deputy ministers may be replaced should they fail to implement the new government's directives fast enough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-the Public Service is the general bureaucracy of Canada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-bureaucracy is organized along descending authority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-classified into 6 existing occupational categories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-all hiring is supposed to be done by the public service commission however this has become less absolute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-Merit historically has been the chief criteria, however this has essentially been replaced by competence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-in the beginning patronage played a key role in being hired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-merit principal emerges in the 1880s with the creation of the Board of Civil Service Examiners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-Civil Service Act of 1908 was where Laurier recognized the merit principal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-CSA only applied to the inside service, which only meant jobs directly in Ottawa, or roughly 1/6 of all jobs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-ww1 leads to an overhaul in the civil service to reduce cronyism as a result of events such as the ross rifle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-Borden introduced the merit principle to the whole of the civil service, and created the public service commission which also served to promote the high standard of service for Canadians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-rules and procedures were introduced to make the hiring process fair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 public service modernization act of 2003 watered down the merit principle, and promoted competence more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-essentially only minimums must be met and then patronage becomes a key factor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-key problem with bureaucracy is they are not elected and have a tremendous impact on Canadian society 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lastRenderedPageBreak/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Exempt Staff:</w:t>
      </w:r>
      <w:r w:rsidRPr="0085665D">
        <w:rPr>
          <w:rFonts w:ascii="Calibri" w:eastAsia="Times New Roman" w:hAnsi="Calibri" w:cs="Calibri"/>
          <w:lang w:eastAsia="en-CA"/>
        </w:rPr>
        <w:t xml:space="preserve"> form part of the bureaucracy however they are partisan appointments who exist outside the normal hiring chain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-they work to advance the minister's agenda and promote the minister's image and reputation </w:t>
      </w:r>
    </w:p>
    <w:p w:rsidR="0085665D" w:rsidRPr="0085665D" w:rsidRDefault="0085665D" w:rsidP="0085665D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They are expected to refrain from interfering with the daily operations  of the department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-Exempt staff normally go on to become lobbyists, however post Stephen harper they cannot be lobbyists for five years after their exit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-historically there are deep ties between the bureaucracy and the liberal party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-since the 1980's there hasn't been a real vision of what government s should do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-this has led to a preference for short term planning over long term planning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-ministries have seen a significant expansion of communications which represent a significant increase in politicization of the bureaucracy (</w:t>
      </w:r>
      <w:proofErr w:type="spellStart"/>
      <w:r w:rsidRPr="0085665D">
        <w:rPr>
          <w:rFonts w:ascii="Calibri" w:eastAsia="Times New Roman" w:hAnsi="Calibri" w:cs="Calibri"/>
          <w:lang w:eastAsia="en-CA"/>
        </w:rPr>
        <w:t>ie</w:t>
      </w:r>
      <w:proofErr w:type="spellEnd"/>
      <w:r w:rsidRPr="0085665D">
        <w:rPr>
          <w:rFonts w:ascii="Calibri" w:eastAsia="Times New Roman" w:hAnsi="Calibri" w:cs="Calibri"/>
          <w:lang w:eastAsia="en-CA"/>
        </w:rPr>
        <w:t xml:space="preserve"> ministry twitter accounts)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-Chrétien liberals began the widespread use of communications in ministries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-Exempt staff primarily work in communications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-communications has also become the domain of public servants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-there has also been a emphasis on branding governments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-this has led to a blurring of the lines between the government and the public service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-departments have become extensions on the PMO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-controls have become far tighter on routine decisions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-control has further tightened under Trudeau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Delivery Units:</w:t>
      </w:r>
      <w:r w:rsidRPr="0085665D">
        <w:rPr>
          <w:rFonts w:ascii="Calibri" w:eastAsia="Times New Roman" w:hAnsi="Calibri" w:cs="Calibri"/>
          <w:lang w:eastAsia="en-CA"/>
        </w:rPr>
        <w:t xml:space="preserve"> were established under Trudeau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-assigned to departments to communicate the will of the prime minister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-introduced to Canada under Dalton </w:t>
      </w:r>
      <w:proofErr w:type="spellStart"/>
      <w:r w:rsidRPr="0085665D">
        <w:rPr>
          <w:rFonts w:ascii="Calibri" w:eastAsia="Times New Roman" w:hAnsi="Calibri" w:cs="Calibri"/>
          <w:lang w:eastAsia="en-CA"/>
        </w:rPr>
        <w:t>McGuinty</w:t>
      </w:r>
      <w:proofErr w:type="spellEnd"/>
      <w:r w:rsidRPr="0085665D">
        <w:rPr>
          <w:rFonts w:ascii="Calibri" w:eastAsia="Times New Roman" w:hAnsi="Calibri" w:cs="Calibri"/>
          <w:lang w:eastAsia="en-CA"/>
        </w:rPr>
        <w:t xml:space="preserve">  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-tightens the relationship between departments and PMO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-if PM's goals are not being met, the delivery unit becomes far more active in the department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-effectively embeds PMO in ministries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-this politicization has led to a trend of managing up(protecting minister and prime minister and controlling media narrative) vs managing down (program delivery, citizen satisfaction, etc.)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-deputy ministers have frequently been asked to focus on crisis management and blame avoidance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-senior officials have become more concerned with inter departmental issues instead of program implementation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-bureaucracy has become far more reactive than proactive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Representative bureaucracy:</w:t>
      </w:r>
      <w:r w:rsidRPr="0085665D">
        <w:rPr>
          <w:rFonts w:ascii="Calibri" w:eastAsia="Times New Roman" w:hAnsi="Calibri" w:cs="Calibri"/>
          <w:lang w:eastAsia="en-CA"/>
        </w:rPr>
        <w:t xml:space="preserve"> vertical mosaic highlighted issues in public service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-historically English speaking able bodied males were selected for promotion and hiring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-3 key issues: bilingualism, pay equity between genders and employment equity (ethnic cultural makeup)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 xml:space="preserve">Bi and BI commission: </w:t>
      </w:r>
      <w:r w:rsidRPr="0085665D">
        <w:rPr>
          <w:rFonts w:ascii="Calibri" w:eastAsia="Times New Roman" w:hAnsi="Calibri" w:cs="Calibri"/>
          <w:lang w:eastAsia="en-CA"/>
        </w:rPr>
        <w:t xml:space="preserve">established to counter quiet revolution and improve representation in bureaucracy for French speakers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-recommended to make French and English Canada's official languages and to make the city of Ottawa a bilingual city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-historically French speakers were excluded from being hired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-official languages act of 1969 required the federal government of serve citizens in the language of their choice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-federal civil service would be committed to operating in both official languages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-Commissioner of official languages monitors bilingualism and takes complaints on the subject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-francophones are over represented in the public service as they are more likely to be bilingual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-bilingualism has contributed to western alienation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-pay equity between women and men emerged to address "women's work"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-historically women's work has been undervalued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lastRenderedPageBreak/>
        <w:t xml:space="preserve">-job requirements between men's work and women's work being similar 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-initial attempt to address pay equity occurred in 1977 with section 11 of Canadian human rights act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-Ottawa has historically fought pay equity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-pay equity was removed from the human rights act under harper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Employment Equity:</w:t>
      </w:r>
      <w:r w:rsidRPr="0085665D">
        <w:rPr>
          <w:rFonts w:ascii="Calibri" w:eastAsia="Times New Roman" w:hAnsi="Calibri" w:cs="Calibri"/>
          <w:lang w:eastAsia="en-CA"/>
        </w:rPr>
        <w:t xml:space="preserve"> representation makes governments more responsible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-designed to recognize historical injustices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-seeks to demonstrate no English/white groups have made important contributions to Canadian society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proofErr w:type="spellStart"/>
      <w:r w:rsidRPr="0085665D">
        <w:rPr>
          <w:rFonts w:ascii="Calibri" w:eastAsia="Times New Roman" w:hAnsi="Calibri" w:cs="Calibri"/>
          <w:b/>
          <w:bCs/>
          <w:lang w:eastAsia="en-CA"/>
        </w:rPr>
        <w:t>Abella</w:t>
      </w:r>
      <w:proofErr w:type="spellEnd"/>
      <w:r w:rsidRPr="0085665D">
        <w:rPr>
          <w:rFonts w:ascii="Calibri" w:eastAsia="Times New Roman" w:hAnsi="Calibri" w:cs="Calibri"/>
          <w:b/>
          <w:bCs/>
          <w:lang w:eastAsia="en-CA"/>
        </w:rPr>
        <w:t xml:space="preserve"> Commission:</w:t>
      </w:r>
      <w:r w:rsidRPr="0085665D">
        <w:rPr>
          <w:rFonts w:ascii="Calibri" w:eastAsia="Times New Roman" w:hAnsi="Calibri" w:cs="Calibri"/>
          <w:lang w:eastAsia="en-CA"/>
        </w:rPr>
        <w:t xml:space="preserve"> examined hiring practises and endorsed employment equity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-employment equity is more focused on group right than individual rights seen in affirmative action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-employment equity is exempt from court challenges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-equity supposed to work in tandem with merit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 xml:space="preserve">Estimates and supplementary estimates: </w:t>
      </w:r>
      <w:r w:rsidRPr="0085665D">
        <w:rPr>
          <w:rFonts w:ascii="Calibri" w:eastAsia="Times New Roman" w:hAnsi="Calibri" w:cs="Calibri"/>
          <w:lang w:eastAsia="en-CA"/>
        </w:rPr>
        <w:t xml:space="preserve"> proposed funds for a department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-all programs are automatically funded by statutes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-governments must change statute to defund a program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-estimates are decided in Cabinet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-spending decisions must be decided in cabinet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-supplementary estimates are essentially contingency funds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Spenders vs. Guardians:</w:t>
      </w:r>
      <w:r w:rsidRPr="0085665D">
        <w:rPr>
          <w:rFonts w:ascii="Calibri" w:eastAsia="Times New Roman" w:hAnsi="Calibri" w:cs="Calibri"/>
          <w:lang w:eastAsia="en-CA"/>
        </w:rPr>
        <w:t xml:space="preserve"> finance and treasury board fall under the guardian categories require justification for increased spending , all other departments are spenders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crown corporations:</w:t>
      </w:r>
      <w:r w:rsidRPr="0085665D">
        <w:rPr>
          <w:rFonts w:ascii="Calibri" w:eastAsia="Times New Roman" w:hAnsi="Calibri" w:cs="Calibri"/>
          <w:lang w:eastAsia="en-CA"/>
        </w:rPr>
        <w:t xml:space="preserve"> government owned firms and agencies operating at an arms length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-operate like a private firm but exist to perform a public service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-expected to be self sustaining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-not subject to the same laws as regular departments and agencies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-hiring process managed by the crown corporation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-cabinet appoints a </w:t>
      </w:r>
      <w:proofErr w:type="spellStart"/>
      <w:r w:rsidRPr="0085665D">
        <w:rPr>
          <w:rFonts w:ascii="Calibri" w:eastAsia="Times New Roman" w:hAnsi="Calibri" w:cs="Calibri"/>
          <w:lang w:eastAsia="en-CA"/>
        </w:rPr>
        <w:t>ceo</w:t>
      </w:r>
      <w:proofErr w:type="spellEnd"/>
      <w:r w:rsidRPr="0085665D">
        <w:rPr>
          <w:rFonts w:ascii="Calibri" w:eastAsia="Times New Roman" w:hAnsi="Calibri" w:cs="Calibri"/>
          <w:lang w:eastAsia="en-CA"/>
        </w:rPr>
        <w:t xml:space="preserve"> or president of the crown </w:t>
      </w:r>
      <w:proofErr w:type="spellStart"/>
      <w:r w:rsidRPr="0085665D">
        <w:rPr>
          <w:rFonts w:ascii="Calibri" w:eastAsia="Times New Roman" w:hAnsi="Calibri" w:cs="Calibri"/>
          <w:lang w:eastAsia="en-CA"/>
        </w:rPr>
        <w:t>corp</w:t>
      </w:r>
      <w:proofErr w:type="spellEnd"/>
      <w:r w:rsidRPr="0085665D">
        <w:rPr>
          <w:rFonts w:ascii="Calibri" w:eastAsia="Times New Roman" w:hAnsi="Calibri" w:cs="Calibri"/>
          <w:lang w:eastAsia="en-CA"/>
        </w:rPr>
        <w:t xml:space="preserve">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-patronage is a strong factor in these appointments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-presidents and CEOs required to answer to the minister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-greater self sufficiency greater autonomy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-privatization of crown corps has become a recent trend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-most controversial privatizations occur when the firm is bought by a single owner or a foreign entity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</w:t>
      </w:r>
      <w:r w:rsidRPr="0085665D">
        <w:rPr>
          <w:rFonts w:ascii="Calibri" w:eastAsia="Times New Roman" w:hAnsi="Calibri" w:cs="Calibri"/>
          <w:b/>
          <w:bCs/>
          <w:lang w:eastAsia="en-CA"/>
        </w:rPr>
        <w:t>administrative agencies:</w:t>
      </w:r>
      <w:r w:rsidRPr="0085665D">
        <w:rPr>
          <w:rFonts w:ascii="Calibri" w:eastAsia="Times New Roman" w:hAnsi="Calibri" w:cs="Calibri"/>
          <w:lang w:eastAsia="en-CA"/>
        </w:rPr>
        <w:t xml:space="preserve"> regulatory in function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-they make quasi-judicial rulings based on cabinet's policy guidelines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-separate from departments and ministers to limit political interference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-like crown corps they function at arm's length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-agents of parliament are the most independent of the administrative agencies, an example being the office of the auditor general of Canada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-agents of parliament are often the only source of information for the legislature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-administrative agencies are not entirely exempt from the public service act, as such patronage still plays a key role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-it is key to keep the bureaucracy in line given their unelected nature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-despite the expected non partisanship, there is still often something of a political allegiance in the bureaucracy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-the executive can step in and make a proposal whenever the bureaucracy is being obstructive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-financial controls are also a key measure in controlling the bureaucracy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-personnel control is also key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 house of commons also serves to keep the bureaucracy in line by scrutinizing the executive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-auditor general reports play a key role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-the public accounts committee allows the opposition to have oversight over the government's finances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lastRenderedPageBreak/>
        <w:t xml:space="preserve">-standing committees allow the house to question bureaucracy members all the way down to directors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-senate-house joint committee allows the house and senate to review government regulations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-judiciary can overturn the decisions of the bureaucracy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-watchdog agencies serve to keep the bureaucracy in line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>-information commissioner allows information on the bureaucracy to be accessed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-auditor general is another watchdog agency </w:t>
      </w:r>
    </w:p>
    <w:p w:rsidR="0085665D" w:rsidRPr="0085665D" w:rsidRDefault="0085665D" w:rsidP="0085665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5665D">
        <w:rPr>
          <w:rFonts w:ascii="Calibri" w:eastAsia="Times New Roman" w:hAnsi="Calibri" w:cs="Calibri"/>
          <w:lang w:eastAsia="en-CA"/>
        </w:rPr>
        <w:t xml:space="preserve">-ombudsman serve to hear complaints about treatment or service received about a department, the ombudsman's decisions are non-binding however   </w:t>
      </w:r>
    </w:p>
    <w:p w:rsidR="00D87444" w:rsidRDefault="00D87444">
      <w:bookmarkStart w:id="0" w:name="_GoBack"/>
      <w:bookmarkEnd w:id="0"/>
    </w:p>
    <w:sectPr w:rsidR="00D874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E607F5"/>
    <w:multiLevelType w:val="multilevel"/>
    <w:tmpl w:val="E0F0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5D"/>
    <w:rsid w:val="0085665D"/>
    <w:rsid w:val="00D8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FA685-6B3B-48C8-9D86-C1FA4749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6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6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437179">
                  <w:marLeft w:val="57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1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1973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Trimble</dc:creator>
  <cp:keywords/>
  <dc:description/>
  <cp:lastModifiedBy>Cameron Trimble</cp:lastModifiedBy>
  <cp:revision>1</cp:revision>
  <dcterms:created xsi:type="dcterms:W3CDTF">2018-12-03T18:04:00Z</dcterms:created>
  <dcterms:modified xsi:type="dcterms:W3CDTF">2018-12-03T18:05:00Z</dcterms:modified>
</cp:coreProperties>
</file>