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A14650" w14:textId="77777777" w:rsidR="007A0EDB" w:rsidRPr="0044400C" w:rsidRDefault="007A0EDB">
      <w:pPr>
        <w:rPr>
          <w:sz w:val="14"/>
          <w:szCs w:val="14"/>
        </w:rPr>
      </w:pPr>
    </w:p>
    <w:tbl>
      <w:tblPr>
        <w:tblStyle w:val="a0"/>
        <w:tblW w:w="12430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90"/>
        <w:gridCol w:w="2880"/>
        <w:gridCol w:w="3915"/>
        <w:gridCol w:w="2745"/>
      </w:tblGrid>
      <w:tr w:rsidR="007A0EDB" w:rsidRPr="0044400C" w14:paraId="51456407" w14:textId="77777777" w:rsidTr="001A5928">
        <w:trPr>
          <w:trHeight w:val="5100"/>
        </w:trPr>
        <w:tc>
          <w:tcPr>
            <w:tcW w:w="2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33F48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Use Cases:</w:t>
            </w:r>
          </w:p>
          <w:p w14:paraId="3B6F8D4A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use case should</w:t>
            </w:r>
          </w:p>
          <w:p w14:paraId="418C2B72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Cover a sequence of steps </w:t>
            </w:r>
          </w:p>
          <w:p w14:paraId="396B8CE8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6E09679C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Describe the user’s interaction with the system ...</w:t>
            </w:r>
          </w:p>
          <w:p w14:paraId="79D8C8E0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Not the computations the system performs.</w:t>
            </w:r>
          </w:p>
          <w:p w14:paraId="0C9F274C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50B35411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Be as independent as possible from any particular user interface design.</w:t>
            </w:r>
          </w:p>
          <w:p w14:paraId="0AACF8A1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28CAF3E8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Only include actions in which the actor interacts with the computer.</w:t>
            </w:r>
          </w:p>
          <w:p w14:paraId="0CFBE6B2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Not actions a user does manually</w:t>
            </w:r>
          </w:p>
          <w:p w14:paraId="36CE0538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A. Name: Short and descriptive.</w:t>
            </w:r>
          </w:p>
          <w:p w14:paraId="18AB04EC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B. Actors: Types of users that will do this</w:t>
            </w:r>
          </w:p>
          <w:p w14:paraId="73E88176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C. G</w:t>
            </w:r>
            <w:r w:rsidRPr="0044400C">
              <w:rPr>
                <w:sz w:val="14"/>
                <w:szCs w:val="14"/>
              </w:rPr>
              <w:t>oals: What are the actors trying to achieve.</w:t>
            </w:r>
          </w:p>
          <w:p w14:paraId="39BB80C2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D. Preconditions: State of the system before the use case.</w:t>
            </w:r>
          </w:p>
          <w:p w14:paraId="694753BD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E. Summary: Short informal description.</w:t>
            </w:r>
          </w:p>
          <w:p w14:paraId="70645B84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F. Related use cases.</w:t>
            </w:r>
          </w:p>
          <w:p w14:paraId="5517B955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G. Steps: Describe each step using a 2-column format.</w:t>
            </w:r>
          </w:p>
          <w:p w14:paraId="0A2DDEC1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H. Postconditions: State of the syst</w:t>
            </w:r>
            <w:r w:rsidRPr="0044400C">
              <w:rPr>
                <w:sz w:val="14"/>
                <w:szCs w:val="14"/>
              </w:rPr>
              <w:t xml:space="preserve">em </w:t>
            </w:r>
            <w:r w:rsidR="001A5928" w:rsidRPr="0044400C">
              <w:rPr>
                <w:sz w:val="14"/>
                <w:szCs w:val="14"/>
              </w:rPr>
              <w:t>after completion</w:t>
            </w:r>
            <w:r w:rsidRPr="0044400C">
              <w:rPr>
                <w:sz w:val="14"/>
                <w:szCs w:val="14"/>
              </w:rPr>
              <w:t>.</w:t>
            </w:r>
          </w:p>
          <w:p w14:paraId="1CC742AB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23556893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and G are the most important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9989B3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Extensions:</w:t>
            </w:r>
          </w:p>
          <w:p w14:paraId="034457A5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Used to make optional interactions explicit or to handle exceptional cases. </w:t>
            </w:r>
          </w:p>
          <w:p w14:paraId="6FE31095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75001472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Keep the description of the basic use case simple.</w:t>
            </w:r>
          </w:p>
          <w:p w14:paraId="1F1D54F9" w14:textId="77777777" w:rsidR="007A0EDB" w:rsidRPr="0044400C" w:rsidRDefault="007A0EDB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</w:p>
          <w:p w14:paraId="43519C2A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Generalization:</w:t>
            </w:r>
          </w:p>
          <w:p w14:paraId="2CE0CA94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Much like </w:t>
            </w:r>
            <w:proofErr w:type="spellStart"/>
            <w:r w:rsidRPr="0044400C">
              <w:rPr>
                <w:sz w:val="14"/>
                <w:szCs w:val="14"/>
              </w:rPr>
              <w:t>superclasses</w:t>
            </w:r>
            <w:proofErr w:type="spellEnd"/>
            <w:r w:rsidRPr="0044400C">
              <w:rPr>
                <w:sz w:val="14"/>
                <w:szCs w:val="14"/>
              </w:rPr>
              <w:t xml:space="preserve"> in a class diagram. </w:t>
            </w:r>
          </w:p>
          <w:p w14:paraId="46C86901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11713205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A generalized use case represents several similar use cases. </w:t>
            </w:r>
          </w:p>
          <w:p w14:paraId="3E989773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7EF6E200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One or more specializations provides details of the similar use cases. </w:t>
            </w:r>
          </w:p>
          <w:p w14:paraId="6049284A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719B7652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Inclusions:</w:t>
            </w:r>
          </w:p>
          <w:p w14:paraId="74172704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Allow one to express commonality between several different use </w:t>
            </w:r>
            <w:r w:rsidRPr="0044400C">
              <w:rPr>
                <w:sz w:val="14"/>
                <w:szCs w:val="14"/>
              </w:rPr>
              <w:t xml:space="preserve">cases. </w:t>
            </w:r>
          </w:p>
          <w:p w14:paraId="3740AEC7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477DD88B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Are included in other use cases</w:t>
            </w:r>
          </w:p>
          <w:p w14:paraId="41E91494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Even very different use cases can share sequence of actions.</w:t>
            </w:r>
          </w:p>
          <w:p w14:paraId="25C74191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Enable you to avoid repeating details in multiple use cases.</w:t>
            </w:r>
          </w:p>
          <w:p w14:paraId="682B1C4F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58E9EB39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Represent the performing of a lower-level task with a lower-level goal.</w:t>
            </w:r>
          </w:p>
        </w:tc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1D276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Attributes:</w:t>
            </w:r>
          </w:p>
          <w:p w14:paraId="7823A9CB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Are simp</w:t>
            </w:r>
            <w:r w:rsidRPr="0044400C">
              <w:rPr>
                <w:sz w:val="14"/>
                <w:szCs w:val="14"/>
              </w:rPr>
              <w:t xml:space="preserve">le data found in classes and their </w:t>
            </w:r>
            <w:proofErr w:type="gramStart"/>
            <w:r w:rsidRPr="0044400C">
              <w:rPr>
                <w:sz w:val="14"/>
                <w:szCs w:val="14"/>
              </w:rPr>
              <w:t>instances</w:t>
            </w:r>
            <w:proofErr w:type="gramEnd"/>
          </w:p>
          <w:p w14:paraId="0B35C20B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2861C5B0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Associations:</w:t>
            </w:r>
          </w:p>
          <w:p w14:paraId="49E9B26D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Represents the linkage between instances of classes</w:t>
            </w:r>
          </w:p>
          <w:p w14:paraId="256ECFFF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272E3FA8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System model vs System domain model:</w:t>
            </w:r>
          </w:p>
          <w:tbl>
            <w:tblPr>
              <w:tblStyle w:val="a"/>
              <w:tblW w:w="415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734"/>
              <w:gridCol w:w="1256"/>
              <w:gridCol w:w="810"/>
              <w:gridCol w:w="1005"/>
              <w:gridCol w:w="345"/>
            </w:tblGrid>
            <w:tr w:rsidR="007A0EDB" w:rsidRPr="0044400C" w14:paraId="074AC7CE" w14:textId="77777777" w:rsidTr="0044400C">
              <w:trPr>
                <w:gridAfter w:val="1"/>
                <w:wAfter w:w="345" w:type="dxa"/>
                <w:trHeight w:val="1230"/>
              </w:trPr>
              <w:tc>
                <w:tcPr>
                  <w:tcW w:w="73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4CD797" w14:textId="77777777" w:rsidR="007A0EDB" w:rsidRPr="0044400C" w:rsidRDefault="00EC715C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Type</w:t>
                  </w:r>
                </w:p>
              </w:tc>
              <w:tc>
                <w:tcPr>
                  <w:tcW w:w="125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7813E" w14:textId="77777777" w:rsidR="007A0EDB" w:rsidRPr="0044400C" w:rsidRDefault="00EC715C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Contains elements that represents things in the domain</w:t>
                  </w:r>
                </w:p>
              </w:tc>
              <w:tc>
                <w:tcPr>
                  <w:tcW w:w="8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25E2A4" w14:textId="77777777" w:rsidR="007A0EDB" w:rsidRPr="0044400C" w:rsidRDefault="00EC715C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Models only things that will actually be imple</w:t>
                  </w:r>
                  <w:r w:rsidRPr="0044400C">
                    <w:rPr>
                      <w:sz w:val="14"/>
                      <w:szCs w:val="14"/>
                    </w:rPr>
                    <w:t>mented</w:t>
                  </w:r>
                </w:p>
              </w:tc>
              <w:tc>
                <w:tcPr>
                  <w:tcW w:w="100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74937D" w14:textId="77777777" w:rsidR="007A0EDB" w:rsidRPr="0044400C" w:rsidRDefault="00EC715C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Contains elements that instead needed to build a complete system</w:t>
                  </w:r>
                </w:p>
              </w:tc>
            </w:tr>
            <w:tr w:rsidR="007A0EDB" w:rsidRPr="0044400C" w14:paraId="6AE789D2" w14:textId="77777777" w:rsidTr="0044400C">
              <w:tc>
                <w:tcPr>
                  <w:tcW w:w="73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ADFCF73" w14:textId="77777777" w:rsidR="007A0EDB" w:rsidRPr="0044400C" w:rsidRDefault="00EC715C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Exploratory Dom</w:t>
                  </w:r>
                </w:p>
              </w:tc>
              <w:tc>
                <w:tcPr>
                  <w:tcW w:w="125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7264FA9" w14:textId="77777777" w:rsidR="007A0EDB" w:rsidRPr="0044400C" w:rsidRDefault="00EC715C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Y</w:t>
                  </w:r>
                </w:p>
              </w:tc>
              <w:tc>
                <w:tcPr>
                  <w:tcW w:w="8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CADAE9" w14:textId="77777777" w:rsidR="007A0EDB" w:rsidRPr="0044400C" w:rsidRDefault="00EC715C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N</w:t>
                  </w:r>
                </w:p>
              </w:tc>
              <w:tc>
                <w:tcPr>
                  <w:tcW w:w="1350" w:type="dxa"/>
                  <w:gridSpan w:val="2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83D18A7" w14:textId="77777777" w:rsidR="007A0EDB" w:rsidRPr="0044400C" w:rsidRDefault="00EC715C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N</w:t>
                  </w:r>
                </w:p>
              </w:tc>
            </w:tr>
            <w:tr w:rsidR="007A0EDB" w:rsidRPr="0044400C" w14:paraId="2C6D041A" w14:textId="77777777" w:rsidTr="0044400C">
              <w:tc>
                <w:tcPr>
                  <w:tcW w:w="73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9F1E3F" w14:textId="77777777" w:rsidR="007A0EDB" w:rsidRPr="0044400C" w:rsidRDefault="00EC715C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Sys Domain</w:t>
                  </w:r>
                </w:p>
              </w:tc>
              <w:tc>
                <w:tcPr>
                  <w:tcW w:w="125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6583287" w14:textId="77777777" w:rsidR="007A0EDB" w:rsidRPr="0044400C" w:rsidRDefault="00EC715C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Y</w:t>
                  </w:r>
                </w:p>
              </w:tc>
              <w:tc>
                <w:tcPr>
                  <w:tcW w:w="8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971E24" w14:textId="77777777" w:rsidR="007A0EDB" w:rsidRPr="0044400C" w:rsidRDefault="00EC715C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Y</w:t>
                  </w:r>
                </w:p>
              </w:tc>
              <w:tc>
                <w:tcPr>
                  <w:tcW w:w="1350" w:type="dxa"/>
                  <w:gridSpan w:val="2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C0E4A" w14:textId="77777777" w:rsidR="007A0EDB" w:rsidRPr="0044400C" w:rsidRDefault="00EC715C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N</w:t>
                  </w:r>
                </w:p>
              </w:tc>
            </w:tr>
            <w:tr w:rsidR="007A0EDB" w:rsidRPr="0044400C" w14:paraId="108AB855" w14:textId="77777777" w:rsidTr="0044400C">
              <w:tc>
                <w:tcPr>
                  <w:tcW w:w="73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D431D67" w14:textId="77777777" w:rsidR="007A0EDB" w:rsidRPr="0044400C" w:rsidRDefault="00EC715C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System</w:t>
                  </w:r>
                </w:p>
              </w:tc>
              <w:tc>
                <w:tcPr>
                  <w:tcW w:w="125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2CBEEF4" w14:textId="77777777" w:rsidR="007A0EDB" w:rsidRPr="0044400C" w:rsidRDefault="00EC715C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Y</w:t>
                  </w:r>
                </w:p>
              </w:tc>
              <w:tc>
                <w:tcPr>
                  <w:tcW w:w="8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49AEE45" w14:textId="77777777" w:rsidR="007A0EDB" w:rsidRPr="0044400C" w:rsidRDefault="00EC715C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Y</w:t>
                  </w:r>
                </w:p>
              </w:tc>
              <w:tc>
                <w:tcPr>
                  <w:tcW w:w="1350" w:type="dxa"/>
                  <w:gridSpan w:val="2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6B3888F" w14:textId="77777777" w:rsidR="007A0EDB" w:rsidRPr="0044400C" w:rsidRDefault="00EC715C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Y</w:t>
                  </w:r>
                </w:p>
              </w:tc>
            </w:tr>
          </w:tbl>
          <w:p w14:paraId="34CE5B50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Reflexive association:</w:t>
            </w:r>
          </w:p>
          <w:p w14:paraId="6B91DC02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Possible for an association to connect a class to itself</w:t>
            </w:r>
          </w:p>
          <w:p w14:paraId="55B231A9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Association vs Generalization:</w:t>
            </w:r>
          </w:p>
          <w:p w14:paraId="302800D4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Association - between instances at runtime</w:t>
            </w:r>
          </w:p>
          <w:p w14:paraId="09B49617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Generalizations - between classes in class diagram</w:t>
            </w:r>
          </w:p>
        </w:tc>
        <w:tc>
          <w:tcPr>
            <w:tcW w:w="27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EB85C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Delegation:</w:t>
            </w:r>
          </w:p>
          <w:p w14:paraId="3423909E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Basically a “method” that connects classes in order to use one</w:t>
            </w:r>
            <w:r w:rsidRPr="0044400C">
              <w:rPr>
                <w:sz w:val="14"/>
                <w:szCs w:val="14"/>
              </w:rPr>
              <w:t>’s methods, instead of inheritance.</w:t>
            </w:r>
          </w:p>
          <w:p w14:paraId="536FC627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Observer:</w:t>
            </w:r>
          </w:p>
          <w:p w14:paraId="0211AE53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If two classes are inseparable: to use one without using another, use observer. To </w:t>
            </w:r>
            <w:proofErr w:type="spellStart"/>
            <w:r w:rsidRPr="0044400C">
              <w:rPr>
                <w:sz w:val="14"/>
                <w:szCs w:val="14"/>
              </w:rPr>
              <w:t>maximise</w:t>
            </w:r>
            <w:proofErr w:type="spellEnd"/>
            <w:r w:rsidRPr="0044400C">
              <w:rPr>
                <w:sz w:val="14"/>
                <w:szCs w:val="14"/>
              </w:rPr>
              <w:t xml:space="preserve"> flexibility</w:t>
            </w:r>
          </w:p>
          <w:p w14:paraId="7B5945B2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Factory:</w:t>
            </w:r>
          </w:p>
          <w:p w14:paraId="2AD3A991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We want to have the framework create and work with application-specific classes that the framewor</w:t>
            </w:r>
            <w:r w:rsidRPr="0044400C">
              <w:rPr>
                <w:sz w:val="14"/>
                <w:szCs w:val="14"/>
              </w:rPr>
              <w:t>k does not yet know about.</w:t>
            </w:r>
          </w:p>
          <w:p w14:paraId="151CD973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 xml:space="preserve">Solution: </w:t>
            </w:r>
          </w:p>
          <w:p w14:paraId="0ECEC5FB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The framework delegates the creation of application-specific classes to a specialized class, the Factory. </w:t>
            </w:r>
          </w:p>
          <w:p w14:paraId="2D8DE050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Factory is a generic interface defined in the framework.</w:t>
            </w:r>
          </w:p>
          <w:p w14:paraId="36E32465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factory interface declares a method whose purp</w:t>
            </w:r>
            <w:r w:rsidRPr="0044400C">
              <w:rPr>
                <w:sz w:val="14"/>
                <w:szCs w:val="14"/>
              </w:rPr>
              <w:t xml:space="preserve">ose is to create some subclass of a generic class. </w:t>
            </w:r>
          </w:p>
          <w:p w14:paraId="42F80D89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Abstraction-occurrence:</w:t>
            </w:r>
          </w:p>
          <w:p w14:paraId="412C0840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Sometimes, domain models have related objects(occurrences). To represent them, without </w:t>
            </w:r>
            <w:proofErr w:type="spellStart"/>
            <w:r w:rsidRPr="0044400C">
              <w:rPr>
                <w:sz w:val="14"/>
                <w:szCs w:val="14"/>
              </w:rPr>
              <w:t>duplicat</w:t>
            </w:r>
            <w:proofErr w:type="spellEnd"/>
            <w:r w:rsidRPr="0044400C">
              <w:rPr>
                <w:sz w:val="14"/>
                <w:szCs w:val="14"/>
              </w:rPr>
              <w:t>. Use Occur in diagram.</w:t>
            </w:r>
          </w:p>
        </w:tc>
      </w:tr>
      <w:tr w:rsidR="007A0EDB" w:rsidRPr="0044400C" w14:paraId="286B30DB" w14:textId="77777777" w:rsidTr="001A5928">
        <w:trPr>
          <w:trHeight w:val="4002"/>
        </w:trPr>
        <w:tc>
          <w:tcPr>
            <w:tcW w:w="2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1B4625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The player-role:</w:t>
            </w:r>
          </w:p>
          <w:p w14:paraId="275EDEF9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To have object play different roles, make abstract role to which object inherits. And the abstract to inherit multiple roles.</w:t>
            </w:r>
          </w:p>
          <w:p w14:paraId="7D9CAEBA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Proxy:</w:t>
            </w:r>
            <w:r w:rsidRPr="0044400C">
              <w:rPr>
                <w:sz w:val="14"/>
                <w:szCs w:val="14"/>
              </w:rPr>
              <w:t xml:space="preserve"> To reduce instances of heavy classes, add proxy by creating interface for heavy class.</w:t>
            </w:r>
          </w:p>
          <w:p w14:paraId="7EE7FF37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Heavy-weight</w:t>
            </w:r>
            <w:r w:rsidRPr="0044400C">
              <w:rPr>
                <w:sz w:val="14"/>
                <w:szCs w:val="14"/>
              </w:rPr>
              <w:t>: a class that takes too</w:t>
            </w:r>
            <w:r w:rsidRPr="0044400C">
              <w:rPr>
                <w:sz w:val="14"/>
                <w:szCs w:val="14"/>
              </w:rPr>
              <w:t xml:space="preserve"> long to make an instance cause too big.</w:t>
            </w:r>
          </w:p>
          <w:p w14:paraId="2536E5AE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General-hierarchy:</w:t>
            </w:r>
            <w:r w:rsidRPr="0044400C">
              <w:rPr>
                <w:sz w:val="14"/>
                <w:szCs w:val="14"/>
              </w:rPr>
              <w:t xml:space="preserve"> to represent a hierarchy, create a central node for </w:t>
            </w:r>
            <w:proofErr w:type="spellStart"/>
            <w:r w:rsidRPr="0044400C">
              <w:rPr>
                <w:sz w:val="14"/>
                <w:szCs w:val="14"/>
              </w:rPr>
              <w:t>em</w:t>
            </w:r>
            <w:proofErr w:type="spellEnd"/>
            <w:r w:rsidRPr="0044400C">
              <w:rPr>
                <w:sz w:val="14"/>
                <w:szCs w:val="14"/>
              </w:rPr>
              <w:t xml:space="preserve">, and </w:t>
            </w:r>
            <w:r w:rsidR="001A5928" w:rsidRPr="0044400C">
              <w:rPr>
                <w:sz w:val="14"/>
                <w:szCs w:val="14"/>
              </w:rPr>
              <w:t>organize</w:t>
            </w:r>
            <w:r w:rsidRPr="0044400C">
              <w:rPr>
                <w:sz w:val="14"/>
                <w:szCs w:val="14"/>
              </w:rPr>
              <w:t xml:space="preserve"> it like a tree.</w:t>
            </w:r>
          </w:p>
          <w:p w14:paraId="46161210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Singleton</w:t>
            </w:r>
            <w:r w:rsidRPr="0044400C">
              <w:rPr>
                <w:sz w:val="14"/>
                <w:szCs w:val="14"/>
              </w:rPr>
              <w:t>: use it to restrict the number of instances to 1.</w:t>
            </w:r>
          </w:p>
          <w:p w14:paraId="57BFBF16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Read-only Interface</w:t>
            </w:r>
            <w:r w:rsidRPr="0044400C">
              <w:rPr>
                <w:sz w:val="14"/>
                <w:szCs w:val="14"/>
              </w:rPr>
              <w:t>:</w:t>
            </w:r>
          </w:p>
          <w:p w14:paraId="72128F92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&lt;&lt;</w:t>
            </w:r>
            <w:proofErr w:type="spellStart"/>
            <w:r w:rsidRPr="0044400C">
              <w:rPr>
                <w:sz w:val="14"/>
                <w:szCs w:val="14"/>
              </w:rPr>
              <w:t>ReadOnlyInterface</w:t>
            </w:r>
            <w:proofErr w:type="spellEnd"/>
            <w:r w:rsidRPr="0044400C">
              <w:rPr>
                <w:sz w:val="14"/>
                <w:szCs w:val="14"/>
              </w:rPr>
              <w:t>&gt;&gt; associat</w:t>
            </w:r>
            <w:r w:rsidRPr="0044400C">
              <w:rPr>
                <w:sz w:val="14"/>
                <w:szCs w:val="14"/>
              </w:rPr>
              <w:t>ed to &lt;&lt;</w:t>
            </w:r>
            <w:proofErr w:type="spellStart"/>
            <w:r w:rsidRPr="0044400C">
              <w:rPr>
                <w:sz w:val="14"/>
                <w:szCs w:val="14"/>
              </w:rPr>
              <w:t>UnprivilegedClass</w:t>
            </w:r>
            <w:proofErr w:type="spellEnd"/>
            <w:r w:rsidRPr="0044400C">
              <w:rPr>
                <w:sz w:val="14"/>
                <w:szCs w:val="14"/>
              </w:rPr>
              <w:t>&gt;&gt; and have a &lt;&lt;Mutable&gt;&gt; generalization under, which is associated to a &lt;&lt;Mutator&gt;&gt;</w:t>
            </w:r>
          </w:p>
          <w:p w14:paraId="4D1AD969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37746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Transitions:</w:t>
            </w:r>
          </w:p>
          <w:p w14:paraId="77D38202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Represents a change of state in response to an event. The label on each transition is the event that causes the change of state</w:t>
            </w:r>
          </w:p>
          <w:p w14:paraId="082F6ECE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Guar</w:t>
            </w:r>
            <w:r w:rsidRPr="0044400C">
              <w:rPr>
                <w:b/>
                <w:sz w:val="14"/>
                <w:szCs w:val="14"/>
              </w:rPr>
              <w:t>d Condition:</w:t>
            </w:r>
          </w:p>
          <w:p w14:paraId="1EBA93DA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Each operant in an alternative fragment has these., to prevent/allow transitions</w:t>
            </w:r>
          </w:p>
          <w:p w14:paraId="76C6E2D1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State diagram</w:t>
            </w:r>
            <w:r w:rsidRPr="0044400C">
              <w:rPr>
                <w:sz w:val="14"/>
                <w:szCs w:val="14"/>
              </w:rPr>
              <w:t>: is a directed graph where the nodes are states and the arcs are transitions.</w:t>
            </w:r>
          </w:p>
          <w:p w14:paraId="46F856D9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Interaction Diagrams</w:t>
            </w:r>
            <w:r w:rsidRPr="0044400C">
              <w:rPr>
                <w:sz w:val="14"/>
                <w:szCs w:val="14"/>
              </w:rPr>
              <w:t xml:space="preserve">: used to model the dynamic aspects of a software system. </w:t>
            </w:r>
            <w:r w:rsidR="001A5928" w:rsidRPr="0044400C">
              <w:rPr>
                <w:sz w:val="14"/>
                <w:szCs w:val="14"/>
              </w:rPr>
              <w:t>Helps</w:t>
            </w:r>
            <w:r w:rsidRPr="0044400C">
              <w:rPr>
                <w:sz w:val="14"/>
                <w:szCs w:val="14"/>
              </w:rPr>
              <w:t xml:space="preserve"> to visualize, often built from a use case and a class diagram.</w:t>
            </w:r>
          </w:p>
          <w:p w14:paraId="4028A477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 xml:space="preserve">Elements found within: </w:t>
            </w:r>
            <w:r w:rsidRPr="0044400C">
              <w:rPr>
                <w:sz w:val="14"/>
                <w:szCs w:val="14"/>
              </w:rPr>
              <w:t>instances of classes - as boxes with object name underlined, Actors - stick symbols just like in use case, messages - shown as arrows between the other elements.</w:t>
            </w:r>
          </w:p>
          <w:p w14:paraId="723A36B4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51908D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Fragments:</w:t>
            </w:r>
          </w:p>
          <w:p w14:paraId="5A23401F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Allow multiple sequences to be represented in compact form </w:t>
            </w:r>
            <w:r w:rsidRPr="0044400C">
              <w:rPr>
                <w:sz w:val="14"/>
                <w:szCs w:val="14"/>
              </w:rPr>
              <w:t>(may involve all participants or just a subset).</w:t>
            </w:r>
          </w:p>
          <w:p w14:paraId="155FC95E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alt</w:t>
            </w:r>
            <w:r w:rsidRPr="0044400C">
              <w:rPr>
                <w:sz w:val="14"/>
                <w:szCs w:val="14"/>
              </w:rPr>
              <w:t>, for alternatives with conditions</w:t>
            </w:r>
          </w:p>
          <w:p w14:paraId="16BCE867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opt</w:t>
            </w:r>
            <w:r w:rsidRPr="0044400C">
              <w:rPr>
                <w:sz w:val="14"/>
                <w:szCs w:val="14"/>
              </w:rPr>
              <w:t>, for optional behavior</w:t>
            </w:r>
          </w:p>
          <w:p w14:paraId="682C754E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proofErr w:type="gramStart"/>
            <w:r w:rsidRPr="0044400C">
              <w:rPr>
                <w:b/>
                <w:sz w:val="14"/>
                <w:szCs w:val="14"/>
              </w:rPr>
              <w:t>loop</w:t>
            </w:r>
            <w:r w:rsidRPr="0044400C">
              <w:rPr>
                <w:sz w:val="14"/>
                <w:szCs w:val="14"/>
              </w:rPr>
              <w:t>(</w:t>
            </w:r>
            <w:proofErr w:type="gramEnd"/>
            <w:r w:rsidRPr="0044400C">
              <w:rPr>
                <w:sz w:val="14"/>
                <w:szCs w:val="14"/>
              </w:rPr>
              <w:t>lower bound, upper bound), for loops</w:t>
            </w:r>
          </w:p>
          <w:p w14:paraId="0C9D32E4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par</w:t>
            </w:r>
            <w:r w:rsidRPr="0044400C">
              <w:rPr>
                <w:sz w:val="14"/>
                <w:szCs w:val="14"/>
              </w:rPr>
              <w:t>, for concurrent behavior, two or more operands that execute in parallel</w:t>
            </w:r>
          </w:p>
          <w:p w14:paraId="05B60A7B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ref</w:t>
            </w:r>
            <w:r w:rsidRPr="0044400C">
              <w:rPr>
                <w:sz w:val="14"/>
                <w:szCs w:val="14"/>
              </w:rPr>
              <w:t>, for referencing oth</w:t>
            </w:r>
            <w:r w:rsidRPr="0044400C">
              <w:rPr>
                <w:sz w:val="14"/>
                <w:szCs w:val="14"/>
              </w:rPr>
              <w:t>er sequence diagrams</w:t>
            </w:r>
          </w:p>
          <w:p w14:paraId="33BCC642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6C0EA6F1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Alt:</w:t>
            </w:r>
            <w:r w:rsidRPr="0044400C">
              <w:rPr>
                <w:sz w:val="14"/>
                <w:szCs w:val="14"/>
              </w:rPr>
              <w:t xml:space="preserve"> multiple operands, separated by dashed lines</w:t>
            </w:r>
          </w:p>
          <w:p w14:paraId="09276B02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Each operand has guard condition</w:t>
            </w:r>
          </w:p>
          <w:p w14:paraId="4840DE27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If more than one is true, one will be chosen </w:t>
            </w:r>
            <w:proofErr w:type="spellStart"/>
            <w:r w:rsidRPr="0044400C">
              <w:rPr>
                <w:sz w:val="14"/>
                <w:szCs w:val="14"/>
              </w:rPr>
              <w:t>nondeterministically</w:t>
            </w:r>
            <w:proofErr w:type="spellEnd"/>
            <w:r w:rsidRPr="0044400C">
              <w:rPr>
                <w:sz w:val="14"/>
                <w:szCs w:val="14"/>
              </w:rPr>
              <w:t xml:space="preserve">. Special </w:t>
            </w:r>
            <w:r w:rsidR="001A5928" w:rsidRPr="0044400C">
              <w:rPr>
                <w:sz w:val="14"/>
                <w:szCs w:val="14"/>
              </w:rPr>
              <w:t>guard: else</w:t>
            </w:r>
            <w:r w:rsidRPr="0044400C">
              <w:rPr>
                <w:sz w:val="14"/>
                <w:szCs w:val="14"/>
              </w:rPr>
              <w:t xml:space="preserve"> - true if no other guard is true</w:t>
            </w:r>
          </w:p>
          <w:p w14:paraId="7B97615F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797F663B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proofErr w:type="spellStart"/>
            <w:r w:rsidRPr="0044400C">
              <w:rPr>
                <w:b/>
                <w:sz w:val="14"/>
                <w:szCs w:val="14"/>
              </w:rPr>
              <w:t>Opt</w:t>
            </w:r>
            <w:proofErr w:type="spellEnd"/>
            <w:r w:rsidRPr="0044400C">
              <w:rPr>
                <w:b/>
                <w:sz w:val="14"/>
                <w:szCs w:val="14"/>
              </w:rPr>
              <w:t>:</w:t>
            </w:r>
            <w:r w:rsidRPr="0044400C">
              <w:rPr>
                <w:sz w:val="14"/>
                <w:szCs w:val="14"/>
              </w:rPr>
              <w:t xml:space="preserve"> to specify a guarded </w:t>
            </w:r>
            <w:r w:rsidR="001A5928" w:rsidRPr="0044400C">
              <w:rPr>
                <w:sz w:val="14"/>
                <w:szCs w:val="14"/>
              </w:rPr>
              <w:t>behavior</w:t>
            </w:r>
            <w:r w:rsidRPr="0044400C">
              <w:rPr>
                <w:sz w:val="14"/>
                <w:szCs w:val="14"/>
              </w:rPr>
              <w:t xml:space="preserve"> fragment with no alternative, special case for alt and equivalent to alt with two operands: the first is the same as the operand for the opt, the second is an empty operand with an else guard</w:t>
            </w:r>
          </w:p>
          <w:p w14:paraId="2781D4DB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3ACF8CEE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Loop:</w:t>
            </w:r>
            <w:r w:rsidRPr="0044400C">
              <w:rPr>
                <w:sz w:val="14"/>
                <w:szCs w:val="14"/>
              </w:rPr>
              <w:t xml:space="preserve"> loop fragment may execute multiple times, at least e</w:t>
            </w:r>
            <w:r w:rsidRPr="0044400C">
              <w:rPr>
                <w:sz w:val="14"/>
                <w:szCs w:val="14"/>
              </w:rPr>
              <w:t>xecuted the minimum count, up to a maximum count as long as the guard condition is T</w:t>
            </w:r>
          </w:p>
        </w:tc>
        <w:tc>
          <w:tcPr>
            <w:tcW w:w="27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E6937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Design space:</w:t>
            </w:r>
          </w:p>
          <w:p w14:paraId="0BF74C42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The space of possible designs that could be achieved by choosing different sets of alternatives is often called the design space </w:t>
            </w:r>
          </w:p>
          <w:p w14:paraId="29353B52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System:</w:t>
            </w:r>
          </w:p>
          <w:p w14:paraId="7A318D3B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logical entity, h</w:t>
            </w:r>
            <w:r w:rsidRPr="0044400C">
              <w:rPr>
                <w:sz w:val="14"/>
                <w:szCs w:val="14"/>
              </w:rPr>
              <w:t xml:space="preserve">aving a set of definable responsibilities or objectives, and consisting of hardware, software or both. </w:t>
            </w:r>
          </w:p>
          <w:p w14:paraId="5A040578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A system can have a specification which is then implemented by a collection of components. </w:t>
            </w:r>
          </w:p>
          <w:p w14:paraId="6752C24E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system continues to exist, even if its components are chan</w:t>
            </w:r>
            <w:r w:rsidRPr="0044400C">
              <w:rPr>
                <w:sz w:val="14"/>
                <w:szCs w:val="14"/>
              </w:rPr>
              <w:t>ged or replaced.</w:t>
            </w:r>
          </w:p>
          <w:p w14:paraId="6CF511E2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goal of requirements analysis is to determine the responsibilities of a system.</w:t>
            </w:r>
          </w:p>
          <w:p w14:paraId="10BC0C5B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1932BF46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 xml:space="preserve">Subsystem: </w:t>
            </w:r>
          </w:p>
          <w:p w14:paraId="4AE0AD75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A system that is part of a larger system, and which has a definite interface </w:t>
            </w:r>
          </w:p>
        </w:tc>
      </w:tr>
      <w:tr w:rsidR="007A0EDB" w:rsidRPr="0044400C" w14:paraId="26E35C92" w14:textId="77777777" w:rsidTr="001A5928">
        <w:trPr>
          <w:trHeight w:val="1440"/>
        </w:trPr>
        <w:tc>
          <w:tcPr>
            <w:tcW w:w="2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E02BF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Component:</w:t>
            </w:r>
          </w:p>
          <w:p w14:paraId="6CFC3446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Any piece of software or hardware that has a clear role. </w:t>
            </w:r>
          </w:p>
          <w:p w14:paraId="226E47EF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component can be isolated, allowing you to replace it with a different component that has equivalent functionality.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A61E1" w14:textId="77777777" w:rsidR="007A0EDB" w:rsidRPr="0044400C" w:rsidRDefault="00EC715C">
            <w:pPr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Package Diagrams:</w:t>
            </w:r>
            <w:r w:rsidRPr="0044400C">
              <w:rPr>
                <w:b/>
                <w:noProof/>
                <w:sz w:val="14"/>
                <w:szCs w:val="14"/>
              </w:rPr>
              <w:drawing>
                <wp:inline distT="114300" distB="114300" distL="114300" distR="114300" wp14:anchorId="4D0455AA" wp14:editId="3A573E7D">
                  <wp:extent cx="1619250" cy="504825"/>
                  <wp:effectExtent l="0" t="0" r="0" b="9525"/>
                  <wp:docPr id="3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5048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9EE93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Component diagrams:</w:t>
            </w:r>
          </w:p>
          <w:p w14:paraId="63E23E5D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noProof/>
                <w:sz w:val="14"/>
                <w:szCs w:val="14"/>
              </w:rPr>
              <w:drawing>
                <wp:inline distT="114300" distB="114300" distL="114300" distR="114300" wp14:anchorId="4005122F" wp14:editId="1D976793">
                  <wp:extent cx="2265969" cy="342900"/>
                  <wp:effectExtent l="0" t="0" r="1270" b="0"/>
                  <wp:docPr id="4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989" cy="34335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F6221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Deployment diagrams:</w:t>
            </w:r>
          </w:p>
          <w:p w14:paraId="26E47EDB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noProof/>
                <w:sz w:val="14"/>
                <w:szCs w:val="14"/>
              </w:rPr>
              <w:drawing>
                <wp:inline distT="114300" distB="114300" distL="114300" distR="114300" wp14:anchorId="546D255A" wp14:editId="7A3EDB50">
                  <wp:extent cx="1476375" cy="238125"/>
                  <wp:effectExtent l="0" t="0" r="9525" b="9525"/>
                  <wp:docPr id="6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238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EDB" w:rsidRPr="0044400C" w14:paraId="6C3C7D1E" w14:textId="77777777" w:rsidTr="001A5928">
        <w:trPr>
          <w:trHeight w:val="1540"/>
        </w:trPr>
        <w:tc>
          <w:tcPr>
            <w:tcW w:w="2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30BAD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Layered architecture:</w:t>
            </w:r>
          </w:p>
          <w:p w14:paraId="21C3E65C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In a layered system, each layer communicates only with the layer immediately below it. </w:t>
            </w:r>
          </w:p>
          <w:p w14:paraId="73690A4C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Each layer has a well-defined interface used by the layer immediately above. </w:t>
            </w:r>
          </w:p>
          <w:p w14:paraId="1FBCEC43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higher layer sees the lower layer as a set of services.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09A7C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complex system can be built by superposing layers at increasing levels of abstraction.</w:t>
            </w:r>
          </w:p>
          <w:p w14:paraId="50F36036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It is important to have a sep</w:t>
            </w:r>
            <w:r w:rsidRPr="0044400C">
              <w:rPr>
                <w:sz w:val="14"/>
                <w:szCs w:val="14"/>
              </w:rPr>
              <w:t>arate layer for the UI.</w:t>
            </w:r>
          </w:p>
          <w:p w14:paraId="23BED74D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Layers immediately below the UI layer provide the application functions determined by the use-cases. </w:t>
            </w:r>
          </w:p>
          <w:p w14:paraId="6B567D16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Bottom layers provide general serv..</w:t>
            </w:r>
          </w:p>
        </w:tc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09A635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Principles:</w:t>
            </w:r>
          </w:p>
          <w:p w14:paraId="3D3A2AC7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1. Divide and conquer: The layers can be independently designed.</w:t>
            </w:r>
          </w:p>
          <w:p w14:paraId="7B87E0F1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2. Increase cohe</w:t>
            </w:r>
            <w:r w:rsidRPr="0044400C">
              <w:rPr>
                <w:sz w:val="14"/>
                <w:szCs w:val="14"/>
              </w:rPr>
              <w:t>sion: Well-designed layers have layer cohesion.</w:t>
            </w:r>
          </w:p>
          <w:p w14:paraId="26CD76C9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3. Reduce coupling: Well-designed lower layers do not know about the higher layers and the only connection between layers is through the API.</w:t>
            </w:r>
          </w:p>
          <w:p w14:paraId="3352D2F7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4. Increase abstraction: you do not need to know the details of ho</w:t>
            </w:r>
            <w:r w:rsidRPr="0044400C">
              <w:rPr>
                <w:sz w:val="14"/>
                <w:szCs w:val="14"/>
              </w:rPr>
              <w:t xml:space="preserve">w the lower layers are implemented. </w:t>
            </w:r>
          </w:p>
        </w:tc>
        <w:tc>
          <w:tcPr>
            <w:tcW w:w="27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740E52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5. Increase reusability: The lower layers can often be designed generically.</w:t>
            </w:r>
          </w:p>
          <w:p w14:paraId="7E56294A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6. Increase reuse: You can often reuse layers built by others that provide the services you need.</w:t>
            </w:r>
          </w:p>
          <w:p w14:paraId="4A7B035A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7. Increase flexibility: you can add new facilities built on lower-level services, or replace higher-level layers.</w:t>
            </w:r>
          </w:p>
        </w:tc>
      </w:tr>
    </w:tbl>
    <w:tbl>
      <w:tblPr>
        <w:tblStyle w:val="TableGrid"/>
        <w:tblW w:w="10843" w:type="dxa"/>
        <w:tblLook w:val="04A0" w:firstRow="1" w:lastRow="0" w:firstColumn="1" w:lastColumn="0" w:noHBand="0" w:noVBand="1"/>
      </w:tblPr>
      <w:tblGrid>
        <w:gridCol w:w="2749"/>
        <w:gridCol w:w="3551"/>
        <w:gridCol w:w="2514"/>
        <w:gridCol w:w="2029"/>
      </w:tblGrid>
      <w:tr w:rsidR="00B572EE" w14:paraId="3EA54FA2" w14:textId="77777777" w:rsidTr="00B572EE">
        <w:tc>
          <w:tcPr>
            <w:tcW w:w="2749" w:type="dxa"/>
          </w:tcPr>
          <w:p w14:paraId="6798D78A" w14:textId="77777777" w:rsidR="00B572EE" w:rsidRPr="0044400C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noProof/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Abstraction – Occurrence</w:t>
            </w:r>
          </w:p>
          <w:p w14:paraId="6D91BBD8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0E21B523" wp14:editId="3E2EC6D2">
                  <wp:extent cx="1743075" cy="86273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1712" cy="871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E05132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38E4E97" wp14:editId="2569CAB4">
                  <wp:extent cx="1323975" cy="820456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717" cy="842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1" w:type="dxa"/>
          </w:tcPr>
          <w:p w14:paraId="5A97AB3A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General Hierarchy</w:t>
            </w:r>
          </w:p>
          <w:p w14:paraId="0790B587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669218AE" wp14:editId="0DC9BB62">
                  <wp:extent cx="1539000" cy="676275"/>
                  <wp:effectExtent l="0" t="0" r="444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0401" cy="681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90AD45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Delegation</w:t>
            </w:r>
            <w:r>
              <w:rPr>
                <w:noProof/>
              </w:rPr>
              <w:drawing>
                <wp:inline distT="0" distB="0" distL="0" distR="0" wp14:anchorId="0F264EDC" wp14:editId="4BAC0080">
                  <wp:extent cx="2294890" cy="44203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120" cy="447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5416DF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Read Only Interface</w:t>
            </w:r>
          </w:p>
          <w:p w14:paraId="76FE2494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209BF948" wp14:editId="1AB6FD46">
                  <wp:extent cx="1537970" cy="980353"/>
                  <wp:effectExtent l="0" t="0" r="508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506" cy="985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4" w:type="dxa"/>
          </w:tcPr>
          <w:p w14:paraId="0ECE2B1E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Player Role</w:t>
            </w:r>
          </w:p>
          <w:p w14:paraId="1658E05D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791F3028" wp14:editId="3C87648B">
                  <wp:extent cx="1504644" cy="523875"/>
                  <wp:effectExtent l="0" t="0" r="63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013" cy="532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A407AE" w14:textId="77777777" w:rsidR="00B572EE" w:rsidRDefault="00B572EE" w:rsidP="001A59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Adapter</w:t>
            </w:r>
          </w:p>
          <w:p w14:paraId="31C78B62" w14:textId="77777777" w:rsidR="00B572EE" w:rsidRDefault="00B572EE" w:rsidP="001A59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12905A2" wp14:editId="0DC9E93A">
                  <wp:extent cx="1581150" cy="7874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029" cy="808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9" w:type="dxa"/>
          </w:tcPr>
          <w:p w14:paraId="4F3AFB07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Singleton</w:t>
            </w:r>
          </w:p>
          <w:p w14:paraId="24BD1FE0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16051397" wp14:editId="5BCD4033">
                  <wp:extent cx="648719" cy="6096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677" cy="630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7C902C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Façade</w:t>
            </w:r>
          </w:p>
          <w:p w14:paraId="73B39982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6C24D524" wp14:editId="5C11C681">
                  <wp:extent cx="1247775" cy="28758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849" cy="295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1512E7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Proxy</w:t>
            </w:r>
          </w:p>
          <w:p w14:paraId="5F82F95D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</w:p>
        </w:tc>
      </w:tr>
    </w:tbl>
    <w:p w14:paraId="66ECD470" w14:textId="77777777" w:rsidR="007A0EDB" w:rsidRPr="0044400C" w:rsidRDefault="007A0EDB">
      <w:pPr>
        <w:rPr>
          <w:sz w:val="14"/>
          <w:szCs w:val="14"/>
        </w:rPr>
      </w:pPr>
    </w:p>
    <w:tbl>
      <w:tblPr>
        <w:tblStyle w:val="a1"/>
        <w:tblW w:w="1224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80"/>
        <w:gridCol w:w="4080"/>
        <w:gridCol w:w="4080"/>
      </w:tblGrid>
      <w:tr w:rsidR="007A0EDB" w:rsidRPr="0044400C" w14:paraId="417DA050" w14:textId="77777777" w:rsidTr="0044400C">
        <w:trPr>
          <w:trHeight w:val="8880"/>
        </w:trPr>
        <w:tc>
          <w:tcPr>
            <w:tcW w:w="4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EBDAE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8. Anticipate obsolescence: By isolating components in separate layers, the system becomes more resistant to obsolescence.</w:t>
            </w:r>
          </w:p>
          <w:p w14:paraId="32DF92C1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9. Design for po</w:t>
            </w:r>
            <w:r w:rsidRPr="0044400C">
              <w:rPr>
                <w:sz w:val="14"/>
                <w:szCs w:val="14"/>
              </w:rPr>
              <w:t>rtability: All the dependent facilities can be isolated in one of the lower layers.</w:t>
            </w:r>
          </w:p>
          <w:p w14:paraId="460DC816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10. Design for testability: Layers can be tested independently.</w:t>
            </w:r>
          </w:p>
          <w:p w14:paraId="19C1C2E5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11. Design defensively: The APIs of layers are natural places to build in rigorous assertion-checking.</w:t>
            </w:r>
          </w:p>
          <w:p w14:paraId="395E88EF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Broke</w:t>
            </w:r>
            <w:r w:rsidRPr="0044400C">
              <w:rPr>
                <w:b/>
                <w:sz w:val="14"/>
                <w:szCs w:val="14"/>
              </w:rPr>
              <w:t>r Architecture:</w:t>
            </w:r>
          </w:p>
          <w:p w14:paraId="7AB80612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Transparently distribute aspects of the software system to different nodes </w:t>
            </w:r>
          </w:p>
          <w:p w14:paraId="00CDEB29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An object can call methods of another object without knowing that this object is </w:t>
            </w:r>
            <w:proofErr w:type="gramStart"/>
            <w:r w:rsidRPr="0044400C">
              <w:rPr>
                <w:sz w:val="14"/>
                <w:szCs w:val="14"/>
              </w:rPr>
              <w:t>remotely  located</w:t>
            </w:r>
            <w:proofErr w:type="gramEnd"/>
            <w:r w:rsidRPr="0044400C">
              <w:rPr>
                <w:sz w:val="14"/>
                <w:szCs w:val="14"/>
              </w:rPr>
              <w:t>.</w:t>
            </w:r>
          </w:p>
          <w:p w14:paraId="76C338DE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CORBA is a well-known open standard that allows you to build thi</w:t>
            </w:r>
            <w:r w:rsidRPr="0044400C">
              <w:rPr>
                <w:sz w:val="14"/>
                <w:szCs w:val="14"/>
              </w:rPr>
              <w:t>s kind of architecture.</w:t>
            </w:r>
          </w:p>
          <w:p w14:paraId="3A698699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Principles</w:t>
            </w:r>
            <w:r w:rsidRPr="0044400C">
              <w:rPr>
                <w:sz w:val="14"/>
                <w:szCs w:val="14"/>
              </w:rPr>
              <w:t>:</w:t>
            </w:r>
          </w:p>
          <w:p w14:paraId="7D5D7AD0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1. Divide and conquer: The remote objects can be independently designed.</w:t>
            </w:r>
          </w:p>
          <w:p w14:paraId="063D7899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5. Increase reusability: It is often possible to design the remote objects so that other systems can use them too.</w:t>
            </w:r>
          </w:p>
          <w:p w14:paraId="7F4842F2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6. Increase reuse: You may be able to reuse remote objects that others have created.</w:t>
            </w:r>
          </w:p>
          <w:p w14:paraId="123D350E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7. Design for flexibility: The brokers can be updated as required, or the proxy can communicate with a different remote object.</w:t>
            </w:r>
          </w:p>
          <w:p w14:paraId="5129065E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9. Design for portability: You can write cl</w:t>
            </w:r>
            <w:r w:rsidRPr="0044400C">
              <w:rPr>
                <w:sz w:val="14"/>
                <w:szCs w:val="14"/>
              </w:rPr>
              <w:t>ients for new platforms while still accessing brokers and remote objects on other platforms.</w:t>
            </w:r>
          </w:p>
          <w:p w14:paraId="2DE62B67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11. Design defensively: You can provide careful assertion checking in the remote objects.</w:t>
            </w:r>
          </w:p>
          <w:p w14:paraId="721BCD6E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Pipe-filter:</w:t>
            </w:r>
          </w:p>
          <w:p w14:paraId="2FA4EBF3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stream of data, in a relatively simple format, is passed t</w:t>
            </w:r>
            <w:r w:rsidRPr="0044400C">
              <w:rPr>
                <w:sz w:val="14"/>
                <w:szCs w:val="14"/>
              </w:rPr>
              <w:t>hrough a series of processes</w:t>
            </w:r>
          </w:p>
          <w:p w14:paraId="64FC8DD6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Each of which transforms it in some way. </w:t>
            </w:r>
          </w:p>
          <w:p w14:paraId="47DA2C4C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Data is constantly fed into the pipeline.</w:t>
            </w:r>
          </w:p>
          <w:p w14:paraId="17E24C7C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processes work concurrently.</w:t>
            </w:r>
          </w:p>
          <w:p w14:paraId="5F9CE199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architecture is very flexible.</w:t>
            </w:r>
          </w:p>
          <w:p w14:paraId="20879F66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Almost all the components could be removed.</w:t>
            </w:r>
          </w:p>
          <w:p w14:paraId="0DFAC65A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Components could be replaced.</w:t>
            </w:r>
          </w:p>
          <w:p w14:paraId="68982A4F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New components could be inserted. </w:t>
            </w:r>
          </w:p>
          <w:p w14:paraId="309BFAB5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Certain components could be reordered</w:t>
            </w:r>
            <w:r w:rsidRPr="0044400C">
              <w:rPr>
                <w:noProof/>
                <w:sz w:val="14"/>
                <w:szCs w:val="14"/>
              </w:rPr>
              <w:drawing>
                <wp:inline distT="114300" distB="114300" distL="114300" distR="114300" wp14:anchorId="77BD9582" wp14:editId="3F1D8893">
                  <wp:extent cx="2333625" cy="1409700"/>
                  <wp:effectExtent l="0" t="0" r="0" b="0"/>
                  <wp:docPr id="1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1409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DBBB5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Principles:</w:t>
            </w:r>
          </w:p>
          <w:p w14:paraId="3D46F34F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1. Divide and conquer: The separate processes can be independently designed.</w:t>
            </w:r>
          </w:p>
          <w:p w14:paraId="65F0EE8B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2. Increase cohesio</w:t>
            </w:r>
            <w:r w:rsidRPr="0044400C">
              <w:rPr>
                <w:sz w:val="14"/>
                <w:szCs w:val="14"/>
              </w:rPr>
              <w:t>n: The processes have functional cohesion.</w:t>
            </w:r>
          </w:p>
          <w:p w14:paraId="66FC4A52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3.  Reduce coupling: The processes have only one input and one output.</w:t>
            </w:r>
          </w:p>
          <w:p w14:paraId="77BC2758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4. Increase abstraction: The pipeline components are often good abstractions, hiding their internal details.</w:t>
            </w:r>
          </w:p>
          <w:p w14:paraId="083E48F8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5. Increase reusability: The proc</w:t>
            </w:r>
            <w:r w:rsidRPr="0044400C">
              <w:rPr>
                <w:sz w:val="14"/>
                <w:szCs w:val="14"/>
              </w:rPr>
              <w:t>esses can often be used in many different contexts.</w:t>
            </w:r>
          </w:p>
          <w:p w14:paraId="5881F815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6. Increase reuse: It is often possible to find reusable components to insert into a pipeline.</w:t>
            </w:r>
          </w:p>
          <w:p w14:paraId="0D171AFE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7. Design for flexibility: There are several ways in which the system is flexible.</w:t>
            </w:r>
          </w:p>
          <w:p w14:paraId="4A734230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10. Design for testability</w:t>
            </w:r>
            <w:r w:rsidRPr="0044400C">
              <w:rPr>
                <w:sz w:val="14"/>
                <w:szCs w:val="14"/>
              </w:rPr>
              <w:t>: It is normally easy to test the individual processes.</w:t>
            </w:r>
          </w:p>
          <w:p w14:paraId="42BF02F4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11. Design defensively: You rigorously check the inputs of each component, or else you can use design by contract.</w:t>
            </w:r>
          </w:p>
          <w:p w14:paraId="34E12A7A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MVC:</w:t>
            </w:r>
          </w:p>
          <w:p w14:paraId="3D274A03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An architectural pattern used to help separate the user interface layer from oth</w:t>
            </w:r>
            <w:r w:rsidRPr="0044400C">
              <w:rPr>
                <w:sz w:val="14"/>
                <w:szCs w:val="14"/>
              </w:rPr>
              <w:t xml:space="preserve">er parts of the system </w:t>
            </w:r>
          </w:p>
          <w:p w14:paraId="274F17B4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The model contains the underlying classes whose instances are to be viewed and manipulated </w:t>
            </w:r>
          </w:p>
          <w:p w14:paraId="204D1A3A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The view contains objects used to render the appearance of the data from the model in the user interface </w:t>
            </w:r>
          </w:p>
          <w:p w14:paraId="48F3E1A3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controller contains the objects that control and handle the user’s interaction with the view and the model</w:t>
            </w:r>
          </w:p>
          <w:p w14:paraId="4F23F764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Observable design pattern is normal</w:t>
            </w:r>
            <w:r w:rsidRPr="0044400C">
              <w:rPr>
                <w:sz w:val="14"/>
                <w:szCs w:val="14"/>
              </w:rPr>
              <w:t xml:space="preserve">ly used to separate the model from the view </w:t>
            </w:r>
          </w:p>
          <w:p w14:paraId="31D6949D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Service Oriented:</w:t>
            </w:r>
          </w:p>
          <w:p w14:paraId="10102A59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This architecture organizes an application as a collection of services that communicates using well-defined interfaces</w:t>
            </w:r>
          </w:p>
          <w:p w14:paraId="57354D9B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In the context of the Internet, the services are called Web services </w:t>
            </w:r>
          </w:p>
          <w:p w14:paraId="32EF12C5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we</w:t>
            </w:r>
            <w:r w:rsidRPr="0044400C">
              <w:rPr>
                <w:sz w:val="14"/>
                <w:szCs w:val="14"/>
              </w:rPr>
              <w:t xml:space="preserve">b service is an application, accessible through the Internet, that can be </w:t>
            </w:r>
            <w:r w:rsidR="0044400C" w:rsidRPr="0044400C">
              <w:rPr>
                <w:sz w:val="14"/>
                <w:szCs w:val="14"/>
              </w:rPr>
              <w:t>integrated with</w:t>
            </w:r>
            <w:r w:rsidRPr="0044400C">
              <w:rPr>
                <w:sz w:val="14"/>
                <w:szCs w:val="14"/>
              </w:rPr>
              <w:t xml:space="preserve"> other services to form a complete system</w:t>
            </w:r>
          </w:p>
          <w:p w14:paraId="18AFD2C8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different components generally communicate with each other using open standards such as XML.</w:t>
            </w:r>
          </w:p>
          <w:p w14:paraId="2C35F383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proofErr w:type="spellStart"/>
            <w:r w:rsidRPr="0044400C">
              <w:rPr>
                <w:sz w:val="14"/>
                <w:szCs w:val="14"/>
              </w:rPr>
              <w:t>Equival</w:t>
            </w:r>
            <w:proofErr w:type="spellEnd"/>
          </w:p>
          <w:p w14:paraId="2CCBAC8D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  <w:u w:val="single"/>
              </w:rPr>
              <w:t xml:space="preserve">COUPLING TYPES </w:t>
            </w:r>
            <w:r w:rsidRPr="0044400C">
              <w:rPr>
                <w:b/>
                <w:sz w:val="14"/>
                <w:szCs w:val="14"/>
              </w:rPr>
              <w:t>Coup</w:t>
            </w:r>
            <w:r w:rsidRPr="0044400C">
              <w:rPr>
                <w:b/>
                <w:sz w:val="14"/>
                <w:szCs w:val="14"/>
              </w:rPr>
              <w:t>ling:</w:t>
            </w:r>
            <w:r w:rsidRPr="0044400C">
              <w:rPr>
                <w:sz w:val="14"/>
                <w:szCs w:val="14"/>
              </w:rPr>
              <w:t xml:space="preserve"> Interdependencies between modules. Tightly coupled = Bad - Changes in one require changes elsewhere - Hard to see how components work </w:t>
            </w:r>
            <w:r w:rsidRPr="0044400C">
              <w:rPr>
                <w:b/>
                <w:sz w:val="14"/>
                <w:szCs w:val="14"/>
              </w:rPr>
              <w:t>Content</w:t>
            </w:r>
            <w:r w:rsidRPr="0044400C">
              <w:rPr>
                <w:sz w:val="14"/>
                <w:szCs w:val="14"/>
              </w:rPr>
              <w:t xml:space="preserve"> (Always avoid): Modifies internal data of another component w/ no association. violates LOD.  </w:t>
            </w:r>
            <w:r w:rsidRPr="0044400C">
              <w:rPr>
                <w:b/>
                <w:sz w:val="14"/>
                <w:szCs w:val="14"/>
              </w:rPr>
              <w:t>Common</w:t>
            </w:r>
            <w:r w:rsidRPr="0044400C">
              <w:rPr>
                <w:sz w:val="14"/>
                <w:szCs w:val="14"/>
              </w:rPr>
              <w:t>: (Restr</w:t>
            </w:r>
            <w:r w:rsidRPr="0044400C">
              <w:rPr>
                <w:sz w:val="14"/>
                <w:szCs w:val="14"/>
              </w:rPr>
              <w:t xml:space="preserve">ict this) Using global var – all modules using it become coupled. Changes to var will affect all classes. Public static var is a global var. Common = Global var in Fortran </w:t>
            </w:r>
            <w:r w:rsidRPr="0044400C">
              <w:rPr>
                <w:b/>
                <w:sz w:val="14"/>
                <w:szCs w:val="14"/>
              </w:rPr>
              <w:t>Control</w:t>
            </w:r>
            <w:r w:rsidRPr="0044400C">
              <w:rPr>
                <w:sz w:val="14"/>
                <w:szCs w:val="14"/>
              </w:rPr>
              <w:t xml:space="preserve">: 1 </w:t>
            </w:r>
            <w:proofErr w:type="spellStart"/>
            <w:r w:rsidRPr="0044400C">
              <w:rPr>
                <w:sz w:val="14"/>
                <w:szCs w:val="14"/>
              </w:rPr>
              <w:t>cmpnt</w:t>
            </w:r>
            <w:proofErr w:type="spellEnd"/>
            <w:r w:rsidRPr="0044400C">
              <w:rPr>
                <w:sz w:val="14"/>
                <w:szCs w:val="14"/>
              </w:rPr>
              <w:t xml:space="preserve"> affects the sequence of execution in another using “command”.  </w:t>
            </w:r>
          </w:p>
        </w:tc>
        <w:tc>
          <w:tcPr>
            <w:tcW w:w="4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A76D66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Fai</w:t>
            </w:r>
            <w:r w:rsidRPr="0044400C">
              <w:rPr>
                <w:b/>
                <w:sz w:val="14"/>
                <w:szCs w:val="14"/>
              </w:rPr>
              <w:t>lure:</w:t>
            </w:r>
            <w:r w:rsidRPr="0044400C">
              <w:rPr>
                <w:sz w:val="14"/>
                <w:szCs w:val="14"/>
              </w:rPr>
              <w:t xml:space="preserve"> an unacceptable </w:t>
            </w:r>
            <w:proofErr w:type="spellStart"/>
            <w:r w:rsidRPr="0044400C">
              <w:rPr>
                <w:sz w:val="14"/>
                <w:szCs w:val="14"/>
              </w:rPr>
              <w:t>behaviour</w:t>
            </w:r>
            <w:proofErr w:type="spellEnd"/>
            <w:r w:rsidRPr="0044400C">
              <w:rPr>
                <w:sz w:val="14"/>
                <w:szCs w:val="14"/>
              </w:rPr>
              <w:t xml:space="preserve"> exhibited by a system </w:t>
            </w:r>
          </w:p>
          <w:p w14:paraId="5E1CA32A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The frequency of failures measures the reliability  </w:t>
            </w:r>
          </w:p>
          <w:p w14:paraId="0BAC7C8B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An important design objective is to achieve a very low failure rate and hence high reliability.</w:t>
            </w:r>
          </w:p>
          <w:p w14:paraId="7332A4C1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failure can result from a violation of an explicit</w:t>
            </w:r>
            <w:r w:rsidRPr="0044400C">
              <w:rPr>
                <w:sz w:val="14"/>
                <w:szCs w:val="14"/>
              </w:rPr>
              <w:t xml:space="preserve"> or implicit requirement</w:t>
            </w:r>
          </w:p>
          <w:p w14:paraId="78E76C28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Defect:</w:t>
            </w:r>
            <w:r w:rsidRPr="0044400C">
              <w:rPr>
                <w:sz w:val="14"/>
                <w:szCs w:val="14"/>
              </w:rPr>
              <w:t xml:space="preserve">  a flaw in any aspect of the system that contributes, or may potentially contribute, to the occurrence of one or more failures</w:t>
            </w:r>
          </w:p>
          <w:p w14:paraId="612D3809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could be in the requirements, the design and the code </w:t>
            </w:r>
          </w:p>
          <w:p w14:paraId="1ECB94B4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It might take several defects to cause a </w:t>
            </w:r>
            <w:r w:rsidRPr="0044400C">
              <w:rPr>
                <w:sz w:val="14"/>
                <w:szCs w:val="14"/>
              </w:rPr>
              <w:t>particular failure. Commonly called a bug</w:t>
            </w:r>
          </w:p>
          <w:p w14:paraId="0314724B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Error:</w:t>
            </w:r>
            <w:r w:rsidRPr="0044400C">
              <w:rPr>
                <w:sz w:val="14"/>
                <w:szCs w:val="14"/>
              </w:rPr>
              <w:t xml:space="preserve"> (in this context) a slip-up or inappropriate decision by a software developer that leads to the introduction of a defect  </w:t>
            </w:r>
          </w:p>
          <w:p w14:paraId="427163DD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Glass-box testing:</w:t>
            </w:r>
          </w:p>
          <w:p w14:paraId="1310ED1B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  <w:u w:val="single"/>
              </w:rPr>
              <w:t>Statement Coverage</w:t>
            </w:r>
            <w:r w:rsidRPr="0044400C">
              <w:rPr>
                <w:sz w:val="14"/>
                <w:szCs w:val="14"/>
              </w:rPr>
              <w:t xml:space="preserve"> - This technique is aimed at exercising all programming statements with minimal tests.</w:t>
            </w:r>
          </w:p>
          <w:p w14:paraId="0B64EACC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  <w:u w:val="single"/>
              </w:rPr>
              <w:t xml:space="preserve">Branch </w:t>
            </w:r>
            <w:r w:rsidRPr="0044400C">
              <w:rPr>
                <w:sz w:val="14"/>
                <w:szCs w:val="14"/>
                <w:u w:val="single"/>
              </w:rPr>
              <w:t>Coverage</w:t>
            </w:r>
            <w:r w:rsidRPr="0044400C">
              <w:rPr>
                <w:sz w:val="14"/>
                <w:szCs w:val="14"/>
              </w:rPr>
              <w:t xml:space="preserve"> - This technique is running a series of tests to ensure that all branches are tested at least once.</w:t>
            </w:r>
          </w:p>
          <w:p w14:paraId="39903A40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  <w:u w:val="single"/>
              </w:rPr>
              <w:t>Path Coverage</w:t>
            </w:r>
            <w:r w:rsidRPr="0044400C">
              <w:rPr>
                <w:sz w:val="14"/>
                <w:szCs w:val="14"/>
              </w:rPr>
              <w:t xml:space="preserve"> - This technique corresponds to testing all possible paths which means that each statement and branch is covered.</w:t>
            </w:r>
          </w:p>
          <w:p w14:paraId="6D176E2E" w14:textId="77777777" w:rsidR="007A0EDB" w:rsidRPr="0044400C" w:rsidRDefault="00EC715C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Black-box Testing</w:t>
            </w:r>
          </w:p>
          <w:p w14:paraId="36EADF1C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E</w:t>
            </w:r>
            <w:r w:rsidRPr="0044400C">
              <w:rPr>
                <w:sz w:val="14"/>
                <w:szCs w:val="14"/>
              </w:rPr>
              <w:t>quivalence classes + Boundary Testing</w:t>
            </w:r>
          </w:p>
          <w:p w14:paraId="6B7E0D83" w14:textId="77777777" w:rsidR="007A0EDB" w:rsidRPr="0044400C" w:rsidRDefault="00EC715C">
            <w:pPr>
              <w:widowControl w:val="0"/>
              <w:spacing w:line="259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context</w:t>
            </w:r>
            <w:r w:rsidRPr="0044400C">
              <w:rPr>
                <w:sz w:val="14"/>
                <w:szCs w:val="14"/>
              </w:rPr>
              <w:t xml:space="preserve"> Application inv </w:t>
            </w:r>
            <w:proofErr w:type="spellStart"/>
            <w:r w:rsidRPr="0044400C">
              <w:rPr>
                <w:sz w:val="14"/>
                <w:szCs w:val="14"/>
              </w:rPr>
              <w:t>atMostTwoLetters</w:t>
            </w:r>
            <w:proofErr w:type="spellEnd"/>
            <w:r w:rsidRPr="0044400C">
              <w:rPr>
                <w:sz w:val="14"/>
                <w:szCs w:val="14"/>
              </w:rPr>
              <w:t>:</w:t>
            </w:r>
          </w:p>
          <w:p w14:paraId="5DD93A59" w14:textId="77777777" w:rsidR="007A0EDB" w:rsidRPr="0044400C" w:rsidRDefault="00EC715C">
            <w:pPr>
              <w:widowControl w:val="0"/>
              <w:spacing w:line="259" w:lineRule="auto"/>
              <w:rPr>
                <w:sz w:val="14"/>
                <w:szCs w:val="14"/>
              </w:rPr>
            </w:pPr>
            <w:proofErr w:type="spellStart"/>
            <w:proofErr w:type="gramStart"/>
            <w:r w:rsidRPr="0044400C">
              <w:rPr>
                <w:sz w:val="14"/>
                <w:szCs w:val="14"/>
              </w:rPr>
              <w:t>self.forScholarshipType</w:t>
            </w:r>
            <w:proofErr w:type="spellEnd"/>
            <w:proofErr w:type="gramEnd"/>
            <w:r w:rsidRPr="0044400C">
              <w:rPr>
                <w:sz w:val="14"/>
                <w:szCs w:val="14"/>
              </w:rPr>
              <w:t xml:space="preserve"> = '</w:t>
            </w:r>
            <w:proofErr w:type="spellStart"/>
            <w:r w:rsidRPr="0044400C">
              <w:rPr>
                <w:sz w:val="14"/>
                <w:szCs w:val="14"/>
              </w:rPr>
              <w:t>RegularScholarship</w:t>
            </w:r>
            <w:proofErr w:type="spellEnd"/>
            <w:r w:rsidRPr="0044400C">
              <w:rPr>
                <w:sz w:val="14"/>
                <w:szCs w:val="14"/>
              </w:rPr>
              <w:t>'</w:t>
            </w:r>
          </w:p>
          <w:p w14:paraId="71A04790" w14:textId="77777777" w:rsidR="007A0EDB" w:rsidRPr="0044400C" w:rsidRDefault="00EC715C">
            <w:pPr>
              <w:widowControl w:val="0"/>
              <w:spacing w:line="259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implies </w:t>
            </w:r>
            <w:proofErr w:type="spellStart"/>
            <w:proofErr w:type="gramStart"/>
            <w:r w:rsidRPr="0044400C">
              <w:rPr>
                <w:sz w:val="14"/>
                <w:szCs w:val="14"/>
              </w:rPr>
              <w:t>self.numOfLetters</w:t>
            </w:r>
            <w:proofErr w:type="spellEnd"/>
            <w:proofErr w:type="gramEnd"/>
            <w:r w:rsidRPr="0044400C">
              <w:rPr>
                <w:sz w:val="14"/>
                <w:szCs w:val="14"/>
              </w:rPr>
              <w:t xml:space="preserve"> &lt;= 2</w:t>
            </w:r>
          </w:p>
          <w:p w14:paraId="2CE65A59" w14:textId="77777777" w:rsidR="007A0EDB" w:rsidRPr="0044400C" w:rsidRDefault="00EC715C">
            <w:pPr>
              <w:widowControl w:val="0"/>
              <w:spacing w:line="259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context</w:t>
            </w:r>
            <w:r w:rsidRPr="0044400C">
              <w:rPr>
                <w:sz w:val="14"/>
                <w:szCs w:val="14"/>
              </w:rPr>
              <w:t xml:space="preserve"> User inv </w:t>
            </w:r>
            <w:proofErr w:type="spellStart"/>
            <w:r w:rsidRPr="0044400C">
              <w:rPr>
                <w:sz w:val="14"/>
                <w:szCs w:val="14"/>
              </w:rPr>
              <w:t>mustHaveName</w:t>
            </w:r>
            <w:proofErr w:type="spellEnd"/>
            <w:r w:rsidRPr="0044400C">
              <w:rPr>
                <w:sz w:val="14"/>
                <w:szCs w:val="14"/>
              </w:rPr>
              <w:t>:</w:t>
            </w:r>
          </w:p>
          <w:p w14:paraId="1C24C5B3" w14:textId="77777777" w:rsidR="007A0EDB" w:rsidRPr="0044400C" w:rsidRDefault="00EC715C">
            <w:pPr>
              <w:widowControl w:val="0"/>
              <w:spacing w:line="259" w:lineRule="auto"/>
              <w:rPr>
                <w:sz w:val="14"/>
                <w:szCs w:val="14"/>
              </w:rPr>
            </w:pPr>
            <w:proofErr w:type="spellStart"/>
            <w:proofErr w:type="gramStart"/>
            <w:r w:rsidRPr="0044400C">
              <w:rPr>
                <w:sz w:val="14"/>
                <w:szCs w:val="14"/>
              </w:rPr>
              <w:t>self.fName.size</w:t>
            </w:r>
            <w:proofErr w:type="spellEnd"/>
            <w:proofErr w:type="gramEnd"/>
            <w:r w:rsidRPr="0044400C">
              <w:rPr>
                <w:sz w:val="14"/>
                <w:szCs w:val="14"/>
              </w:rPr>
              <w:t xml:space="preserve">() &gt; 0 and </w:t>
            </w:r>
            <w:proofErr w:type="spellStart"/>
            <w:r w:rsidRPr="0044400C">
              <w:rPr>
                <w:sz w:val="14"/>
                <w:szCs w:val="14"/>
              </w:rPr>
              <w:t>self.lName.size</w:t>
            </w:r>
            <w:proofErr w:type="spellEnd"/>
            <w:r w:rsidRPr="0044400C">
              <w:rPr>
                <w:sz w:val="14"/>
                <w:szCs w:val="14"/>
              </w:rPr>
              <w:t>() &gt; 0</w:t>
            </w:r>
          </w:p>
          <w:p w14:paraId="49C134CD" w14:textId="77777777" w:rsidR="007A0EDB" w:rsidRPr="0044400C" w:rsidRDefault="00EC715C">
            <w:pPr>
              <w:widowControl w:val="0"/>
              <w:spacing w:line="259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context</w:t>
            </w:r>
            <w:r w:rsidRPr="0044400C">
              <w:rPr>
                <w:sz w:val="14"/>
                <w:szCs w:val="14"/>
              </w:rPr>
              <w:t xml:space="preserve"> Student inv </w:t>
            </w:r>
            <w:proofErr w:type="spellStart"/>
            <w:r w:rsidRPr="0044400C">
              <w:rPr>
                <w:sz w:val="14"/>
                <w:szCs w:val="14"/>
              </w:rPr>
              <w:t>mustHaveUniqueID</w:t>
            </w:r>
            <w:proofErr w:type="spellEnd"/>
            <w:r w:rsidRPr="0044400C">
              <w:rPr>
                <w:sz w:val="14"/>
                <w:szCs w:val="14"/>
              </w:rPr>
              <w:t>:</w:t>
            </w:r>
          </w:p>
          <w:p w14:paraId="14136EF9" w14:textId="77777777" w:rsidR="007A0EDB" w:rsidRPr="0044400C" w:rsidRDefault="00EC715C">
            <w:pPr>
              <w:widowControl w:val="0"/>
              <w:spacing w:line="259" w:lineRule="auto"/>
              <w:rPr>
                <w:sz w:val="14"/>
                <w:szCs w:val="14"/>
              </w:rPr>
            </w:pPr>
            <w:proofErr w:type="spellStart"/>
            <w:r w:rsidRPr="0044400C">
              <w:rPr>
                <w:sz w:val="14"/>
                <w:szCs w:val="14"/>
              </w:rPr>
              <w:t>Student.allInstances</w:t>
            </w:r>
            <w:proofErr w:type="spellEnd"/>
            <w:r w:rsidRPr="0044400C">
              <w:rPr>
                <w:sz w:val="14"/>
                <w:szCs w:val="14"/>
              </w:rPr>
              <w:t>-&gt;</w:t>
            </w:r>
            <w:proofErr w:type="spellStart"/>
            <w:proofErr w:type="gramStart"/>
            <w:r w:rsidRPr="0044400C">
              <w:rPr>
                <w:sz w:val="14"/>
                <w:szCs w:val="14"/>
              </w:rPr>
              <w:t>forAll</w:t>
            </w:r>
            <w:proofErr w:type="spellEnd"/>
            <w:r w:rsidRPr="0044400C">
              <w:rPr>
                <w:sz w:val="14"/>
                <w:szCs w:val="14"/>
              </w:rPr>
              <w:t>(</w:t>
            </w:r>
            <w:proofErr w:type="gramEnd"/>
            <w:r w:rsidRPr="0044400C">
              <w:rPr>
                <w:sz w:val="14"/>
                <w:szCs w:val="14"/>
              </w:rPr>
              <w:t>e1, e2 | e1.studentNum &lt;&gt; e2.studentNum)</w:t>
            </w:r>
          </w:p>
          <w:p w14:paraId="4894F968" w14:textId="77777777" w:rsidR="007A0EDB" w:rsidRPr="0044400C" w:rsidRDefault="00EC715C">
            <w:pPr>
              <w:widowControl w:val="0"/>
              <w:spacing w:line="259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context</w:t>
            </w:r>
            <w:r w:rsidRPr="0044400C">
              <w:rPr>
                <w:sz w:val="14"/>
                <w:szCs w:val="14"/>
              </w:rPr>
              <w:t xml:space="preserve"> Application inv </w:t>
            </w:r>
            <w:proofErr w:type="spellStart"/>
            <w:r w:rsidRPr="0044400C">
              <w:rPr>
                <w:sz w:val="14"/>
                <w:szCs w:val="14"/>
              </w:rPr>
              <w:t>cannotBeTwoOrMore</w:t>
            </w:r>
            <w:proofErr w:type="spellEnd"/>
            <w:r w:rsidRPr="0044400C">
              <w:rPr>
                <w:sz w:val="14"/>
                <w:szCs w:val="14"/>
              </w:rPr>
              <w:t>:</w:t>
            </w:r>
          </w:p>
          <w:p w14:paraId="1630F867" w14:textId="77777777" w:rsidR="007A0EDB" w:rsidRPr="0044400C" w:rsidRDefault="00EC715C">
            <w:pPr>
              <w:widowControl w:val="0"/>
              <w:spacing w:line="259" w:lineRule="auto"/>
              <w:rPr>
                <w:sz w:val="14"/>
                <w:szCs w:val="14"/>
              </w:rPr>
            </w:pPr>
            <w:proofErr w:type="spellStart"/>
            <w:r w:rsidRPr="0044400C">
              <w:rPr>
                <w:sz w:val="14"/>
                <w:szCs w:val="14"/>
              </w:rPr>
              <w:t>Application.allInstances</w:t>
            </w:r>
            <w:proofErr w:type="spellEnd"/>
            <w:r w:rsidRPr="0044400C">
              <w:rPr>
                <w:sz w:val="14"/>
                <w:szCs w:val="14"/>
              </w:rPr>
              <w:t>-&gt;</w:t>
            </w:r>
            <w:proofErr w:type="spellStart"/>
            <w:proofErr w:type="gramStart"/>
            <w:r w:rsidRPr="0044400C">
              <w:rPr>
                <w:sz w:val="14"/>
                <w:szCs w:val="14"/>
              </w:rPr>
              <w:t>forAll</w:t>
            </w:r>
            <w:proofErr w:type="spellEnd"/>
            <w:r w:rsidRPr="0044400C">
              <w:rPr>
                <w:sz w:val="14"/>
                <w:szCs w:val="14"/>
              </w:rPr>
              <w:t>(</w:t>
            </w:r>
            <w:proofErr w:type="gramEnd"/>
            <w:r w:rsidRPr="0044400C">
              <w:rPr>
                <w:sz w:val="14"/>
                <w:szCs w:val="14"/>
              </w:rPr>
              <w:t>a1, a2 | a1.forScholarsh</w:t>
            </w:r>
            <w:r w:rsidRPr="0044400C">
              <w:rPr>
                <w:sz w:val="14"/>
                <w:szCs w:val="14"/>
              </w:rPr>
              <w:t>ipType = '</w:t>
            </w:r>
            <w:proofErr w:type="spellStart"/>
            <w:r w:rsidRPr="0044400C">
              <w:rPr>
                <w:sz w:val="14"/>
                <w:szCs w:val="14"/>
              </w:rPr>
              <w:t>MutuallyExclusiveScholarship</w:t>
            </w:r>
            <w:proofErr w:type="spellEnd"/>
            <w:r w:rsidRPr="0044400C">
              <w:rPr>
                <w:sz w:val="14"/>
                <w:szCs w:val="14"/>
              </w:rPr>
              <w:t>' and a2.mutuallyExclusiveScholarship = '</w:t>
            </w:r>
            <w:proofErr w:type="spellStart"/>
            <w:r w:rsidRPr="0044400C">
              <w:rPr>
                <w:sz w:val="14"/>
                <w:szCs w:val="14"/>
              </w:rPr>
              <w:t>MutuallyExclusiveScholarship</w:t>
            </w:r>
            <w:proofErr w:type="spellEnd"/>
            <w:r w:rsidRPr="0044400C">
              <w:rPr>
                <w:sz w:val="14"/>
                <w:szCs w:val="14"/>
              </w:rPr>
              <w:t>' implies a1.student &lt;&gt; a2.student)</w:t>
            </w:r>
          </w:p>
          <w:p w14:paraId="6FB6574A" w14:textId="77777777" w:rsidR="007A0EDB" w:rsidRPr="0044400C" w:rsidRDefault="00EC715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Stamp</w:t>
            </w:r>
            <w:r w:rsidRPr="0044400C">
              <w:rPr>
                <w:sz w:val="14"/>
                <w:szCs w:val="14"/>
              </w:rPr>
              <w:t xml:space="preserve">: Using custom class as an </w:t>
            </w:r>
            <w:proofErr w:type="spellStart"/>
            <w:r w:rsidRPr="0044400C">
              <w:rPr>
                <w:sz w:val="14"/>
                <w:szCs w:val="14"/>
              </w:rPr>
              <w:t>mthd</w:t>
            </w:r>
            <w:proofErr w:type="spellEnd"/>
            <w:r w:rsidRPr="0044400C">
              <w:rPr>
                <w:sz w:val="14"/>
                <w:szCs w:val="14"/>
              </w:rPr>
              <w:t xml:space="preserve"> arg. Changes to the class may affect the functioning of the method. </w:t>
            </w:r>
            <w:proofErr w:type="spellStart"/>
            <w:r w:rsidRPr="0044400C">
              <w:rPr>
                <w:sz w:val="14"/>
                <w:szCs w:val="14"/>
              </w:rPr>
              <w:t>sendEmai</w:t>
            </w:r>
            <w:r w:rsidRPr="0044400C">
              <w:rPr>
                <w:sz w:val="14"/>
                <w:szCs w:val="14"/>
              </w:rPr>
              <w:t>l</w:t>
            </w:r>
            <w:proofErr w:type="spellEnd"/>
            <w:r w:rsidRPr="0044400C">
              <w:rPr>
                <w:sz w:val="14"/>
                <w:szCs w:val="14"/>
              </w:rPr>
              <w:t xml:space="preserve"> has access to full Employee object, only needs email and name.  </w:t>
            </w:r>
            <w:r w:rsidRPr="0044400C">
              <w:rPr>
                <w:b/>
                <w:sz w:val="14"/>
                <w:szCs w:val="14"/>
              </w:rPr>
              <w:t>Data:</w:t>
            </w:r>
            <w:r w:rsidRPr="0044400C">
              <w:rPr>
                <w:sz w:val="14"/>
                <w:szCs w:val="14"/>
              </w:rPr>
              <w:t xml:space="preserve"> Method arguments are simple </w:t>
            </w:r>
            <w:proofErr w:type="gramStart"/>
            <w:r w:rsidRPr="0044400C">
              <w:rPr>
                <w:sz w:val="14"/>
                <w:szCs w:val="14"/>
              </w:rPr>
              <w:t xml:space="preserve">data  </w:t>
            </w:r>
            <w:r w:rsidRPr="0044400C">
              <w:rPr>
                <w:b/>
                <w:sz w:val="14"/>
                <w:szCs w:val="14"/>
              </w:rPr>
              <w:t>Routine</w:t>
            </w:r>
            <w:proofErr w:type="gramEnd"/>
            <w:r w:rsidRPr="0044400C">
              <w:rPr>
                <w:b/>
                <w:sz w:val="14"/>
                <w:szCs w:val="14"/>
              </w:rPr>
              <w:t xml:space="preserve"> call:</w:t>
            </w:r>
            <w:r w:rsidRPr="0044400C">
              <w:rPr>
                <w:sz w:val="14"/>
                <w:szCs w:val="14"/>
              </w:rPr>
              <w:t xml:space="preserve"> 1 method calls another </w:t>
            </w:r>
            <w:r w:rsidRPr="0044400C">
              <w:rPr>
                <w:b/>
                <w:sz w:val="14"/>
                <w:szCs w:val="14"/>
              </w:rPr>
              <w:t>Type use</w:t>
            </w:r>
            <w:r w:rsidRPr="0044400C">
              <w:rPr>
                <w:sz w:val="14"/>
                <w:szCs w:val="14"/>
              </w:rPr>
              <w:t>: Module uses data type defined in another module. Class declares instance or local variable with type of</w:t>
            </w:r>
            <w:r w:rsidRPr="0044400C">
              <w:rPr>
                <w:sz w:val="14"/>
                <w:szCs w:val="14"/>
              </w:rPr>
              <w:t xml:space="preserve"> another class. </w:t>
            </w:r>
            <w:r w:rsidRPr="0044400C">
              <w:rPr>
                <w:b/>
                <w:sz w:val="14"/>
                <w:szCs w:val="14"/>
              </w:rPr>
              <w:t xml:space="preserve"> Import/inclusion</w:t>
            </w:r>
            <w:r w:rsidRPr="0044400C">
              <w:rPr>
                <w:sz w:val="14"/>
                <w:szCs w:val="14"/>
              </w:rPr>
              <w:t xml:space="preserve">: import/include code of another module/pkg.  </w:t>
            </w:r>
            <w:r w:rsidRPr="0044400C">
              <w:rPr>
                <w:b/>
                <w:sz w:val="14"/>
                <w:szCs w:val="14"/>
              </w:rPr>
              <w:t>External:</w:t>
            </w:r>
            <w:r w:rsidRPr="0044400C">
              <w:rPr>
                <w:sz w:val="14"/>
                <w:szCs w:val="14"/>
              </w:rPr>
              <w:t xml:space="preserve"> dependencies on OS, shared libraries, HW, framework.</w:t>
            </w:r>
          </w:p>
          <w:p w14:paraId="413FA3D9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</w:tr>
    </w:tbl>
    <w:p w14:paraId="0B7BE6CC" w14:textId="77777777" w:rsidR="00B572EE" w:rsidRDefault="00B572EE" w:rsidP="00B572EE">
      <w:pPr>
        <w:rPr>
          <w:sz w:val="14"/>
          <w:szCs w:val="14"/>
        </w:rPr>
      </w:pPr>
      <w:r>
        <w:rPr>
          <w:sz w:val="14"/>
          <w:szCs w:val="14"/>
        </w:rPr>
        <w:t>Proxy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>Observer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>Factory Pattern</w:t>
      </w:r>
    </w:p>
    <w:p w14:paraId="2B51C965" w14:textId="77777777" w:rsidR="007A0EDB" w:rsidRPr="0044400C" w:rsidRDefault="00B572EE" w:rsidP="00B572EE">
      <w:pPr>
        <w:rPr>
          <w:sz w:val="14"/>
          <w:szCs w:val="14"/>
        </w:rPr>
      </w:pPr>
      <w:r>
        <w:rPr>
          <w:noProof/>
        </w:rPr>
        <w:drawing>
          <wp:inline distT="0" distB="0" distL="0" distR="0" wp14:anchorId="6B0D3C0D" wp14:editId="75C5B7F4">
            <wp:extent cx="1285721" cy="453820"/>
            <wp:effectExtent l="0" t="0" r="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96686" cy="492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66C8A9" wp14:editId="452CBEC1">
            <wp:extent cx="1489010" cy="5619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71869" cy="593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ED744" wp14:editId="48B52DC9">
            <wp:extent cx="1219200" cy="676858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95097" cy="718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804C0" w14:textId="77777777" w:rsidR="007A0EDB" w:rsidRPr="0044400C" w:rsidRDefault="00EC715C" w:rsidP="00B572EE">
      <w:pPr>
        <w:rPr>
          <w:sz w:val="14"/>
          <w:szCs w:val="14"/>
        </w:rPr>
      </w:pPr>
      <w:r w:rsidRPr="0044400C">
        <w:rPr>
          <w:noProof/>
          <w:sz w:val="14"/>
          <w:szCs w:val="14"/>
        </w:rPr>
        <w:drawing>
          <wp:inline distT="114300" distB="114300" distL="114300" distR="114300" wp14:anchorId="7A68D4E9" wp14:editId="22BCFA2A">
            <wp:extent cx="2028825" cy="1257300"/>
            <wp:effectExtent l="0" t="0" r="9525" b="0"/>
            <wp:docPr id="2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9103" cy="12574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44400C">
        <w:rPr>
          <w:noProof/>
          <w:sz w:val="14"/>
          <w:szCs w:val="14"/>
        </w:rPr>
        <w:drawing>
          <wp:inline distT="114300" distB="114300" distL="114300" distR="114300" wp14:anchorId="46D5D920" wp14:editId="14F77F7D">
            <wp:extent cx="3276600" cy="1590675"/>
            <wp:effectExtent l="0" t="0" r="0" b="9525"/>
            <wp:docPr id="5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7143" cy="15909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0EDB" w:rsidRPr="0044400C" w:rsidSect="00EC715C">
      <w:pgSz w:w="12240" w:h="15840" w:code="1"/>
      <w:pgMar w:top="173" w:right="1440" w:bottom="173" w:left="173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A0EDB"/>
    <w:rsid w:val="001A5928"/>
    <w:rsid w:val="0044400C"/>
    <w:rsid w:val="007A0EDB"/>
    <w:rsid w:val="00B572EE"/>
    <w:rsid w:val="00D1001C"/>
    <w:rsid w:val="00EC7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D60D1"/>
  <w15:docId w15:val="{082CFD03-C223-41B8-A820-8109237FD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en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44400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2000</Words>
  <Characters>11403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Me</cp:lastModifiedBy>
  <cp:revision>3</cp:revision>
  <cp:lastPrinted>2018-12-11T00:06:00Z</cp:lastPrinted>
  <dcterms:created xsi:type="dcterms:W3CDTF">2018-12-10T23:36:00Z</dcterms:created>
  <dcterms:modified xsi:type="dcterms:W3CDTF">2018-12-11T00:16:00Z</dcterms:modified>
</cp:coreProperties>
</file>