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E4B14" w14:textId="7AB503B7" w:rsidR="00BA3032" w:rsidRPr="00032FB7" w:rsidRDefault="00032FB7">
      <w:pPr>
        <w:rPr>
          <w:b/>
        </w:rPr>
      </w:pPr>
      <w:r w:rsidRPr="00032FB7">
        <w:rPr>
          <w:b/>
        </w:rPr>
        <w:t>Module 2: Classical Conditioning</w:t>
      </w:r>
    </w:p>
    <w:p w14:paraId="0D5C8CC1" w14:textId="1DE94E12" w:rsidR="00032FB7" w:rsidRDefault="00032FB7">
      <w:r>
        <w:t xml:space="preserve">E.g., Kryptonite is an unconditioned stimulus, Superman is an unconditioned response. Then, Superman begins to develop a conditioned response. </w:t>
      </w:r>
    </w:p>
    <w:p w14:paraId="1A64DABD" w14:textId="2FE620B2" w:rsidR="00032FB7" w:rsidRDefault="00032FB7">
      <w:pPr>
        <w:rPr>
          <w:b/>
        </w:rPr>
      </w:pPr>
      <w:r w:rsidRPr="00032FB7">
        <w:rPr>
          <w:b/>
        </w:rPr>
        <w:t>We experience more than one type of learning.</w:t>
      </w:r>
    </w:p>
    <w:p w14:paraId="05FF582B" w14:textId="4A34969B" w:rsidR="00032FB7" w:rsidRDefault="00032FB7">
      <w:pPr>
        <w:rPr>
          <w:b/>
        </w:rPr>
      </w:pPr>
      <w:r>
        <w:rPr>
          <w:b/>
        </w:rPr>
        <w:t xml:space="preserve">Case Study: Treating headaches caused from bad weather. </w:t>
      </w:r>
    </w:p>
    <w:p w14:paraId="5E82979E" w14:textId="0A1CBD70" w:rsidR="00032FB7" w:rsidRDefault="00032FB7">
      <w:pPr>
        <w:rPr>
          <w:b/>
        </w:rPr>
      </w:pPr>
      <w:r>
        <w:rPr>
          <w:b/>
        </w:rPr>
        <w:t>The two types of unconscious learning.</w:t>
      </w:r>
    </w:p>
    <w:p w14:paraId="0B9C1668" w14:textId="7D4DC198" w:rsidR="00032FB7" w:rsidRPr="00032FB7" w:rsidRDefault="00032FB7" w:rsidP="00032FB7">
      <w:pPr>
        <w:pStyle w:val="ListParagraph"/>
        <w:numPr>
          <w:ilvl w:val="0"/>
          <w:numId w:val="2"/>
        </w:numPr>
        <w:rPr>
          <w:b/>
        </w:rPr>
      </w:pPr>
      <w:r w:rsidRPr="00032FB7">
        <w:rPr>
          <w:b/>
        </w:rPr>
        <w:t xml:space="preserve">Classical Conditioning: </w:t>
      </w:r>
      <w:r w:rsidR="00205B2A" w:rsidRPr="00205B2A">
        <w:t>Associate</w:t>
      </w:r>
      <w:r w:rsidRPr="00205B2A">
        <w:t xml:space="preserve"> two related events</w:t>
      </w:r>
      <w:r w:rsidR="00205B2A" w:rsidRPr="00205B2A">
        <w:t>.</w:t>
      </w:r>
    </w:p>
    <w:p w14:paraId="76727AE1" w14:textId="7A457F39" w:rsidR="00032FB7" w:rsidRDefault="00032FB7" w:rsidP="00032FB7">
      <w:pPr>
        <w:pStyle w:val="ListParagraph"/>
        <w:numPr>
          <w:ilvl w:val="0"/>
          <w:numId w:val="2"/>
        </w:numPr>
        <w:rPr>
          <w:b/>
        </w:rPr>
      </w:pPr>
      <w:r w:rsidRPr="00032FB7">
        <w:rPr>
          <w:b/>
        </w:rPr>
        <w:t xml:space="preserve">Instrumental Conditioning: </w:t>
      </w:r>
      <w:r w:rsidRPr="00205B2A">
        <w:t xml:space="preserve">Associate action and </w:t>
      </w:r>
      <w:r w:rsidR="00205B2A" w:rsidRPr="00205B2A">
        <w:t>consequences</w:t>
      </w:r>
      <w:r w:rsidRPr="00205B2A">
        <w:t>.</w:t>
      </w:r>
      <w:r w:rsidRPr="00032FB7">
        <w:rPr>
          <w:b/>
        </w:rPr>
        <w:t xml:space="preserve"> </w:t>
      </w:r>
    </w:p>
    <w:p w14:paraId="1FBFAC5A" w14:textId="415EDEC1" w:rsidR="00032FB7" w:rsidRDefault="00032FB7" w:rsidP="00032FB7">
      <w:pPr>
        <w:rPr>
          <w:b/>
        </w:rPr>
      </w:pPr>
      <w:r>
        <w:rPr>
          <w:b/>
        </w:rPr>
        <w:t xml:space="preserve">Classical Conditioning: </w:t>
      </w:r>
    </w:p>
    <w:p w14:paraId="6F945971" w14:textId="457F7CEF" w:rsidR="00032FB7" w:rsidRDefault="00032FB7" w:rsidP="00032FB7">
      <w:pPr>
        <w:rPr>
          <w:b/>
        </w:rPr>
      </w:pPr>
      <w:r>
        <w:rPr>
          <w:b/>
        </w:rPr>
        <w:t>Pavlov’s groundwork on Classical Conditioning.</w:t>
      </w:r>
    </w:p>
    <w:p w14:paraId="46E8B1CB" w14:textId="2B08D2BD" w:rsidR="00032FB7" w:rsidRDefault="00032FB7" w:rsidP="00032FB7">
      <w:pPr>
        <w:pStyle w:val="ListParagraph"/>
        <w:numPr>
          <w:ilvl w:val="0"/>
          <w:numId w:val="2"/>
        </w:numPr>
      </w:pPr>
      <w:r>
        <w:rPr>
          <w:b/>
        </w:rPr>
        <w:t>Ivan Pavlo</w:t>
      </w:r>
      <w:r w:rsidR="00205B2A">
        <w:rPr>
          <w:b/>
        </w:rPr>
        <w:t xml:space="preserve">v </w:t>
      </w:r>
      <w:r w:rsidRPr="00205B2A">
        <w:t>discovered Classical Conditioning</w:t>
      </w:r>
      <w:r w:rsidR="00205B2A" w:rsidRPr="00205B2A">
        <w:t xml:space="preserve"> in the 1890s and 1900s</w:t>
      </w:r>
      <w:r w:rsidRPr="00205B2A">
        <w:t xml:space="preserve">, and it’s also called Pavlovian Conditioning. </w:t>
      </w:r>
      <w:r w:rsidR="00205B2A" w:rsidRPr="00205B2A">
        <w:t xml:space="preserve">He </w:t>
      </w:r>
      <w:proofErr w:type="gramStart"/>
      <w:r w:rsidRPr="00205B2A">
        <w:t>made an observation</w:t>
      </w:r>
      <w:proofErr w:type="gramEnd"/>
      <w:r w:rsidRPr="00205B2A">
        <w:t xml:space="preserve"> that dogs will begin salivating before food would be in their mouth.</w:t>
      </w:r>
    </w:p>
    <w:p w14:paraId="0C897381" w14:textId="0D60E3F2" w:rsidR="00205B2A" w:rsidRPr="005D7FB4" w:rsidRDefault="00205B2A" w:rsidP="00205B2A">
      <w:pPr>
        <w:rPr>
          <w:b/>
        </w:rPr>
      </w:pPr>
      <w:r w:rsidRPr="005D7FB4">
        <w:rPr>
          <w:b/>
        </w:rPr>
        <w:t>Pavlov’s famous conditioning experiment:</w:t>
      </w:r>
    </w:p>
    <w:p w14:paraId="59158577" w14:textId="66094EDE" w:rsidR="00205B2A" w:rsidRDefault="00205B2A" w:rsidP="00205B2A">
      <w:pPr>
        <w:pStyle w:val="ListParagraph"/>
        <w:numPr>
          <w:ilvl w:val="0"/>
          <w:numId w:val="2"/>
        </w:numPr>
      </w:pPr>
      <w:r>
        <w:t xml:space="preserve">The sound of a </w:t>
      </w:r>
      <w:r w:rsidR="005D7FB4">
        <w:t>metronome</w:t>
      </w:r>
      <w:r>
        <w:t xml:space="preserve"> signaled to the dog that food was about to be delivered. Prior to training, there was no affect on the </w:t>
      </w:r>
      <w:r w:rsidR="005D7FB4">
        <w:t>dog’s</w:t>
      </w:r>
      <w:r>
        <w:t xml:space="preserve"> behaviour. Following training, a dog will begin salivating on the sound of the </w:t>
      </w:r>
      <w:r w:rsidR="005D7FB4">
        <w:t>metronome</w:t>
      </w:r>
      <w:r>
        <w:t xml:space="preserve"> alone. This new behaviour was called a conditioned reflex, because it was conditional upon training. </w:t>
      </w:r>
    </w:p>
    <w:p w14:paraId="0847E4CD" w14:textId="7FEA33AB" w:rsidR="00205B2A" w:rsidRDefault="00205B2A" w:rsidP="00205B2A">
      <w:r w:rsidRPr="005D7FB4">
        <w:rPr>
          <w:b/>
        </w:rPr>
        <w:t>Contingencies:</w:t>
      </w:r>
      <w:r>
        <w:t xml:space="preserve"> When one stimulus reliability predicts the presentation of another. (Signal -&gt; Event). </w:t>
      </w:r>
    </w:p>
    <w:p w14:paraId="56CD1437" w14:textId="0FD3D6F3" w:rsidR="00205B2A" w:rsidRDefault="00205B2A" w:rsidP="00205B2A">
      <w:pPr>
        <w:pStyle w:val="ListParagraph"/>
        <w:numPr>
          <w:ilvl w:val="0"/>
          <w:numId w:val="2"/>
        </w:numPr>
      </w:pPr>
      <w:r>
        <w:t xml:space="preserve">E.g., you see a flash of lighting before you hear a crash of thunder. </w:t>
      </w:r>
    </w:p>
    <w:p w14:paraId="4CE9E8DD" w14:textId="52DBE637" w:rsidR="00205B2A" w:rsidRDefault="00205B2A" w:rsidP="00205B2A">
      <w:pPr>
        <w:pStyle w:val="ListParagraph"/>
        <w:numPr>
          <w:ilvl w:val="0"/>
          <w:numId w:val="2"/>
        </w:numPr>
      </w:pPr>
      <w:r>
        <w:t xml:space="preserve">When an organism learns the association between a single and an event, we say that a contingent relationship has formed between the two stimuli. </w:t>
      </w:r>
    </w:p>
    <w:p w14:paraId="591BAEA9" w14:textId="660F361E" w:rsidR="00205B2A" w:rsidRPr="005D7FB4" w:rsidRDefault="00205B2A" w:rsidP="00205B2A">
      <w:pPr>
        <w:rPr>
          <w:b/>
        </w:rPr>
      </w:pPr>
      <w:r w:rsidRPr="005D7FB4">
        <w:rPr>
          <w:b/>
        </w:rPr>
        <w:t>A Contingency is formed when the CS reliably predicts the US.</w:t>
      </w:r>
    </w:p>
    <w:p w14:paraId="01900608" w14:textId="7A20829C" w:rsidR="00205B2A" w:rsidRDefault="00205B2A" w:rsidP="005D7FB4">
      <w:pPr>
        <w:pStyle w:val="ListParagraph"/>
        <w:numPr>
          <w:ilvl w:val="0"/>
          <w:numId w:val="2"/>
        </w:numPr>
      </w:pPr>
      <w:r w:rsidRPr="005D7FB4">
        <w:rPr>
          <w:b/>
        </w:rPr>
        <w:t>Classical Conditioning:</w:t>
      </w:r>
      <w:r>
        <w:t xml:space="preserve"> The learning of a contingency between a </w:t>
      </w:r>
      <w:proofErr w:type="gramStart"/>
      <w:r>
        <w:t>particular signal</w:t>
      </w:r>
      <w:proofErr w:type="gramEnd"/>
      <w:r>
        <w:t xml:space="preserve"> and a later event that are paired in time and/or space.</w:t>
      </w:r>
    </w:p>
    <w:p w14:paraId="2C9A2836" w14:textId="2DC6B425" w:rsidR="00205B2A" w:rsidRDefault="00205B2A" w:rsidP="005D7FB4">
      <w:pPr>
        <w:pStyle w:val="ListParagraph"/>
        <w:numPr>
          <w:ilvl w:val="1"/>
          <w:numId w:val="2"/>
        </w:numPr>
      </w:pPr>
      <w:r>
        <w:t xml:space="preserve">E.g., Salivating when seeing food is an example of classical conditioning. </w:t>
      </w:r>
    </w:p>
    <w:p w14:paraId="3AF9C95B" w14:textId="17375F7A" w:rsidR="005D7FB4" w:rsidRDefault="005D7FB4" w:rsidP="005D7FB4">
      <w:pPr>
        <w:rPr>
          <w:b/>
        </w:rPr>
      </w:pPr>
      <w:r w:rsidRPr="005D7FB4">
        <w:rPr>
          <w:b/>
        </w:rPr>
        <w:t>Learning contingencies can be critical for avoiding predators.</w:t>
      </w:r>
    </w:p>
    <w:p w14:paraId="19C4511E" w14:textId="1B6899C2" w:rsidR="005D7FB4" w:rsidRDefault="005D7FB4" w:rsidP="005D7FB4">
      <w:pPr>
        <w:rPr>
          <w:b/>
        </w:rPr>
      </w:pPr>
      <w:r>
        <w:rPr>
          <w:b/>
        </w:rPr>
        <w:t>The Unconditional Stimulus (US):</w:t>
      </w:r>
    </w:p>
    <w:p w14:paraId="7F41A468" w14:textId="77777777" w:rsidR="005D7FB4" w:rsidRDefault="005D7FB4" w:rsidP="005D7FB4">
      <w:pPr>
        <w:pStyle w:val="ListParagraph"/>
        <w:numPr>
          <w:ilvl w:val="0"/>
          <w:numId w:val="2"/>
        </w:numPr>
      </w:pPr>
      <w:r w:rsidRPr="005D7FB4">
        <w:rPr>
          <w:b/>
        </w:rPr>
        <w:t>Unconditional Stimulus (US):</w:t>
      </w:r>
      <w:r>
        <w:t xml:space="preserve"> </w:t>
      </w:r>
      <w:r w:rsidRPr="005D7FB4">
        <w:t>Unconditionally and automatically triggers a response</w:t>
      </w:r>
      <w:r>
        <w:t xml:space="preserve"> in the absence of any learning</w:t>
      </w:r>
      <w:r w:rsidRPr="005D7FB4">
        <w:t>. Any stimulus or event occurs naturally prior to learning.</w:t>
      </w:r>
      <w:r>
        <w:t xml:space="preserve"> </w:t>
      </w:r>
    </w:p>
    <w:p w14:paraId="62C5B52B" w14:textId="2E001E60" w:rsidR="005D7FB4" w:rsidRDefault="005D7FB4" w:rsidP="005D7FB4">
      <w:pPr>
        <w:pStyle w:val="ListParagraph"/>
        <w:numPr>
          <w:ilvl w:val="0"/>
          <w:numId w:val="2"/>
        </w:numPr>
      </w:pPr>
      <w:r>
        <w:t xml:space="preserve">E.g., a slice of lemon placed in your mouth will naturally trigger a response without any training necessary. </w:t>
      </w:r>
    </w:p>
    <w:p w14:paraId="559A2509" w14:textId="08AB60E9" w:rsidR="005D7FB4" w:rsidRDefault="005D7FB4" w:rsidP="005D7FB4"/>
    <w:p w14:paraId="31B17009" w14:textId="77777777" w:rsidR="005D7FB4" w:rsidRDefault="005D7FB4" w:rsidP="005D7FB4"/>
    <w:p w14:paraId="7B4B5153" w14:textId="079470F8" w:rsidR="005D7FB4" w:rsidRPr="005D7FB4" w:rsidRDefault="005D7FB4" w:rsidP="005D7FB4">
      <w:pPr>
        <w:rPr>
          <w:b/>
        </w:rPr>
      </w:pPr>
      <w:r w:rsidRPr="005D7FB4">
        <w:rPr>
          <w:b/>
        </w:rPr>
        <w:lastRenderedPageBreak/>
        <w:t xml:space="preserve">The Unconditional Response (UR): </w:t>
      </w:r>
    </w:p>
    <w:p w14:paraId="277697A5" w14:textId="7FA6051E" w:rsidR="005D7FB4" w:rsidRDefault="005D7FB4" w:rsidP="005D7FB4">
      <w:pPr>
        <w:pStyle w:val="ListParagraph"/>
        <w:numPr>
          <w:ilvl w:val="0"/>
          <w:numId w:val="2"/>
        </w:numPr>
      </w:pPr>
      <w:r w:rsidRPr="005D7FB4">
        <w:rPr>
          <w:b/>
        </w:rPr>
        <w:t>The Unconditional Response (UR):</w:t>
      </w:r>
      <w:r>
        <w:t xml:space="preserve"> The response that occurs after the unconditional stimulus. occurs naturally, prior to any learning. </w:t>
      </w:r>
    </w:p>
    <w:p w14:paraId="4B9EF5BC" w14:textId="2E088986" w:rsidR="005D7FB4" w:rsidRDefault="005D7FB4" w:rsidP="005D7FB4">
      <w:pPr>
        <w:pStyle w:val="ListParagraph"/>
        <w:numPr>
          <w:ilvl w:val="0"/>
          <w:numId w:val="2"/>
        </w:numPr>
      </w:pPr>
      <w:r>
        <w:t>E.g., Unconditional response of salivation in the dog’s mouth.</w:t>
      </w:r>
    </w:p>
    <w:p w14:paraId="1CB8B2C6" w14:textId="77777777" w:rsidR="005D7FB4" w:rsidRPr="005D7FB4" w:rsidRDefault="005D7FB4" w:rsidP="005D7FB4">
      <w:pPr>
        <w:rPr>
          <w:b/>
        </w:rPr>
      </w:pPr>
      <w:r w:rsidRPr="005D7FB4">
        <w:rPr>
          <w:b/>
        </w:rPr>
        <w:t xml:space="preserve">The Conditional Stimulus: </w:t>
      </w:r>
    </w:p>
    <w:p w14:paraId="7D17DCB0" w14:textId="7DF7F14B" w:rsidR="005D7FB4" w:rsidRDefault="005D7FB4" w:rsidP="005D7FB4">
      <w:pPr>
        <w:pStyle w:val="ListParagraph"/>
        <w:numPr>
          <w:ilvl w:val="0"/>
          <w:numId w:val="2"/>
        </w:numPr>
      </w:pPr>
      <w:r w:rsidRPr="005D7FB4">
        <w:rPr>
          <w:b/>
        </w:rPr>
        <w:t>Conditional Stimulus (CS):</w:t>
      </w:r>
      <w:r>
        <w:t xml:space="preserve"> Paired with the conditional </w:t>
      </w:r>
      <w:r w:rsidR="0030755F">
        <w:t>response</w:t>
      </w:r>
      <w:r>
        <w:t xml:space="preserve"> to produce a learned contingency. </w:t>
      </w:r>
    </w:p>
    <w:p w14:paraId="34FC9000" w14:textId="774E403C" w:rsidR="005D7FB4" w:rsidRDefault="005D7FB4" w:rsidP="005D7FB4">
      <w:pPr>
        <w:pStyle w:val="ListParagraph"/>
        <w:numPr>
          <w:ilvl w:val="0"/>
          <w:numId w:val="2"/>
        </w:numPr>
      </w:pPr>
      <w:r>
        <w:t xml:space="preserve">E.g., Pavlov pairs a CS of the sound of a metronome with a US of placing food in the </w:t>
      </w:r>
      <w:r w:rsidR="00A750FA">
        <w:t>dog’s</w:t>
      </w:r>
      <w:r>
        <w:t xml:space="preserve"> mouth. For lemons, the sight and smell </w:t>
      </w:r>
      <w:proofErr w:type="gramStart"/>
      <w:r>
        <w:t>becomes</w:t>
      </w:r>
      <w:proofErr w:type="gramEnd"/>
      <w:r>
        <w:t xml:space="preserve"> a CS after being repeatedly </w:t>
      </w:r>
      <w:r w:rsidR="00A750FA">
        <w:t>paired</w:t>
      </w:r>
      <w:r>
        <w:t xml:space="preserve"> with the US of lemon juice being placed in your mouth.</w:t>
      </w:r>
    </w:p>
    <w:p w14:paraId="549427D2" w14:textId="3BCD1EBA" w:rsidR="005D7FB4" w:rsidRDefault="005D7FB4" w:rsidP="005D7FB4">
      <w:pPr>
        <w:pStyle w:val="ListParagraph"/>
        <w:numPr>
          <w:ilvl w:val="0"/>
          <w:numId w:val="2"/>
        </w:numPr>
      </w:pPr>
      <w:r>
        <w:t xml:space="preserve">The CS typically appears before the US. </w:t>
      </w:r>
      <w:r w:rsidR="00A750FA">
        <w:t>(CS -&gt; US – forms a contingency)</w:t>
      </w:r>
    </w:p>
    <w:p w14:paraId="47209751" w14:textId="5C9C0F7B" w:rsidR="00A750FA" w:rsidRPr="00A750FA" w:rsidRDefault="00A750FA" w:rsidP="00A750FA">
      <w:pPr>
        <w:rPr>
          <w:b/>
        </w:rPr>
      </w:pPr>
      <w:r w:rsidRPr="00A750FA">
        <w:rPr>
          <w:b/>
        </w:rPr>
        <w:t xml:space="preserve">The Conditioned Response: </w:t>
      </w:r>
    </w:p>
    <w:p w14:paraId="313C6A93" w14:textId="62657423" w:rsidR="00A750FA" w:rsidRDefault="00A750FA" w:rsidP="00A750FA">
      <w:pPr>
        <w:pStyle w:val="ListParagraph"/>
        <w:numPr>
          <w:ilvl w:val="0"/>
          <w:numId w:val="3"/>
        </w:numPr>
      </w:pPr>
      <w:r w:rsidRPr="00A750FA">
        <w:rPr>
          <w:b/>
        </w:rPr>
        <w:t>The Conditioned Response (CR):</w:t>
      </w:r>
      <w:r>
        <w:t xml:space="preserve"> The response that occurs once the contingency between the CS and the US has been learned. </w:t>
      </w:r>
    </w:p>
    <w:p w14:paraId="35080647" w14:textId="3581A1E9" w:rsidR="00A750FA" w:rsidRDefault="00A750FA" w:rsidP="00A750FA">
      <w:pPr>
        <w:pStyle w:val="ListParagraph"/>
        <w:numPr>
          <w:ilvl w:val="0"/>
          <w:numId w:val="3"/>
        </w:numPr>
      </w:pPr>
      <w:r>
        <w:t xml:space="preserve">E.g., For the dogs, sound of metronome will come to elicit a conditional response of salivation. </w:t>
      </w:r>
    </w:p>
    <w:p w14:paraId="492D2B01" w14:textId="5FE6FC21" w:rsidR="009068A0" w:rsidRPr="00484881" w:rsidRDefault="00484881" w:rsidP="009068A0">
      <w:pPr>
        <w:rPr>
          <w:b/>
        </w:rPr>
      </w:pPr>
      <w:r w:rsidRPr="00484881">
        <w:rPr>
          <w:b/>
        </w:rPr>
        <w:t xml:space="preserve">Contingencies are acquired mostly during earlier trials. </w:t>
      </w:r>
    </w:p>
    <w:p w14:paraId="3B6357C1" w14:textId="4B4BB272" w:rsidR="00484881" w:rsidRDefault="00484881" w:rsidP="00484881">
      <w:pPr>
        <w:pStyle w:val="ListParagraph"/>
        <w:numPr>
          <w:ilvl w:val="0"/>
          <w:numId w:val="3"/>
        </w:numPr>
      </w:pPr>
      <w:r w:rsidRPr="00484881">
        <w:rPr>
          <w:b/>
        </w:rPr>
        <w:t xml:space="preserve">Acquisition: </w:t>
      </w:r>
      <w:r>
        <w:t xml:space="preserve">The process by which a contingency between a CS and US is learned. </w:t>
      </w:r>
    </w:p>
    <w:p w14:paraId="3209A013" w14:textId="22D1DD2B" w:rsidR="00710722" w:rsidRDefault="00710722" w:rsidP="00710722">
      <w:pPr>
        <w:rPr>
          <w:b/>
        </w:rPr>
      </w:pPr>
      <w:r w:rsidRPr="00710722">
        <w:rPr>
          <w:b/>
        </w:rPr>
        <w:t xml:space="preserve">Some contingencies can be acquired in a single trial. </w:t>
      </w:r>
    </w:p>
    <w:p w14:paraId="681E8566" w14:textId="3923B07C" w:rsidR="00710722" w:rsidRPr="00710722" w:rsidRDefault="00710722" w:rsidP="00710722">
      <w:pPr>
        <w:pStyle w:val="ListParagraph"/>
        <w:numPr>
          <w:ilvl w:val="0"/>
          <w:numId w:val="3"/>
        </w:numPr>
      </w:pPr>
      <w:r w:rsidRPr="00710722">
        <w:t>Rats avoid unfamiliar foods (neophobia).</w:t>
      </w:r>
    </w:p>
    <w:p w14:paraId="79235959" w14:textId="44BF608E" w:rsidR="00710722" w:rsidRDefault="00710722" w:rsidP="00710722">
      <w:pPr>
        <w:pStyle w:val="ListParagraph"/>
        <w:numPr>
          <w:ilvl w:val="0"/>
          <w:numId w:val="3"/>
        </w:numPr>
      </w:pPr>
      <w:r w:rsidRPr="00710722">
        <w:t>Rats eat small quantites of food at a time.</w:t>
      </w:r>
    </w:p>
    <w:p w14:paraId="7CE80E4F" w14:textId="54314F50" w:rsidR="00710722" w:rsidRDefault="00710722" w:rsidP="00710722">
      <w:pPr>
        <w:pStyle w:val="ListParagraph"/>
        <w:numPr>
          <w:ilvl w:val="0"/>
          <w:numId w:val="3"/>
        </w:numPr>
      </w:pPr>
      <w:r>
        <w:t xml:space="preserve">Rats can learn the contingency between food and sickness in a single trial. </w:t>
      </w:r>
    </w:p>
    <w:p w14:paraId="02BC9585" w14:textId="6548A120" w:rsidR="00710722" w:rsidRPr="00710722" w:rsidRDefault="00710722" w:rsidP="00710722">
      <w:pPr>
        <w:rPr>
          <w:b/>
        </w:rPr>
      </w:pPr>
      <w:r w:rsidRPr="00710722">
        <w:rPr>
          <w:b/>
        </w:rPr>
        <w:t xml:space="preserve">Modelling taste aversion using Classical Conditioning: </w:t>
      </w:r>
    </w:p>
    <w:p w14:paraId="2E5A36C5" w14:textId="1B801F92" w:rsidR="00710722" w:rsidRDefault="00710722" w:rsidP="00710722">
      <w:pPr>
        <w:pStyle w:val="ListParagraph"/>
        <w:numPr>
          <w:ilvl w:val="0"/>
          <w:numId w:val="3"/>
        </w:numPr>
      </w:pPr>
      <w:r>
        <w:t>CS = Taste, US = Sickness, CR = Aversion, UR = Aversion.</w:t>
      </w:r>
    </w:p>
    <w:p w14:paraId="1D47DA84" w14:textId="72DE7AE2" w:rsidR="00710722" w:rsidRDefault="00710722" w:rsidP="00710722">
      <w:pPr>
        <w:rPr>
          <w:b/>
        </w:rPr>
      </w:pPr>
      <w:r w:rsidRPr="00710722">
        <w:rPr>
          <w:b/>
        </w:rPr>
        <w:t>Learning is specialized for specific adaptations.</w:t>
      </w:r>
    </w:p>
    <w:p w14:paraId="5C1D292F" w14:textId="6BE121D3" w:rsidR="00710722" w:rsidRDefault="00710722" w:rsidP="00710722">
      <w:pPr>
        <w:rPr>
          <w:b/>
        </w:rPr>
      </w:pPr>
      <w:r>
        <w:rPr>
          <w:b/>
        </w:rPr>
        <w:t>Unit 4: Extinction</w:t>
      </w:r>
    </w:p>
    <w:p w14:paraId="36DB93B0" w14:textId="02AB6274" w:rsidR="00710722" w:rsidRDefault="00710722" w:rsidP="00710722">
      <w:pPr>
        <w:rPr>
          <w:b/>
        </w:rPr>
      </w:pPr>
      <w:r>
        <w:rPr>
          <w:b/>
        </w:rPr>
        <w:t xml:space="preserve">How long does a contingency last? </w:t>
      </w:r>
    </w:p>
    <w:p w14:paraId="03ECA069" w14:textId="7C4F00DC" w:rsidR="00710722" w:rsidRPr="00710722" w:rsidRDefault="00710722" w:rsidP="00710722">
      <w:pPr>
        <w:pStyle w:val="ListParagraph"/>
        <w:numPr>
          <w:ilvl w:val="0"/>
          <w:numId w:val="3"/>
        </w:numPr>
      </w:pPr>
      <w:r w:rsidRPr="00710722">
        <w:t xml:space="preserve">In theory, </w:t>
      </w:r>
      <w:proofErr w:type="gramStart"/>
      <w:r w:rsidRPr="00710722">
        <w:t>as long as</w:t>
      </w:r>
      <w:proofErr w:type="gramEnd"/>
      <w:r w:rsidRPr="00710722">
        <w:t xml:space="preserve"> the CS continues to be a reliable cue for the US, the contingency will be maintained. If it doesn’t become a reliable cue, the CS will eventually fade. </w:t>
      </w:r>
    </w:p>
    <w:p w14:paraId="7DE0EC35" w14:textId="24E06C8C" w:rsidR="00710722" w:rsidRDefault="00710722" w:rsidP="00710722">
      <w:pPr>
        <w:rPr>
          <w:b/>
        </w:rPr>
      </w:pPr>
      <w:r>
        <w:rPr>
          <w:b/>
        </w:rPr>
        <w:t>Extinction leads to “forgetting” a contingency.</w:t>
      </w:r>
    </w:p>
    <w:p w14:paraId="50B0EE3B" w14:textId="6649F8D4" w:rsidR="00710722" w:rsidRDefault="00710722" w:rsidP="00710722">
      <w:pPr>
        <w:pStyle w:val="ListParagraph"/>
        <w:numPr>
          <w:ilvl w:val="0"/>
          <w:numId w:val="3"/>
        </w:numPr>
      </w:pPr>
      <w:r w:rsidRPr="00710722">
        <w:t xml:space="preserve">Extinction: The loss of the CR when the CS no longer predicts the US. </w:t>
      </w:r>
    </w:p>
    <w:p w14:paraId="3EDBBC53" w14:textId="1965A521" w:rsidR="00710722" w:rsidRPr="00710722" w:rsidRDefault="00710722" w:rsidP="00710722">
      <w:pPr>
        <w:rPr>
          <w:b/>
        </w:rPr>
      </w:pPr>
      <w:r w:rsidRPr="00710722">
        <w:rPr>
          <w:b/>
        </w:rPr>
        <w:t xml:space="preserve">Does extinction cause unlearning, or inhibition of CS? </w:t>
      </w:r>
    </w:p>
    <w:p w14:paraId="6B7C9F14" w14:textId="72AFD3E1" w:rsidR="00710722" w:rsidRPr="00710722" w:rsidRDefault="00710722" w:rsidP="00710722">
      <w:pPr>
        <w:rPr>
          <w:b/>
        </w:rPr>
      </w:pPr>
      <w:r w:rsidRPr="00710722">
        <w:rPr>
          <w:b/>
        </w:rPr>
        <w:t xml:space="preserve">Spontaneous Recovery suggests that Extinction leads to learning an inhibitory response. </w:t>
      </w:r>
    </w:p>
    <w:p w14:paraId="451D6B19" w14:textId="2B802B99" w:rsidR="00710722" w:rsidRDefault="00710722" w:rsidP="00710722">
      <w:pPr>
        <w:pStyle w:val="ListParagraph"/>
        <w:numPr>
          <w:ilvl w:val="0"/>
          <w:numId w:val="3"/>
        </w:numPr>
      </w:pPr>
      <w:r w:rsidRPr="00710722">
        <w:rPr>
          <w:b/>
        </w:rPr>
        <w:lastRenderedPageBreak/>
        <w:t>Spontaneous Recovery:</w:t>
      </w:r>
      <w:r>
        <w:t xml:space="preserve"> The sudden recovery of a conditional response following a rest period after extinction. </w:t>
      </w:r>
    </w:p>
    <w:p w14:paraId="1810DAFB" w14:textId="23FF05C5" w:rsidR="00710722" w:rsidRPr="001F4328" w:rsidRDefault="001F4328" w:rsidP="00710722">
      <w:pPr>
        <w:rPr>
          <w:b/>
        </w:rPr>
      </w:pPr>
      <w:r w:rsidRPr="001F4328">
        <w:rPr>
          <w:b/>
        </w:rPr>
        <w:t>Unit 5: Generalization and Discrimination</w:t>
      </w:r>
    </w:p>
    <w:p w14:paraId="098D1CDA" w14:textId="7DE0C731" w:rsidR="001F4328" w:rsidRPr="001F4328" w:rsidRDefault="001F4328" w:rsidP="00710722">
      <w:pPr>
        <w:rPr>
          <w:b/>
        </w:rPr>
      </w:pPr>
      <w:r w:rsidRPr="001F4328">
        <w:rPr>
          <w:b/>
        </w:rPr>
        <w:t xml:space="preserve">Classical conditioning in the real world goes beyond simple contingencies. </w:t>
      </w:r>
    </w:p>
    <w:p w14:paraId="3346A6E7" w14:textId="7EE3EE09" w:rsidR="001F4328" w:rsidRPr="001F4328" w:rsidRDefault="001F4328" w:rsidP="00710722">
      <w:pPr>
        <w:rPr>
          <w:b/>
        </w:rPr>
      </w:pPr>
      <w:r w:rsidRPr="001F4328">
        <w:rPr>
          <w:b/>
        </w:rPr>
        <w:t xml:space="preserve">Similar types of stimuli can elicit the same conditional response. </w:t>
      </w:r>
    </w:p>
    <w:p w14:paraId="092FDB3D" w14:textId="3D99082E" w:rsidR="001F4328" w:rsidRDefault="001F4328" w:rsidP="001F4328">
      <w:pPr>
        <w:pStyle w:val="ListParagraph"/>
        <w:numPr>
          <w:ilvl w:val="0"/>
          <w:numId w:val="3"/>
        </w:numPr>
      </w:pPr>
      <w:r w:rsidRPr="001F4328">
        <w:rPr>
          <w:b/>
        </w:rPr>
        <w:t>Stimulus Generalization:</w:t>
      </w:r>
      <w:r>
        <w:t xml:space="preserve"> The process by which stimuli </w:t>
      </w:r>
      <w:proofErr w:type="gramStart"/>
      <w:r>
        <w:t>similar to</w:t>
      </w:r>
      <w:proofErr w:type="gramEnd"/>
      <w:r>
        <w:t xml:space="preserve"> the CS will also elicit a CR. </w:t>
      </w:r>
    </w:p>
    <w:p w14:paraId="66B6F080" w14:textId="06D105DA" w:rsidR="001F4328" w:rsidRPr="001F4328" w:rsidRDefault="001F4328" w:rsidP="001F4328">
      <w:pPr>
        <w:rPr>
          <w:b/>
        </w:rPr>
      </w:pPr>
      <w:r w:rsidRPr="001F4328">
        <w:rPr>
          <w:b/>
        </w:rPr>
        <w:t>An experimental example of Stimulus Generalization:</w:t>
      </w:r>
    </w:p>
    <w:p w14:paraId="1BDA3B23" w14:textId="04FCC3B9" w:rsidR="001F4328" w:rsidRDefault="001F4328" w:rsidP="001F4328">
      <w:pPr>
        <w:pStyle w:val="ListParagraph"/>
        <w:numPr>
          <w:ilvl w:val="0"/>
          <w:numId w:val="3"/>
        </w:numPr>
      </w:pPr>
      <w:r>
        <w:t>CS = 500Hz tone – US = Shock, CR = Fear, UR = Fear</w:t>
      </w:r>
    </w:p>
    <w:p w14:paraId="5D47C507" w14:textId="7AA3E2C6" w:rsidR="001F4328" w:rsidRPr="001F4328" w:rsidRDefault="001F4328" w:rsidP="001F4328">
      <w:pPr>
        <w:rPr>
          <w:b/>
        </w:rPr>
      </w:pPr>
      <w:r w:rsidRPr="001F4328">
        <w:rPr>
          <w:b/>
        </w:rPr>
        <w:t>How to test for Stimulus Generalization:</w:t>
      </w:r>
    </w:p>
    <w:p w14:paraId="7C3FD1F8" w14:textId="6F870BA7" w:rsidR="001F4328" w:rsidRDefault="001F4328" w:rsidP="001F4328">
      <w:pPr>
        <w:pStyle w:val="ListParagraph"/>
        <w:numPr>
          <w:ilvl w:val="0"/>
          <w:numId w:val="3"/>
        </w:numPr>
      </w:pPr>
      <w:r>
        <w:t xml:space="preserve">We can test for this by presenting various tones and present fear response. </w:t>
      </w:r>
    </w:p>
    <w:p w14:paraId="2AD7050C" w14:textId="5CF8167A" w:rsidR="001F4328" w:rsidRDefault="001F4328" w:rsidP="001F4328">
      <w:pPr>
        <w:pStyle w:val="ListParagraph"/>
        <w:numPr>
          <w:ilvl w:val="0"/>
          <w:numId w:val="3"/>
        </w:numPr>
      </w:pPr>
      <w:r>
        <w:t xml:space="preserve">As you test with a higher or lower frequency, less and less fear will be elicited. </w:t>
      </w:r>
    </w:p>
    <w:p w14:paraId="1AEF8117" w14:textId="673B4BF0" w:rsidR="001F4328" w:rsidRPr="001F4328" w:rsidRDefault="001F4328" w:rsidP="001F4328">
      <w:pPr>
        <w:rPr>
          <w:b/>
        </w:rPr>
      </w:pPr>
      <w:r w:rsidRPr="001F4328">
        <w:rPr>
          <w:b/>
        </w:rPr>
        <w:t>The Generalization Gradient exists for any kind of conditional stimuli.</w:t>
      </w:r>
    </w:p>
    <w:p w14:paraId="68DD33EA" w14:textId="722C1EC9" w:rsidR="001F4328" w:rsidRDefault="001F4328" w:rsidP="001F4328">
      <w:pPr>
        <w:pStyle w:val="ListParagraph"/>
        <w:numPr>
          <w:ilvl w:val="0"/>
          <w:numId w:val="3"/>
        </w:numPr>
      </w:pPr>
      <w:r>
        <w:t>Stimulus generalization adds flexibility and efficiency to classical conditioning.</w:t>
      </w:r>
    </w:p>
    <w:p w14:paraId="27FA7366" w14:textId="234416F4" w:rsidR="001F4328" w:rsidRPr="00C45613" w:rsidRDefault="00C45613" w:rsidP="001F4328">
      <w:pPr>
        <w:rPr>
          <w:b/>
        </w:rPr>
      </w:pPr>
      <w:r w:rsidRPr="00C45613">
        <w:rPr>
          <w:b/>
        </w:rPr>
        <w:t xml:space="preserve">How does Extinction affect a Generalized Stimulus? </w:t>
      </w:r>
    </w:p>
    <w:p w14:paraId="0631530E" w14:textId="5B639BE1" w:rsidR="00C45613" w:rsidRDefault="00C45613" w:rsidP="00C45613">
      <w:pPr>
        <w:pStyle w:val="ListParagraph"/>
        <w:numPr>
          <w:ilvl w:val="0"/>
          <w:numId w:val="3"/>
        </w:numPr>
      </w:pPr>
      <w:r>
        <w:t xml:space="preserve">To eliminate fear response, undergo extinction. </w:t>
      </w:r>
    </w:p>
    <w:p w14:paraId="175FE1EE" w14:textId="4C64DB07" w:rsidR="00C45613" w:rsidRPr="00C45613" w:rsidRDefault="00C45613" w:rsidP="00C45613">
      <w:pPr>
        <w:rPr>
          <w:b/>
        </w:rPr>
      </w:pPr>
      <w:r w:rsidRPr="00C45613">
        <w:rPr>
          <w:b/>
        </w:rPr>
        <w:t xml:space="preserve">Using Extinction to cause Stimulus Discrimination: </w:t>
      </w:r>
    </w:p>
    <w:p w14:paraId="54336A71" w14:textId="0E69E025" w:rsidR="00C45613" w:rsidRDefault="00C45613" w:rsidP="00C45613">
      <w:pPr>
        <w:pStyle w:val="ListParagraph"/>
        <w:numPr>
          <w:ilvl w:val="0"/>
          <w:numId w:val="3"/>
        </w:numPr>
      </w:pPr>
      <w:r>
        <w:t xml:space="preserve">Stimulus Discrimination restricts the range of CS that can elicit a response. </w:t>
      </w:r>
    </w:p>
    <w:p w14:paraId="0EC89BB3" w14:textId="1AF1F77F" w:rsidR="00C45613" w:rsidRDefault="00C45613" w:rsidP="00C45613">
      <w:pPr>
        <w:rPr>
          <w:b/>
        </w:rPr>
      </w:pPr>
      <w:r>
        <w:rPr>
          <w:b/>
        </w:rPr>
        <w:t xml:space="preserve">How to create the most precise Stimulus Discrimination: </w:t>
      </w:r>
    </w:p>
    <w:p w14:paraId="4FB08453" w14:textId="37A4430D" w:rsidR="00C45613" w:rsidRDefault="00C45613" w:rsidP="00C45613">
      <w:pPr>
        <w:pStyle w:val="ListParagraph"/>
        <w:numPr>
          <w:ilvl w:val="0"/>
          <w:numId w:val="3"/>
        </w:numPr>
      </w:pPr>
      <w:r>
        <w:t xml:space="preserve">Alternate between trials; will help achieve precise discrimination. </w:t>
      </w:r>
    </w:p>
    <w:p w14:paraId="5C7FF542" w14:textId="3C475DB4" w:rsidR="00C45613" w:rsidRPr="00C45613" w:rsidRDefault="00C45613" w:rsidP="00C45613">
      <w:pPr>
        <w:rPr>
          <w:b/>
        </w:rPr>
      </w:pPr>
      <w:r w:rsidRPr="00C45613">
        <w:rPr>
          <w:b/>
        </w:rPr>
        <w:t xml:space="preserve">The variables in Stimulus Discrimination: </w:t>
      </w:r>
    </w:p>
    <w:p w14:paraId="18E28EE5" w14:textId="7E08DFFD" w:rsidR="00C45613" w:rsidRDefault="00C45613" w:rsidP="00C45613">
      <w:pPr>
        <w:pStyle w:val="ListParagraph"/>
        <w:numPr>
          <w:ilvl w:val="0"/>
          <w:numId w:val="3"/>
        </w:numPr>
      </w:pPr>
      <w:r w:rsidRPr="00C45613">
        <w:rPr>
          <w:b/>
        </w:rPr>
        <w:t>CS +:</w:t>
      </w:r>
      <w:r>
        <w:t xml:space="preserve"> Predicts presence of shock.</w:t>
      </w:r>
    </w:p>
    <w:p w14:paraId="3585DF07" w14:textId="62918F92" w:rsidR="00C45613" w:rsidRDefault="00C45613" w:rsidP="00C45613">
      <w:pPr>
        <w:pStyle w:val="ListParagraph"/>
        <w:numPr>
          <w:ilvl w:val="0"/>
          <w:numId w:val="3"/>
        </w:numPr>
      </w:pPr>
      <w:r w:rsidRPr="00C45613">
        <w:rPr>
          <w:b/>
        </w:rPr>
        <w:t>CS -:</w:t>
      </w:r>
      <w:r>
        <w:t xml:space="preserve"> Predicts absence of shock. </w:t>
      </w:r>
    </w:p>
    <w:p w14:paraId="053DBC91" w14:textId="34298C9E" w:rsidR="00C45613" w:rsidRPr="00C45613" w:rsidRDefault="00C45613" w:rsidP="00C45613">
      <w:pPr>
        <w:rPr>
          <w:b/>
        </w:rPr>
      </w:pPr>
      <w:r w:rsidRPr="00C45613">
        <w:rPr>
          <w:b/>
        </w:rPr>
        <w:t xml:space="preserve">How is learning the absence of a stimulus useful? </w:t>
      </w:r>
    </w:p>
    <w:p w14:paraId="39044E1C" w14:textId="5213F67A" w:rsidR="00C45613" w:rsidRDefault="00C45613" w:rsidP="00C45613">
      <w:pPr>
        <w:pStyle w:val="ListParagraph"/>
        <w:numPr>
          <w:ilvl w:val="0"/>
          <w:numId w:val="3"/>
        </w:numPr>
      </w:pPr>
      <w:r w:rsidRPr="00C45613">
        <w:rPr>
          <w:b/>
        </w:rPr>
        <w:t>CS +:</w:t>
      </w:r>
      <w:r>
        <w:t xml:space="preserve"> Presence of biological stimulus. </w:t>
      </w:r>
    </w:p>
    <w:p w14:paraId="62E3888D" w14:textId="41C31ACC" w:rsidR="00C45613" w:rsidRDefault="00C45613" w:rsidP="00C45613">
      <w:pPr>
        <w:pStyle w:val="ListParagraph"/>
        <w:numPr>
          <w:ilvl w:val="0"/>
          <w:numId w:val="3"/>
        </w:numPr>
      </w:pPr>
      <w:r w:rsidRPr="00C45613">
        <w:rPr>
          <w:b/>
        </w:rPr>
        <w:t>CS -:</w:t>
      </w:r>
      <w:r>
        <w:t xml:space="preserve"> Absence of biological stimulus. </w:t>
      </w:r>
    </w:p>
    <w:p w14:paraId="721C5D48" w14:textId="5A7EB615" w:rsidR="00C45613" w:rsidRDefault="00C45613" w:rsidP="00C45613">
      <w:pPr>
        <w:pStyle w:val="ListParagraph"/>
        <w:numPr>
          <w:ilvl w:val="0"/>
          <w:numId w:val="3"/>
        </w:numPr>
      </w:pPr>
      <w:r>
        <w:t xml:space="preserve">When they are presented at the same time? With a C+ of 500hz and a C – of 600Hz, if both tones are presented simultaneously, the subject will show an intermediate fear response. </w:t>
      </w:r>
    </w:p>
    <w:p w14:paraId="4A1C203D" w14:textId="42E1F2E0" w:rsidR="00C45613" w:rsidRDefault="00C45613" w:rsidP="00C45613">
      <w:pPr>
        <w:rPr>
          <w:b/>
        </w:rPr>
      </w:pPr>
      <w:r w:rsidRPr="00C45613">
        <w:rPr>
          <w:b/>
        </w:rPr>
        <w:t xml:space="preserve">Both Generalization and Discrimination of Stimuli are necessary for learned adaptations. </w:t>
      </w:r>
    </w:p>
    <w:p w14:paraId="712F536A" w14:textId="6101A995" w:rsidR="00C45613" w:rsidRDefault="00C45613" w:rsidP="00C45613">
      <w:pPr>
        <w:rPr>
          <w:b/>
        </w:rPr>
      </w:pPr>
      <w:r>
        <w:rPr>
          <w:b/>
        </w:rPr>
        <w:t xml:space="preserve">How can Classical Conditioning explain phobias? </w:t>
      </w:r>
    </w:p>
    <w:p w14:paraId="17D3AA46" w14:textId="2BFB8F9B" w:rsidR="00C45613" w:rsidRDefault="00C45613" w:rsidP="00C45613">
      <w:pPr>
        <w:pStyle w:val="ListParagraph"/>
        <w:numPr>
          <w:ilvl w:val="0"/>
          <w:numId w:val="3"/>
        </w:numPr>
      </w:pPr>
      <w:r>
        <w:rPr>
          <w:b/>
        </w:rPr>
        <w:t xml:space="preserve">Phobias: </w:t>
      </w:r>
      <w:r w:rsidRPr="00C45613">
        <w:t xml:space="preserve">An exaggerated intense and persistent fear of certain things, activities, and people. Examples, fear of flying on a plane, snakes, etc. </w:t>
      </w:r>
    </w:p>
    <w:p w14:paraId="6CC0FC81" w14:textId="2987B39E" w:rsidR="00C45613" w:rsidRDefault="00C45613" w:rsidP="00C45613">
      <w:pPr>
        <w:pStyle w:val="ListParagraph"/>
        <w:numPr>
          <w:ilvl w:val="0"/>
          <w:numId w:val="3"/>
        </w:numPr>
      </w:pPr>
      <w:r>
        <w:t>CS = Snake – US = Snake bite, CR = Fear, UR = Fear</w:t>
      </w:r>
    </w:p>
    <w:p w14:paraId="56027DC1" w14:textId="69A2927D" w:rsidR="00C45613" w:rsidRPr="00C45613" w:rsidRDefault="00C45613" w:rsidP="00C45613">
      <w:pPr>
        <w:rPr>
          <w:b/>
        </w:rPr>
      </w:pPr>
      <w:r w:rsidRPr="00C45613">
        <w:rPr>
          <w:b/>
        </w:rPr>
        <w:lastRenderedPageBreak/>
        <w:t>Two therapies for treating Phobias:</w:t>
      </w:r>
    </w:p>
    <w:p w14:paraId="1CDAAEFD" w14:textId="0902EF42" w:rsidR="00C45613" w:rsidRPr="0056059D" w:rsidRDefault="00C45613" w:rsidP="00C45613">
      <w:pPr>
        <w:pStyle w:val="ListParagraph"/>
        <w:numPr>
          <w:ilvl w:val="0"/>
          <w:numId w:val="3"/>
        </w:numPr>
        <w:rPr>
          <w:b/>
        </w:rPr>
      </w:pPr>
      <w:r w:rsidRPr="00C45613">
        <w:rPr>
          <w:b/>
        </w:rPr>
        <w:t xml:space="preserve">Implosive Therapy: </w:t>
      </w:r>
      <w:r>
        <w:t xml:space="preserve">An individual with a </w:t>
      </w:r>
      <w:r w:rsidR="0056059D">
        <w:t>phobia</w:t>
      </w:r>
      <w:r>
        <w:t xml:space="preserve"> is encouraged to confront the CS that evokes their anxiety. In this way, </w:t>
      </w:r>
      <w:r w:rsidR="0056059D">
        <w:t xml:space="preserve">the CS is presented in the absence f the associated US. Someone with a germ phobia may be asked to sit with their hand’s dirt, with the acceptance that sickness and germs will not follow. </w:t>
      </w:r>
    </w:p>
    <w:p w14:paraId="4021D28D" w14:textId="1AB669EA" w:rsidR="0056059D" w:rsidRPr="0056059D" w:rsidRDefault="0056059D" w:rsidP="00C45613">
      <w:pPr>
        <w:pStyle w:val="ListParagraph"/>
        <w:numPr>
          <w:ilvl w:val="0"/>
          <w:numId w:val="3"/>
        </w:numPr>
      </w:pPr>
      <w:r>
        <w:rPr>
          <w:b/>
        </w:rPr>
        <w:t xml:space="preserve">Systematic Desensitization: </w:t>
      </w:r>
      <w:r w:rsidRPr="0056059D">
        <w:t xml:space="preserve">More gradual exposure to the feared stimulus. </w:t>
      </w:r>
      <w:r>
        <w:t xml:space="preserve">Examples, beginning to prevent anxiety by slowly moving up with dirty hands. </w:t>
      </w:r>
    </w:p>
    <w:p w14:paraId="44153D63" w14:textId="2C11C18D" w:rsidR="001F4328" w:rsidRPr="0056059D" w:rsidRDefault="0056059D" w:rsidP="00710722">
      <w:pPr>
        <w:rPr>
          <w:b/>
        </w:rPr>
      </w:pPr>
      <w:r w:rsidRPr="0056059D">
        <w:rPr>
          <w:b/>
        </w:rPr>
        <w:t>Unit 6: Homeostasis and Compensatory Responses</w:t>
      </w:r>
    </w:p>
    <w:p w14:paraId="403B028F" w14:textId="17DDF0BD" w:rsidR="0056059D" w:rsidRDefault="0056059D" w:rsidP="0056059D">
      <w:pPr>
        <w:rPr>
          <w:b/>
        </w:rPr>
      </w:pPr>
      <w:r w:rsidRPr="0056059D">
        <w:rPr>
          <w:b/>
        </w:rPr>
        <w:t xml:space="preserve">Classical Conditioning can regulate physiology. </w:t>
      </w:r>
    </w:p>
    <w:p w14:paraId="38693B75" w14:textId="4E5B92C5" w:rsidR="0056059D" w:rsidRDefault="0051078E" w:rsidP="0056059D">
      <w:pPr>
        <w:rPr>
          <w:b/>
        </w:rPr>
      </w:pPr>
      <w:r>
        <w:rPr>
          <w:b/>
        </w:rPr>
        <w:t xml:space="preserve">Compensatory Responses counteract expected changes to the body. </w:t>
      </w:r>
    </w:p>
    <w:p w14:paraId="2A1A794B" w14:textId="3AF3C586" w:rsidR="0051078E" w:rsidRDefault="0051078E" w:rsidP="0056059D">
      <w:pPr>
        <w:rPr>
          <w:b/>
        </w:rPr>
      </w:pPr>
      <w:r>
        <w:rPr>
          <w:b/>
        </w:rPr>
        <w:t xml:space="preserve">Modelling Compensatory Responses with classical conditioning. </w:t>
      </w:r>
    </w:p>
    <w:p w14:paraId="34ED775A" w14:textId="2D411989" w:rsidR="0051078E" w:rsidRPr="0051078E" w:rsidRDefault="0051078E" w:rsidP="0051078E">
      <w:pPr>
        <w:pStyle w:val="ListParagraph"/>
        <w:numPr>
          <w:ilvl w:val="0"/>
          <w:numId w:val="3"/>
        </w:numPr>
        <w:rPr>
          <w:b/>
        </w:rPr>
      </w:pPr>
      <w:r>
        <w:t>CS = Sweet taste – US = Increase in blood sugar, CR = Insulin release, UR = Insulin release</w:t>
      </w:r>
    </w:p>
    <w:p w14:paraId="357D66E0" w14:textId="3F6B3E34" w:rsidR="0051078E" w:rsidRDefault="0051078E" w:rsidP="0051078E">
      <w:pPr>
        <w:rPr>
          <w:b/>
        </w:rPr>
      </w:pPr>
      <w:r>
        <w:rPr>
          <w:b/>
        </w:rPr>
        <w:t xml:space="preserve">Compensatory Responses are not always beneficial. </w:t>
      </w:r>
    </w:p>
    <w:p w14:paraId="103E183A" w14:textId="360CE53B" w:rsidR="0051078E" w:rsidRDefault="0051078E" w:rsidP="0051078E">
      <w:pPr>
        <w:rPr>
          <w:b/>
        </w:rPr>
      </w:pPr>
      <w:r>
        <w:rPr>
          <w:b/>
        </w:rPr>
        <w:t xml:space="preserve">Compensatory Responses lead to increased drug tolerance in familiar environments. </w:t>
      </w:r>
    </w:p>
    <w:p w14:paraId="27C2E8DE" w14:textId="5668A7F3" w:rsidR="0051078E" w:rsidRPr="0051078E" w:rsidRDefault="0051078E" w:rsidP="0051078E">
      <w:pPr>
        <w:pStyle w:val="ListParagraph"/>
        <w:numPr>
          <w:ilvl w:val="0"/>
          <w:numId w:val="3"/>
        </w:numPr>
        <w:rPr>
          <w:b/>
        </w:rPr>
      </w:pPr>
      <w:r>
        <w:t xml:space="preserve">CS = Environment – US = Drug effects, CR = Counter-adaptations, UR = Counter-adaptations. </w:t>
      </w:r>
    </w:p>
    <w:p w14:paraId="4AFC570F" w14:textId="30EBCF5A" w:rsidR="0051078E" w:rsidRPr="0051078E" w:rsidRDefault="002B61F5" w:rsidP="0051078E">
      <w:pPr>
        <w:rPr>
          <w:b/>
        </w:rPr>
      </w:pPr>
      <w:r>
        <w:rPr>
          <w:b/>
        </w:rPr>
        <w:t xml:space="preserve"> </w:t>
      </w:r>
      <w:bookmarkStart w:id="0" w:name="_GoBack"/>
      <w:bookmarkEnd w:id="0"/>
    </w:p>
    <w:p w14:paraId="32FBCBBB" w14:textId="77777777" w:rsidR="00710722" w:rsidRDefault="00710722" w:rsidP="00710722"/>
    <w:p w14:paraId="4AED30FD" w14:textId="77777777" w:rsidR="00710722" w:rsidRPr="00710722" w:rsidRDefault="00710722" w:rsidP="00710722"/>
    <w:p w14:paraId="5F7DA98D" w14:textId="77777777" w:rsidR="00710722" w:rsidRPr="00710722" w:rsidRDefault="00710722" w:rsidP="00710722"/>
    <w:p w14:paraId="26AF12F5" w14:textId="77777777" w:rsidR="00710722" w:rsidRPr="00710722" w:rsidRDefault="00710722" w:rsidP="00710722">
      <w:pPr>
        <w:rPr>
          <w:b/>
        </w:rPr>
      </w:pPr>
    </w:p>
    <w:sectPr w:rsidR="00710722" w:rsidRPr="0071072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BEB58" w14:textId="77777777" w:rsidR="00FB4EE3" w:rsidRDefault="00FB4EE3" w:rsidP="00032FB7">
      <w:pPr>
        <w:spacing w:after="0" w:line="240" w:lineRule="auto"/>
      </w:pPr>
      <w:r>
        <w:separator/>
      </w:r>
    </w:p>
  </w:endnote>
  <w:endnote w:type="continuationSeparator" w:id="0">
    <w:p w14:paraId="55319EDF" w14:textId="77777777" w:rsidR="00FB4EE3" w:rsidRDefault="00FB4EE3" w:rsidP="00032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161C3" w14:textId="77777777" w:rsidR="00FB4EE3" w:rsidRDefault="00FB4EE3" w:rsidP="00032FB7">
      <w:pPr>
        <w:spacing w:after="0" w:line="240" w:lineRule="auto"/>
      </w:pPr>
      <w:r>
        <w:separator/>
      </w:r>
    </w:p>
  </w:footnote>
  <w:footnote w:type="continuationSeparator" w:id="0">
    <w:p w14:paraId="06B55FD9" w14:textId="77777777" w:rsidR="00FB4EE3" w:rsidRDefault="00FB4EE3" w:rsidP="00032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BD8BB" w14:textId="6D64048C" w:rsidR="00032FB7" w:rsidRDefault="00032FB7">
    <w:pPr>
      <w:pStyle w:val="Header"/>
    </w:pPr>
    <w:r>
      <w:t>Pavan Banger</w:t>
    </w:r>
  </w:p>
  <w:p w14:paraId="310F5643" w14:textId="4D2B8FE7" w:rsidR="00032FB7" w:rsidRDefault="00032FB7">
    <w:pPr>
      <w:pStyle w:val="Header"/>
    </w:pPr>
    <w:r>
      <w:t>Psych Exam Review – Classical Conditioning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F72E9"/>
    <w:multiLevelType w:val="hybridMultilevel"/>
    <w:tmpl w:val="9B1862CC"/>
    <w:lvl w:ilvl="0" w:tplc="9F16B49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A3AD6"/>
    <w:multiLevelType w:val="hybridMultilevel"/>
    <w:tmpl w:val="BACCA66C"/>
    <w:lvl w:ilvl="0" w:tplc="EAC8C27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61FD4"/>
    <w:multiLevelType w:val="hybridMultilevel"/>
    <w:tmpl w:val="2398D1F0"/>
    <w:lvl w:ilvl="0" w:tplc="EAC8C27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FB7"/>
    <w:rsid w:val="00032FB7"/>
    <w:rsid w:val="001F4328"/>
    <w:rsid w:val="00205B2A"/>
    <w:rsid w:val="002B61F5"/>
    <w:rsid w:val="0030755F"/>
    <w:rsid w:val="00484881"/>
    <w:rsid w:val="0051078E"/>
    <w:rsid w:val="00546C1B"/>
    <w:rsid w:val="0056059D"/>
    <w:rsid w:val="005D7FB4"/>
    <w:rsid w:val="00605926"/>
    <w:rsid w:val="00710722"/>
    <w:rsid w:val="009068A0"/>
    <w:rsid w:val="00A750FA"/>
    <w:rsid w:val="00BA3032"/>
    <w:rsid w:val="00C45613"/>
    <w:rsid w:val="00D36433"/>
    <w:rsid w:val="00FB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1B398"/>
  <w15:chartTrackingRefBased/>
  <w15:docId w15:val="{460E98B0-10E8-4EE3-B04B-1DB04F41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2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FB7"/>
  </w:style>
  <w:style w:type="paragraph" w:styleId="Footer">
    <w:name w:val="footer"/>
    <w:basedOn w:val="Normal"/>
    <w:link w:val="FooterChar"/>
    <w:uiPriority w:val="99"/>
    <w:unhideWhenUsed/>
    <w:rsid w:val="00032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FB7"/>
  </w:style>
  <w:style w:type="paragraph" w:styleId="ListParagraph">
    <w:name w:val="List Paragraph"/>
    <w:basedOn w:val="Normal"/>
    <w:uiPriority w:val="34"/>
    <w:qFormat/>
    <w:rsid w:val="00032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Pavan Banger</dc:creator>
  <cp:keywords/>
  <dc:description/>
  <cp:lastModifiedBy>Pavan Banger</cp:lastModifiedBy>
  <cp:revision>3</cp:revision>
  <dcterms:created xsi:type="dcterms:W3CDTF">2018-12-01T00:22:00Z</dcterms:created>
  <dcterms:modified xsi:type="dcterms:W3CDTF">2018-12-01T00:22:00Z</dcterms:modified>
</cp:coreProperties>
</file>