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B03F9F" w14:textId="77777777" w:rsidR="00BF18FF" w:rsidRDefault="00BF18FF">
      <w:bookmarkStart w:id="0" w:name="_GoBack"/>
      <w:bookmarkEnd w:id="0"/>
    </w:p>
    <w:p w14:paraId="0785A117" w14:textId="77777777" w:rsidR="00BF18FF" w:rsidRDefault="00BF18FF" w:rsidP="00BF18FF">
      <w:pPr>
        <w:jc w:val="center"/>
        <w:rPr>
          <w:b/>
        </w:rPr>
      </w:pPr>
      <w:r w:rsidRPr="00BF18FF">
        <w:rPr>
          <w:b/>
        </w:rPr>
        <w:t>Off Balance Sheet (OBS)</w:t>
      </w:r>
    </w:p>
    <w:p w14:paraId="2C81992B" w14:textId="77777777" w:rsidR="00BF18FF" w:rsidRDefault="00BF18FF" w:rsidP="00BF18FF">
      <w:pPr>
        <w:jc w:val="center"/>
        <w:rPr>
          <w:b/>
        </w:rPr>
      </w:pPr>
    </w:p>
    <w:p w14:paraId="42A5D4B9" w14:textId="0AB4023D" w:rsidR="0094388D" w:rsidRDefault="00BF18FF" w:rsidP="00FF6067">
      <w:pPr>
        <w:spacing w:line="320" w:lineRule="exact"/>
        <w:ind w:firstLine="720"/>
      </w:pPr>
      <w:r>
        <w:t xml:space="preserve">Off balance sheet items refer to assets and liabilities that are not recorded on the company’s balance sheet. These items are not required to be placed on the balance sheet because the company does not hold direct legal ownership or responsibility of them. Using the OBS method can allow a company to </w:t>
      </w:r>
      <w:r w:rsidR="009E44E3">
        <w:t>retain</w:t>
      </w:r>
      <w:r>
        <w:t xml:space="preserve"> appealing leverage ratios for investors and lenders</w:t>
      </w:r>
      <w:r w:rsidR="00FF6067">
        <w:t xml:space="preserve"> as well as ensuring their compliance with financial covenants</w:t>
      </w:r>
      <w:r>
        <w:t>.</w:t>
      </w:r>
      <w:r w:rsidR="00B615D9">
        <w:t xml:space="preserve"> Most OBS items are difficult for investors to locate because they are placed within the accompanying notes</w:t>
      </w:r>
      <w:r w:rsidR="00FF6067">
        <w:t xml:space="preserve"> of the company</w:t>
      </w:r>
      <w:r w:rsidR="00B615D9">
        <w:t xml:space="preserve">. </w:t>
      </w:r>
      <w:r w:rsidR="0094388D">
        <w:t>The th</w:t>
      </w:r>
      <w:r w:rsidR="00B615D9">
        <w:t xml:space="preserve">ree most common off balance sheet assets are; </w:t>
      </w:r>
      <w:r w:rsidR="0094388D">
        <w:t xml:space="preserve">operating lease, leaseback agreements, </w:t>
      </w:r>
      <w:r w:rsidR="00B615D9">
        <w:t>and accounts receivable.</w:t>
      </w:r>
    </w:p>
    <w:p w14:paraId="0E7625D2" w14:textId="7FE3ECAA" w:rsidR="00B615D9" w:rsidRDefault="00B615D9" w:rsidP="00FF6067">
      <w:pPr>
        <w:spacing w:line="320" w:lineRule="exact"/>
      </w:pPr>
      <w:r>
        <w:t>An OBS operating lease occurs in the case where the lease is recorded on balance sheet of the lessor within the assets and not on the company’s balance sheet that is actually leasing the asset. The leased asset is accounted for by recording monthly payments</w:t>
      </w:r>
      <w:r w:rsidR="000C7C16">
        <w:t xml:space="preserve"> and all other expenses associated with this item. </w:t>
      </w:r>
    </w:p>
    <w:p w14:paraId="594D2727" w14:textId="1D80AC7A" w:rsidR="000C7C16" w:rsidRDefault="000C7C16" w:rsidP="00FF6067">
      <w:pPr>
        <w:spacing w:line="320" w:lineRule="exact"/>
      </w:pPr>
      <w:r>
        <w:t>A leaseback agreement transpires when a company can do both sell an asset and simultaneously lease that same asset back from the new owner. The liability is then recorded in a similar manner to the operating lease.</w:t>
      </w:r>
    </w:p>
    <w:p w14:paraId="0A6AC592" w14:textId="367A79CD" w:rsidR="000C7C16" w:rsidRDefault="000C7C16" w:rsidP="00FF6067">
      <w:pPr>
        <w:spacing w:line="320" w:lineRule="exact"/>
      </w:pPr>
      <w:r>
        <w:t>Accounts receivable, in a general sense, are the assets that a company has sold to customer but have yet to receive payment for.  In order to have the accounts receivables in the OBS items a company can sell this liability to a middleman company that will the</w:t>
      </w:r>
      <w:r w:rsidR="00FF6067">
        <w:t>n assume all risk with the asset. The middleman company pays a percentage of the amount associated with the assets and then undertakes the burden of collection. Once all transactions from the customer have been completed the middleman company pays the remaining balance to the initial company while also collecting a fee for their services.</w:t>
      </w:r>
    </w:p>
    <w:p w14:paraId="1240F283" w14:textId="4F70B2E9" w:rsidR="00526878" w:rsidRDefault="00870BC7" w:rsidP="00FF6067">
      <w:pPr>
        <w:spacing w:line="320" w:lineRule="exact"/>
      </w:pPr>
      <w:r>
        <w:t>As shown in the three off balance sheet assets above, the trading of these assets through sale allows for the company to generate income from the loans and fees associated with the transactions.</w:t>
      </w:r>
    </w:p>
    <w:p w14:paraId="139F8285" w14:textId="77777777" w:rsidR="00FF6067" w:rsidRDefault="00FF6067" w:rsidP="00BF18FF"/>
    <w:p w14:paraId="695EE202" w14:textId="77777777" w:rsidR="00FF6067" w:rsidRDefault="00FF6067" w:rsidP="00BF18FF"/>
    <w:p w14:paraId="112C7A43" w14:textId="77777777" w:rsidR="00FF6067" w:rsidRDefault="00FF6067" w:rsidP="00FF6067">
      <w:pPr>
        <w:widowControl w:val="0"/>
        <w:autoSpaceDE w:val="0"/>
        <w:autoSpaceDN w:val="0"/>
        <w:adjustRightInd w:val="0"/>
        <w:rPr>
          <w:rFonts w:cs="Helvetica Neue"/>
          <w:lang w:val="en-US"/>
        </w:rPr>
      </w:pPr>
    </w:p>
    <w:p w14:paraId="5D076870" w14:textId="77777777" w:rsidR="00FF6067" w:rsidRDefault="00FF6067" w:rsidP="00FF6067">
      <w:pPr>
        <w:widowControl w:val="0"/>
        <w:autoSpaceDE w:val="0"/>
        <w:autoSpaceDN w:val="0"/>
        <w:adjustRightInd w:val="0"/>
        <w:rPr>
          <w:rFonts w:cs="Helvetica Neue"/>
          <w:b/>
          <w:lang w:val="en-US"/>
        </w:rPr>
      </w:pPr>
    </w:p>
    <w:p w14:paraId="725B149C" w14:textId="5EAC9F66" w:rsidR="00FF6067" w:rsidRPr="00FF6067" w:rsidRDefault="00FF6067" w:rsidP="00FF6067">
      <w:pPr>
        <w:widowControl w:val="0"/>
        <w:autoSpaceDE w:val="0"/>
        <w:autoSpaceDN w:val="0"/>
        <w:adjustRightInd w:val="0"/>
        <w:rPr>
          <w:rFonts w:cs="Helvetica Neue"/>
          <w:b/>
          <w:lang w:val="en-US"/>
        </w:rPr>
      </w:pPr>
      <w:r>
        <w:rPr>
          <w:rFonts w:cs="Helvetica Neue"/>
          <w:b/>
          <w:lang w:val="en-US"/>
        </w:rPr>
        <w:t>Source</w:t>
      </w:r>
    </w:p>
    <w:p w14:paraId="64DCBBE3" w14:textId="20D7C850" w:rsidR="00FF6067" w:rsidRPr="00FF6067" w:rsidRDefault="00FF6067" w:rsidP="00FF6067">
      <w:pPr>
        <w:widowControl w:val="0"/>
        <w:autoSpaceDE w:val="0"/>
        <w:autoSpaceDN w:val="0"/>
        <w:adjustRightInd w:val="0"/>
        <w:rPr>
          <w:rFonts w:cs="Helvetica Neue"/>
          <w:lang w:val="en-US"/>
        </w:rPr>
      </w:pPr>
      <w:r w:rsidRPr="00FF6067">
        <w:rPr>
          <w:rFonts w:cs="Helvetica Neue"/>
          <w:lang w:val="en-US"/>
        </w:rPr>
        <w:t xml:space="preserve">Investopedia. “What Types of Assets May Be Considered off Balance Sheet (OBS)?” </w:t>
      </w:r>
      <w:r w:rsidRPr="00FF6067">
        <w:rPr>
          <w:rFonts w:cs="Helvetica Neue"/>
          <w:i/>
          <w:iCs/>
          <w:lang w:val="en-US"/>
        </w:rPr>
        <w:t>Investopedia</w:t>
      </w:r>
      <w:r w:rsidRPr="00FF6067">
        <w:rPr>
          <w:rFonts w:cs="Helvetica Neue"/>
          <w:lang w:val="en-US"/>
        </w:rPr>
        <w:t>, 29 June 2015, www.investopedia.com/ask/answers/062915/what-types-assets-may-be-considered-balance-sheet-obs.asp.</w:t>
      </w:r>
    </w:p>
    <w:p w14:paraId="781161AE" w14:textId="77777777" w:rsidR="00FF6067" w:rsidRDefault="00FF6067" w:rsidP="00BF18FF"/>
    <w:p w14:paraId="49A7E340" w14:textId="77777777" w:rsidR="000C7C16" w:rsidRDefault="000C7C16" w:rsidP="00BF18FF"/>
    <w:p w14:paraId="48C5D847" w14:textId="77777777" w:rsidR="000C7C16" w:rsidRDefault="000C7C16" w:rsidP="00BF18FF"/>
    <w:p w14:paraId="69070750" w14:textId="77777777" w:rsidR="000C7C16" w:rsidRDefault="000C7C16" w:rsidP="00BF18FF"/>
    <w:p w14:paraId="4DB07B01" w14:textId="77777777" w:rsidR="000C7C16" w:rsidRDefault="000C7C16" w:rsidP="00BF18FF"/>
    <w:p w14:paraId="0406679C" w14:textId="77777777" w:rsidR="00BF18FF" w:rsidRPr="00BF18FF" w:rsidRDefault="00BF18FF" w:rsidP="00BF18FF"/>
    <w:sectPr w:rsidR="00BF18FF" w:rsidRPr="00BF18FF" w:rsidSect="00293D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8FF"/>
    <w:rsid w:val="000C7C16"/>
    <w:rsid w:val="00293D84"/>
    <w:rsid w:val="004450AA"/>
    <w:rsid w:val="00526878"/>
    <w:rsid w:val="0063052A"/>
    <w:rsid w:val="00870BC7"/>
    <w:rsid w:val="0094388D"/>
    <w:rsid w:val="009E44E3"/>
    <w:rsid w:val="00B615D9"/>
    <w:rsid w:val="00BF18FF"/>
    <w:rsid w:val="00FF606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7FE0140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332</Words>
  <Characters>1899</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cp:lastPrinted>2017-10-17T16:22:00Z</cp:lastPrinted>
  <dcterms:created xsi:type="dcterms:W3CDTF">2017-10-17T14:08:00Z</dcterms:created>
  <dcterms:modified xsi:type="dcterms:W3CDTF">2018-11-27T00:52:00Z</dcterms:modified>
</cp:coreProperties>
</file>