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DDF7B8" w14:textId="048A5A68" w:rsidR="00D7175E" w:rsidRPr="001F5DE3" w:rsidRDefault="00D7175E" w:rsidP="00491FBA">
      <w:pPr>
        <w:spacing w:line="360" w:lineRule="auto"/>
        <w:jc w:val="both"/>
        <w:rPr>
          <w:b/>
          <w:lang w:val="en-US"/>
        </w:rPr>
      </w:pPr>
    </w:p>
    <w:p w14:paraId="4ABB05D2" w14:textId="03DB326B" w:rsidR="00A92B18" w:rsidRPr="001F5DE3" w:rsidRDefault="00A92B18" w:rsidP="00491FBA">
      <w:pPr>
        <w:spacing w:line="360" w:lineRule="auto"/>
        <w:jc w:val="both"/>
        <w:rPr>
          <w:b/>
          <w:lang w:val="en-US"/>
        </w:rPr>
      </w:pPr>
    </w:p>
    <w:p w14:paraId="0B29E048" w14:textId="608DE07A" w:rsidR="00A92B18" w:rsidRPr="001F5DE3" w:rsidRDefault="00A92B18" w:rsidP="00491FBA">
      <w:pPr>
        <w:spacing w:line="360" w:lineRule="auto"/>
        <w:jc w:val="both"/>
        <w:rPr>
          <w:b/>
          <w:lang w:val="en-US"/>
        </w:rPr>
      </w:pPr>
    </w:p>
    <w:p w14:paraId="3DE99C9C" w14:textId="4629E2EA" w:rsidR="00A92B18" w:rsidRPr="001F5DE3" w:rsidRDefault="00A92B18" w:rsidP="00491FBA">
      <w:pPr>
        <w:spacing w:line="360" w:lineRule="auto"/>
        <w:jc w:val="both"/>
        <w:rPr>
          <w:b/>
          <w:lang w:val="en-US"/>
        </w:rPr>
      </w:pPr>
    </w:p>
    <w:p w14:paraId="4FF30778" w14:textId="397265FA" w:rsidR="00A92B18" w:rsidRPr="001F5DE3" w:rsidRDefault="00A92B18" w:rsidP="00491FBA">
      <w:pPr>
        <w:spacing w:line="360" w:lineRule="auto"/>
        <w:jc w:val="both"/>
        <w:rPr>
          <w:b/>
          <w:lang w:val="en-US"/>
        </w:rPr>
      </w:pPr>
    </w:p>
    <w:p w14:paraId="215880E3" w14:textId="2ABCB565" w:rsidR="00A92B18" w:rsidRPr="001F5DE3" w:rsidRDefault="00A92B18" w:rsidP="00491FBA">
      <w:pPr>
        <w:spacing w:line="360" w:lineRule="auto"/>
        <w:jc w:val="both"/>
        <w:rPr>
          <w:b/>
          <w:lang w:val="en-US"/>
        </w:rPr>
      </w:pPr>
    </w:p>
    <w:p w14:paraId="2487B0F2" w14:textId="77777777" w:rsidR="00CF6857" w:rsidRPr="001F5DE3" w:rsidRDefault="00CF6857" w:rsidP="00491FBA">
      <w:pPr>
        <w:spacing w:line="360" w:lineRule="auto"/>
        <w:jc w:val="both"/>
        <w:rPr>
          <w:b/>
          <w:lang w:val="en-US"/>
        </w:rPr>
      </w:pPr>
    </w:p>
    <w:p w14:paraId="5EC632D1" w14:textId="137FA324" w:rsidR="00D7175E" w:rsidRPr="001F5DE3" w:rsidRDefault="0067662E" w:rsidP="00491FBA">
      <w:pPr>
        <w:tabs>
          <w:tab w:val="left" w:pos="622"/>
          <w:tab w:val="center" w:pos="4510"/>
        </w:tabs>
        <w:spacing w:line="360" w:lineRule="auto"/>
        <w:jc w:val="center"/>
        <w:rPr>
          <w:b/>
          <w:lang w:val="en-US"/>
        </w:rPr>
      </w:pPr>
      <w:r w:rsidRPr="001F5DE3">
        <w:rPr>
          <w:b/>
          <w:lang w:val="en-US"/>
        </w:rPr>
        <w:t xml:space="preserve">Analysis of a Social Problem: </w:t>
      </w:r>
      <w:r w:rsidR="0088461D" w:rsidRPr="001F5DE3">
        <w:rPr>
          <w:b/>
          <w:lang w:val="en-US"/>
        </w:rPr>
        <w:t>Gender</w:t>
      </w:r>
      <w:r w:rsidRPr="001F5DE3">
        <w:rPr>
          <w:b/>
          <w:lang w:val="en-US"/>
        </w:rPr>
        <w:t xml:space="preserve"> </w:t>
      </w:r>
      <w:r w:rsidR="00D7175E" w:rsidRPr="001F5DE3">
        <w:rPr>
          <w:b/>
          <w:lang w:val="en-US"/>
        </w:rPr>
        <w:t>Discrimination</w:t>
      </w:r>
    </w:p>
    <w:p w14:paraId="7E55A4C8" w14:textId="5B553E75" w:rsidR="00D35E3E" w:rsidRPr="001F5DE3" w:rsidRDefault="00D35E3E" w:rsidP="00491FBA">
      <w:pPr>
        <w:tabs>
          <w:tab w:val="left" w:pos="622"/>
          <w:tab w:val="center" w:pos="4510"/>
        </w:tabs>
        <w:spacing w:line="360" w:lineRule="auto"/>
        <w:jc w:val="center"/>
        <w:rPr>
          <w:b/>
          <w:lang w:val="en-US"/>
        </w:rPr>
      </w:pPr>
    </w:p>
    <w:p w14:paraId="7049FEF8" w14:textId="77777777" w:rsidR="00A92B18" w:rsidRPr="001F5DE3" w:rsidRDefault="00A92B18" w:rsidP="00491FBA">
      <w:pPr>
        <w:tabs>
          <w:tab w:val="left" w:pos="622"/>
          <w:tab w:val="center" w:pos="4510"/>
        </w:tabs>
        <w:spacing w:line="360" w:lineRule="auto"/>
        <w:jc w:val="center"/>
        <w:rPr>
          <w:b/>
          <w:lang w:val="en-US"/>
        </w:rPr>
      </w:pPr>
    </w:p>
    <w:p w14:paraId="23F3EE30" w14:textId="279CB8C1" w:rsidR="00D35E3E" w:rsidRPr="001F5DE3" w:rsidRDefault="00D35E3E" w:rsidP="00491FBA">
      <w:pPr>
        <w:tabs>
          <w:tab w:val="left" w:pos="622"/>
          <w:tab w:val="center" w:pos="4510"/>
        </w:tabs>
        <w:spacing w:line="360" w:lineRule="auto"/>
        <w:jc w:val="center"/>
        <w:rPr>
          <w:b/>
          <w:lang w:val="en-US"/>
        </w:rPr>
      </w:pPr>
      <w:r w:rsidRPr="001F5DE3">
        <w:rPr>
          <w:b/>
          <w:lang w:val="en-US"/>
        </w:rPr>
        <w:t>Mae Cooper</w:t>
      </w:r>
    </w:p>
    <w:p w14:paraId="52BCC220" w14:textId="4749853F" w:rsidR="00CF6857" w:rsidRPr="001F5DE3" w:rsidRDefault="00CF6857" w:rsidP="00491FBA">
      <w:pPr>
        <w:tabs>
          <w:tab w:val="left" w:pos="622"/>
          <w:tab w:val="center" w:pos="4510"/>
        </w:tabs>
        <w:spacing w:line="360" w:lineRule="auto"/>
        <w:jc w:val="center"/>
        <w:rPr>
          <w:b/>
          <w:lang w:val="en-US"/>
        </w:rPr>
      </w:pPr>
      <w:r w:rsidRPr="001F5DE3">
        <w:rPr>
          <w:b/>
          <w:lang w:val="en-US"/>
        </w:rPr>
        <w:t>Student Number: 300096243</w:t>
      </w:r>
    </w:p>
    <w:p w14:paraId="3A346C9E" w14:textId="61C76295" w:rsidR="00D35E3E" w:rsidRPr="001F5DE3" w:rsidRDefault="00D35E3E" w:rsidP="00491FBA">
      <w:pPr>
        <w:tabs>
          <w:tab w:val="left" w:pos="622"/>
          <w:tab w:val="center" w:pos="4510"/>
        </w:tabs>
        <w:spacing w:line="360" w:lineRule="auto"/>
        <w:jc w:val="center"/>
        <w:rPr>
          <w:b/>
          <w:lang w:val="en-US"/>
        </w:rPr>
      </w:pPr>
    </w:p>
    <w:p w14:paraId="391DDCF3" w14:textId="77777777" w:rsidR="00A92B18" w:rsidRPr="001F5DE3" w:rsidRDefault="00A92B18" w:rsidP="00491FBA">
      <w:pPr>
        <w:tabs>
          <w:tab w:val="left" w:pos="622"/>
          <w:tab w:val="center" w:pos="4510"/>
        </w:tabs>
        <w:spacing w:line="360" w:lineRule="auto"/>
        <w:jc w:val="center"/>
        <w:rPr>
          <w:b/>
          <w:lang w:val="en-US"/>
        </w:rPr>
      </w:pPr>
    </w:p>
    <w:p w14:paraId="17683CA9" w14:textId="382D6DDB" w:rsidR="00A92B18" w:rsidRPr="001F5DE3" w:rsidRDefault="00D35E3E" w:rsidP="00491FBA">
      <w:pPr>
        <w:tabs>
          <w:tab w:val="left" w:pos="622"/>
          <w:tab w:val="center" w:pos="4510"/>
        </w:tabs>
        <w:spacing w:line="360" w:lineRule="auto"/>
        <w:jc w:val="center"/>
        <w:rPr>
          <w:b/>
          <w:lang w:val="en-US"/>
        </w:rPr>
      </w:pPr>
      <w:r w:rsidRPr="001F5DE3">
        <w:rPr>
          <w:b/>
          <w:lang w:val="en-US"/>
        </w:rPr>
        <w:t>SOC2106</w:t>
      </w:r>
      <w:r w:rsidR="00A92B18" w:rsidRPr="001F5DE3">
        <w:rPr>
          <w:b/>
          <w:lang w:val="en-US"/>
        </w:rPr>
        <w:t xml:space="preserve"> A</w:t>
      </w:r>
    </w:p>
    <w:p w14:paraId="31D3C7C0" w14:textId="368FB8E3" w:rsidR="00A92B18" w:rsidRPr="001F5DE3" w:rsidRDefault="00A92B18" w:rsidP="00491FBA">
      <w:pPr>
        <w:tabs>
          <w:tab w:val="left" w:pos="622"/>
          <w:tab w:val="center" w:pos="4510"/>
        </w:tabs>
        <w:spacing w:line="360" w:lineRule="auto"/>
        <w:jc w:val="center"/>
        <w:rPr>
          <w:b/>
          <w:lang w:val="en-US"/>
        </w:rPr>
      </w:pPr>
      <w:r w:rsidRPr="001F5DE3">
        <w:rPr>
          <w:b/>
          <w:lang w:val="en-US"/>
        </w:rPr>
        <w:t>Introduction to Deviance and Social Problems</w:t>
      </w:r>
    </w:p>
    <w:p w14:paraId="2677B610" w14:textId="42B4B69B" w:rsidR="00A92B18" w:rsidRPr="001F5DE3" w:rsidRDefault="00A92B18" w:rsidP="00491FBA">
      <w:pPr>
        <w:tabs>
          <w:tab w:val="left" w:pos="622"/>
          <w:tab w:val="center" w:pos="4510"/>
        </w:tabs>
        <w:spacing w:line="360" w:lineRule="auto"/>
        <w:jc w:val="center"/>
        <w:rPr>
          <w:b/>
          <w:lang w:val="en-US"/>
        </w:rPr>
      </w:pPr>
      <w:r w:rsidRPr="001F5DE3">
        <w:rPr>
          <w:b/>
          <w:lang w:val="en-US"/>
        </w:rPr>
        <w:t>Jean-François Chapman</w:t>
      </w:r>
    </w:p>
    <w:p w14:paraId="29CE1F7E" w14:textId="033E9AD3" w:rsidR="00A92B18" w:rsidRPr="001F5DE3" w:rsidRDefault="00A92B18" w:rsidP="00491FBA">
      <w:pPr>
        <w:tabs>
          <w:tab w:val="left" w:pos="622"/>
          <w:tab w:val="center" w:pos="4510"/>
        </w:tabs>
        <w:spacing w:line="360" w:lineRule="auto"/>
        <w:jc w:val="center"/>
        <w:rPr>
          <w:b/>
          <w:lang w:val="en-US"/>
        </w:rPr>
      </w:pPr>
      <w:r w:rsidRPr="001F5DE3">
        <w:rPr>
          <w:b/>
          <w:lang w:val="en-US"/>
        </w:rPr>
        <w:t>18 October 2018</w:t>
      </w:r>
    </w:p>
    <w:p w14:paraId="177646E5" w14:textId="77777777" w:rsidR="00A92B18" w:rsidRPr="001F5DE3" w:rsidRDefault="00A92B18" w:rsidP="00491FBA">
      <w:pPr>
        <w:tabs>
          <w:tab w:val="left" w:pos="622"/>
          <w:tab w:val="center" w:pos="4510"/>
        </w:tabs>
        <w:spacing w:line="360" w:lineRule="auto"/>
        <w:jc w:val="center"/>
        <w:rPr>
          <w:lang w:val="en-US"/>
        </w:rPr>
      </w:pPr>
    </w:p>
    <w:p w14:paraId="77B772AF" w14:textId="13C64DCC" w:rsidR="00D7175E" w:rsidRPr="001F5DE3" w:rsidRDefault="00D7175E" w:rsidP="00491FBA">
      <w:pPr>
        <w:spacing w:line="360" w:lineRule="auto"/>
        <w:jc w:val="center"/>
        <w:rPr>
          <w:b/>
          <w:lang w:val="en-US"/>
        </w:rPr>
      </w:pPr>
    </w:p>
    <w:p w14:paraId="39A346FB" w14:textId="47E6DAAF" w:rsidR="00A92B18" w:rsidRPr="001F5DE3" w:rsidRDefault="00A92B18" w:rsidP="00491FBA">
      <w:pPr>
        <w:spacing w:line="360" w:lineRule="auto"/>
        <w:jc w:val="center"/>
        <w:rPr>
          <w:b/>
          <w:lang w:val="en-US"/>
        </w:rPr>
      </w:pPr>
    </w:p>
    <w:p w14:paraId="7E603AB2" w14:textId="4CB8B7AC" w:rsidR="00A92B18" w:rsidRPr="001F5DE3" w:rsidRDefault="00A92B18" w:rsidP="00491FBA">
      <w:pPr>
        <w:spacing w:line="360" w:lineRule="auto"/>
        <w:jc w:val="center"/>
        <w:rPr>
          <w:b/>
          <w:lang w:val="en-US"/>
        </w:rPr>
      </w:pPr>
    </w:p>
    <w:p w14:paraId="656B28CF" w14:textId="5B09798B" w:rsidR="00A92B18" w:rsidRPr="001F5DE3" w:rsidRDefault="00A92B18" w:rsidP="00491FBA">
      <w:pPr>
        <w:spacing w:line="360" w:lineRule="auto"/>
        <w:jc w:val="center"/>
        <w:rPr>
          <w:b/>
          <w:lang w:val="en-US"/>
        </w:rPr>
      </w:pPr>
    </w:p>
    <w:p w14:paraId="1588BC5D" w14:textId="39AF00B8" w:rsidR="00A92B18" w:rsidRPr="001F5DE3" w:rsidRDefault="00A92B18" w:rsidP="00491FBA">
      <w:pPr>
        <w:spacing w:line="360" w:lineRule="auto"/>
        <w:jc w:val="center"/>
        <w:rPr>
          <w:b/>
          <w:lang w:val="en-US"/>
        </w:rPr>
      </w:pPr>
    </w:p>
    <w:p w14:paraId="09BB70E2" w14:textId="76E64000" w:rsidR="00A92B18" w:rsidRPr="001F5DE3" w:rsidRDefault="00A92B18" w:rsidP="00491FBA">
      <w:pPr>
        <w:spacing w:line="360" w:lineRule="auto"/>
        <w:jc w:val="center"/>
        <w:rPr>
          <w:b/>
          <w:lang w:val="en-US"/>
        </w:rPr>
      </w:pPr>
    </w:p>
    <w:p w14:paraId="7A323F26" w14:textId="1BE0B6A0" w:rsidR="00A92B18" w:rsidRPr="001F5DE3" w:rsidRDefault="00A92B18" w:rsidP="00491FBA">
      <w:pPr>
        <w:spacing w:line="360" w:lineRule="auto"/>
        <w:jc w:val="center"/>
        <w:rPr>
          <w:b/>
          <w:lang w:val="en-US"/>
        </w:rPr>
      </w:pPr>
    </w:p>
    <w:p w14:paraId="16CAD5CB" w14:textId="7E789306" w:rsidR="008F41CB" w:rsidRPr="001F5DE3" w:rsidRDefault="008F41CB" w:rsidP="00491FBA">
      <w:pPr>
        <w:spacing w:line="360" w:lineRule="auto"/>
        <w:jc w:val="both"/>
        <w:rPr>
          <w:b/>
          <w:lang w:val="en-US"/>
        </w:rPr>
      </w:pPr>
    </w:p>
    <w:p w14:paraId="72AD5BEA" w14:textId="7FAC2141" w:rsidR="008F41CB" w:rsidRPr="001F5DE3" w:rsidRDefault="008F41CB" w:rsidP="00491FBA">
      <w:pPr>
        <w:spacing w:line="360" w:lineRule="auto"/>
        <w:jc w:val="both"/>
        <w:rPr>
          <w:b/>
          <w:lang w:val="en-US"/>
        </w:rPr>
      </w:pPr>
    </w:p>
    <w:p w14:paraId="0984C78F" w14:textId="77777777" w:rsidR="008F41CB" w:rsidRPr="001F5DE3" w:rsidRDefault="008F41CB" w:rsidP="00491FBA">
      <w:pPr>
        <w:spacing w:line="360" w:lineRule="auto"/>
        <w:jc w:val="both"/>
        <w:rPr>
          <w:b/>
          <w:lang w:val="en-US"/>
        </w:rPr>
      </w:pPr>
    </w:p>
    <w:p w14:paraId="43A46F2E" w14:textId="71EDF304" w:rsidR="00A92B18" w:rsidRPr="001F5DE3" w:rsidRDefault="00A92B18" w:rsidP="00491FBA">
      <w:pPr>
        <w:spacing w:line="360" w:lineRule="auto"/>
        <w:jc w:val="both"/>
        <w:rPr>
          <w:b/>
          <w:lang w:val="en-US"/>
        </w:rPr>
      </w:pPr>
    </w:p>
    <w:p w14:paraId="5090C60E" w14:textId="5D0AEC9D" w:rsidR="00263949" w:rsidRPr="001F5DE3" w:rsidRDefault="00263949" w:rsidP="00491FBA">
      <w:pPr>
        <w:spacing w:line="360" w:lineRule="auto"/>
        <w:jc w:val="both"/>
        <w:rPr>
          <w:b/>
          <w:lang w:val="en-US"/>
        </w:rPr>
      </w:pPr>
    </w:p>
    <w:p w14:paraId="07242199" w14:textId="77777777" w:rsidR="00263949" w:rsidRPr="001F5DE3" w:rsidRDefault="00263949" w:rsidP="00491FBA">
      <w:pPr>
        <w:spacing w:line="360" w:lineRule="auto"/>
        <w:jc w:val="both"/>
        <w:rPr>
          <w:b/>
          <w:lang w:val="en-US"/>
        </w:rPr>
      </w:pPr>
    </w:p>
    <w:p w14:paraId="0CDB8C86" w14:textId="77777777" w:rsidR="004B7C24" w:rsidRPr="001F5DE3" w:rsidRDefault="004B7C24" w:rsidP="00491FBA">
      <w:pPr>
        <w:spacing w:line="360" w:lineRule="auto"/>
        <w:jc w:val="both"/>
        <w:rPr>
          <w:b/>
          <w:lang w:val="en-US"/>
        </w:rPr>
      </w:pPr>
    </w:p>
    <w:p w14:paraId="5DAAB35D" w14:textId="77777777" w:rsidR="004B7C24" w:rsidRPr="001F5DE3" w:rsidRDefault="004B7C24" w:rsidP="00491FBA">
      <w:pPr>
        <w:spacing w:line="360" w:lineRule="auto"/>
        <w:jc w:val="both"/>
        <w:rPr>
          <w:b/>
          <w:lang w:val="en-US"/>
        </w:rPr>
      </w:pPr>
    </w:p>
    <w:p w14:paraId="6DC25713" w14:textId="0D052310" w:rsidR="000F2EBA" w:rsidRPr="00491FBA" w:rsidRDefault="0055405B" w:rsidP="00491FBA">
      <w:pPr>
        <w:shd w:val="clear" w:color="auto" w:fill="FFFFFF"/>
        <w:spacing w:after="225" w:line="360" w:lineRule="auto"/>
        <w:jc w:val="both"/>
        <w:rPr>
          <w:b/>
          <w:lang w:val="en-US"/>
        </w:rPr>
      </w:pPr>
      <w:r w:rsidRPr="00491FBA">
        <w:rPr>
          <w:b/>
          <w:lang w:val="en-US"/>
        </w:rPr>
        <w:lastRenderedPageBreak/>
        <w:t>Introduction</w:t>
      </w:r>
    </w:p>
    <w:p w14:paraId="281441B5" w14:textId="4EFE2EFC" w:rsidR="00F5759F" w:rsidRPr="001F5DE3" w:rsidRDefault="00045C52" w:rsidP="00491FBA">
      <w:pPr>
        <w:shd w:val="clear" w:color="auto" w:fill="FFFFFF"/>
        <w:spacing w:after="225" w:line="360" w:lineRule="auto"/>
        <w:jc w:val="both"/>
        <w:rPr>
          <w:lang w:val="en-US"/>
        </w:rPr>
      </w:pPr>
      <w:r w:rsidRPr="00491FBA">
        <w:rPr>
          <w:lang w:val="en-US"/>
        </w:rPr>
        <w:t>Despite the fact that Can</w:t>
      </w:r>
      <w:r w:rsidR="00D61442" w:rsidRPr="00491FBA">
        <w:rPr>
          <w:lang w:val="en-US"/>
        </w:rPr>
        <w:t xml:space="preserve">ada is a developed country and </w:t>
      </w:r>
      <w:r w:rsidRPr="00491FBA">
        <w:rPr>
          <w:lang w:val="en-US"/>
        </w:rPr>
        <w:t>ranks 12th in the 2018 Human Development Index (HDI)</w:t>
      </w:r>
      <w:r w:rsidR="0067662E" w:rsidRPr="00491FBA">
        <w:rPr>
          <w:lang w:val="en-US"/>
        </w:rPr>
        <w:t>,</w:t>
      </w:r>
      <w:r w:rsidRPr="00491FBA">
        <w:rPr>
          <w:lang w:val="en-US"/>
        </w:rPr>
        <w:t xml:space="preserve"> which as the U</w:t>
      </w:r>
      <w:r w:rsidR="005F3AAE" w:rsidRPr="00491FBA">
        <w:rPr>
          <w:lang w:val="en-US"/>
        </w:rPr>
        <w:t xml:space="preserve">nited </w:t>
      </w:r>
      <w:r w:rsidRPr="00491FBA">
        <w:rPr>
          <w:lang w:val="en-US"/>
        </w:rPr>
        <w:t>N</w:t>
      </w:r>
      <w:r w:rsidR="005F3AAE" w:rsidRPr="00491FBA">
        <w:rPr>
          <w:lang w:val="en-US"/>
        </w:rPr>
        <w:t>ations</w:t>
      </w:r>
      <w:r w:rsidRPr="00491FBA">
        <w:rPr>
          <w:lang w:val="en-US"/>
        </w:rPr>
        <w:t xml:space="preserve"> </w:t>
      </w:r>
      <w:r w:rsidRPr="001F5DE3">
        <w:rPr>
          <w:lang w:val="en-US"/>
        </w:rPr>
        <w:t>suggests</w:t>
      </w:r>
      <w:r w:rsidR="0067662E" w:rsidRPr="001F5DE3">
        <w:rPr>
          <w:lang w:val="en-US"/>
        </w:rPr>
        <w:t>,</w:t>
      </w:r>
      <w:r w:rsidRPr="001F5DE3">
        <w:rPr>
          <w:lang w:val="en-US"/>
        </w:rPr>
        <w:t xml:space="preserve"> </w:t>
      </w:r>
      <w:r w:rsidR="00C86064" w:rsidRPr="001F5DE3">
        <w:rPr>
          <w:lang w:val="en-US"/>
        </w:rPr>
        <w:t>considers</w:t>
      </w:r>
      <w:r w:rsidRPr="001F5DE3">
        <w:rPr>
          <w:lang w:val="en-US"/>
        </w:rPr>
        <w:t xml:space="preserve"> how income is turned ‘into education and health opportunities and therefore into higher levels of human development’</w:t>
      </w:r>
      <w:r w:rsidR="0067662E" w:rsidRPr="001F5DE3">
        <w:rPr>
          <w:lang w:val="en-US"/>
        </w:rPr>
        <w:t>,</w:t>
      </w:r>
      <w:r w:rsidRPr="001F5DE3">
        <w:rPr>
          <w:lang w:val="en-US"/>
        </w:rPr>
        <w:t xml:space="preserve"> </w:t>
      </w:r>
      <w:r w:rsidR="004B7C24" w:rsidRPr="001F5DE3">
        <w:rPr>
          <w:lang w:val="en-US"/>
        </w:rPr>
        <w:t>elements</w:t>
      </w:r>
      <w:r w:rsidRPr="001F5DE3">
        <w:rPr>
          <w:lang w:val="en-US"/>
        </w:rPr>
        <w:t xml:space="preserve"> of</w:t>
      </w:r>
      <w:r w:rsidR="00D61442" w:rsidRPr="001F5DE3">
        <w:rPr>
          <w:lang w:val="en-US"/>
        </w:rPr>
        <w:t xml:space="preserve"> gender</w:t>
      </w:r>
      <w:r w:rsidRPr="001F5DE3">
        <w:rPr>
          <w:lang w:val="en-US"/>
        </w:rPr>
        <w:t xml:space="preserve"> discrimination are still endemic in Canadian society today</w:t>
      </w:r>
      <w:r w:rsidR="0067662E" w:rsidRPr="001F5DE3">
        <w:rPr>
          <w:lang w:val="en-US"/>
        </w:rPr>
        <w:t>.</w:t>
      </w:r>
      <w:r w:rsidR="00313214" w:rsidRPr="001F5DE3">
        <w:rPr>
          <w:lang w:val="en-US"/>
        </w:rPr>
        <w:t xml:space="preserve"> </w:t>
      </w:r>
      <w:r w:rsidR="0067662E" w:rsidRPr="001F5DE3">
        <w:rPr>
          <w:lang w:val="en-US"/>
        </w:rPr>
        <w:t>This</w:t>
      </w:r>
      <w:r w:rsidR="00313214" w:rsidRPr="001F5DE3">
        <w:rPr>
          <w:lang w:val="en-US"/>
        </w:rPr>
        <w:t xml:space="preserve"> therefore pose</w:t>
      </w:r>
      <w:r w:rsidR="0067662E" w:rsidRPr="001F5DE3">
        <w:rPr>
          <w:lang w:val="en-US"/>
        </w:rPr>
        <w:t>s</w:t>
      </w:r>
      <w:r w:rsidR="00313214" w:rsidRPr="001F5DE3">
        <w:rPr>
          <w:lang w:val="en-US"/>
        </w:rPr>
        <w:t xml:space="preserve"> </w:t>
      </w:r>
      <w:r w:rsidR="00D61442" w:rsidRPr="001F5DE3">
        <w:rPr>
          <w:lang w:val="en-US"/>
        </w:rPr>
        <w:t>a 21</w:t>
      </w:r>
      <w:r w:rsidR="00D61442" w:rsidRPr="00491FBA">
        <w:rPr>
          <w:lang w:val="en-US"/>
        </w:rPr>
        <w:t>st</w:t>
      </w:r>
      <w:r w:rsidR="00D61442" w:rsidRPr="001F5DE3">
        <w:rPr>
          <w:lang w:val="en-US"/>
        </w:rPr>
        <w:t xml:space="preserve"> century social problem which may not have the current media spotlight of for example, homelessness or</w:t>
      </w:r>
      <w:r w:rsidR="00381F46" w:rsidRPr="001F5DE3">
        <w:rPr>
          <w:lang w:val="en-US"/>
        </w:rPr>
        <w:t xml:space="preserve"> drugs and alcohol abuse</w:t>
      </w:r>
      <w:r w:rsidR="0067662E" w:rsidRPr="001F5DE3">
        <w:rPr>
          <w:lang w:val="en-US"/>
        </w:rPr>
        <w:t>,</w:t>
      </w:r>
      <w:r w:rsidR="00381F46" w:rsidRPr="001F5DE3">
        <w:rPr>
          <w:lang w:val="en-US"/>
        </w:rPr>
        <w:t xml:space="preserve"> but potentially impacts on approximately half the population.</w:t>
      </w:r>
      <w:r w:rsidR="00082B52" w:rsidRPr="001F5DE3">
        <w:rPr>
          <w:lang w:val="en-US"/>
        </w:rPr>
        <w:t xml:space="preserve"> </w:t>
      </w:r>
      <w:r w:rsidR="00A17AB6" w:rsidRPr="001F5DE3">
        <w:rPr>
          <w:lang w:val="en-US"/>
        </w:rPr>
        <w:t>In 2014</w:t>
      </w:r>
      <w:r w:rsidR="00082B52" w:rsidRPr="001F5DE3">
        <w:rPr>
          <w:lang w:val="en-US"/>
        </w:rPr>
        <w:t>, women constituted nearly half (47%) of the employed labor force (Statistics Canada, 201</w:t>
      </w:r>
      <w:r w:rsidR="00A17AB6" w:rsidRPr="001F5DE3">
        <w:rPr>
          <w:lang w:val="en-US"/>
        </w:rPr>
        <w:t>5</w:t>
      </w:r>
      <w:r w:rsidR="00082B52" w:rsidRPr="001F5DE3">
        <w:rPr>
          <w:lang w:val="en-US"/>
        </w:rPr>
        <w:t>).</w:t>
      </w:r>
    </w:p>
    <w:p w14:paraId="09B478AB" w14:textId="20DE2F80" w:rsidR="00491FBA" w:rsidRPr="00491FBA" w:rsidRDefault="00045C52" w:rsidP="00491FBA">
      <w:pPr>
        <w:shd w:val="clear" w:color="auto" w:fill="FFFFFF"/>
        <w:spacing w:after="225" w:line="360" w:lineRule="auto"/>
        <w:jc w:val="both"/>
        <w:rPr>
          <w:lang w:val="en-US"/>
        </w:rPr>
      </w:pPr>
      <w:r w:rsidRPr="00491FBA">
        <w:rPr>
          <w:lang w:val="en-US"/>
        </w:rPr>
        <w:t>The issue of discrimination pervades many a</w:t>
      </w:r>
      <w:r w:rsidR="002E19F6" w:rsidRPr="00491FBA">
        <w:rPr>
          <w:lang w:val="en-US"/>
        </w:rPr>
        <w:t xml:space="preserve">reas of Canadian society in different forms and can impact on societal issues </w:t>
      </w:r>
      <w:r w:rsidR="009D43CD" w:rsidRPr="00491FBA">
        <w:rPr>
          <w:lang w:val="en-US"/>
        </w:rPr>
        <w:t xml:space="preserve">such as education, housing, employment, voting, land use, health care services, transportation, public accommodations, and government benefits and services (Isioma, 2016). </w:t>
      </w:r>
      <w:r w:rsidR="002E19F6" w:rsidRPr="00491FBA">
        <w:rPr>
          <w:lang w:val="en-US"/>
        </w:rPr>
        <w:t xml:space="preserve">This essay will explore discrimination relating to </w:t>
      </w:r>
      <w:r w:rsidR="00F5759F" w:rsidRPr="00491FBA">
        <w:rPr>
          <w:lang w:val="en-US"/>
        </w:rPr>
        <w:t xml:space="preserve">social problems stemming from </w:t>
      </w:r>
      <w:r w:rsidR="00BE5D5E" w:rsidRPr="00491FBA">
        <w:rPr>
          <w:lang w:val="en-US"/>
        </w:rPr>
        <w:t xml:space="preserve">gender </w:t>
      </w:r>
      <w:r w:rsidR="000B5C3C" w:rsidRPr="00491FBA">
        <w:rPr>
          <w:lang w:val="en-US"/>
        </w:rPr>
        <w:t>discrimination and inequality</w:t>
      </w:r>
      <w:r w:rsidR="00D61442" w:rsidRPr="00491FBA">
        <w:rPr>
          <w:lang w:val="en-US"/>
        </w:rPr>
        <w:t>, with particular reference to the workplace</w:t>
      </w:r>
      <w:r w:rsidR="00BE5D5E" w:rsidRPr="00491FBA">
        <w:rPr>
          <w:lang w:val="en-US"/>
        </w:rPr>
        <w:t>.</w:t>
      </w:r>
    </w:p>
    <w:p w14:paraId="144D158A" w14:textId="0A8CEFDC" w:rsidR="000F2EBA" w:rsidRPr="00491FBA" w:rsidRDefault="00D7175E" w:rsidP="00491FBA">
      <w:pPr>
        <w:shd w:val="clear" w:color="auto" w:fill="FFFFFF"/>
        <w:spacing w:after="225" w:line="360" w:lineRule="auto"/>
        <w:jc w:val="both"/>
        <w:rPr>
          <w:b/>
          <w:lang w:val="en-US"/>
        </w:rPr>
      </w:pPr>
      <w:r w:rsidRPr="00491FBA">
        <w:rPr>
          <w:b/>
          <w:lang w:val="en-US"/>
        </w:rPr>
        <w:t>What is Discrimination?</w:t>
      </w:r>
    </w:p>
    <w:p w14:paraId="255733FB" w14:textId="6A54E806" w:rsidR="00EB777D" w:rsidRPr="00491FBA" w:rsidRDefault="00967918" w:rsidP="00491FBA">
      <w:pPr>
        <w:shd w:val="clear" w:color="auto" w:fill="FFFFFF"/>
        <w:spacing w:after="225" w:line="360" w:lineRule="auto"/>
        <w:jc w:val="both"/>
        <w:rPr>
          <w:lang w:val="en-US"/>
        </w:rPr>
      </w:pPr>
      <w:r w:rsidRPr="00491FBA">
        <w:rPr>
          <w:lang w:val="en-US"/>
        </w:rPr>
        <w:t>As defined by the Canadian Human Rights Commission, d</w:t>
      </w:r>
      <w:r w:rsidR="00C86064" w:rsidRPr="00491FBA">
        <w:rPr>
          <w:lang w:val="en-US"/>
        </w:rPr>
        <w:t xml:space="preserve">iscrimination is an action or a decision that treats a person or a group badly for reasons such as their race, age or disability </w:t>
      </w:r>
      <w:r w:rsidR="00F5759F" w:rsidRPr="00491FBA">
        <w:rPr>
          <w:lang w:val="en-US"/>
        </w:rPr>
        <w:t xml:space="preserve">Discrimination can take many different forms depending on a wide variety of factors, which may include amongst other things: culture, social norms and beliefs, </w:t>
      </w:r>
      <w:r w:rsidR="0055405B" w:rsidRPr="00491FBA">
        <w:rPr>
          <w:lang w:val="en-US"/>
        </w:rPr>
        <w:t xml:space="preserve">economic context, </w:t>
      </w:r>
      <w:r w:rsidR="00F5759F" w:rsidRPr="00491FBA">
        <w:rPr>
          <w:lang w:val="en-US"/>
        </w:rPr>
        <w:t xml:space="preserve">existing </w:t>
      </w:r>
      <w:r w:rsidR="0055405B" w:rsidRPr="00491FBA">
        <w:rPr>
          <w:lang w:val="en-US"/>
        </w:rPr>
        <w:t xml:space="preserve">social </w:t>
      </w:r>
      <w:r w:rsidR="00F5759F" w:rsidRPr="00491FBA">
        <w:rPr>
          <w:lang w:val="en-US"/>
        </w:rPr>
        <w:t>policies and legislation, the media and education. Types of discrimination may also vary</w:t>
      </w:r>
      <w:r w:rsidR="0055405B" w:rsidRPr="00491FBA">
        <w:rPr>
          <w:lang w:val="en-US"/>
        </w:rPr>
        <w:t xml:space="preserve"> hugely from country to </w:t>
      </w:r>
      <w:r w:rsidR="00987542" w:rsidRPr="00491FBA">
        <w:rPr>
          <w:lang w:val="en-US"/>
        </w:rPr>
        <w:t>country but</w:t>
      </w:r>
      <w:r w:rsidR="0055405B" w:rsidRPr="00491FBA">
        <w:rPr>
          <w:lang w:val="en-US"/>
        </w:rPr>
        <w:t xml:space="preserve"> may also</w:t>
      </w:r>
      <w:r w:rsidR="00987542" w:rsidRPr="00491FBA">
        <w:rPr>
          <w:lang w:val="en-US"/>
        </w:rPr>
        <w:t>,</w:t>
      </w:r>
      <w:r w:rsidR="0055405B" w:rsidRPr="00491FBA">
        <w:rPr>
          <w:lang w:val="en-US"/>
        </w:rPr>
        <w:t xml:space="preserve"> as with such a large country as Canada</w:t>
      </w:r>
      <w:r w:rsidR="00987542" w:rsidRPr="00491FBA">
        <w:rPr>
          <w:lang w:val="en-US"/>
        </w:rPr>
        <w:t>,</w:t>
      </w:r>
      <w:r w:rsidR="0055405B" w:rsidRPr="00491FBA">
        <w:rPr>
          <w:lang w:val="en-US"/>
        </w:rPr>
        <w:t xml:space="preserve"> vary from region to region or city to city.</w:t>
      </w:r>
    </w:p>
    <w:p w14:paraId="4A942E9B" w14:textId="138E5EB8" w:rsidR="002E19F6" w:rsidRPr="00491FBA" w:rsidRDefault="002E19F6" w:rsidP="00491FBA">
      <w:pPr>
        <w:shd w:val="clear" w:color="auto" w:fill="FFFFFF"/>
        <w:spacing w:after="225" w:line="360" w:lineRule="auto"/>
        <w:jc w:val="both"/>
        <w:rPr>
          <w:lang w:val="en-US"/>
        </w:rPr>
      </w:pPr>
      <w:r w:rsidRPr="001F5DE3">
        <w:rPr>
          <w:lang w:val="en-US"/>
        </w:rPr>
        <w:t>A</w:t>
      </w:r>
      <w:r w:rsidR="004E3812" w:rsidRPr="001F5DE3">
        <w:rPr>
          <w:lang w:val="en-US"/>
        </w:rPr>
        <w:t>lthough Canada has made progressive steps within their social policies</w:t>
      </w:r>
      <w:r w:rsidR="000713BA" w:rsidRPr="001F5DE3">
        <w:rPr>
          <w:lang w:val="en-US"/>
        </w:rPr>
        <w:t xml:space="preserve"> relating to women</w:t>
      </w:r>
      <w:r w:rsidR="00A914BE" w:rsidRPr="001F5DE3">
        <w:rPr>
          <w:lang w:val="en-US"/>
        </w:rPr>
        <w:t>,</w:t>
      </w:r>
      <w:r w:rsidR="000713BA" w:rsidRPr="001F5DE3">
        <w:rPr>
          <w:lang w:val="en-US"/>
        </w:rPr>
        <w:t xml:space="preserve"> and </w:t>
      </w:r>
      <w:r w:rsidR="00A17AB6" w:rsidRPr="001F5DE3">
        <w:rPr>
          <w:lang w:val="en-US"/>
        </w:rPr>
        <w:t xml:space="preserve">as Provost (2017) points out </w:t>
      </w:r>
      <w:r w:rsidR="000713BA" w:rsidRPr="00491FBA">
        <w:rPr>
          <w:lang w:val="en-US"/>
        </w:rPr>
        <w:t>Justin Trudeau</w:t>
      </w:r>
      <w:r w:rsidR="00A17AB6" w:rsidRPr="00491FBA">
        <w:rPr>
          <w:lang w:val="en-US"/>
        </w:rPr>
        <w:t>’s attempt to stress</w:t>
      </w:r>
      <w:r w:rsidR="000713BA" w:rsidRPr="00491FBA">
        <w:rPr>
          <w:lang w:val="en-US"/>
        </w:rPr>
        <w:t xml:space="preserve"> his country’s ‘female-friendly credentials’, </w:t>
      </w:r>
      <w:r w:rsidR="00D35E3E" w:rsidRPr="001F5DE3">
        <w:rPr>
          <w:lang w:val="en-US"/>
        </w:rPr>
        <w:t xml:space="preserve">prejudices </w:t>
      </w:r>
      <w:r w:rsidR="004E3812" w:rsidRPr="001F5DE3">
        <w:rPr>
          <w:lang w:val="en-US"/>
        </w:rPr>
        <w:t xml:space="preserve">can still be found in various forms across </w:t>
      </w:r>
      <w:r w:rsidRPr="001F5DE3">
        <w:rPr>
          <w:lang w:val="en-US"/>
        </w:rPr>
        <w:t xml:space="preserve">its </w:t>
      </w:r>
      <w:r w:rsidR="004E3812" w:rsidRPr="001F5DE3">
        <w:rPr>
          <w:lang w:val="en-US"/>
        </w:rPr>
        <w:t xml:space="preserve">society. </w:t>
      </w:r>
      <w:r w:rsidRPr="001F5DE3">
        <w:rPr>
          <w:lang w:val="en-US"/>
        </w:rPr>
        <w:t>A</w:t>
      </w:r>
      <w:r w:rsidRPr="00491FBA">
        <w:rPr>
          <w:lang w:val="en-US"/>
        </w:rPr>
        <w:t>long with other developed countries</w:t>
      </w:r>
      <w:r w:rsidR="000F2EBA" w:rsidRPr="00491FBA">
        <w:rPr>
          <w:lang w:val="en-US"/>
        </w:rPr>
        <w:t>,</w:t>
      </w:r>
      <w:r w:rsidRPr="00491FBA">
        <w:rPr>
          <w:lang w:val="en-US"/>
        </w:rPr>
        <w:t xml:space="preserve"> a plethora of robust laws</w:t>
      </w:r>
      <w:r w:rsidR="00BE5D5E" w:rsidRPr="00491FBA">
        <w:rPr>
          <w:lang w:val="en-US"/>
        </w:rPr>
        <w:t xml:space="preserve"> such as The Canadian Human Rights Act and The Employment Equity Act</w:t>
      </w:r>
      <w:r w:rsidR="005F3AAE" w:rsidRPr="00491FBA">
        <w:rPr>
          <w:lang w:val="en-US"/>
        </w:rPr>
        <w:t>, which</w:t>
      </w:r>
      <w:r w:rsidR="005F3AAE" w:rsidRPr="001F5DE3">
        <w:rPr>
          <w:lang w:val="en-US"/>
        </w:rPr>
        <w:t xml:space="preserve"> requires federally regulated organizations and businesses to provide equal employment opportunities to four designated groups: women, aboriginal peoples, people with disabilities and members of visible minorities, </w:t>
      </w:r>
      <w:r w:rsidRPr="00491FBA">
        <w:rPr>
          <w:lang w:val="en-US"/>
        </w:rPr>
        <w:t>have been implemented in order to try and prevent and tackle all forms of discriminatory behaviour</w:t>
      </w:r>
      <w:r w:rsidR="005F3AAE" w:rsidRPr="00491FBA">
        <w:rPr>
          <w:lang w:val="en-US"/>
        </w:rPr>
        <w:t>.</w:t>
      </w:r>
      <w:r w:rsidRPr="00491FBA">
        <w:rPr>
          <w:lang w:val="en-US"/>
        </w:rPr>
        <w:t xml:space="preserve"> </w:t>
      </w:r>
      <w:r w:rsidR="005F3AAE" w:rsidRPr="00491FBA">
        <w:rPr>
          <w:lang w:val="en-US"/>
        </w:rPr>
        <w:t>H</w:t>
      </w:r>
      <w:r w:rsidRPr="00491FBA">
        <w:rPr>
          <w:lang w:val="en-US"/>
        </w:rPr>
        <w:t>owever, in some cases unfortunately prejudice is still prevalent in Canada’s modern society.</w:t>
      </w:r>
    </w:p>
    <w:p w14:paraId="4192132C" w14:textId="31C77EF1" w:rsidR="00F5759F" w:rsidRPr="00491FBA" w:rsidRDefault="002E19F6" w:rsidP="00491FBA">
      <w:pPr>
        <w:shd w:val="clear" w:color="auto" w:fill="FFFFFF"/>
        <w:spacing w:after="225" w:line="360" w:lineRule="auto"/>
        <w:jc w:val="both"/>
        <w:rPr>
          <w:lang w:val="en-US"/>
        </w:rPr>
      </w:pPr>
      <w:r w:rsidRPr="001F5DE3">
        <w:rPr>
          <w:lang w:val="en-US"/>
        </w:rPr>
        <w:lastRenderedPageBreak/>
        <w:t>Prejudice may lead to unfair</w:t>
      </w:r>
      <w:r w:rsidR="0017212A" w:rsidRPr="001F5DE3">
        <w:rPr>
          <w:lang w:val="en-US"/>
        </w:rPr>
        <w:t xml:space="preserve"> treatment </w:t>
      </w:r>
      <w:r w:rsidR="008D63FC" w:rsidRPr="001F5DE3">
        <w:rPr>
          <w:lang w:val="en-US"/>
        </w:rPr>
        <w:t>which may have a detrimental e</w:t>
      </w:r>
      <w:r w:rsidRPr="001F5DE3">
        <w:rPr>
          <w:lang w:val="en-US"/>
        </w:rPr>
        <w:t>ffect on</w:t>
      </w:r>
      <w:r w:rsidR="00D35E3E" w:rsidRPr="001F5DE3">
        <w:rPr>
          <w:lang w:val="en-US"/>
        </w:rPr>
        <w:t xml:space="preserve"> the </w:t>
      </w:r>
      <w:r w:rsidR="00992BF9" w:rsidRPr="001F5DE3">
        <w:rPr>
          <w:lang w:val="en-US"/>
        </w:rPr>
        <w:t xml:space="preserve">person or </w:t>
      </w:r>
      <w:r w:rsidR="00D35E3E" w:rsidRPr="001F5DE3">
        <w:rPr>
          <w:lang w:val="en-US"/>
        </w:rPr>
        <w:t>group</w:t>
      </w:r>
      <w:r w:rsidR="00992BF9" w:rsidRPr="001F5DE3">
        <w:rPr>
          <w:lang w:val="en-US"/>
        </w:rPr>
        <w:t xml:space="preserve"> that is</w:t>
      </w:r>
      <w:r w:rsidR="0017212A" w:rsidRPr="001F5DE3">
        <w:rPr>
          <w:lang w:val="en-US"/>
        </w:rPr>
        <w:t xml:space="preserve"> being discriminated against and can potentially lead to more </w:t>
      </w:r>
      <w:r w:rsidRPr="001F5DE3">
        <w:rPr>
          <w:lang w:val="en-US"/>
        </w:rPr>
        <w:t>widespread</w:t>
      </w:r>
      <w:r w:rsidR="0017212A" w:rsidRPr="001F5DE3">
        <w:rPr>
          <w:lang w:val="en-US"/>
        </w:rPr>
        <w:t xml:space="preserve"> </w:t>
      </w:r>
      <w:r w:rsidR="00415678" w:rsidRPr="001F5DE3">
        <w:rPr>
          <w:lang w:val="en-US"/>
        </w:rPr>
        <w:t xml:space="preserve">social </w:t>
      </w:r>
      <w:r w:rsidR="0017212A" w:rsidRPr="001F5DE3">
        <w:rPr>
          <w:lang w:val="en-US"/>
        </w:rPr>
        <w:t>problems</w:t>
      </w:r>
      <w:r w:rsidRPr="001F5DE3">
        <w:rPr>
          <w:lang w:val="en-US"/>
        </w:rPr>
        <w:t xml:space="preserve"> in society</w:t>
      </w:r>
      <w:r w:rsidR="00D35E3E" w:rsidRPr="001F5DE3">
        <w:rPr>
          <w:lang w:val="en-US"/>
        </w:rPr>
        <w:t xml:space="preserve">. </w:t>
      </w:r>
      <w:r w:rsidRPr="001F5DE3">
        <w:rPr>
          <w:lang w:val="en-US"/>
        </w:rPr>
        <w:t>As outlined above</w:t>
      </w:r>
      <w:r w:rsidR="0067662E" w:rsidRPr="001F5DE3">
        <w:rPr>
          <w:lang w:val="en-US"/>
        </w:rPr>
        <w:t>,</w:t>
      </w:r>
      <w:r w:rsidRPr="001F5DE3">
        <w:rPr>
          <w:lang w:val="en-US"/>
        </w:rPr>
        <w:t xml:space="preserve"> </w:t>
      </w:r>
      <w:r w:rsidR="005F32FC" w:rsidRPr="001F5DE3">
        <w:rPr>
          <w:lang w:val="en-US"/>
        </w:rPr>
        <w:t>a key form</w:t>
      </w:r>
      <w:r w:rsidR="004E3812" w:rsidRPr="001F5DE3">
        <w:rPr>
          <w:lang w:val="en-US"/>
        </w:rPr>
        <w:t xml:space="preserve"> of discrimination </w:t>
      </w:r>
      <w:r w:rsidR="0017212A" w:rsidRPr="001F5DE3">
        <w:rPr>
          <w:lang w:val="en-US"/>
        </w:rPr>
        <w:t>which</w:t>
      </w:r>
      <w:r w:rsidR="000B5C3C" w:rsidRPr="001F5DE3">
        <w:rPr>
          <w:lang w:val="en-US"/>
        </w:rPr>
        <w:t xml:space="preserve"> I feel </w:t>
      </w:r>
      <w:r w:rsidR="005F32FC" w:rsidRPr="001F5DE3">
        <w:rPr>
          <w:lang w:val="en-US"/>
        </w:rPr>
        <w:t xml:space="preserve">is still </w:t>
      </w:r>
      <w:r w:rsidR="004E3812" w:rsidRPr="001F5DE3">
        <w:rPr>
          <w:lang w:val="en-US"/>
        </w:rPr>
        <w:t xml:space="preserve">prevalent </w:t>
      </w:r>
      <w:r w:rsidR="000B5C3C" w:rsidRPr="001F5DE3">
        <w:rPr>
          <w:lang w:val="en-US"/>
        </w:rPr>
        <w:t>and relevant to</w:t>
      </w:r>
      <w:r w:rsidR="004E3812" w:rsidRPr="001F5DE3">
        <w:rPr>
          <w:lang w:val="en-US"/>
        </w:rPr>
        <w:t xml:space="preserve"> today’s</w:t>
      </w:r>
      <w:r w:rsidR="005F32FC" w:rsidRPr="001F5DE3">
        <w:rPr>
          <w:lang w:val="en-US"/>
        </w:rPr>
        <w:t xml:space="preserve"> Canadian</w:t>
      </w:r>
      <w:r w:rsidR="004E3812" w:rsidRPr="001F5DE3">
        <w:rPr>
          <w:lang w:val="en-US"/>
        </w:rPr>
        <w:t xml:space="preserve"> society </w:t>
      </w:r>
      <w:r w:rsidR="009D43CD" w:rsidRPr="001F5DE3">
        <w:rPr>
          <w:lang w:val="en-US"/>
        </w:rPr>
        <w:t xml:space="preserve">and which I will focus on </w:t>
      </w:r>
      <w:r w:rsidR="005F32FC" w:rsidRPr="001F5DE3">
        <w:rPr>
          <w:lang w:val="en-US"/>
        </w:rPr>
        <w:t>is</w:t>
      </w:r>
      <w:r w:rsidR="00BE5D5E" w:rsidRPr="001F5DE3">
        <w:rPr>
          <w:lang w:val="en-US"/>
        </w:rPr>
        <w:t xml:space="preserve"> gender inequality</w:t>
      </w:r>
      <w:r w:rsidR="0067662E" w:rsidRPr="001F5DE3">
        <w:rPr>
          <w:lang w:val="en-US"/>
        </w:rPr>
        <w:t>,</w:t>
      </w:r>
      <w:r w:rsidR="00BE5D5E" w:rsidRPr="001F5DE3">
        <w:rPr>
          <w:lang w:val="en-US"/>
        </w:rPr>
        <w:t xml:space="preserve"> particularly in the workplace.</w:t>
      </w:r>
      <w:r w:rsidR="00B11F2E" w:rsidRPr="001F5DE3">
        <w:rPr>
          <w:lang w:val="en-US"/>
        </w:rPr>
        <w:t xml:space="preserve"> </w:t>
      </w:r>
    </w:p>
    <w:p w14:paraId="0C3C731B" w14:textId="40333A52" w:rsidR="0043328A" w:rsidRPr="00491FBA" w:rsidRDefault="00263949" w:rsidP="00491FBA">
      <w:pPr>
        <w:shd w:val="clear" w:color="auto" w:fill="FFFFFF"/>
        <w:spacing w:after="225" w:line="360" w:lineRule="auto"/>
        <w:jc w:val="both"/>
        <w:rPr>
          <w:b/>
          <w:lang w:val="en-US"/>
        </w:rPr>
      </w:pPr>
      <w:r w:rsidRPr="00491FBA">
        <w:rPr>
          <w:b/>
          <w:lang w:val="en-US"/>
        </w:rPr>
        <w:t xml:space="preserve">What is </w:t>
      </w:r>
      <w:r w:rsidR="00313214" w:rsidRPr="00491FBA">
        <w:rPr>
          <w:b/>
          <w:lang w:val="en-US"/>
        </w:rPr>
        <w:t>Gender</w:t>
      </w:r>
      <w:r w:rsidR="000F2EBA" w:rsidRPr="00491FBA">
        <w:rPr>
          <w:b/>
          <w:lang w:val="en-US"/>
        </w:rPr>
        <w:t xml:space="preserve"> Discrimination</w:t>
      </w:r>
      <w:r w:rsidRPr="00491FBA">
        <w:rPr>
          <w:b/>
          <w:lang w:val="en-US"/>
        </w:rPr>
        <w:t>?</w:t>
      </w:r>
    </w:p>
    <w:p w14:paraId="595F513B" w14:textId="2F15CC91" w:rsidR="00082B52" w:rsidRPr="00491FBA" w:rsidRDefault="00082B52" w:rsidP="00491FBA">
      <w:pPr>
        <w:shd w:val="clear" w:color="auto" w:fill="FFFFFF"/>
        <w:spacing w:after="225" w:line="360" w:lineRule="auto"/>
        <w:jc w:val="both"/>
        <w:rPr>
          <w:lang w:val="en-US"/>
        </w:rPr>
      </w:pPr>
      <w:r w:rsidRPr="001F5DE3">
        <w:rPr>
          <w:lang w:val="en-US"/>
        </w:rPr>
        <w:t>E</w:t>
      </w:r>
      <w:r w:rsidR="005C08AF" w:rsidRPr="001F5DE3">
        <w:rPr>
          <w:lang w:val="en-US"/>
        </w:rPr>
        <w:t>sping</w:t>
      </w:r>
      <w:r w:rsidR="00337373" w:rsidRPr="001F5DE3">
        <w:rPr>
          <w:lang w:val="en-US"/>
        </w:rPr>
        <w:t>-</w:t>
      </w:r>
      <w:r w:rsidR="005C08AF" w:rsidRPr="001F5DE3">
        <w:rPr>
          <w:lang w:val="en-US"/>
        </w:rPr>
        <w:t>Anderson (2009)</w:t>
      </w:r>
      <w:r w:rsidRPr="001F5DE3">
        <w:rPr>
          <w:lang w:val="en-US"/>
        </w:rPr>
        <w:t xml:space="preserve"> acknowledges the huge shift in </w:t>
      </w:r>
      <w:r w:rsidR="005C08AF" w:rsidRPr="001F5DE3">
        <w:rPr>
          <w:lang w:val="en-US"/>
        </w:rPr>
        <w:t xml:space="preserve">paid </w:t>
      </w:r>
      <w:r w:rsidRPr="001F5DE3">
        <w:rPr>
          <w:lang w:val="en-US"/>
        </w:rPr>
        <w:t xml:space="preserve">labor force participation </w:t>
      </w:r>
      <w:r w:rsidR="005C08AF" w:rsidRPr="001F5DE3">
        <w:rPr>
          <w:lang w:val="en-US"/>
        </w:rPr>
        <w:t>of women of advanced capitalist countries</w:t>
      </w:r>
      <w:r w:rsidR="00337373" w:rsidRPr="001F5DE3">
        <w:rPr>
          <w:lang w:val="en-US"/>
        </w:rPr>
        <w:t xml:space="preserve"> in recent generations. </w:t>
      </w:r>
      <w:r w:rsidR="00727556" w:rsidRPr="001F5DE3">
        <w:rPr>
          <w:lang w:val="en-US"/>
        </w:rPr>
        <w:t>‘</w:t>
      </w:r>
      <w:r w:rsidR="00CE35BD" w:rsidRPr="001F5DE3">
        <w:rPr>
          <w:lang w:val="en-US"/>
        </w:rPr>
        <w:t>The suddenness and velocity of the shift from homemaker to lifelong dedication</w:t>
      </w:r>
      <w:r w:rsidR="009B0C09" w:rsidRPr="001F5DE3">
        <w:rPr>
          <w:lang w:val="en-US"/>
        </w:rPr>
        <w:t>,</w:t>
      </w:r>
      <w:r w:rsidR="00CE35BD" w:rsidRPr="001F5DE3">
        <w:rPr>
          <w:lang w:val="en-US"/>
        </w:rPr>
        <w:t xml:space="preserve"> to paid employment has been characterized as “little short of revolu</w:t>
      </w:r>
      <w:r w:rsidR="00337373" w:rsidRPr="001F5DE3">
        <w:rPr>
          <w:lang w:val="en-US"/>
        </w:rPr>
        <w:t>tionary” (Esping-Anderson 2009</w:t>
      </w:r>
      <w:r w:rsidR="00CE35BD" w:rsidRPr="001F5DE3">
        <w:rPr>
          <w:lang w:val="en-US"/>
        </w:rPr>
        <w:t xml:space="preserve"> </w:t>
      </w:r>
      <w:r w:rsidR="00337373" w:rsidRPr="001F5DE3">
        <w:rPr>
          <w:lang w:val="en-US"/>
        </w:rPr>
        <w:t>p</w:t>
      </w:r>
      <w:r w:rsidR="00CE35BD" w:rsidRPr="001F5DE3">
        <w:rPr>
          <w:lang w:val="en-US"/>
        </w:rPr>
        <w:t xml:space="preserve">7). </w:t>
      </w:r>
      <w:r w:rsidR="00337373" w:rsidRPr="001F5DE3">
        <w:rPr>
          <w:lang w:val="en-US"/>
        </w:rPr>
        <w:t xml:space="preserve">Livingstone, Pollock and Raykov (2014) </w:t>
      </w:r>
      <w:r w:rsidR="00727556" w:rsidRPr="001F5DE3">
        <w:rPr>
          <w:lang w:val="en-US"/>
        </w:rPr>
        <w:t xml:space="preserve">also </w:t>
      </w:r>
      <w:r w:rsidR="00337373" w:rsidRPr="001F5DE3">
        <w:rPr>
          <w:lang w:val="en-US"/>
        </w:rPr>
        <w:t xml:space="preserve">suggest that </w:t>
      </w:r>
      <w:r w:rsidR="00262DF4" w:rsidRPr="001F5DE3">
        <w:rPr>
          <w:lang w:val="en-US"/>
        </w:rPr>
        <w:t xml:space="preserve">their research demonstrates the same trend within Canada; </w:t>
      </w:r>
      <w:r w:rsidR="00337373" w:rsidRPr="001F5DE3">
        <w:rPr>
          <w:lang w:val="en-US"/>
        </w:rPr>
        <w:t>in the latter part of the 19</w:t>
      </w:r>
      <w:r w:rsidR="00337373" w:rsidRPr="00491FBA">
        <w:rPr>
          <w:lang w:val="en-US"/>
        </w:rPr>
        <w:t>th</w:t>
      </w:r>
      <w:r w:rsidR="00337373" w:rsidRPr="001F5DE3">
        <w:rPr>
          <w:lang w:val="en-US"/>
        </w:rPr>
        <w:t xml:space="preserve"> century women o</w:t>
      </w:r>
      <w:r w:rsidR="00262DF4" w:rsidRPr="001F5DE3">
        <w:rPr>
          <w:lang w:val="en-US"/>
        </w:rPr>
        <w:t>nly made up a small proportion of the paid work force, rising to 27 percent in 1</w:t>
      </w:r>
      <w:r w:rsidR="00A17AB6" w:rsidRPr="001F5DE3">
        <w:rPr>
          <w:lang w:val="en-US"/>
        </w:rPr>
        <w:t>961 and 31 percent in 1971, rinsing to almost half the working age population today.</w:t>
      </w:r>
    </w:p>
    <w:p w14:paraId="36338E67" w14:textId="50216B42" w:rsidR="009B0C09" w:rsidRPr="001F5DE3" w:rsidRDefault="00197254" w:rsidP="00491FBA">
      <w:pPr>
        <w:shd w:val="clear" w:color="auto" w:fill="FFFFFF"/>
        <w:spacing w:after="225" w:line="360" w:lineRule="auto"/>
        <w:jc w:val="both"/>
        <w:rPr>
          <w:lang w:val="en-US"/>
        </w:rPr>
      </w:pPr>
      <w:r w:rsidRPr="001F5DE3">
        <w:rPr>
          <w:lang w:val="en-US"/>
        </w:rPr>
        <w:t xml:space="preserve">Despite some advances with this </w:t>
      </w:r>
      <w:r w:rsidR="007C3197" w:rsidRPr="001F5DE3">
        <w:rPr>
          <w:lang w:val="en-US"/>
        </w:rPr>
        <w:t xml:space="preserve">social </w:t>
      </w:r>
      <w:r w:rsidRPr="001F5DE3">
        <w:rPr>
          <w:lang w:val="en-US"/>
        </w:rPr>
        <w:t>issue</w:t>
      </w:r>
      <w:r w:rsidR="000B5C3C" w:rsidRPr="001F5DE3">
        <w:rPr>
          <w:lang w:val="en-US"/>
        </w:rPr>
        <w:t>, especially from the latter part of the 20</w:t>
      </w:r>
      <w:r w:rsidR="000B5C3C" w:rsidRPr="00491FBA">
        <w:rPr>
          <w:lang w:val="en-US"/>
        </w:rPr>
        <w:t>th</w:t>
      </w:r>
      <w:r w:rsidR="000B5C3C" w:rsidRPr="001F5DE3">
        <w:rPr>
          <w:lang w:val="en-US"/>
        </w:rPr>
        <w:t xml:space="preserve"> century</w:t>
      </w:r>
      <w:r w:rsidR="004B7C24" w:rsidRPr="001F5DE3">
        <w:rPr>
          <w:lang w:val="en-US"/>
        </w:rPr>
        <w:t>, g</w:t>
      </w:r>
      <w:r w:rsidRPr="001F5DE3">
        <w:rPr>
          <w:lang w:val="en-US"/>
        </w:rPr>
        <w:t>ender discrimin</w:t>
      </w:r>
      <w:r w:rsidR="004B7C24" w:rsidRPr="001F5DE3">
        <w:rPr>
          <w:lang w:val="en-US"/>
        </w:rPr>
        <w:t xml:space="preserve">ation is still a </w:t>
      </w:r>
      <w:r w:rsidR="00CE35BD" w:rsidRPr="001F5DE3">
        <w:rPr>
          <w:lang w:val="en-US"/>
        </w:rPr>
        <w:t>socially significant issue</w:t>
      </w:r>
      <w:r w:rsidR="004B7C24" w:rsidRPr="001F5DE3">
        <w:rPr>
          <w:lang w:val="en-US"/>
        </w:rPr>
        <w:t xml:space="preserve">; </w:t>
      </w:r>
      <w:r w:rsidRPr="001F5DE3">
        <w:rPr>
          <w:lang w:val="en-US"/>
        </w:rPr>
        <w:t xml:space="preserve">especially regarding </w:t>
      </w:r>
      <w:r w:rsidR="004B7C24" w:rsidRPr="001F5DE3">
        <w:rPr>
          <w:lang w:val="en-US"/>
        </w:rPr>
        <w:t xml:space="preserve">the </w:t>
      </w:r>
      <w:r w:rsidRPr="001F5DE3">
        <w:rPr>
          <w:lang w:val="en-US"/>
        </w:rPr>
        <w:t xml:space="preserve">treatment </w:t>
      </w:r>
      <w:r w:rsidR="004B7C24" w:rsidRPr="001F5DE3">
        <w:rPr>
          <w:lang w:val="en-US"/>
        </w:rPr>
        <w:t xml:space="preserve">and equality </w:t>
      </w:r>
      <w:r w:rsidRPr="001F5DE3">
        <w:rPr>
          <w:lang w:val="en-US"/>
        </w:rPr>
        <w:t>of women in the workplace.</w:t>
      </w:r>
      <w:r w:rsidR="00363B93" w:rsidRPr="001F5DE3">
        <w:rPr>
          <w:lang w:val="en-US"/>
        </w:rPr>
        <w:t xml:space="preserve"> </w:t>
      </w:r>
      <w:r w:rsidR="00D61442" w:rsidRPr="001F5DE3">
        <w:rPr>
          <w:lang w:val="en-US"/>
        </w:rPr>
        <w:t>As Reskin and Padivik (2002) suggest</w:t>
      </w:r>
      <w:r w:rsidR="009B0C09" w:rsidRPr="001F5DE3">
        <w:rPr>
          <w:lang w:val="en-US"/>
        </w:rPr>
        <w:t>,</w:t>
      </w:r>
      <w:r w:rsidR="00D61442" w:rsidRPr="001F5DE3">
        <w:rPr>
          <w:lang w:val="en-US"/>
        </w:rPr>
        <w:t xml:space="preserve"> d</w:t>
      </w:r>
      <w:r w:rsidR="00363B93" w:rsidRPr="001F5DE3">
        <w:rPr>
          <w:lang w:val="en-US"/>
        </w:rPr>
        <w:t xml:space="preserve">espite the </w:t>
      </w:r>
      <w:r w:rsidR="009B0C09" w:rsidRPr="001F5DE3">
        <w:rPr>
          <w:lang w:val="en-US"/>
        </w:rPr>
        <w:t>gain’s</w:t>
      </w:r>
      <w:r w:rsidR="00363B93" w:rsidRPr="001F5DE3">
        <w:rPr>
          <w:lang w:val="en-US"/>
        </w:rPr>
        <w:t xml:space="preserve"> women have made, problems </w:t>
      </w:r>
      <w:r w:rsidR="00D61442" w:rsidRPr="001F5DE3">
        <w:rPr>
          <w:lang w:val="en-US"/>
        </w:rPr>
        <w:t xml:space="preserve">still persist suggesting the major problem is the </w:t>
      </w:r>
      <w:r w:rsidR="00363B93" w:rsidRPr="001F5DE3">
        <w:rPr>
          <w:lang w:val="en-US"/>
        </w:rPr>
        <w:t xml:space="preserve">gender gap in income. </w:t>
      </w:r>
      <w:r w:rsidR="00D61442" w:rsidRPr="001F5DE3">
        <w:rPr>
          <w:lang w:val="en-US"/>
        </w:rPr>
        <w:t>They state w</w:t>
      </w:r>
      <w:r w:rsidR="00363B93" w:rsidRPr="001F5DE3">
        <w:rPr>
          <w:lang w:val="en-US"/>
        </w:rPr>
        <w:t>omen have earned less money than men ever since records started being kept</w:t>
      </w:r>
      <w:r w:rsidR="00D61442" w:rsidRPr="001F5DE3">
        <w:rPr>
          <w:lang w:val="en-US"/>
        </w:rPr>
        <w:t>.</w:t>
      </w:r>
      <w:r w:rsidR="00363B93" w:rsidRPr="001F5DE3">
        <w:rPr>
          <w:lang w:val="en-US"/>
        </w:rPr>
        <w:t xml:space="preserve"> </w:t>
      </w:r>
    </w:p>
    <w:p w14:paraId="6D64AB51" w14:textId="3E41FCE5" w:rsidR="00505A3C" w:rsidRPr="001F5DE3" w:rsidRDefault="004B7C24" w:rsidP="00491FBA">
      <w:pPr>
        <w:shd w:val="clear" w:color="auto" w:fill="FFFFFF"/>
        <w:spacing w:after="225" w:line="360" w:lineRule="auto"/>
        <w:jc w:val="both"/>
        <w:rPr>
          <w:lang w:val="en-US"/>
        </w:rPr>
      </w:pPr>
      <w:r w:rsidRPr="001F5DE3">
        <w:rPr>
          <w:lang w:val="en-US"/>
        </w:rPr>
        <w:t>At a very basic level</w:t>
      </w:r>
      <w:r w:rsidR="009B0C09" w:rsidRPr="001F5DE3">
        <w:rPr>
          <w:lang w:val="en-US"/>
        </w:rPr>
        <w:t>,</w:t>
      </w:r>
      <w:r w:rsidRPr="001F5DE3">
        <w:rPr>
          <w:lang w:val="en-US"/>
        </w:rPr>
        <w:t xml:space="preserve"> the data below taken from the HDI report indicates the disparity of average earnings between men and women</w:t>
      </w:r>
      <w:r w:rsidR="009B0C09" w:rsidRPr="001F5DE3">
        <w:rPr>
          <w:lang w:val="en-US"/>
        </w:rPr>
        <w:t>:</w:t>
      </w:r>
    </w:p>
    <w:p w14:paraId="6F85D927" w14:textId="77777777" w:rsidR="009B0C09" w:rsidRPr="001F5DE3" w:rsidRDefault="001D7008" w:rsidP="00491FBA">
      <w:pPr>
        <w:shd w:val="clear" w:color="auto" w:fill="FFFFFF"/>
        <w:spacing w:after="225" w:line="360" w:lineRule="auto"/>
        <w:jc w:val="both"/>
        <w:rPr>
          <w:lang w:val="en-US"/>
        </w:rPr>
      </w:pPr>
      <w:hyperlink r:id="rId8" w:history="1">
        <w:r w:rsidR="004B7C24" w:rsidRPr="001F5DE3">
          <w:rPr>
            <w:lang w:val="en-US"/>
          </w:rPr>
          <w:t>Estimated gross national income per capita, female (2011 PPP $)</w:t>
        </w:r>
      </w:hyperlink>
      <w:r w:rsidR="00505A3C" w:rsidRPr="001F5DE3">
        <w:rPr>
          <w:lang w:val="en-US"/>
        </w:rPr>
        <w:t xml:space="preserve"> </w:t>
      </w:r>
      <w:r w:rsidR="004B7C24" w:rsidRPr="001F5DE3">
        <w:rPr>
          <w:lang w:val="en-US"/>
        </w:rPr>
        <w:t>34,928</w:t>
      </w:r>
    </w:p>
    <w:p w14:paraId="7F3383D4" w14:textId="5D11DA09" w:rsidR="00505A3C" w:rsidRPr="001F5DE3" w:rsidRDefault="001D7008" w:rsidP="00491FBA">
      <w:pPr>
        <w:shd w:val="clear" w:color="auto" w:fill="FFFFFF"/>
        <w:spacing w:after="225" w:line="360" w:lineRule="auto"/>
        <w:jc w:val="both"/>
        <w:rPr>
          <w:lang w:val="en-US"/>
        </w:rPr>
      </w:pPr>
      <w:hyperlink r:id="rId9" w:history="1">
        <w:r w:rsidR="00EB4400" w:rsidRPr="001F5DE3">
          <w:rPr>
            <w:lang w:val="en-US"/>
          </w:rPr>
          <w:t>Estimat</w:t>
        </w:r>
        <w:r w:rsidR="004B7C24" w:rsidRPr="001F5DE3">
          <w:rPr>
            <w:lang w:val="en-US"/>
          </w:rPr>
          <w:t>ed gross n</w:t>
        </w:r>
        <w:r w:rsidR="009B0C09" w:rsidRPr="001F5DE3">
          <w:rPr>
            <w:lang w:val="en-US"/>
          </w:rPr>
          <w:t xml:space="preserve">ational income per capita, male </w:t>
        </w:r>
        <w:r w:rsidR="004B7C24" w:rsidRPr="001F5DE3">
          <w:rPr>
            <w:lang w:val="en-US"/>
          </w:rPr>
          <w:t>(2011 PPP $)</w:t>
        </w:r>
      </w:hyperlink>
      <w:r w:rsidR="00505A3C" w:rsidRPr="001F5DE3">
        <w:rPr>
          <w:lang w:val="en-US"/>
        </w:rPr>
        <w:t xml:space="preserve">  </w:t>
      </w:r>
      <w:r w:rsidR="004B7C24" w:rsidRPr="001F5DE3">
        <w:rPr>
          <w:lang w:val="en-US"/>
        </w:rPr>
        <w:t>52,070</w:t>
      </w:r>
    </w:p>
    <w:p w14:paraId="0DB0573B" w14:textId="59900A16" w:rsidR="00EB777D" w:rsidRPr="001F5DE3" w:rsidRDefault="00EB4400" w:rsidP="00491FBA">
      <w:pPr>
        <w:shd w:val="clear" w:color="auto" w:fill="FFFFFF"/>
        <w:spacing w:after="225" w:line="360" w:lineRule="auto"/>
        <w:jc w:val="both"/>
        <w:rPr>
          <w:lang w:val="en-US"/>
        </w:rPr>
      </w:pPr>
      <w:r w:rsidRPr="00491FBA">
        <w:rPr>
          <w:lang w:val="en-US"/>
        </w:rPr>
        <w:t>Speaking in March 2018, Kathleen Wynne, the then Premier of Ontario announced legislation (to come into effect from January 2019) to increase pay transparency in the region. Wynne highlighted the social problem stating</w:t>
      </w:r>
      <w:r w:rsidR="004B7C24" w:rsidRPr="00491FBA">
        <w:rPr>
          <w:lang w:val="en-US"/>
        </w:rPr>
        <w:t xml:space="preserve"> </w:t>
      </w:r>
      <w:r w:rsidRPr="00491FBA">
        <w:rPr>
          <w:lang w:val="en-US"/>
        </w:rPr>
        <w:t>women ‘</w:t>
      </w:r>
      <w:r w:rsidR="004B7C24" w:rsidRPr="00491FBA">
        <w:rPr>
          <w:lang w:val="en-US"/>
        </w:rPr>
        <w:t>still are not paid the same as men are paid. They still, at a very young age, have their horizons limited. We have got to s</w:t>
      </w:r>
      <w:r w:rsidRPr="00491FBA">
        <w:rPr>
          <w:lang w:val="en-US"/>
        </w:rPr>
        <w:t xml:space="preserve">top doing that to them’. She quoted figures of the wage gap ranging from 12 to 29 per </w:t>
      </w:r>
      <w:r w:rsidR="000B5C3C" w:rsidRPr="00491FBA">
        <w:rPr>
          <w:lang w:val="en-US"/>
        </w:rPr>
        <w:t>cent depending on the workplace</w:t>
      </w:r>
      <w:r w:rsidR="008D50D0" w:rsidRPr="00491FBA">
        <w:rPr>
          <w:lang w:val="en-US"/>
        </w:rPr>
        <w:t xml:space="preserve"> </w:t>
      </w:r>
      <w:r w:rsidR="008D50D0" w:rsidRPr="00491FBA">
        <w:rPr>
          <w:lang w:val="en-US"/>
        </w:rPr>
        <w:lastRenderedPageBreak/>
        <w:t>(Global News 2018).</w:t>
      </w:r>
      <w:r w:rsidR="003A66EC" w:rsidRPr="001F5DE3">
        <w:rPr>
          <w:lang w:val="en-US"/>
        </w:rPr>
        <w:t xml:space="preserve"> </w:t>
      </w:r>
      <w:r w:rsidR="00EB777D" w:rsidRPr="001F5DE3">
        <w:rPr>
          <w:lang w:val="en-US"/>
        </w:rPr>
        <w:t>In 2010</w:t>
      </w:r>
      <w:r w:rsidR="00B14CBE" w:rsidRPr="001F5DE3">
        <w:rPr>
          <w:lang w:val="en-US"/>
        </w:rPr>
        <w:t xml:space="preserve"> </w:t>
      </w:r>
      <w:r w:rsidR="003A66EC" w:rsidRPr="001F5DE3">
        <w:rPr>
          <w:lang w:val="en-US"/>
        </w:rPr>
        <w:t>Statistics Canada (2010) state</w:t>
      </w:r>
      <w:r w:rsidR="00B14CBE" w:rsidRPr="001F5DE3">
        <w:rPr>
          <w:lang w:val="en-US"/>
        </w:rPr>
        <w:t>d</w:t>
      </w:r>
      <w:r w:rsidR="003A66EC" w:rsidRPr="001F5DE3">
        <w:rPr>
          <w:lang w:val="en-US"/>
        </w:rPr>
        <w:t xml:space="preserve"> that Canadian women earn</w:t>
      </w:r>
      <w:r w:rsidR="00B14CBE" w:rsidRPr="001F5DE3">
        <w:rPr>
          <w:lang w:val="en-US"/>
        </w:rPr>
        <w:t>ed</w:t>
      </w:r>
      <w:r w:rsidR="003A66EC" w:rsidRPr="001F5DE3">
        <w:rPr>
          <w:lang w:val="en-US"/>
        </w:rPr>
        <w:t xml:space="preserve"> only 70.4 percent of what men earn</w:t>
      </w:r>
      <w:r w:rsidR="00B14CBE" w:rsidRPr="001F5DE3">
        <w:rPr>
          <w:lang w:val="en-US"/>
        </w:rPr>
        <w:t>, which they report was</w:t>
      </w:r>
      <w:r w:rsidR="003A66EC" w:rsidRPr="001F5DE3">
        <w:rPr>
          <w:lang w:val="en-US"/>
        </w:rPr>
        <w:t xml:space="preserve"> a percentage lower than in the 1990’s. </w:t>
      </w:r>
    </w:p>
    <w:p w14:paraId="66E21B5C" w14:textId="74BD0B27" w:rsidR="001F5DE3" w:rsidRPr="001F5DE3" w:rsidRDefault="008D50D0" w:rsidP="00491FBA">
      <w:pPr>
        <w:shd w:val="clear" w:color="auto" w:fill="FFFFFF"/>
        <w:spacing w:after="225" w:line="360" w:lineRule="auto"/>
        <w:jc w:val="both"/>
        <w:rPr>
          <w:lang w:val="en-US"/>
        </w:rPr>
      </w:pPr>
      <w:r w:rsidRPr="001F5DE3">
        <w:rPr>
          <w:lang w:val="en-US"/>
        </w:rPr>
        <w:t xml:space="preserve">As the </w:t>
      </w:r>
      <w:r w:rsidR="00F1426D" w:rsidRPr="001F5DE3">
        <w:rPr>
          <w:lang w:val="en-US"/>
        </w:rPr>
        <w:t xml:space="preserve">Global Gender Gap report 2017 </w:t>
      </w:r>
      <w:r w:rsidR="00381F46" w:rsidRPr="001F5DE3">
        <w:rPr>
          <w:lang w:val="en-US"/>
        </w:rPr>
        <w:t>suggests:</w:t>
      </w:r>
      <w:r w:rsidR="009B0C09" w:rsidRPr="001F5DE3">
        <w:rPr>
          <w:lang w:val="en-US"/>
        </w:rPr>
        <w:t xml:space="preserve"> ‘</w:t>
      </w:r>
      <w:r w:rsidR="00F1426D" w:rsidRPr="001F5DE3">
        <w:rPr>
          <w:lang w:val="en-US"/>
        </w:rPr>
        <w:t>Gender parity is fundamental to whether and how economies and societies thrive. Ensuring the full development and appropriate deployment of half of the world’s total talent pool has a vast bearing on the growth, competitiveness and future-readiness of eco</w:t>
      </w:r>
      <w:r w:rsidR="00381F46" w:rsidRPr="001F5DE3">
        <w:rPr>
          <w:lang w:val="en-US"/>
        </w:rPr>
        <w:t>nomies and businesses worldwide</w:t>
      </w:r>
      <w:r w:rsidR="009B0C09" w:rsidRPr="001F5DE3">
        <w:rPr>
          <w:lang w:val="en-US"/>
        </w:rPr>
        <w:t>’</w:t>
      </w:r>
      <w:r w:rsidR="00F1426D" w:rsidRPr="001F5DE3">
        <w:rPr>
          <w:lang w:val="en-US"/>
        </w:rPr>
        <w:t>.</w:t>
      </w:r>
      <w:r w:rsidR="00CE35BD" w:rsidRPr="001F5DE3">
        <w:rPr>
          <w:lang w:val="en-US"/>
        </w:rPr>
        <w:t xml:space="preserve"> Livingstone et al (2014) also suggest </w:t>
      </w:r>
      <w:r w:rsidR="00263949" w:rsidRPr="001F5DE3">
        <w:rPr>
          <w:lang w:val="en-US"/>
        </w:rPr>
        <w:t>that women have and continue to ‘</w:t>
      </w:r>
      <w:r w:rsidR="00CE35BD" w:rsidRPr="001F5DE3">
        <w:rPr>
          <w:lang w:val="en-US"/>
        </w:rPr>
        <w:t>experience numerous ine</w:t>
      </w:r>
      <w:r w:rsidR="00263949" w:rsidRPr="001F5DE3">
        <w:rPr>
          <w:lang w:val="en-US"/>
        </w:rPr>
        <w:t>qualities within the workplace’ and ‘</w:t>
      </w:r>
      <w:r w:rsidR="00CE35BD" w:rsidRPr="001F5DE3">
        <w:rPr>
          <w:lang w:val="en-US"/>
        </w:rPr>
        <w:t>are most significantly under-represented in powerful m</w:t>
      </w:r>
      <w:r w:rsidR="00263949" w:rsidRPr="001F5DE3">
        <w:rPr>
          <w:lang w:val="en-US"/>
        </w:rPr>
        <w:t>anagerial positions’.</w:t>
      </w:r>
    </w:p>
    <w:p w14:paraId="1698CC26" w14:textId="048AC96A" w:rsidR="00247BF2" w:rsidRPr="001F5DE3" w:rsidRDefault="00262DF4" w:rsidP="00491FBA">
      <w:pPr>
        <w:shd w:val="clear" w:color="auto" w:fill="FFFFFF"/>
        <w:spacing w:after="225" w:line="360" w:lineRule="auto"/>
        <w:jc w:val="both"/>
        <w:rPr>
          <w:lang w:val="en-US"/>
        </w:rPr>
      </w:pPr>
      <w:r w:rsidRPr="001F5DE3">
        <w:rPr>
          <w:lang w:val="en-US"/>
        </w:rPr>
        <w:t>Livingstone et al (2014) also suggest that women continue ‘to be overrepresented in jobs and industry sectors with lower recognized skill requirements and productivity levels’</w:t>
      </w:r>
      <w:r w:rsidR="001F5DE3" w:rsidRPr="001F5DE3">
        <w:rPr>
          <w:lang w:val="en-US"/>
        </w:rPr>
        <w:t>.</w:t>
      </w:r>
      <w:r w:rsidRPr="001F5DE3">
        <w:rPr>
          <w:lang w:val="en-US"/>
        </w:rPr>
        <w:t xml:space="preserve"> They point out that even </w:t>
      </w:r>
      <w:r w:rsidR="00263949" w:rsidRPr="001F5DE3">
        <w:rPr>
          <w:lang w:val="en-US"/>
        </w:rPr>
        <w:t>with</w:t>
      </w:r>
      <w:r w:rsidRPr="001F5DE3">
        <w:rPr>
          <w:lang w:val="en-US"/>
        </w:rPr>
        <w:t>in service sectors</w:t>
      </w:r>
      <w:r w:rsidR="00263949" w:rsidRPr="001F5DE3">
        <w:rPr>
          <w:lang w:val="en-US"/>
        </w:rPr>
        <w:t xml:space="preserve"> </w:t>
      </w:r>
      <w:r w:rsidRPr="001F5DE3">
        <w:rPr>
          <w:lang w:val="en-US"/>
        </w:rPr>
        <w:t xml:space="preserve">in which women make up the majority of the </w:t>
      </w:r>
      <w:r w:rsidR="001F5DE3" w:rsidRPr="001F5DE3">
        <w:rPr>
          <w:lang w:val="en-US"/>
        </w:rPr>
        <w:t>labor</w:t>
      </w:r>
      <w:r w:rsidRPr="001F5DE3">
        <w:rPr>
          <w:lang w:val="en-US"/>
        </w:rPr>
        <w:t xml:space="preserve"> force (75 per cent or more)</w:t>
      </w:r>
      <w:r w:rsidR="00263949" w:rsidRPr="001F5DE3">
        <w:rPr>
          <w:lang w:val="en-US"/>
        </w:rPr>
        <w:t>,</w:t>
      </w:r>
      <w:r w:rsidRPr="001F5DE3">
        <w:rPr>
          <w:lang w:val="en-US"/>
        </w:rPr>
        <w:t xml:space="preserve"> that men made up almost half of senior management roles. </w:t>
      </w:r>
    </w:p>
    <w:p w14:paraId="2B7603A1" w14:textId="6BE14143" w:rsidR="008D04B6" w:rsidRPr="00491FBA" w:rsidRDefault="00D7175E" w:rsidP="00491FBA">
      <w:pPr>
        <w:shd w:val="clear" w:color="auto" w:fill="FFFFFF"/>
        <w:spacing w:after="225" w:line="360" w:lineRule="auto"/>
        <w:jc w:val="both"/>
        <w:rPr>
          <w:b/>
          <w:lang w:val="en-US"/>
        </w:rPr>
      </w:pPr>
      <w:r w:rsidRPr="00491FBA">
        <w:rPr>
          <w:b/>
          <w:lang w:val="en-US"/>
        </w:rPr>
        <w:t xml:space="preserve">Causes of </w:t>
      </w:r>
      <w:r w:rsidR="00611DAB">
        <w:rPr>
          <w:b/>
          <w:lang w:val="en-US"/>
        </w:rPr>
        <w:t xml:space="preserve">Gender </w:t>
      </w:r>
      <w:r w:rsidRPr="00491FBA">
        <w:rPr>
          <w:b/>
          <w:lang w:val="en-US"/>
        </w:rPr>
        <w:t>Discrimination</w:t>
      </w:r>
    </w:p>
    <w:p w14:paraId="7703DD79" w14:textId="30BE8555" w:rsidR="00491FBA" w:rsidRPr="001F5DE3" w:rsidRDefault="00CE35BD" w:rsidP="00491FBA">
      <w:pPr>
        <w:shd w:val="clear" w:color="auto" w:fill="FFFFFF"/>
        <w:spacing w:after="225" w:line="360" w:lineRule="auto"/>
        <w:jc w:val="both"/>
        <w:rPr>
          <w:lang w:val="en-US"/>
        </w:rPr>
      </w:pPr>
      <w:r w:rsidRPr="001F5DE3">
        <w:rPr>
          <w:lang w:val="en-US"/>
        </w:rPr>
        <w:t>Discrimination against people based on their gender refers to the ongoing issue of sexism in society. The unequal treatment of men and women i</w:t>
      </w:r>
      <w:r w:rsidR="00727556" w:rsidRPr="001F5DE3">
        <w:rPr>
          <w:lang w:val="en-US"/>
        </w:rPr>
        <w:t>s universal across all cultures, although it will present in different forms</w:t>
      </w:r>
      <w:r w:rsidR="001F5DE3" w:rsidRPr="001F5DE3">
        <w:rPr>
          <w:lang w:val="en-US"/>
        </w:rPr>
        <w:t xml:space="preserve">. </w:t>
      </w:r>
      <w:r w:rsidR="004A2265" w:rsidRPr="001F5DE3">
        <w:rPr>
          <w:lang w:val="en-US"/>
        </w:rPr>
        <w:t xml:space="preserve">Jackson </w:t>
      </w:r>
      <w:r w:rsidR="009049F5" w:rsidRPr="001F5DE3">
        <w:rPr>
          <w:lang w:val="en-US"/>
        </w:rPr>
        <w:t xml:space="preserve">(2016) </w:t>
      </w:r>
      <w:r w:rsidR="004A2265" w:rsidRPr="001F5DE3">
        <w:rPr>
          <w:lang w:val="en-US"/>
        </w:rPr>
        <w:t>argues that ‘anthropologists largely agree that women have never occupied a position of higher status or greater political power than men in any society, anywhere, anytime</w:t>
      </w:r>
      <w:r w:rsidR="009049F5" w:rsidRPr="001F5DE3">
        <w:rPr>
          <w:lang w:val="en-US"/>
        </w:rPr>
        <w:t xml:space="preserve"> (Jackson, 2016 p.29)</w:t>
      </w:r>
      <w:r w:rsidR="004A2265" w:rsidRPr="001F5DE3">
        <w:rPr>
          <w:lang w:val="en-US"/>
        </w:rPr>
        <w:t>.</w:t>
      </w:r>
      <w:r w:rsidR="009049F5" w:rsidRPr="001F5DE3">
        <w:rPr>
          <w:lang w:val="en-US"/>
        </w:rPr>
        <w:t xml:space="preserve"> And that whatever is held in high esteem by a society</w:t>
      </w:r>
      <w:r w:rsidR="001F5DE3" w:rsidRPr="001F5DE3">
        <w:rPr>
          <w:lang w:val="en-US"/>
        </w:rPr>
        <w:t>,</w:t>
      </w:r>
      <w:r w:rsidR="009049F5" w:rsidRPr="001F5DE3">
        <w:rPr>
          <w:lang w:val="en-US"/>
        </w:rPr>
        <w:t xml:space="preserve"> men always have as much if not more than women.</w:t>
      </w:r>
    </w:p>
    <w:p w14:paraId="417ACE45" w14:textId="689EEE17" w:rsidR="00491FBA" w:rsidRPr="001F5DE3" w:rsidRDefault="002B5A86" w:rsidP="00491FBA">
      <w:pPr>
        <w:shd w:val="clear" w:color="auto" w:fill="FFFFFF"/>
        <w:spacing w:after="225" w:line="360" w:lineRule="auto"/>
        <w:jc w:val="both"/>
        <w:rPr>
          <w:lang w:val="en-US"/>
        </w:rPr>
      </w:pPr>
      <w:r w:rsidRPr="001F5DE3">
        <w:rPr>
          <w:lang w:val="en-US"/>
        </w:rPr>
        <w:t xml:space="preserve">Societies however, differ in the extent that they emphasize sexual-based differences; for instance, how they, as a society, ‘enact’ gender roles and gender differences. </w:t>
      </w:r>
      <w:r w:rsidR="00427A6C" w:rsidRPr="001F5DE3">
        <w:rPr>
          <w:lang w:val="en-US"/>
        </w:rPr>
        <w:t>The World Economic Forum reports ‘with inequality permeating so much of the fabric of society – especially when it comes to caring for children – it is perhaps not surprising that the current economic gap between men and women won’t close for an estimated 217 years’.</w:t>
      </w:r>
    </w:p>
    <w:p w14:paraId="4652546E" w14:textId="77777777" w:rsidR="002B5A86" w:rsidRPr="00491FBA" w:rsidRDefault="005C3CE1" w:rsidP="00491FBA">
      <w:pPr>
        <w:shd w:val="clear" w:color="auto" w:fill="FFFFFF"/>
        <w:spacing w:after="225" w:line="360" w:lineRule="auto"/>
        <w:jc w:val="both"/>
        <w:rPr>
          <w:lang w:val="en-US"/>
        </w:rPr>
      </w:pPr>
      <w:r w:rsidRPr="001F5DE3">
        <w:rPr>
          <w:lang w:val="en-US"/>
        </w:rPr>
        <w:t xml:space="preserve">The root cause of gender </w:t>
      </w:r>
      <w:r w:rsidR="00394DA5" w:rsidRPr="001F5DE3">
        <w:rPr>
          <w:lang w:val="en-US"/>
        </w:rPr>
        <w:t xml:space="preserve">discrimination </w:t>
      </w:r>
      <w:r w:rsidR="00AB69E6" w:rsidRPr="001F5DE3">
        <w:rPr>
          <w:lang w:val="en-US"/>
        </w:rPr>
        <w:t xml:space="preserve">stems from a society’s culture, which in turn </w:t>
      </w:r>
      <w:r w:rsidR="00394DA5" w:rsidRPr="001F5DE3">
        <w:rPr>
          <w:lang w:val="en-US"/>
        </w:rPr>
        <w:t>shapes the way in which we view men and women, therefore t</w:t>
      </w:r>
      <w:r w:rsidR="00A3140B" w:rsidRPr="001F5DE3">
        <w:rPr>
          <w:lang w:val="en-US"/>
        </w:rPr>
        <w:t xml:space="preserve">he difference between men and women has been socially constructed </w:t>
      </w:r>
      <w:r w:rsidR="00394DA5" w:rsidRPr="001F5DE3">
        <w:rPr>
          <w:lang w:val="en-US"/>
        </w:rPr>
        <w:t>over time. These</w:t>
      </w:r>
      <w:r w:rsidRPr="001F5DE3">
        <w:rPr>
          <w:lang w:val="en-US"/>
        </w:rPr>
        <w:t xml:space="preserve"> g</w:t>
      </w:r>
      <w:r w:rsidR="00632584" w:rsidRPr="001F5DE3">
        <w:rPr>
          <w:lang w:val="en-US"/>
        </w:rPr>
        <w:t>e</w:t>
      </w:r>
      <w:r w:rsidR="00987542" w:rsidRPr="001F5DE3">
        <w:rPr>
          <w:lang w:val="en-US"/>
        </w:rPr>
        <w:t>nder roles have become more ex</w:t>
      </w:r>
      <w:r w:rsidR="00632584" w:rsidRPr="001F5DE3">
        <w:rPr>
          <w:lang w:val="en-US"/>
        </w:rPr>
        <w:t>aggerate</w:t>
      </w:r>
      <w:r w:rsidR="00394DA5" w:rsidRPr="001F5DE3">
        <w:rPr>
          <w:lang w:val="en-US"/>
        </w:rPr>
        <w:t>d over time due to stereotyping</w:t>
      </w:r>
      <w:r w:rsidR="00632584" w:rsidRPr="001F5DE3">
        <w:rPr>
          <w:lang w:val="en-US"/>
        </w:rPr>
        <w:t xml:space="preserve">. </w:t>
      </w:r>
      <w:r w:rsidR="00313214" w:rsidRPr="001F5DE3">
        <w:rPr>
          <w:lang w:val="en-US"/>
        </w:rPr>
        <w:t>The term </w:t>
      </w:r>
      <w:r w:rsidRPr="001F5DE3">
        <w:rPr>
          <w:lang w:val="en-US"/>
        </w:rPr>
        <w:t>‘</w:t>
      </w:r>
      <w:r w:rsidR="00313214" w:rsidRPr="00491FBA">
        <w:rPr>
          <w:lang w:val="en-US"/>
        </w:rPr>
        <w:t>gender role</w:t>
      </w:r>
      <w:r w:rsidRPr="00491FBA">
        <w:rPr>
          <w:lang w:val="en-US"/>
        </w:rPr>
        <w:t>’</w:t>
      </w:r>
      <w:r w:rsidR="00313214" w:rsidRPr="00491FBA">
        <w:rPr>
          <w:lang w:val="en-US"/>
        </w:rPr>
        <w:t xml:space="preserve"> </w:t>
      </w:r>
      <w:r w:rsidR="00313214" w:rsidRPr="001F5DE3">
        <w:rPr>
          <w:lang w:val="en-US"/>
        </w:rPr>
        <w:t xml:space="preserve">refers to society’s concept of how men and women are expected to act and how they should behave. These roles are based on norms, </w:t>
      </w:r>
      <w:r w:rsidR="00313214" w:rsidRPr="001F5DE3">
        <w:rPr>
          <w:lang w:val="en-US"/>
        </w:rPr>
        <w:lastRenderedPageBreak/>
        <w:t>or standards, created by society. In Canadian culture, masculine roles are</w:t>
      </w:r>
      <w:r w:rsidR="004A5B8D" w:rsidRPr="001F5DE3">
        <w:rPr>
          <w:lang w:val="en-US"/>
        </w:rPr>
        <w:t xml:space="preserve"> often</w:t>
      </w:r>
      <w:r w:rsidR="00313214" w:rsidRPr="001F5DE3">
        <w:rPr>
          <w:lang w:val="en-US"/>
        </w:rPr>
        <w:t xml:space="preserve"> associated with strength, aggression, and dominance, while feminine roles are </w:t>
      </w:r>
      <w:r w:rsidR="004A5B8D" w:rsidRPr="001F5DE3">
        <w:rPr>
          <w:lang w:val="en-US"/>
        </w:rPr>
        <w:t>more likely to be</w:t>
      </w:r>
      <w:r w:rsidR="00313214" w:rsidRPr="001F5DE3">
        <w:rPr>
          <w:lang w:val="en-US"/>
        </w:rPr>
        <w:t xml:space="preserve"> associated with passivity, nurturing, and subordination (</w:t>
      </w:r>
      <w:r w:rsidR="001F52EF" w:rsidRPr="001F5DE3">
        <w:rPr>
          <w:lang w:val="en-US"/>
        </w:rPr>
        <w:t>Little and McGivern</w:t>
      </w:r>
      <w:r w:rsidR="008D63FC" w:rsidRPr="001F5DE3">
        <w:rPr>
          <w:lang w:val="en-US"/>
        </w:rPr>
        <w:t xml:space="preserve"> </w:t>
      </w:r>
      <w:r w:rsidR="00247BF2" w:rsidRPr="001F5DE3">
        <w:rPr>
          <w:lang w:val="en-US"/>
        </w:rPr>
        <w:t>n.d</w:t>
      </w:r>
      <w:r w:rsidRPr="001F5DE3">
        <w:rPr>
          <w:lang w:val="en-US"/>
        </w:rPr>
        <w:t>).</w:t>
      </w:r>
      <w:r w:rsidR="004A5B8D" w:rsidRPr="00491FBA">
        <w:rPr>
          <w:lang w:val="en-US"/>
        </w:rPr>
        <w:t xml:space="preserve"> </w:t>
      </w:r>
    </w:p>
    <w:p w14:paraId="454F2C29" w14:textId="6C69F46C" w:rsidR="00491FBA" w:rsidRPr="00491FBA" w:rsidRDefault="00490F4C" w:rsidP="00491FBA">
      <w:pPr>
        <w:shd w:val="clear" w:color="auto" w:fill="FFFFFF"/>
        <w:spacing w:after="225" w:line="360" w:lineRule="auto"/>
        <w:jc w:val="both"/>
        <w:rPr>
          <w:lang w:val="en-US"/>
        </w:rPr>
      </w:pPr>
      <w:r w:rsidRPr="001F5DE3">
        <w:rPr>
          <w:lang w:val="en-US"/>
        </w:rPr>
        <w:t>In 2011</w:t>
      </w:r>
      <w:r w:rsidR="001F5DE3" w:rsidRPr="001F5DE3">
        <w:rPr>
          <w:lang w:val="en-US"/>
        </w:rPr>
        <w:t>,</w:t>
      </w:r>
      <w:r w:rsidRPr="001F5DE3">
        <w:rPr>
          <w:lang w:val="en-US"/>
        </w:rPr>
        <w:t xml:space="preserve"> the international development agency Plan Canada commissioned surveys of the viewpoints of thousands of young people from all over the world including 1,000 Canadian teenagers aged </w:t>
      </w:r>
      <w:r w:rsidR="008F40A5" w:rsidRPr="001F5DE3">
        <w:rPr>
          <w:lang w:val="en-US"/>
        </w:rPr>
        <w:t>from</w:t>
      </w:r>
      <w:r w:rsidRPr="001F5DE3">
        <w:rPr>
          <w:lang w:val="en-US"/>
        </w:rPr>
        <w:t xml:space="preserve"> 12 </w:t>
      </w:r>
      <w:r w:rsidR="008F40A5" w:rsidRPr="001F5DE3">
        <w:rPr>
          <w:lang w:val="en-US"/>
        </w:rPr>
        <w:t>to</w:t>
      </w:r>
      <w:r w:rsidRPr="001F5DE3">
        <w:rPr>
          <w:lang w:val="en-US"/>
        </w:rPr>
        <w:t xml:space="preserve"> 17</w:t>
      </w:r>
      <w:r w:rsidR="007C6493" w:rsidRPr="001F5DE3">
        <w:rPr>
          <w:lang w:val="en-US"/>
        </w:rPr>
        <w:t xml:space="preserve"> (CTV News 2012)</w:t>
      </w:r>
      <w:r w:rsidRPr="00491FBA">
        <w:rPr>
          <w:lang w:val="en-US"/>
        </w:rPr>
        <w:t>.</w:t>
      </w:r>
      <w:r w:rsidR="008F40A5" w:rsidRPr="001F5DE3">
        <w:rPr>
          <w:lang w:val="en-US"/>
        </w:rPr>
        <w:t xml:space="preserve"> The report found that </w:t>
      </w:r>
      <w:r w:rsidR="001F5DE3" w:rsidRPr="001F5DE3">
        <w:rPr>
          <w:lang w:val="en-US"/>
        </w:rPr>
        <w:t>whilst</w:t>
      </w:r>
      <w:r w:rsidR="008F40A5" w:rsidRPr="001F5DE3">
        <w:rPr>
          <w:lang w:val="en-US"/>
        </w:rPr>
        <w:t xml:space="preserve"> 91 per cent of Canadian respondents felt that equality for boys and girls was good in Canada</w:t>
      </w:r>
      <w:r w:rsidR="001F5DE3" w:rsidRPr="001F5DE3">
        <w:rPr>
          <w:lang w:val="en-US"/>
        </w:rPr>
        <w:t>,</w:t>
      </w:r>
      <w:r w:rsidR="008F40A5" w:rsidRPr="001F5DE3">
        <w:rPr>
          <w:lang w:val="en-US"/>
        </w:rPr>
        <w:t xml:space="preserve"> that there were also significant examples of gender stereotyping prevalent. For </w:t>
      </w:r>
      <w:r w:rsidR="001F5DE3" w:rsidRPr="001F5DE3">
        <w:rPr>
          <w:lang w:val="en-US"/>
        </w:rPr>
        <w:t>example,</w:t>
      </w:r>
      <w:r w:rsidR="008F40A5" w:rsidRPr="001F5DE3">
        <w:rPr>
          <w:lang w:val="en-US"/>
        </w:rPr>
        <w:t xml:space="preserve"> 48 per cent of young people subscribed to the view that men should be responsible for providing income for their families, while 31 percent of boys thought that the most important role for a woman was to take care of her family and home. The report also noted that young people felt the pressure to conform to gender stereotypes from peers, the media and family. Speaking about the findings </w:t>
      </w:r>
      <w:r w:rsidRPr="001F5DE3">
        <w:rPr>
          <w:lang w:val="en-US"/>
        </w:rPr>
        <w:t xml:space="preserve">Rosemary McCarney, the president and CEO of Plan Canada, </w:t>
      </w:r>
      <w:r w:rsidR="008F40A5" w:rsidRPr="001F5DE3">
        <w:rPr>
          <w:lang w:val="en-US"/>
        </w:rPr>
        <w:t>was surprised by the views of some young people</w:t>
      </w:r>
      <w:r w:rsidR="00FF54A2" w:rsidRPr="001F5DE3">
        <w:rPr>
          <w:lang w:val="en-US"/>
        </w:rPr>
        <w:t xml:space="preserve"> and how they conformed to traditional gender roles.</w:t>
      </w:r>
    </w:p>
    <w:p w14:paraId="27DCD756" w14:textId="472DD4AD" w:rsidR="000B1231" w:rsidRPr="00491FBA" w:rsidRDefault="004D3095" w:rsidP="00491FBA">
      <w:pPr>
        <w:shd w:val="clear" w:color="auto" w:fill="FFFFFF"/>
        <w:spacing w:after="225" w:line="360" w:lineRule="auto"/>
        <w:jc w:val="both"/>
        <w:rPr>
          <w:lang w:val="en-US"/>
        </w:rPr>
      </w:pPr>
      <w:r w:rsidRPr="001F5DE3">
        <w:rPr>
          <w:lang w:val="en-US"/>
        </w:rPr>
        <w:t>A 2015 publication for Human Resources and Occupational Health Specialist suggests that while in many cases out-and-out</w:t>
      </w:r>
      <w:r w:rsidR="000B1231" w:rsidRPr="001F5DE3">
        <w:rPr>
          <w:lang w:val="en-US"/>
        </w:rPr>
        <w:t xml:space="preserve"> discrimination towards women may not be part of today’s </w:t>
      </w:r>
      <w:r w:rsidRPr="001F5DE3">
        <w:rPr>
          <w:lang w:val="en-US"/>
        </w:rPr>
        <w:t>corporate climate</w:t>
      </w:r>
      <w:r w:rsidR="000B1231" w:rsidRPr="001F5DE3">
        <w:rPr>
          <w:lang w:val="en-US"/>
        </w:rPr>
        <w:t xml:space="preserve">, </w:t>
      </w:r>
      <w:r w:rsidRPr="001F5DE3">
        <w:rPr>
          <w:lang w:val="en-US"/>
        </w:rPr>
        <w:t>‘</w:t>
      </w:r>
      <w:r w:rsidR="000B1231" w:rsidRPr="001F5DE3">
        <w:rPr>
          <w:lang w:val="en-US"/>
        </w:rPr>
        <w:t>second generation gender biases</w:t>
      </w:r>
      <w:r w:rsidRPr="001F5DE3">
        <w:rPr>
          <w:lang w:val="en-US"/>
        </w:rPr>
        <w:t>’ are often prevalent in the modern business world. They argue that ‘u</w:t>
      </w:r>
      <w:r w:rsidR="000B1231" w:rsidRPr="001F5DE3">
        <w:rPr>
          <w:lang w:val="en-US"/>
        </w:rPr>
        <w:t>nlike first generation gender biases that were intentional acts of discrimination, secon</w:t>
      </w:r>
      <w:r w:rsidRPr="001F5DE3">
        <w:rPr>
          <w:lang w:val="en-US"/>
        </w:rPr>
        <w:t>d generation gender biases are ‘</w:t>
      </w:r>
      <w:r w:rsidR="000B1231" w:rsidRPr="001F5DE3">
        <w:rPr>
          <w:lang w:val="en-US"/>
        </w:rPr>
        <w:t>powerful yet often invisible barriers to women’s advancement that arise from cultural beliefs about gender, as well as workplace structures, practices, and patterns of interactions that inadvertently favour men</w:t>
      </w:r>
      <w:r w:rsidRPr="001F5DE3">
        <w:rPr>
          <w:lang w:val="en-US"/>
        </w:rPr>
        <w:t>’ (Homewood Health, 2015 p2</w:t>
      </w:r>
      <w:r w:rsidR="001F5DE3" w:rsidRPr="001F5DE3">
        <w:rPr>
          <w:lang w:val="en-US"/>
        </w:rPr>
        <w:t xml:space="preserve">). </w:t>
      </w:r>
      <w:r w:rsidR="006F76BA" w:rsidRPr="001F5DE3">
        <w:rPr>
          <w:lang w:val="en-US"/>
        </w:rPr>
        <w:t xml:space="preserve">They </w:t>
      </w:r>
      <w:r w:rsidR="003D296F" w:rsidRPr="001F5DE3">
        <w:rPr>
          <w:lang w:val="en-US"/>
        </w:rPr>
        <w:t xml:space="preserve">also suggest that </w:t>
      </w:r>
      <w:r w:rsidR="000B1231" w:rsidRPr="001F5DE3">
        <w:rPr>
          <w:lang w:val="en-US"/>
        </w:rPr>
        <w:t xml:space="preserve"> </w:t>
      </w:r>
      <w:r w:rsidR="003D296F" w:rsidRPr="001F5DE3">
        <w:rPr>
          <w:lang w:val="en-US"/>
        </w:rPr>
        <w:t>when women display confident, strong and assertive behaviour ‘</w:t>
      </w:r>
      <w:r w:rsidR="000B1231" w:rsidRPr="001F5DE3">
        <w:rPr>
          <w:lang w:val="en-US"/>
        </w:rPr>
        <w:t>masculine attributes</w:t>
      </w:r>
      <w:r w:rsidR="003D296F" w:rsidRPr="001F5DE3">
        <w:rPr>
          <w:lang w:val="en-US"/>
        </w:rPr>
        <w:t>’ they may be perceived as antagonistic</w:t>
      </w:r>
      <w:r w:rsidR="000B1231" w:rsidRPr="001F5DE3">
        <w:rPr>
          <w:lang w:val="en-US"/>
        </w:rPr>
        <w:t xml:space="preserve">, </w:t>
      </w:r>
      <w:r w:rsidR="003D296F" w:rsidRPr="001F5DE3">
        <w:rPr>
          <w:lang w:val="en-US"/>
        </w:rPr>
        <w:t>uncompromising,</w:t>
      </w:r>
      <w:r w:rsidR="000B1231" w:rsidRPr="001F5DE3">
        <w:rPr>
          <w:lang w:val="en-US"/>
        </w:rPr>
        <w:t xml:space="preserve"> and uncaring. </w:t>
      </w:r>
      <w:r w:rsidR="003D296F" w:rsidRPr="001F5DE3">
        <w:rPr>
          <w:lang w:val="en-US"/>
        </w:rPr>
        <w:t>They further suggest that this can lead to a no-win situation</w:t>
      </w:r>
      <w:r w:rsidR="007A482E" w:rsidRPr="001F5DE3">
        <w:rPr>
          <w:lang w:val="en-US"/>
        </w:rPr>
        <w:t xml:space="preserve"> for women</w:t>
      </w:r>
      <w:r w:rsidR="003D296F" w:rsidRPr="001F5DE3">
        <w:rPr>
          <w:lang w:val="en-US"/>
        </w:rPr>
        <w:t xml:space="preserve"> as if they exhibit </w:t>
      </w:r>
      <w:r w:rsidR="000B1231" w:rsidRPr="001F5DE3">
        <w:rPr>
          <w:lang w:val="en-US"/>
        </w:rPr>
        <w:t xml:space="preserve">more </w:t>
      </w:r>
      <w:r w:rsidR="003D296F" w:rsidRPr="001F5DE3">
        <w:rPr>
          <w:lang w:val="en-US"/>
        </w:rPr>
        <w:t xml:space="preserve">socially constructed </w:t>
      </w:r>
      <w:r w:rsidR="000B1231" w:rsidRPr="001F5DE3">
        <w:rPr>
          <w:lang w:val="en-US"/>
        </w:rPr>
        <w:t>female attributes</w:t>
      </w:r>
      <w:r w:rsidR="003D296F" w:rsidRPr="001F5DE3">
        <w:rPr>
          <w:lang w:val="en-US"/>
        </w:rPr>
        <w:t>, for example collaboration</w:t>
      </w:r>
      <w:r w:rsidR="000B1231" w:rsidRPr="001F5DE3">
        <w:rPr>
          <w:lang w:val="en-US"/>
        </w:rPr>
        <w:t>, empath</w:t>
      </w:r>
      <w:r w:rsidR="003D296F" w:rsidRPr="001F5DE3">
        <w:rPr>
          <w:lang w:val="en-US"/>
        </w:rPr>
        <w:t>y</w:t>
      </w:r>
      <w:r w:rsidR="000B1231" w:rsidRPr="001F5DE3">
        <w:rPr>
          <w:lang w:val="en-US"/>
        </w:rPr>
        <w:t xml:space="preserve"> and nurturing</w:t>
      </w:r>
      <w:r w:rsidR="007A482E" w:rsidRPr="001F5DE3">
        <w:rPr>
          <w:lang w:val="en-US"/>
        </w:rPr>
        <w:t xml:space="preserve"> behaviours</w:t>
      </w:r>
      <w:r w:rsidR="000B1231" w:rsidRPr="001F5DE3">
        <w:rPr>
          <w:lang w:val="en-US"/>
        </w:rPr>
        <w:t xml:space="preserve"> </w:t>
      </w:r>
      <w:r w:rsidR="007A482E" w:rsidRPr="001F5DE3">
        <w:rPr>
          <w:lang w:val="en-US"/>
        </w:rPr>
        <w:t>they may be considered to lack leadership and management</w:t>
      </w:r>
      <w:r w:rsidR="000B1231" w:rsidRPr="001F5DE3">
        <w:rPr>
          <w:lang w:val="en-US"/>
        </w:rPr>
        <w:t xml:space="preserve"> sk</w:t>
      </w:r>
      <w:r w:rsidR="006F76BA" w:rsidRPr="001F5DE3">
        <w:rPr>
          <w:lang w:val="en-US"/>
        </w:rPr>
        <w:t xml:space="preserve">ills. </w:t>
      </w:r>
    </w:p>
    <w:p w14:paraId="7647D6C3" w14:textId="57A22A4F" w:rsidR="00751A58" w:rsidRPr="001F5DE3" w:rsidRDefault="008D63FC" w:rsidP="00491FBA">
      <w:pPr>
        <w:shd w:val="clear" w:color="auto" w:fill="FFFFFF"/>
        <w:spacing w:after="225" w:line="360" w:lineRule="auto"/>
        <w:jc w:val="both"/>
        <w:rPr>
          <w:lang w:val="en-US"/>
        </w:rPr>
      </w:pPr>
      <w:r w:rsidRPr="001F5DE3">
        <w:rPr>
          <w:lang w:val="en-US"/>
        </w:rPr>
        <w:t>A significant</w:t>
      </w:r>
      <w:r w:rsidR="007C3197" w:rsidRPr="001F5DE3">
        <w:rPr>
          <w:lang w:val="en-US"/>
        </w:rPr>
        <w:t xml:space="preserve"> form of gender discrimination in today’s society </w:t>
      </w:r>
      <w:r w:rsidRPr="001F5DE3">
        <w:rPr>
          <w:lang w:val="en-US"/>
        </w:rPr>
        <w:t xml:space="preserve">occurs </w:t>
      </w:r>
      <w:r w:rsidR="00751A58" w:rsidRPr="001F5DE3">
        <w:rPr>
          <w:lang w:val="en-US"/>
        </w:rPr>
        <w:t xml:space="preserve">in the workplace </w:t>
      </w:r>
      <w:r w:rsidR="00366D1C" w:rsidRPr="001F5DE3">
        <w:rPr>
          <w:lang w:val="en-US"/>
        </w:rPr>
        <w:t>where</w:t>
      </w:r>
      <w:r w:rsidR="007C3197" w:rsidRPr="001F5DE3">
        <w:rPr>
          <w:lang w:val="en-US"/>
        </w:rPr>
        <w:t xml:space="preserve"> women are underrepresented in terms of pay</w:t>
      </w:r>
      <w:r w:rsidR="004A5B8D" w:rsidRPr="001F5DE3">
        <w:rPr>
          <w:lang w:val="en-US"/>
        </w:rPr>
        <w:t xml:space="preserve"> in many different industries, e</w:t>
      </w:r>
      <w:r w:rsidR="007C3197" w:rsidRPr="001F5DE3">
        <w:rPr>
          <w:lang w:val="en-US"/>
        </w:rPr>
        <w:t>specially ‘male-dominated industries’ (Quain, 2018).</w:t>
      </w:r>
      <w:r w:rsidR="005C3CE1" w:rsidRPr="001F5DE3">
        <w:rPr>
          <w:lang w:val="en-US"/>
        </w:rPr>
        <w:t xml:space="preserve"> </w:t>
      </w:r>
      <w:r w:rsidR="00751A58" w:rsidRPr="001F5DE3">
        <w:rPr>
          <w:lang w:val="en-US"/>
        </w:rPr>
        <w:t>Diamond (2002) suggests that the prevalence of women in care-related occupations reflect ‘typical’ Canadian male and female behaviour influenced by cultural traditions and that adherence to them relates to the fulfilment of social expectations.</w:t>
      </w:r>
    </w:p>
    <w:p w14:paraId="566CFA98" w14:textId="77777777" w:rsidR="00491FBA" w:rsidRDefault="002B5A86" w:rsidP="00491FBA">
      <w:pPr>
        <w:shd w:val="clear" w:color="auto" w:fill="FFFFFF"/>
        <w:spacing w:after="225" w:line="360" w:lineRule="auto"/>
        <w:jc w:val="both"/>
        <w:rPr>
          <w:lang w:val="en-US"/>
        </w:rPr>
      </w:pPr>
      <w:r w:rsidRPr="00491FBA">
        <w:rPr>
          <w:lang w:val="en-US"/>
        </w:rPr>
        <w:lastRenderedPageBreak/>
        <w:t>The Canadian Women’s Foundation (2018) argues that ‘</w:t>
      </w:r>
      <w:r w:rsidR="001F5DE3" w:rsidRPr="00491FBA">
        <w:rPr>
          <w:lang w:val="en-US"/>
        </w:rPr>
        <w:t>job roles</w:t>
      </w:r>
      <w:r w:rsidRPr="00491FBA">
        <w:rPr>
          <w:lang w:val="en-US"/>
        </w:rPr>
        <w:t xml:space="preserve"> that conform to traditional gender roles tend to be undervalued because they parallel domestic work that w</w:t>
      </w:r>
      <w:r w:rsidRPr="001F5DE3">
        <w:rPr>
          <w:lang w:val="en-US"/>
        </w:rPr>
        <w:t>omen were expected to perform for free’</w:t>
      </w:r>
      <w:r w:rsidR="001F5DE3">
        <w:rPr>
          <w:lang w:val="en-US"/>
        </w:rPr>
        <w:t>.</w:t>
      </w:r>
      <w:r w:rsidRPr="001F5DE3">
        <w:rPr>
          <w:lang w:val="en-US"/>
        </w:rPr>
        <w:t xml:space="preserve"> They also suggests that wages become devalued when women make up a large percentage of a certain industry or occupation.</w:t>
      </w:r>
      <w:r w:rsidR="000C02FA" w:rsidRPr="001F5DE3">
        <w:rPr>
          <w:lang w:val="en-US"/>
        </w:rPr>
        <w:t xml:space="preserve"> Their report also suggests that a large proportion of the gender wage gap is unexplained with 10-15% of the gap due to </w:t>
      </w:r>
      <w:r w:rsidR="001F5DE3" w:rsidRPr="001F5DE3">
        <w:rPr>
          <w:lang w:val="en-US"/>
        </w:rPr>
        <w:t>gender-based</w:t>
      </w:r>
      <w:r w:rsidR="000C02FA" w:rsidRPr="001F5DE3">
        <w:rPr>
          <w:lang w:val="en-US"/>
        </w:rPr>
        <w:t xml:space="preserve"> wage discrimination.</w:t>
      </w:r>
      <w:r w:rsidR="00491FBA">
        <w:rPr>
          <w:lang w:val="en-US"/>
        </w:rPr>
        <w:t xml:space="preserve"> </w:t>
      </w:r>
    </w:p>
    <w:p w14:paraId="0C194124" w14:textId="01788C59" w:rsidR="00491FBA" w:rsidRPr="001F5DE3" w:rsidRDefault="008D04B6" w:rsidP="00491FBA">
      <w:pPr>
        <w:shd w:val="clear" w:color="auto" w:fill="FFFFFF"/>
        <w:spacing w:after="225" w:line="360" w:lineRule="auto"/>
        <w:jc w:val="both"/>
        <w:rPr>
          <w:lang w:val="en-US"/>
        </w:rPr>
      </w:pPr>
      <w:r w:rsidRPr="00491FBA">
        <w:rPr>
          <w:lang w:val="en-US"/>
        </w:rPr>
        <w:t>The Global Gender Gap Report</w:t>
      </w:r>
      <w:r w:rsidRPr="001F5DE3">
        <w:rPr>
          <w:lang w:val="en-US"/>
        </w:rPr>
        <w:t xml:space="preserve"> states that Canada’s gender gap in educational attainment remains fully closed since 2013, therefore the cause of any gender pay gap is a social issue which as it cannot be attributed to educational disparity, as</w:t>
      </w:r>
      <w:r w:rsidR="008640F2" w:rsidRPr="001F5DE3">
        <w:rPr>
          <w:lang w:val="en-US"/>
        </w:rPr>
        <w:t xml:space="preserve"> in many other countries and therefore poses further questions as to the cause of this social inequality.</w:t>
      </w:r>
      <w:r w:rsidR="005C3CE1" w:rsidRPr="001F5DE3">
        <w:rPr>
          <w:lang w:val="en-US"/>
        </w:rPr>
        <w:t xml:space="preserve"> The president and CEO of the Canadian Women’s Foundation, Paulette Senior state</w:t>
      </w:r>
      <w:r w:rsidR="000C02FA" w:rsidRPr="001F5DE3">
        <w:rPr>
          <w:lang w:val="en-US"/>
        </w:rPr>
        <w:t>s</w:t>
      </w:r>
      <w:r w:rsidR="005C3CE1" w:rsidRPr="001F5DE3">
        <w:rPr>
          <w:lang w:val="en-US"/>
        </w:rPr>
        <w:t xml:space="preserve"> that “</w:t>
      </w:r>
      <w:r w:rsidR="00146A63" w:rsidRPr="001F5DE3">
        <w:rPr>
          <w:lang w:val="en-US"/>
        </w:rPr>
        <w:t>n</w:t>
      </w:r>
      <w:r w:rsidR="005C3CE1" w:rsidRPr="001F5DE3">
        <w:rPr>
          <w:lang w:val="en-US"/>
        </w:rPr>
        <w:t>early half of all Canadians believe the wage gap is one of the biggest roadblocks to equality”.</w:t>
      </w:r>
    </w:p>
    <w:p w14:paraId="2BDB7A78" w14:textId="1604ECE7" w:rsidR="00491FBA" w:rsidRPr="00491FBA" w:rsidRDefault="00366D1C" w:rsidP="00491FBA">
      <w:pPr>
        <w:shd w:val="clear" w:color="auto" w:fill="FFFFFF"/>
        <w:spacing w:after="225" w:line="360" w:lineRule="auto"/>
        <w:jc w:val="both"/>
        <w:rPr>
          <w:lang w:val="en-US"/>
        </w:rPr>
      </w:pPr>
      <w:r w:rsidRPr="001F5DE3">
        <w:rPr>
          <w:lang w:val="en-US"/>
        </w:rPr>
        <w:t>Another contributing cause to gender pay inequality in Canada may be due to a lack of transparency regarding how much women and men are paid, which therefore ‘hides’ any disparity In the UK, for example, recent legislation means that large employers are now required to publish figures on how wide the pay gap is for male and female employees.</w:t>
      </w:r>
      <w:r w:rsidRPr="00491FBA">
        <w:rPr>
          <w:lang w:val="en-US"/>
        </w:rPr>
        <w:t xml:space="preserve"> </w:t>
      </w:r>
    </w:p>
    <w:p w14:paraId="103407D1" w14:textId="0638E94F" w:rsidR="001F5DE3" w:rsidRPr="00491FBA" w:rsidRDefault="00D7175E" w:rsidP="00491FBA">
      <w:pPr>
        <w:shd w:val="clear" w:color="auto" w:fill="FFFFFF"/>
        <w:spacing w:after="225" w:line="360" w:lineRule="auto"/>
        <w:jc w:val="both"/>
        <w:rPr>
          <w:b/>
          <w:lang w:val="en-US"/>
        </w:rPr>
      </w:pPr>
      <w:r w:rsidRPr="00491FBA">
        <w:rPr>
          <w:b/>
          <w:lang w:val="en-US"/>
        </w:rPr>
        <w:t xml:space="preserve">Effects of </w:t>
      </w:r>
      <w:r w:rsidR="00611DAB">
        <w:rPr>
          <w:b/>
          <w:lang w:val="en-US"/>
        </w:rPr>
        <w:t xml:space="preserve">Gender </w:t>
      </w:r>
      <w:r w:rsidRPr="00491FBA">
        <w:rPr>
          <w:b/>
          <w:lang w:val="en-US"/>
        </w:rPr>
        <w:t>Discrimination</w:t>
      </w:r>
    </w:p>
    <w:p w14:paraId="071ED99A" w14:textId="07CF3970" w:rsidR="00491FBA" w:rsidRPr="001F5DE3" w:rsidRDefault="00972487" w:rsidP="00491FBA">
      <w:pPr>
        <w:shd w:val="clear" w:color="auto" w:fill="FFFFFF"/>
        <w:spacing w:after="225" w:line="360" w:lineRule="auto"/>
        <w:jc w:val="both"/>
        <w:rPr>
          <w:lang w:val="en-US"/>
        </w:rPr>
      </w:pPr>
      <w:r w:rsidRPr="001F5DE3">
        <w:rPr>
          <w:lang w:val="en-US"/>
        </w:rPr>
        <w:t xml:space="preserve">There are many social consequences of gender discrimination. </w:t>
      </w:r>
      <w:r w:rsidR="00A473D0" w:rsidRPr="001F5DE3">
        <w:rPr>
          <w:lang w:val="en-US"/>
        </w:rPr>
        <w:t>One</w:t>
      </w:r>
      <w:r w:rsidR="00F94849" w:rsidRPr="001F5DE3">
        <w:rPr>
          <w:lang w:val="en-US"/>
        </w:rPr>
        <w:t xml:space="preserve"> significant issue</w:t>
      </w:r>
      <w:r w:rsidRPr="001F5DE3">
        <w:rPr>
          <w:lang w:val="en-US"/>
        </w:rPr>
        <w:t xml:space="preserve"> women can </w:t>
      </w:r>
      <w:r w:rsidR="00F94849" w:rsidRPr="001F5DE3">
        <w:rPr>
          <w:lang w:val="en-US"/>
        </w:rPr>
        <w:t>face is a situation</w:t>
      </w:r>
      <w:r w:rsidRPr="001F5DE3">
        <w:rPr>
          <w:lang w:val="en-US"/>
        </w:rPr>
        <w:t xml:space="preserve"> where they are unable to reach </w:t>
      </w:r>
      <w:r w:rsidR="00F94849" w:rsidRPr="001F5DE3">
        <w:rPr>
          <w:lang w:val="en-US"/>
        </w:rPr>
        <w:t>a certain role in the workplace</w:t>
      </w:r>
      <w:r w:rsidRPr="001F5DE3">
        <w:rPr>
          <w:lang w:val="en-US"/>
        </w:rPr>
        <w:t xml:space="preserve"> because of </w:t>
      </w:r>
      <w:r w:rsidR="00F94849" w:rsidRPr="001F5DE3">
        <w:rPr>
          <w:lang w:val="en-US"/>
        </w:rPr>
        <w:t>their gender, often referred t</w:t>
      </w:r>
      <w:r w:rsidRPr="001F5DE3">
        <w:rPr>
          <w:lang w:val="en-US"/>
        </w:rPr>
        <w:t xml:space="preserve">o as </w:t>
      </w:r>
      <w:r w:rsidR="001F5DE3">
        <w:rPr>
          <w:lang w:val="en-US"/>
        </w:rPr>
        <w:t>the ‘glass ceiling’ effect. Wome</w:t>
      </w:r>
      <w:r w:rsidRPr="001F5DE3">
        <w:rPr>
          <w:lang w:val="en-US"/>
        </w:rPr>
        <w:t>n</w:t>
      </w:r>
      <w:r w:rsidR="00F94849" w:rsidRPr="001F5DE3">
        <w:rPr>
          <w:lang w:val="en-US"/>
        </w:rPr>
        <w:t>, of course,</w:t>
      </w:r>
      <w:r w:rsidRPr="001F5DE3">
        <w:rPr>
          <w:lang w:val="en-US"/>
        </w:rPr>
        <w:t xml:space="preserve"> can have considerable success</w:t>
      </w:r>
      <w:r w:rsidR="001F5DE3">
        <w:rPr>
          <w:lang w:val="en-US"/>
        </w:rPr>
        <w:t>,</w:t>
      </w:r>
      <w:r w:rsidRPr="001F5DE3">
        <w:rPr>
          <w:lang w:val="en-US"/>
        </w:rPr>
        <w:t xml:space="preserve"> but can </w:t>
      </w:r>
      <w:r w:rsidR="00F94849" w:rsidRPr="001F5DE3">
        <w:rPr>
          <w:lang w:val="en-US"/>
        </w:rPr>
        <w:t>often not</w:t>
      </w:r>
      <w:r w:rsidRPr="001F5DE3">
        <w:rPr>
          <w:lang w:val="en-US"/>
        </w:rPr>
        <w:t xml:space="preserve"> reach and enter top positions as they</w:t>
      </w:r>
      <w:r w:rsidR="00F94849" w:rsidRPr="001F5DE3">
        <w:rPr>
          <w:lang w:val="en-US"/>
        </w:rPr>
        <w:t xml:space="preserve"> may </w:t>
      </w:r>
      <w:r w:rsidRPr="001F5DE3">
        <w:rPr>
          <w:lang w:val="en-US"/>
        </w:rPr>
        <w:t xml:space="preserve">face hidden obstacles when it comes to advancing in the </w:t>
      </w:r>
      <w:r w:rsidR="00240306" w:rsidRPr="001F5DE3">
        <w:rPr>
          <w:lang w:val="en-US"/>
        </w:rPr>
        <w:t>organisation</w:t>
      </w:r>
      <w:r w:rsidRPr="001F5DE3">
        <w:rPr>
          <w:lang w:val="en-US"/>
        </w:rPr>
        <w:t xml:space="preserve">. </w:t>
      </w:r>
      <w:r w:rsidR="00F94849" w:rsidRPr="001F5DE3">
        <w:rPr>
          <w:lang w:val="en-US"/>
        </w:rPr>
        <w:t xml:space="preserve">Ndandala (2016) suggests that even in the world of academia these barriers still exist. She argues that </w:t>
      </w:r>
      <w:r w:rsidR="00C82CC5" w:rsidRPr="001F5DE3">
        <w:rPr>
          <w:lang w:val="en-US"/>
        </w:rPr>
        <w:t>despite the fact that women make up 60% of Canadian university student populations they represent only 21.8% of full professors, while men represent 78%. She argues, ‘because of their gender alone, women continue to face systemic barriers in academe</w:t>
      </w:r>
      <w:r w:rsidR="001F5DE3">
        <w:rPr>
          <w:lang w:val="en-US"/>
        </w:rPr>
        <w:t>’</w:t>
      </w:r>
      <w:r w:rsidR="00C82CC5" w:rsidRPr="001F5DE3">
        <w:rPr>
          <w:lang w:val="en-US"/>
        </w:rPr>
        <w:t>.</w:t>
      </w:r>
    </w:p>
    <w:p w14:paraId="29A19CD0" w14:textId="7D19317C" w:rsidR="00E23394" w:rsidRPr="00491FBA" w:rsidRDefault="00C82CC5" w:rsidP="00491FBA">
      <w:pPr>
        <w:shd w:val="clear" w:color="auto" w:fill="FFFFFF"/>
        <w:spacing w:after="225" w:line="360" w:lineRule="auto"/>
        <w:jc w:val="both"/>
        <w:rPr>
          <w:lang w:val="en-US"/>
        </w:rPr>
      </w:pPr>
      <w:r w:rsidRPr="001F5DE3">
        <w:rPr>
          <w:lang w:val="en-US"/>
        </w:rPr>
        <w:t>Existing literature indicates that the following institutional factors: glass ceiling, an androcentric academic culture, and a penalty for motherhood are at the epicenter of this issue’</w:t>
      </w:r>
      <w:r w:rsidR="0029161C" w:rsidRPr="001F5DE3">
        <w:rPr>
          <w:lang w:val="en-US"/>
        </w:rPr>
        <w:t xml:space="preserve"> (Ndandala, 2016, p.)</w:t>
      </w:r>
      <w:r w:rsidRPr="001F5DE3">
        <w:rPr>
          <w:lang w:val="en-US"/>
        </w:rPr>
        <w:t xml:space="preserve">. </w:t>
      </w:r>
      <w:r w:rsidRPr="00491FBA">
        <w:rPr>
          <w:lang w:val="en-US"/>
        </w:rPr>
        <w:t xml:space="preserve"> While</w:t>
      </w:r>
      <w:r w:rsidR="00E23394" w:rsidRPr="00491FBA">
        <w:rPr>
          <w:lang w:val="en-US"/>
        </w:rPr>
        <w:t xml:space="preserve"> Barreto, Ryan and Schmitt</w:t>
      </w:r>
      <w:r w:rsidRPr="00491FBA">
        <w:rPr>
          <w:lang w:val="en-US"/>
        </w:rPr>
        <w:t xml:space="preserve"> (</w:t>
      </w:r>
      <w:r w:rsidR="00E23394" w:rsidRPr="00491FBA">
        <w:rPr>
          <w:lang w:val="en-US"/>
        </w:rPr>
        <w:t>2009) suggest</w:t>
      </w:r>
      <w:r w:rsidRPr="00491FBA">
        <w:rPr>
          <w:lang w:val="en-US"/>
        </w:rPr>
        <w:t xml:space="preserve"> that further obstacles related to women breaking through the glass ceiling include more ‘nuanced’ forms of gender stereotyping, sexual harassment and tokenism.</w:t>
      </w:r>
    </w:p>
    <w:p w14:paraId="2BB0A2ED" w14:textId="3BFB89FD" w:rsidR="00E32F23" w:rsidRPr="00491FBA" w:rsidRDefault="00FF246F" w:rsidP="00491FBA">
      <w:pPr>
        <w:shd w:val="clear" w:color="auto" w:fill="FFFFFF"/>
        <w:spacing w:after="225" w:line="360" w:lineRule="auto"/>
        <w:jc w:val="both"/>
        <w:rPr>
          <w:lang w:val="en-US"/>
        </w:rPr>
      </w:pPr>
      <w:r w:rsidRPr="001F5DE3">
        <w:rPr>
          <w:lang w:val="en-US"/>
        </w:rPr>
        <w:lastRenderedPageBreak/>
        <w:t xml:space="preserve">Provost </w:t>
      </w:r>
      <w:r w:rsidR="00A473D0" w:rsidRPr="001F5DE3">
        <w:rPr>
          <w:lang w:val="en-US"/>
        </w:rPr>
        <w:t xml:space="preserve">(2017) </w:t>
      </w:r>
      <w:r w:rsidR="00E23394" w:rsidRPr="001F5DE3">
        <w:rPr>
          <w:lang w:val="en-US"/>
        </w:rPr>
        <w:t>suggests another effect of gender discrimination</w:t>
      </w:r>
      <w:r w:rsidR="00EA1D96" w:rsidRPr="001F5DE3">
        <w:rPr>
          <w:lang w:val="en-US"/>
        </w:rPr>
        <w:t xml:space="preserve"> in modern society</w:t>
      </w:r>
      <w:r w:rsidR="00E23394" w:rsidRPr="001F5DE3">
        <w:rPr>
          <w:lang w:val="en-US"/>
        </w:rPr>
        <w:t xml:space="preserve"> is based around the fact that </w:t>
      </w:r>
      <w:r w:rsidR="00E23394" w:rsidRPr="00491FBA">
        <w:rPr>
          <w:lang w:val="en-US"/>
        </w:rPr>
        <w:t>women are more likely to</w:t>
      </w:r>
      <w:r w:rsidRPr="00491FBA">
        <w:rPr>
          <w:lang w:val="en-US"/>
        </w:rPr>
        <w:t xml:space="preserve"> accept</w:t>
      </w:r>
      <w:r w:rsidR="00E23394" w:rsidRPr="00491FBA">
        <w:rPr>
          <w:lang w:val="en-US"/>
        </w:rPr>
        <w:t xml:space="preserve"> part-time</w:t>
      </w:r>
      <w:r w:rsidRPr="00491FBA">
        <w:rPr>
          <w:lang w:val="en-US"/>
        </w:rPr>
        <w:t xml:space="preserve"> work while</w:t>
      </w:r>
      <w:r w:rsidR="00E23394" w:rsidRPr="00491FBA">
        <w:rPr>
          <w:lang w:val="en-US"/>
        </w:rPr>
        <w:t xml:space="preserve"> juggling unpaid child care and other </w:t>
      </w:r>
      <w:r w:rsidR="001F5DE3" w:rsidRPr="00491FBA">
        <w:rPr>
          <w:lang w:val="en-US"/>
        </w:rPr>
        <w:t>home-based</w:t>
      </w:r>
      <w:r w:rsidRPr="00491FBA">
        <w:rPr>
          <w:lang w:val="en-US"/>
        </w:rPr>
        <w:t xml:space="preserve"> </w:t>
      </w:r>
      <w:r w:rsidR="00E23394" w:rsidRPr="00491FBA">
        <w:rPr>
          <w:lang w:val="en-US"/>
        </w:rPr>
        <w:t xml:space="preserve">responsibilities, which ties in with the social construct of it being acceptable for women to be primary care givers for children </w:t>
      </w:r>
      <w:r w:rsidRPr="00491FBA">
        <w:rPr>
          <w:lang w:val="en-US"/>
        </w:rPr>
        <w:t xml:space="preserve">while this is much more unusual for men in Canadian society. </w:t>
      </w:r>
      <w:r w:rsidR="0029161C" w:rsidRPr="00491FBA">
        <w:rPr>
          <w:lang w:val="en-US"/>
        </w:rPr>
        <w:t>Provost’s</w:t>
      </w:r>
      <w:r w:rsidRPr="00491FBA">
        <w:rPr>
          <w:lang w:val="en-US"/>
        </w:rPr>
        <w:t xml:space="preserve"> article, which appeared in a UK broadsheet, The Guardian, also reports that a recent study of retail workers in Ontario, an industry heavily dominated by women, found that across all job categories men earned more and were more likely to be offered full-time </w:t>
      </w:r>
      <w:r w:rsidR="00A473D0" w:rsidRPr="00491FBA">
        <w:rPr>
          <w:lang w:val="en-US"/>
        </w:rPr>
        <w:t>posts</w:t>
      </w:r>
      <w:r w:rsidRPr="00491FBA">
        <w:rPr>
          <w:lang w:val="en-US"/>
        </w:rPr>
        <w:t xml:space="preserve"> or </w:t>
      </w:r>
      <w:r w:rsidR="00A473D0" w:rsidRPr="00491FBA">
        <w:rPr>
          <w:lang w:val="en-US"/>
        </w:rPr>
        <w:t xml:space="preserve">be </w:t>
      </w:r>
      <w:r w:rsidRPr="00491FBA">
        <w:rPr>
          <w:lang w:val="en-US"/>
        </w:rPr>
        <w:t>employed as managers.</w:t>
      </w:r>
      <w:r w:rsidR="00235986" w:rsidRPr="00491FBA">
        <w:rPr>
          <w:lang w:val="en-US"/>
        </w:rPr>
        <w:t xml:space="preserve"> Moyser (2017) commenting on ‘Statistics Canada’ data suggests that ‘Women have retained "ultimate" responsibility for childrearing and household operation, in accordance with traditional gender roles, even as they have assumed earning responsibilities’.</w:t>
      </w:r>
    </w:p>
    <w:p w14:paraId="6BEB9E3D" w14:textId="05EB850F" w:rsidR="00662CA6" w:rsidRPr="001F5DE3" w:rsidRDefault="00EA1D96" w:rsidP="00491FBA">
      <w:pPr>
        <w:shd w:val="clear" w:color="auto" w:fill="FFFFFF"/>
        <w:spacing w:after="225" w:line="360" w:lineRule="auto"/>
        <w:jc w:val="both"/>
        <w:rPr>
          <w:lang w:val="en-US"/>
        </w:rPr>
      </w:pPr>
      <w:r w:rsidRPr="001F5DE3">
        <w:rPr>
          <w:lang w:val="en-US"/>
        </w:rPr>
        <w:t>Societies differ</w:t>
      </w:r>
      <w:r w:rsidR="0029161C" w:rsidRPr="001F5DE3">
        <w:rPr>
          <w:lang w:val="en-US"/>
        </w:rPr>
        <w:t xml:space="preserve"> in the extent in which sexual </w:t>
      </w:r>
      <w:r w:rsidRPr="001F5DE3">
        <w:rPr>
          <w:lang w:val="en-US"/>
        </w:rPr>
        <w:t xml:space="preserve">based differences are manifested. </w:t>
      </w:r>
      <w:r w:rsidR="0029161C" w:rsidRPr="001F5DE3">
        <w:rPr>
          <w:lang w:val="en-US"/>
        </w:rPr>
        <w:t>However, i</w:t>
      </w:r>
      <w:r w:rsidRPr="001F5DE3">
        <w:rPr>
          <w:lang w:val="en-US"/>
        </w:rPr>
        <w:t xml:space="preserve">n a developed country such as Canada </w:t>
      </w:r>
      <w:r w:rsidR="0029161C" w:rsidRPr="001F5DE3">
        <w:rPr>
          <w:lang w:val="en-US"/>
        </w:rPr>
        <w:t xml:space="preserve">research has suggested </w:t>
      </w:r>
      <w:r w:rsidRPr="001F5DE3">
        <w:rPr>
          <w:lang w:val="en-US"/>
        </w:rPr>
        <w:t>t</w:t>
      </w:r>
      <w:r w:rsidR="00972487" w:rsidRPr="001F5DE3">
        <w:rPr>
          <w:lang w:val="en-US"/>
        </w:rPr>
        <w:t xml:space="preserve">he inequality between men and women can also have </w:t>
      </w:r>
      <w:r w:rsidR="00C5407D" w:rsidRPr="001F5DE3">
        <w:rPr>
          <w:lang w:val="en-US"/>
        </w:rPr>
        <w:t>detrimental</w:t>
      </w:r>
      <w:r w:rsidR="007C095C" w:rsidRPr="001F5DE3">
        <w:rPr>
          <w:lang w:val="en-US"/>
        </w:rPr>
        <w:t xml:space="preserve"> social-psychological costs,</w:t>
      </w:r>
      <w:r w:rsidR="00972487" w:rsidRPr="001F5DE3">
        <w:rPr>
          <w:lang w:val="en-US"/>
        </w:rPr>
        <w:t xml:space="preserve"> </w:t>
      </w:r>
      <w:r w:rsidR="007C095C" w:rsidRPr="001F5DE3">
        <w:rPr>
          <w:lang w:val="en-US"/>
        </w:rPr>
        <w:t>with</w:t>
      </w:r>
      <w:r w:rsidR="00972487" w:rsidRPr="001F5DE3">
        <w:rPr>
          <w:lang w:val="en-US"/>
        </w:rPr>
        <w:t xml:space="preserve"> a</w:t>
      </w:r>
      <w:r w:rsidRPr="001F5DE3">
        <w:rPr>
          <w:lang w:val="en-US"/>
        </w:rPr>
        <w:t>rguably</w:t>
      </w:r>
      <w:r w:rsidR="00972487" w:rsidRPr="001F5DE3">
        <w:rPr>
          <w:lang w:val="en-US"/>
        </w:rPr>
        <w:t xml:space="preserve"> more intense amount of pressure on women than on men, especially in terms of appearance. The</w:t>
      </w:r>
      <w:r w:rsidRPr="001F5DE3">
        <w:rPr>
          <w:lang w:val="en-US"/>
        </w:rPr>
        <w:t xml:space="preserve"> media is a huge contributor </w:t>
      </w:r>
      <w:r w:rsidR="00972487" w:rsidRPr="001F5DE3">
        <w:rPr>
          <w:lang w:val="en-US"/>
        </w:rPr>
        <w:t>add</w:t>
      </w:r>
      <w:r w:rsidRPr="001F5DE3">
        <w:rPr>
          <w:lang w:val="en-US"/>
        </w:rPr>
        <w:t>ing</w:t>
      </w:r>
      <w:r w:rsidR="00972487" w:rsidRPr="001F5DE3">
        <w:rPr>
          <w:lang w:val="en-US"/>
        </w:rPr>
        <w:t xml:space="preserve"> to this pressure</w:t>
      </w:r>
      <w:r w:rsidR="007C095C" w:rsidRPr="001F5DE3">
        <w:rPr>
          <w:lang w:val="en-US"/>
        </w:rPr>
        <w:t>,</w:t>
      </w:r>
      <w:r w:rsidR="00972487" w:rsidRPr="001F5DE3">
        <w:rPr>
          <w:lang w:val="en-US"/>
        </w:rPr>
        <w:t xml:space="preserve"> </w:t>
      </w:r>
      <w:r w:rsidR="0076342E" w:rsidRPr="001F5DE3">
        <w:rPr>
          <w:lang w:val="en-US"/>
        </w:rPr>
        <w:t xml:space="preserve">with men and women </w:t>
      </w:r>
      <w:r w:rsidR="001F5DE3">
        <w:rPr>
          <w:lang w:val="en-US"/>
        </w:rPr>
        <w:t>being</w:t>
      </w:r>
      <w:r w:rsidR="0076342E" w:rsidRPr="001F5DE3">
        <w:rPr>
          <w:lang w:val="en-US"/>
        </w:rPr>
        <w:t xml:space="preserve"> ‘portrayed in stereotypical ways that reflect and sustain socially endorsed views of gender’ (Wood, 1994 p31), </w:t>
      </w:r>
      <w:r w:rsidRPr="001F5DE3">
        <w:rPr>
          <w:lang w:val="en-US"/>
        </w:rPr>
        <w:t>which</w:t>
      </w:r>
      <w:r w:rsidR="00972487" w:rsidRPr="001F5DE3">
        <w:rPr>
          <w:lang w:val="en-US"/>
        </w:rPr>
        <w:t xml:space="preserve"> can lead to decreased self-esteem, </w:t>
      </w:r>
      <w:r w:rsidRPr="001F5DE3">
        <w:rPr>
          <w:lang w:val="en-US"/>
        </w:rPr>
        <w:t>an increased propensity to</w:t>
      </w:r>
      <w:r w:rsidR="00972487" w:rsidRPr="001F5DE3">
        <w:rPr>
          <w:lang w:val="en-US"/>
        </w:rPr>
        <w:t xml:space="preserve"> depression along with other psychological problems.</w:t>
      </w:r>
      <w:r w:rsidR="00C054B0" w:rsidRPr="001F5DE3">
        <w:rPr>
          <w:lang w:val="en-US"/>
        </w:rPr>
        <w:t xml:space="preserve"> </w:t>
      </w:r>
      <w:r w:rsidR="00E32F23" w:rsidRPr="001F5DE3">
        <w:rPr>
          <w:lang w:val="en-US"/>
        </w:rPr>
        <w:t xml:space="preserve">Schmader et al </w:t>
      </w:r>
      <w:r w:rsidR="0029161C" w:rsidRPr="001F5DE3">
        <w:rPr>
          <w:lang w:val="en-US"/>
        </w:rPr>
        <w:t xml:space="preserve">(2008) </w:t>
      </w:r>
      <w:r w:rsidR="00662CA6" w:rsidRPr="00491FBA">
        <w:rPr>
          <w:lang w:val="en-US"/>
        </w:rPr>
        <w:t xml:space="preserve">conducted research which found that for social groups who contend with negative stereotypes about their abilities, which included women, </w:t>
      </w:r>
      <w:r w:rsidR="00E32F23" w:rsidRPr="00491FBA">
        <w:rPr>
          <w:lang w:val="en-US"/>
        </w:rPr>
        <w:t>‘</w:t>
      </w:r>
      <w:r w:rsidR="00662CA6" w:rsidRPr="00491FBA">
        <w:rPr>
          <w:lang w:val="en-US"/>
        </w:rPr>
        <w:t>the chronic experience of stress, heightened vigilance, self-doubt, and emotional suppression not only can impair performance directly but also can lead them to avoid situations where these aversive phenomena reside</w:t>
      </w:r>
      <w:r w:rsidR="00E32F23" w:rsidRPr="00491FBA">
        <w:rPr>
          <w:lang w:val="en-US"/>
        </w:rPr>
        <w:t>’ (</w:t>
      </w:r>
      <w:r w:rsidR="00E32F23" w:rsidRPr="001F5DE3">
        <w:rPr>
          <w:lang w:val="en-US"/>
        </w:rPr>
        <w:t>Schmader, Johns &amp; Forbes 2008)</w:t>
      </w:r>
      <w:r w:rsidR="001F5DE3">
        <w:rPr>
          <w:lang w:val="en-US"/>
        </w:rPr>
        <w:t>.</w:t>
      </w:r>
    </w:p>
    <w:p w14:paraId="2326FB23" w14:textId="6B13BC58" w:rsidR="00727441" w:rsidRPr="00491FBA" w:rsidRDefault="00D7175E" w:rsidP="00491FBA">
      <w:pPr>
        <w:shd w:val="clear" w:color="auto" w:fill="FFFFFF"/>
        <w:spacing w:after="225" w:line="360" w:lineRule="auto"/>
        <w:jc w:val="both"/>
        <w:rPr>
          <w:b/>
          <w:lang w:val="en-US"/>
        </w:rPr>
      </w:pPr>
      <w:r w:rsidRPr="00491FBA">
        <w:rPr>
          <w:b/>
          <w:lang w:val="en-US"/>
        </w:rPr>
        <w:t xml:space="preserve">Analysis of Discrimination: </w:t>
      </w:r>
      <w:r w:rsidR="007F31EF" w:rsidRPr="00491FBA">
        <w:rPr>
          <w:b/>
          <w:lang w:val="en-US"/>
        </w:rPr>
        <w:t>Conflict Theory Approach</w:t>
      </w:r>
    </w:p>
    <w:p w14:paraId="544CBF0F" w14:textId="3B3E80FB" w:rsidR="00491FBA" w:rsidRPr="00491FBA" w:rsidRDefault="0043328A" w:rsidP="00491FBA">
      <w:pPr>
        <w:shd w:val="clear" w:color="auto" w:fill="FFFFFF"/>
        <w:spacing w:after="225" w:line="360" w:lineRule="auto"/>
        <w:jc w:val="both"/>
        <w:rPr>
          <w:lang w:val="en-US"/>
        </w:rPr>
      </w:pPr>
      <w:r w:rsidRPr="001F5DE3">
        <w:rPr>
          <w:lang w:val="en-US"/>
        </w:rPr>
        <w:t>According to Conflict Theory, society is defined by a struggle for dominance between</w:t>
      </w:r>
      <w:r w:rsidR="00C25594" w:rsidRPr="00491FBA">
        <w:rPr>
          <w:lang w:val="en-US"/>
        </w:rPr>
        <w:t xml:space="preserve"> social groups, for example men and women</w:t>
      </w:r>
      <w:r w:rsidR="007F375C" w:rsidRPr="00491FBA">
        <w:rPr>
          <w:lang w:val="en-US"/>
        </w:rPr>
        <w:t>,</w:t>
      </w:r>
      <w:r w:rsidR="00C25594" w:rsidRPr="00491FBA">
        <w:rPr>
          <w:lang w:val="en-US"/>
        </w:rPr>
        <w:t xml:space="preserve"> for limited resources. </w:t>
      </w:r>
      <w:r w:rsidR="00885B86" w:rsidRPr="001F5DE3">
        <w:rPr>
          <w:lang w:val="en-US"/>
        </w:rPr>
        <w:t xml:space="preserve">In the context of gender, </w:t>
      </w:r>
      <w:r w:rsidR="00C25594" w:rsidRPr="001F5DE3">
        <w:rPr>
          <w:lang w:val="en-US"/>
        </w:rPr>
        <w:t>this</w:t>
      </w:r>
      <w:r w:rsidR="00885B86" w:rsidRPr="001F5DE3">
        <w:rPr>
          <w:lang w:val="en-US"/>
        </w:rPr>
        <w:t xml:space="preserve"> theory argues that </w:t>
      </w:r>
      <w:r w:rsidR="00275955" w:rsidRPr="001F5DE3">
        <w:rPr>
          <w:lang w:val="en-US"/>
        </w:rPr>
        <w:t xml:space="preserve">men are the dominant group and therefore seek to maintain this position, therefore </w:t>
      </w:r>
      <w:r w:rsidR="00885B86" w:rsidRPr="001F5DE3">
        <w:rPr>
          <w:lang w:val="en-US"/>
        </w:rPr>
        <w:t xml:space="preserve">gender inequality exists due to men attempting to maintain power </w:t>
      </w:r>
      <w:r w:rsidR="004D1B9A" w:rsidRPr="001F5DE3">
        <w:rPr>
          <w:lang w:val="en-US"/>
        </w:rPr>
        <w:t xml:space="preserve">and </w:t>
      </w:r>
      <w:r w:rsidR="00B2568C" w:rsidRPr="001F5DE3">
        <w:rPr>
          <w:lang w:val="en-US"/>
        </w:rPr>
        <w:t xml:space="preserve">privilege at the potential cost of women. </w:t>
      </w:r>
      <w:r w:rsidR="004D1B9A" w:rsidRPr="001F5DE3">
        <w:rPr>
          <w:lang w:val="en-US"/>
        </w:rPr>
        <w:t xml:space="preserve"> </w:t>
      </w:r>
      <w:r w:rsidR="000C6290" w:rsidRPr="001F5DE3">
        <w:rPr>
          <w:lang w:val="en-US"/>
        </w:rPr>
        <w:t>Essentially, conflict theory seeks to explain how those in power, stay in power.</w:t>
      </w:r>
      <w:r w:rsidR="00275955" w:rsidRPr="001F5DE3">
        <w:rPr>
          <w:lang w:val="en-US"/>
        </w:rPr>
        <w:t xml:space="preserve"> Farrington and Chertok (1993) suggest that when we </w:t>
      </w:r>
      <w:r w:rsidR="00275955" w:rsidRPr="00491FBA">
        <w:rPr>
          <w:lang w:val="en-US"/>
        </w:rPr>
        <w:t>consider, for example, women’s struggle for suffrage movement or discussions around a woman’s entitlement to make decisions around their own reproductive futures</w:t>
      </w:r>
      <w:r w:rsidR="00B804D4" w:rsidRPr="00491FBA">
        <w:rPr>
          <w:lang w:val="en-US"/>
        </w:rPr>
        <w:t>,</w:t>
      </w:r>
      <w:r w:rsidR="00275955" w:rsidRPr="00491FBA">
        <w:rPr>
          <w:lang w:val="en-US"/>
        </w:rPr>
        <w:t xml:space="preserve"> that as men are the dominant group </w:t>
      </w:r>
      <w:r w:rsidR="00F54D6B" w:rsidRPr="00491FBA">
        <w:rPr>
          <w:lang w:val="en-US"/>
        </w:rPr>
        <w:t>who ‘create’ the rules</w:t>
      </w:r>
      <w:r w:rsidR="00491FBA" w:rsidRPr="00491FBA">
        <w:rPr>
          <w:lang w:val="en-US"/>
        </w:rPr>
        <w:t>,</w:t>
      </w:r>
      <w:r w:rsidR="00F54D6B" w:rsidRPr="00491FBA">
        <w:rPr>
          <w:lang w:val="en-US"/>
        </w:rPr>
        <w:t xml:space="preserve"> </w:t>
      </w:r>
      <w:r w:rsidR="00275955" w:rsidRPr="00491FBA">
        <w:rPr>
          <w:lang w:val="en-US"/>
        </w:rPr>
        <w:t xml:space="preserve">this </w:t>
      </w:r>
      <w:r w:rsidR="00275955" w:rsidRPr="00491FBA">
        <w:rPr>
          <w:lang w:val="en-US"/>
        </w:rPr>
        <w:lastRenderedPageBreak/>
        <w:t xml:space="preserve">makes it difficult for women to rise above men, as dominant group members </w:t>
      </w:r>
      <w:r w:rsidR="00F54D6B" w:rsidRPr="00491FBA">
        <w:rPr>
          <w:lang w:val="en-US"/>
        </w:rPr>
        <w:t>‘</w:t>
      </w:r>
      <w:r w:rsidR="00275955" w:rsidRPr="00491FBA">
        <w:rPr>
          <w:lang w:val="en-US"/>
        </w:rPr>
        <w:t>create</w:t>
      </w:r>
      <w:r w:rsidR="00F54D6B" w:rsidRPr="00491FBA">
        <w:rPr>
          <w:lang w:val="en-US"/>
        </w:rPr>
        <w:t>’</w:t>
      </w:r>
      <w:r w:rsidR="00275955" w:rsidRPr="00491FBA">
        <w:rPr>
          <w:lang w:val="en-US"/>
        </w:rPr>
        <w:t xml:space="preserve"> the rules </w:t>
      </w:r>
      <w:r w:rsidR="00F54D6B" w:rsidRPr="00491FBA">
        <w:rPr>
          <w:lang w:val="en-US"/>
        </w:rPr>
        <w:t xml:space="preserve">by which </w:t>
      </w:r>
      <w:r w:rsidR="00275955" w:rsidRPr="00491FBA">
        <w:rPr>
          <w:lang w:val="en-US"/>
        </w:rPr>
        <w:t>society</w:t>
      </w:r>
      <w:r w:rsidR="00F54D6B" w:rsidRPr="00491FBA">
        <w:rPr>
          <w:lang w:val="en-US"/>
        </w:rPr>
        <w:t xml:space="preserve"> operates</w:t>
      </w:r>
      <w:r w:rsidR="00275955" w:rsidRPr="00491FBA">
        <w:rPr>
          <w:lang w:val="en-US"/>
        </w:rPr>
        <w:t>.</w:t>
      </w:r>
      <w:r w:rsidR="0099785C" w:rsidRPr="00491FBA">
        <w:rPr>
          <w:lang w:val="en-US"/>
        </w:rPr>
        <w:t xml:space="preserve"> </w:t>
      </w:r>
    </w:p>
    <w:p w14:paraId="43F525CA" w14:textId="227CF468" w:rsidR="00491FBA" w:rsidRPr="001F5DE3" w:rsidRDefault="00B16232" w:rsidP="00491FBA">
      <w:pPr>
        <w:shd w:val="clear" w:color="auto" w:fill="FFFFFF"/>
        <w:spacing w:after="225" w:line="360" w:lineRule="auto"/>
        <w:jc w:val="both"/>
        <w:rPr>
          <w:lang w:val="en-US"/>
        </w:rPr>
      </w:pPr>
      <w:r w:rsidRPr="001F5DE3">
        <w:rPr>
          <w:lang w:val="en-US"/>
        </w:rPr>
        <w:t>As previously noted</w:t>
      </w:r>
      <w:r w:rsidR="00491FBA">
        <w:rPr>
          <w:lang w:val="en-US"/>
        </w:rPr>
        <w:t>,</w:t>
      </w:r>
      <w:r w:rsidRPr="001F5DE3">
        <w:rPr>
          <w:lang w:val="en-US"/>
        </w:rPr>
        <w:t xml:space="preserve"> traditional stereotyped gender roles have identified the male as t</w:t>
      </w:r>
      <w:r w:rsidR="00491FBA">
        <w:rPr>
          <w:lang w:val="en-US"/>
        </w:rPr>
        <w:t>he ‘breadwinner’ in the family.</w:t>
      </w:r>
      <w:r w:rsidRPr="001F5DE3">
        <w:rPr>
          <w:lang w:val="en-US"/>
        </w:rPr>
        <w:t xml:space="preserve"> </w:t>
      </w:r>
      <w:r w:rsidR="00DA7E0E" w:rsidRPr="001F5DE3">
        <w:rPr>
          <w:lang w:val="en-US"/>
        </w:rPr>
        <w:t>As the man is the ‘provider’</w:t>
      </w:r>
      <w:r w:rsidRPr="001F5DE3">
        <w:rPr>
          <w:lang w:val="en-US"/>
        </w:rPr>
        <w:t xml:space="preserve"> he is seen as more dominant while women are seen as the subordinate group. This </w:t>
      </w:r>
      <w:r w:rsidR="00491FBA" w:rsidRPr="001F5DE3">
        <w:rPr>
          <w:lang w:val="en-US"/>
        </w:rPr>
        <w:t>led</w:t>
      </w:r>
      <w:r w:rsidRPr="001F5DE3">
        <w:rPr>
          <w:lang w:val="en-US"/>
        </w:rPr>
        <w:t xml:space="preserve"> to the idea that women </w:t>
      </w:r>
      <w:r w:rsidR="00DA7E0E" w:rsidRPr="001F5DE3">
        <w:rPr>
          <w:lang w:val="en-US"/>
        </w:rPr>
        <w:t>were</w:t>
      </w:r>
      <w:r w:rsidRPr="001F5DE3">
        <w:rPr>
          <w:lang w:val="en-US"/>
        </w:rPr>
        <w:t xml:space="preserve"> dependent on men for wages</w:t>
      </w:r>
      <w:r w:rsidR="00DA7E0E" w:rsidRPr="001F5DE3">
        <w:rPr>
          <w:lang w:val="en-US"/>
        </w:rPr>
        <w:t>, despite the fact of women’s much increased participation in paid work in recent years these views still retain currency in today’s society</w:t>
      </w:r>
      <w:r w:rsidRPr="001F5DE3">
        <w:rPr>
          <w:lang w:val="en-US"/>
        </w:rPr>
        <w:t xml:space="preserve">. So, in terms of conflict theory and </w:t>
      </w:r>
      <w:r w:rsidR="00DA7E0E" w:rsidRPr="001F5DE3">
        <w:rPr>
          <w:lang w:val="en-US"/>
        </w:rPr>
        <w:t xml:space="preserve">an explanation of </w:t>
      </w:r>
      <w:r w:rsidRPr="001F5DE3">
        <w:rPr>
          <w:lang w:val="en-US"/>
        </w:rPr>
        <w:t xml:space="preserve">gender discrimination in the work place, men are continuing to maintain the social ‘power’ that that have had all along. </w:t>
      </w:r>
      <w:r w:rsidR="00491FBA" w:rsidRPr="001F5DE3">
        <w:rPr>
          <w:lang w:val="en-US"/>
        </w:rPr>
        <w:t>Therefore,</w:t>
      </w:r>
      <w:r w:rsidR="00DA7E0E" w:rsidRPr="001F5DE3">
        <w:rPr>
          <w:lang w:val="en-US"/>
        </w:rPr>
        <w:t xml:space="preserve"> the</w:t>
      </w:r>
      <w:r w:rsidRPr="001F5DE3">
        <w:rPr>
          <w:lang w:val="en-US"/>
        </w:rPr>
        <w:t xml:space="preserve"> ongoing struggle of men </w:t>
      </w:r>
      <w:r w:rsidR="00DA7E0E" w:rsidRPr="001F5DE3">
        <w:rPr>
          <w:lang w:val="en-US"/>
        </w:rPr>
        <w:t xml:space="preserve">seeking </w:t>
      </w:r>
      <w:r w:rsidRPr="001F5DE3">
        <w:rPr>
          <w:lang w:val="en-US"/>
        </w:rPr>
        <w:t xml:space="preserve">to maintain the power, and women trying to gain power is the exact cause of this inequality. </w:t>
      </w:r>
    </w:p>
    <w:p w14:paraId="794E9ED3" w14:textId="35923041" w:rsidR="00491FBA" w:rsidRPr="001F5DE3" w:rsidRDefault="00C44723" w:rsidP="00491FBA">
      <w:pPr>
        <w:shd w:val="clear" w:color="auto" w:fill="FFFFFF"/>
        <w:spacing w:after="225" w:line="360" w:lineRule="auto"/>
        <w:jc w:val="both"/>
        <w:rPr>
          <w:lang w:val="en-US"/>
        </w:rPr>
      </w:pPr>
      <w:r w:rsidRPr="00491FBA">
        <w:rPr>
          <w:lang w:val="en-US"/>
        </w:rPr>
        <w:t xml:space="preserve">Relating this to the </w:t>
      </w:r>
      <w:r w:rsidR="00B16232" w:rsidRPr="00491FBA">
        <w:rPr>
          <w:lang w:val="en-US"/>
        </w:rPr>
        <w:t xml:space="preserve">modern </w:t>
      </w:r>
      <w:r w:rsidR="00491FBA">
        <w:rPr>
          <w:lang w:val="en-US"/>
        </w:rPr>
        <w:t>workplace</w:t>
      </w:r>
      <w:r w:rsidR="00491FBA" w:rsidRPr="00491FBA">
        <w:rPr>
          <w:lang w:val="en-US"/>
        </w:rPr>
        <w:t>,</w:t>
      </w:r>
      <w:r w:rsidR="00491FBA">
        <w:rPr>
          <w:lang w:val="en-US"/>
        </w:rPr>
        <w:t xml:space="preserve"> </w:t>
      </w:r>
      <w:r w:rsidR="0099785C" w:rsidRPr="001F5DE3">
        <w:rPr>
          <w:lang w:val="en-US"/>
        </w:rPr>
        <w:t xml:space="preserve">Drolet </w:t>
      </w:r>
      <w:r w:rsidR="00B16232" w:rsidRPr="001F5DE3">
        <w:rPr>
          <w:lang w:val="en-US"/>
        </w:rPr>
        <w:t xml:space="preserve">(1999) </w:t>
      </w:r>
      <w:r w:rsidR="0099785C" w:rsidRPr="001F5DE3">
        <w:rPr>
          <w:lang w:val="en-US"/>
        </w:rPr>
        <w:t>argues that, as much evidence suggests</w:t>
      </w:r>
      <w:r w:rsidRPr="001F5DE3">
        <w:rPr>
          <w:lang w:val="en-US"/>
        </w:rPr>
        <w:t>,</w:t>
      </w:r>
      <w:r w:rsidR="0099785C" w:rsidRPr="001F5DE3">
        <w:rPr>
          <w:lang w:val="en-US"/>
        </w:rPr>
        <w:t xml:space="preserve"> men are more likely than women to be in supervisory roles but </w:t>
      </w:r>
      <w:r w:rsidR="00B16232" w:rsidRPr="001F5DE3">
        <w:rPr>
          <w:lang w:val="en-US"/>
        </w:rPr>
        <w:t xml:space="preserve">also </w:t>
      </w:r>
      <w:r w:rsidR="0099785C" w:rsidRPr="001F5DE3">
        <w:rPr>
          <w:lang w:val="en-US"/>
        </w:rPr>
        <w:t xml:space="preserve">following on from </w:t>
      </w:r>
      <w:r w:rsidR="00491FBA" w:rsidRPr="001F5DE3">
        <w:rPr>
          <w:lang w:val="en-US"/>
        </w:rPr>
        <w:t>this ‘</w:t>
      </w:r>
      <w:r w:rsidR="0099785C" w:rsidRPr="001F5DE3">
        <w:rPr>
          <w:lang w:val="en-US"/>
        </w:rPr>
        <w:t>male supervisors are more likely to have the added responsibilities of influence on ‘budgeting or staffing, pay and promotion, and deciding work for others’ (Drolet, 1999, p20).</w:t>
      </w:r>
      <w:r w:rsidR="00B16232" w:rsidRPr="001F5DE3">
        <w:rPr>
          <w:lang w:val="en-US"/>
        </w:rPr>
        <w:t xml:space="preserve"> </w:t>
      </w:r>
    </w:p>
    <w:p w14:paraId="64C02F2F" w14:textId="090AFC4A" w:rsidR="00491FBA" w:rsidRPr="001F5DE3" w:rsidRDefault="00B16232" w:rsidP="00491FBA">
      <w:pPr>
        <w:shd w:val="clear" w:color="auto" w:fill="FFFFFF"/>
        <w:spacing w:after="225" w:line="360" w:lineRule="auto"/>
        <w:jc w:val="both"/>
        <w:rPr>
          <w:lang w:val="en-US"/>
        </w:rPr>
      </w:pPr>
      <w:r w:rsidRPr="001F5DE3">
        <w:rPr>
          <w:lang w:val="en-US"/>
        </w:rPr>
        <w:t>While Lindsey (2005) suggests that the</w:t>
      </w:r>
      <w:r w:rsidR="00F637A1" w:rsidRPr="001F5DE3">
        <w:rPr>
          <w:lang w:val="en-US"/>
        </w:rPr>
        <w:t xml:space="preserve"> conflict perspective is </w:t>
      </w:r>
      <w:r w:rsidRPr="001F5DE3">
        <w:rPr>
          <w:lang w:val="en-US"/>
        </w:rPr>
        <w:t>apparent</w:t>
      </w:r>
      <w:r w:rsidR="00F637A1" w:rsidRPr="001F5DE3">
        <w:rPr>
          <w:lang w:val="en-US"/>
        </w:rPr>
        <w:t xml:space="preserve"> in research demonstrating that </w:t>
      </w:r>
      <w:r w:rsidRPr="001F5DE3">
        <w:rPr>
          <w:lang w:val="en-US"/>
        </w:rPr>
        <w:t>‘</w:t>
      </w:r>
      <w:r w:rsidR="00F637A1" w:rsidRPr="001F5DE3">
        <w:rPr>
          <w:lang w:val="en-US"/>
        </w:rPr>
        <w:t>household responsibilities have an effect on occupational location, work experience, and number of hours worked per week, all of which are linked to the gender gap in earnings</w:t>
      </w:r>
      <w:r w:rsidRPr="001F5DE3">
        <w:rPr>
          <w:lang w:val="en-US"/>
        </w:rPr>
        <w:t>’ (Lindsey, 2005 p8)</w:t>
      </w:r>
      <w:r w:rsidR="00F637A1" w:rsidRPr="001F5DE3">
        <w:rPr>
          <w:lang w:val="en-US"/>
        </w:rPr>
        <w:t>.</w:t>
      </w:r>
    </w:p>
    <w:p w14:paraId="3D4BC064" w14:textId="058F0092" w:rsidR="00491FBA" w:rsidRPr="001F5DE3" w:rsidRDefault="00DA7E0E" w:rsidP="00491FBA">
      <w:pPr>
        <w:shd w:val="clear" w:color="auto" w:fill="FFFFFF"/>
        <w:spacing w:after="225" w:line="360" w:lineRule="auto"/>
        <w:jc w:val="both"/>
        <w:rPr>
          <w:lang w:val="en-US"/>
        </w:rPr>
      </w:pPr>
      <w:r w:rsidRPr="001F5DE3">
        <w:rPr>
          <w:lang w:val="en-US"/>
        </w:rPr>
        <w:t>In terms of conflict theory</w:t>
      </w:r>
      <w:r w:rsidR="00C3320C" w:rsidRPr="001F5DE3">
        <w:rPr>
          <w:lang w:val="en-US"/>
        </w:rPr>
        <w:t xml:space="preserve"> and historical gender inequality</w:t>
      </w:r>
      <w:r w:rsidRPr="001F5DE3">
        <w:rPr>
          <w:lang w:val="en-US"/>
        </w:rPr>
        <w:t xml:space="preserve">, looking at the </w:t>
      </w:r>
      <w:r w:rsidR="00F865CB" w:rsidRPr="001F5DE3">
        <w:rPr>
          <w:lang w:val="en-US"/>
        </w:rPr>
        <w:t xml:space="preserve">Suffrage Movement in the </w:t>
      </w:r>
      <w:r w:rsidR="00425992" w:rsidRPr="001F5DE3">
        <w:rPr>
          <w:lang w:val="en-US"/>
        </w:rPr>
        <w:t>mid-1800s</w:t>
      </w:r>
      <w:r w:rsidRPr="001F5DE3">
        <w:rPr>
          <w:lang w:val="en-US"/>
        </w:rPr>
        <w:t xml:space="preserve">, a huge step forward in terms of social change with, in basic terms, </w:t>
      </w:r>
      <w:r w:rsidR="00C3320C" w:rsidRPr="001F5DE3">
        <w:rPr>
          <w:lang w:val="en-US"/>
        </w:rPr>
        <w:t xml:space="preserve">which </w:t>
      </w:r>
      <w:r w:rsidR="00F865CB" w:rsidRPr="001F5DE3">
        <w:rPr>
          <w:lang w:val="en-US"/>
        </w:rPr>
        <w:t xml:space="preserve">allowed women to finally work for their own wages and also </w:t>
      </w:r>
      <w:r w:rsidR="00C3320C" w:rsidRPr="001F5DE3">
        <w:rPr>
          <w:lang w:val="en-US"/>
        </w:rPr>
        <w:t>gain the ability to vote,</w:t>
      </w:r>
      <w:r w:rsidR="00F865CB" w:rsidRPr="001F5DE3">
        <w:rPr>
          <w:lang w:val="en-US"/>
        </w:rPr>
        <w:t xml:space="preserve"> as one conflict is resolved (woman beginning to work for own</w:t>
      </w:r>
      <w:r w:rsidRPr="001F5DE3">
        <w:rPr>
          <w:lang w:val="en-US"/>
        </w:rPr>
        <w:t xml:space="preserve"> wages), a new conflict appears </w:t>
      </w:r>
      <w:r w:rsidR="00425992" w:rsidRPr="001F5DE3">
        <w:rPr>
          <w:lang w:val="en-US"/>
        </w:rPr>
        <w:t>e.g.</w:t>
      </w:r>
      <w:r w:rsidRPr="001F5DE3">
        <w:rPr>
          <w:lang w:val="en-US"/>
        </w:rPr>
        <w:t xml:space="preserve"> </w:t>
      </w:r>
      <w:r w:rsidR="00F865CB" w:rsidRPr="001F5DE3">
        <w:rPr>
          <w:lang w:val="en-US"/>
        </w:rPr>
        <w:t xml:space="preserve"> inequality in the work place. </w:t>
      </w:r>
    </w:p>
    <w:p w14:paraId="790FA88D" w14:textId="1A612FD3" w:rsidR="00C9381F" w:rsidRPr="00491FBA" w:rsidRDefault="00DA7E0E" w:rsidP="00491FBA">
      <w:pPr>
        <w:shd w:val="clear" w:color="auto" w:fill="FFFFFF"/>
        <w:spacing w:after="225" w:line="360" w:lineRule="auto"/>
        <w:jc w:val="both"/>
        <w:rPr>
          <w:lang w:val="en-US"/>
        </w:rPr>
      </w:pPr>
      <w:r w:rsidRPr="001F5DE3">
        <w:rPr>
          <w:lang w:val="en-US"/>
        </w:rPr>
        <w:t xml:space="preserve">Conflict theory </w:t>
      </w:r>
      <w:r w:rsidR="000C6290" w:rsidRPr="001F5DE3">
        <w:rPr>
          <w:lang w:val="en-US"/>
        </w:rPr>
        <w:t>states that there is</w:t>
      </w:r>
      <w:r w:rsidRPr="001F5DE3">
        <w:rPr>
          <w:lang w:val="en-US"/>
        </w:rPr>
        <w:t xml:space="preserve"> always </w:t>
      </w:r>
      <w:r w:rsidR="000C6290" w:rsidRPr="001F5DE3">
        <w:rPr>
          <w:lang w:val="en-US"/>
        </w:rPr>
        <w:t>a new struggle</w:t>
      </w:r>
      <w:r w:rsidR="00B16232" w:rsidRPr="001F5DE3">
        <w:rPr>
          <w:lang w:val="en-US"/>
        </w:rPr>
        <w:t>, currently</w:t>
      </w:r>
      <w:r w:rsidR="000C6290" w:rsidRPr="001F5DE3">
        <w:rPr>
          <w:lang w:val="en-US"/>
        </w:rPr>
        <w:t xml:space="preserve"> in the</w:t>
      </w:r>
      <w:r w:rsidR="00B16232" w:rsidRPr="001F5DE3">
        <w:rPr>
          <w:lang w:val="en-US"/>
        </w:rPr>
        <w:t xml:space="preserve"> early</w:t>
      </w:r>
      <w:r w:rsidR="000C6290" w:rsidRPr="001F5DE3">
        <w:rPr>
          <w:lang w:val="en-US"/>
        </w:rPr>
        <w:t xml:space="preserve"> 21</w:t>
      </w:r>
      <w:r w:rsidR="000C6290" w:rsidRPr="00491FBA">
        <w:rPr>
          <w:lang w:val="en-US"/>
        </w:rPr>
        <w:t>st</w:t>
      </w:r>
      <w:r w:rsidR="000C6290" w:rsidRPr="001F5DE3">
        <w:rPr>
          <w:lang w:val="en-US"/>
        </w:rPr>
        <w:t xml:space="preserve"> century</w:t>
      </w:r>
      <w:r w:rsidRPr="001F5DE3">
        <w:rPr>
          <w:lang w:val="en-US"/>
        </w:rPr>
        <w:t xml:space="preserve"> workplace</w:t>
      </w:r>
      <w:r w:rsidR="000C6290" w:rsidRPr="001F5DE3">
        <w:rPr>
          <w:lang w:val="en-US"/>
        </w:rPr>
        <w:t xml:space="preserve"> </w:t>
      </w:r>
      <w:r w:rsidRPr="001F5DE3">
        <w:rPr>
          <w:lang w:val="en-US"/>
        </w:rPr>
        <w:t>a</w:t>
      </w:r>
      <w:r w:rsidR="000C6290" w:rsidRPr="001F5DE3">
        <w:rPr>
          <w:lang w:val="en-US"/>
        </w:rPr>
        <w:t xml:space="preserve"> conflict is </w:t>
      </w:r>
      <w:r w:rsidR="00B16232" w:rsidRPr="001F5DE3">
        <w:rPr>
          <w:lang w:val="en-US"/>
        </w:rPr>
        <w:t xml:space="preserve">the gender pay gap in earnings </w:t>
      </w:r>
      <w:r w:rsidR="000C6290" w:rsidRPr="001F5DE3">
        <w:rPr>
          <w:lang w:val="en-US"/>
        </w:rPr>
        <w:t xml:space="preserve">between men and women. </w:t>
      </w:r>
      <w:r w:rsidRPr="001F5DE3">
        <w:rPr>
          <w:lang w:val="en-US"/>
        </w:rPr>
        <w:t>If</w:t>
      </w:r>
      <w:r w:rsidR="000C6290" w:rsidRPr="001F5DE3">
        <w:rPr>
          <w:lang w:val="en-US"/>
        </w:rPr>
        <w:t xml:space="preserve"> this struggle reaches a compromise, a new conflict </w:t>
      </w:r>
      <w:r w:rsidRPr="001F5DE3">
        <w:rPr>
          <w:lang w:val="en-US"/>
        </w:rPr>
        <w:t>is likely</w:t>
      </w:r>
      <w:r w:rsidR="000C6290" w:rsidRPr="001F5DE3">
        <w:rPr>
          <w:lang w:val="en-US"/>
        </w:rPr>
        <w:t xml:space="preserve"> </w:t>
      </w:r>
      <w:r w:rsidR="00804F1C" w:rsidRPr="001F5DE3">
        <w:rPr>
          <w:lang w:val="en-US"/>
        </w:rPr>
        <w:t>to</w:t>
      </w:r>
      <w:r w:rsidR="000C6290" w:rsidRPr="001F5DE3">
        <w:rPr>
          <w:lang w:val="en-US"/>
        </w:rPr>
        <w:t xml:space="preserve"> arise. </w:t>
      </w:r>
    </w:p>
    <w:p w14:paraId="782C143F" w14:textId="32DFEAAF" w:rsidR="007C095C" w:rsidRPr="00491FBA" w:rsidRDefault="00D7175E" w:rsidP="00491FBA">
      <w:pPr>
        <w:shd w:val="clear" w:color="auto" w:fill="FFFFFF"/>
        <w:spacing w:after="225" w:line="360" w:lineRule="auto"/>
        <w:jc w:val="both"/>
        <w:rPr>
          <w:b/>
          <w:lang w:val="en-US"/>
        </w:rPr>
      </w:pPr>
      <w:r w:rsidRPr="00491FBA">
        <w:rPr>
          <w:b/>
          <w:lang w:val="en-US"/>
        </w:rPr>
        <w:t>Conclusion</w:t>
      </w:r>
    </w:p>
    <w:p w14:paraId="3CF50CA4" w14:textId="18CF8C02" w:rsidR="00491FBA" w:rsidRPr="00491FBA" w:rsidRDefault="00AD320C" w:rsidP="00491FBA">
      <w:pPr>
        <w:shd w:val="clear" w:color="auto" w:fill="FFFFFF"/>
        <w:spacing w:after="225" w:line="360" w:lineRule="auto"/>
        <w:jc w:val="both"/>
        <w:rPr>
          <w:lang w:val="en-US"/>
        </w:rPr>
      </w:pPr>
      <w:r w:rsidRPr="001F5DE3">
        <w:rPr>
          <w:lang w:val="en-US"/>
        </w:rPr>
        <w:t>Much of the literature and research suggests that despite huge changes in the participation of women in the workforce in recent years that gender inequality in the workplace remains a significant social problem in 21</w:t>
      </w:r>
      <w:r w:rsidRPr="00491FBA">
        <w:rPr>
          <w:lang w:val="en-US"/>
        </w:rPr>
        <w:t>st</w:t>
      </w:r>
      <w:r w:rsidRPr="001F5DE3">
        <w:rPr>
          <w:lang w:val="en-US"/>
        </w:rPr>
        <w:t xml:space="preserve"> century Canadian society. </w:t>
      </w:r>
      <w:r w:rsidR="007C095C" w:rsidRPr="001F5DE3">
        <w:rPr>
          <w:lang w:val="en-US"/>
        </w:rPr>
        <w:t xml:space="preserve">Livingstone et al (2014) argue that </w:t>
      </w:r>
      <w:r w:rsidR="007C095C" w:rsidRPr="001F5DE3">
        <w:rPr>
          <w:lang w:val="en-US"/>
        </w:rPr>
        <w:lastRenderedPageBreak/>
        <w:t>if gender inequality is to be overcome ‘</w:t>
      </w:r>
      <w:r w:rsidR="003B0E1B" w:rsidRPr="001F5DE3">
        <w:rPr>
          <w:lang w:val="en-US"/>
        </w:rPr>
        <w:t>the major barriers to women’s promotion opportunities should be clearly recognized and addr</w:t>
      </w:r>
      <w:r w:rsidR="007C095C" w:rsidRPr="001F5DE3">
        <w:rPr>
          <w:lang w:val="en-US"/>
        </w:rPr>
        <w:t>essed. (Livingstone et al 2014). While Hennessy</w:t>
      </w:r>
      <w:r w:rsidRPr="00491FBA">
        <w:rPr>
          <w:lang w:val="en-US"/>
        </w:rPr>
        <w:t xml:space="preserve"> (a director at the Canadian Centre for Policy Alternatives </w:t>
      </w:r>
      <w:r w:rsidR="00425992" w:rsidRPr="00491FBA">
        <w:rPr>
          <w:lang w:val="en-US"/>
        </w:rPr>
        <w:t>think-tank</w:t>
      </w:r>
      <w:r w:rsidRPr="00491FBA">
        <w:rPr>
          <w:lang w:val="en-US"/>
        </w:rPr>
        <w:t>)</w:t>
      </w:r>
      <w:r w:rsidR="007C095C" w:rsidRPr="001F5DE3">
        <w:rPr>
          <w:lang w:val="en-US"/>
        </w:rPr>
        <w:t xml:space="preserve"> suggests that one way to close the gender pay gap </w:t>
      </w:r>
      <w:r w:rsidRPr="00491FBA">
        <w:rPr>
          <w:lang w:val="en-US"/>
        </w:rPr>
        <w:t xml:space="preserve">is to ‘revalue the caring work that women do’ referring to </w:t>
      </w:r>
      <w:r w:rsidR="00061A89" w:rsidRPr="00491FBA">
        <w:rPr>
          <w:lang w:val="en-US"/>
        </w:rPr>
        <w:t xml:space="preserve">amongst other things: </w:t>
      </w:r>
      <w:r w:rsidRPr="00491FBA">
        <w:rPr>
          <w:lang w:val="en-US"/>
        </w:rPr>
        <w:t xml:space="preserve">unpaid work </w:t>
      </w:r>
      <w:r w:rsidR="00061A89" w:rsidRPr="00491FBA">
        <w:rPr>
          <w:lang w:val="en-US"/>
        </w:rPr>
        <w:t>in the</w:t>
      </w:r>
      <w:r w:rsidRPr="00491FBA">
        <w:rPr>
          <w:lang w:val="en-US"/>
        </w:rPr>
        <w:t xml:space="preserve"> home, caring for family members, and paid work including in early childhood education. </w:t>
      </w:r>
      <w:r w:rsidR="002A0056" w:rsidRPr="00491FBA">
        <w:rPr>
          <w:lang w:val="en-US"/>
        </w:rPr>
        <w:t>She also</w:t>
      </w:r>
      <w:r w:rsidR="00095D2B" w:rsidRPr="00491FBA">
        <w:rPr>
          <w:lang w:val="en-US"/>
        </w:rPr>
        <w:t xml:space="preserve"> infers that rather than pay lip service to gender equality that Canada should take inspiration from Iceland </w:t>
      </w:r>
      <w:r w:rsidR="00061A89" w:rsidRPr="00491FBA">
        <w:rPr>
          <w:lang w:val="en-US"/>
        </w:rPr>
        <w:t xml:space="preserve">which has committed to the goal of eradicating the gender pay gap in a </w:t>
      </w:r>
      <w:r w:rsidR="00491FBA" w:rsidRPr="00491FBA">
        <w:rPr>
          <w:lang w:val="en-US"/>
        </w:rPr>
        <w:t>5-year</w:t>
      </w:r>
      <w:r w:rsidR="00061A89" w:rsidRPr="00491FBA">
        <w:rPr>
          <w:lang w:val="en-US"/>
        </w:rPr>
        <w:t xml:space="preserve"> timeframe.</w:t>
      </w:r>
      <w:r w:rsidR="002A0056" w:rsidRPr="00491FBA">
        <w:rPr>
          <w:lang w:val="en-US"/>
        </w:rPr>
        <w:t xml:space="preserve"> </w:t>
      </w:r>
    </w:p>
    <w:p w14:paraId="1B8D5EEB" w14:textId="06E522AF" w:rsidR="00491FBA" w:rsidRPr="001F5DE3" w:rsidRDefault="00AD320C" w:rsidP="00491FBA">
      <w:pPr>
        <w:shd w:val="clear" w:color="auto" w:fill="FFFFFF"/>
        <w:spacing w:after="225" w:line="360" w:lineRule="auto"/>
        <w:jc w:val="both"/>
        <w:rPr>
          <w:lang w:val="en-US"/>
        </w:rPr>
      </w:pPr>
      <w:r w:rsidRPr="00491FBA">
        <w:rPr>
          <w:lang w:val="en-US"/>
        </w:rPr>
        <w:t>The McKinsey report published in</w:t>
      </w:r>
      <w:r w:rsidR="00061A89" w:rsidRPr="00491FBA">
        <w:rPr>
          <w:lang w:val="en-US"/>
        </w:rPr>
        <w:t xml:space="preserve"> 2017</w:t>
      </w:r>
      <w:r w:rsidRPr="00491FBA">
        <w:rPr>
          <w:lang w:val="en-US"/>
        </w:rPr>
        <w:t xml:space="preserve"> s</w:t>
      </w:r>
      <w:r w:rsidR="00061A89" w:rsidRPr="00491FBA">
        <w:rPr>
          <w:lang w:val="en-US"/>
        </w:rPr>
        <w:t>uggests</w:t>
      </w:r>
      <w:r w:rsidRPr="00491FBA">
        <w:rPr>
          <w:lang w:val="en-US"/>
        </w:rPr>
        <w:t xml:space="preserve"> tackling these gender inequalities could lead to </w:t>
      </w:r>
      <w:r w:rsidR="00D73264" w:rsidRPr="00491FBA">
        <w:rPr>
          <w:lang w:val="en-US"/>
        </w:rPr>
        <w:t xml:space="preserve">a </w:t>
      </w:r>
      <w:r w:rsidRPr="00491FBA">
        <w:rPr>
          <w:lang w:val="en-US"/>
        </w:rPr>
        <w:t>re-</w:t>
      </w:r>
      <w:r w:rsidR="00491FBA" w:rsidRPr="00491FBA">
        <w:rPr>
          <w:lang w:val="en-US"/>
        </w:rPr>
        <w:t>energizing</w:t>
      </w:r>
      <w:r w:rsidRPr="00491FBA">
        <w:rPr>
          <w:lang w:val="en-US"/>
        </w:rPr>
        <w:t xml:space="preserve"> </w:t>
      </w:r>
      <w:r w:rsidR="00D73264" w:rsidRPr="00491FBA">
        <w:rPr>
          <w:lang w:val="en-US"/>
        </w:rPr>
        <w:t xml:space="preserve">of </w:t>
      </w:r>
      <w:r w:rsidRPr="00491FBA">
        <w:rPr>
          <w:lang w:val="en-US"/>
        </w:rPr>
        <w:t>Cana</w:t>
      </w:r>
      <w:r w:rsidR="00D73264" w:rsidRPr="00491FBA">
        <w:rPr>
          <w:lang w:val="en-US"/>
        </w:rPr>
        <w:t>da’s economy and its businesses</w:t>
      </w:r>
      <w:r w:rsidRPr="00491FBA">
        <w:rPr>
          <w:lang w:val="en-US"/>
        </w:rPr>
        <w:t xml:space="preserve">. It </w:t>
      </w:r>
      <w:r w:rsidR="00D73264" w:rsidRPr="00491FBA">
        <w:rPr>
          <w:lang w:val="en-US"/>
        </w:rPr>
        <w:t>states that</w:t>
      </w:r>
      <w:r w:rsidRPr="00491FBA">
        <w:rPr>
          <w:lang w:val="en-US"/>
        </w:rPr>
        <w:t xml:space="preserve"> GDP growth has slowed to </w:t>
      </w:r>
      <w:r w:rsidR="00D73264" w:rsidRPr="00491FBA">
        <w:rPr>
          <w:lang w:val="en-US"/>
        </w:rPr>
        <w:t xml:space="preserve">a concerning, </w:t>
      </w:r>
      <w:r w:rsidRPr="00491FBA">
        <w:rPr>
          <w:lang w:val="en-US"/>
        </w:rPr>
        <w:t>ap</w:t>
      </w:r>
      <w:r w:rsidR="00D73264" w:rsidRPr="00491FBA">
        <w:rPr>
          <w:lang w:val="en-US"/>
        </w:rPr>
        <w:t>proximately 2% a year, and that</w:t>
      </w:r>
      <w:r w:rsidR="002C54E6" w:rsidRPr="00491FBA">
        <w:rPr>
          <w:lang w:val="en-US"/>
        </w:rPr>
        <w:t>,</w:t>
      </w:r>
      <w:r w:rsidR="00D73264" w:rsidRPr="00491FBA">
        <w:rPr>
          <w:lang w:val="en-US"/>
        </w:rPr>
        <w:t xml:space="preserve"> </w:t>
      </w:r>
      <w:r w:rsidR="00D73264" w:rsidRPr="001F5DE3">
        <w:rPr>
          <w:lang w:val="en-US"/>
        </w:rPr>
        <w:t>‘a significant part of the solution is for Canada to tap into the vast unrealized potential of women. Accelerating progress toward gender equality is not only a moral and social imperative; it would also deliver a growth dividend’ (McKinsey 2017, p11)</w:t>
      </w:r>
      <w:r w:rsidR="00491FBA">
        <w:rPr>
          <w:lang w:val="en-US"/>
        </w:rPr>
        <w:t>.</w:t>
      </w:r>
    </w:p>
    <w:p w14:paraId="3D3F5E33" w14:textId="05CE0C30" w:rsidR="00491FBA" w:rsidRPr="001F5DE3" w:rsidRDefault="004A6C30" w:rsidP="00491FBA">
      <w:pPr>
        <w:shd w:val="clear" w:color="auto" w:fill="FFFFFF"/>
        <w:spacing w:after="225" w:line="360" w:lineRule="auto"/>
        <w:jc w:val="both"/>
        <w:rPr>
          <w:lang w:val="en-US"/>
        </w:rPr>
      </w:pPr>
      <w:r w:rsidRPr="001F5DE3">
        <w:rPr>
          <w:lang w:val="en-US"/>
        </w:rPr>
        <w:t xml:space="preserve">Speaking on TV in 2011 McCarney suggested that in order to tackle gender inequality in the coming years we must </w:t>
      </w:r>
      <w:r w:rsidR="00491FBA" w:rsidRPr="001F5DE3">
        <w:rPr>
          <w:lang w:val="en-US"/>
        </w:rPr>
        <w:t>recognize</w:t>
      </w:r>
      <w:r w:rsidRPr="001F5DE3">
        <w:rPr>
          <w:lang w:val="en-US"/>
        </w:rPr>
        <w:t xml:space="preserve"> that, “boys are part of the solution and we need to engage them because frankly, all our research is showing that gender inequality doesn't work for them either”.</w:t>
      </w:r>
    </w:p>
    <w:p w14:paraId="77C3B4BB" w14:textId="1F70469A" w:rsidR="00C44723" w:rsidRPr="001F5DE3" w:rsidRDefault="00AF1129" w:rsidP="00491FBA">
      <w:pPr>
        <w:shd w:val="clear" w:color="auto" w:fill="FFFFFF"/>
        <w:spacing w:after="225" w:line="360" w:lineRule="auto"/>
        <w:jc w:val="both"/>
        <w:rPr>
          <w:lang w:val="en-US"/>
        </w:rPr>
      </w:pPr>
      <w:r w:rsidRPr="001F5DE3">
        <w:rPr>
          <w:lang w:val="en-US"/>
        </w:rPr>
        <w:t xml:space="preserve">Although this essay has concentrated on the social problem of gender inequality in the workplace, as </w:t>
      </w:r>
      <w:r w:rsidR="00B51898" w:rsidRPr="001F5DE3">
        <w:rPr>
          <w:lang w:val="en-US"/>
        </w:rPr>
        <w:t>Jedwab</w:t>
      </w:r>
      <w:r w:rsidRPr="001F5DE3">
        <w:rPr>
          <w:lang w:val="en-US"/>
        </w:rPr>
        <w:t xml:space="preserve"> &amp; Satzewich (2015) propose</w:t>
      </w:r>
      <w:r w:rsidR="00491FBA">
        <w:rPr>
          <w:lang w:val="en-US"/>
        </w:rPr>
        <w:t>,</w:t>
      </w:r>
      <w:r w:rsidR="00804F1C" w:rsidRPr="001F5DE3">
        <w:rPr>
          <w:lang w:val="en-US"/>
        </w:rPr>
        <w:t xml:space="preserve"> </w:t>
      </w:r>
      <w:r w:rsidRPr="001F5DE3">
        <w:rPr>
          <w:lang w:val="en-US"/>
        </w:rPr>
        <w:t>any</w:t>
      </w:r>
      <w:r w:rsidR="00804F1C" w:rsidRPr="001F5DE3">
        <w:rPr>
          <w:lang w:val="en-US"/>
        </w:rPr>
        <w:t xml:space="preserve"> inequality must be </w:t>
      </w:r>
      <w:r w:rsidRPr="001F5DE3">
        <w:rPr>
          <w:lang w:val="en-US"/>
        </w:rPr>
        <w:t xml:space="preserve">seen not in isolation but a </w:t>
      </w:r>
      <w:r w:rsidR="00804F1C" w:rsidRPr="001F5DE3">
        <w:rPr>
          <w:lang w:val="en-US"/>
        </w:rPr>
        <w:t>multi-faceted</w:t>
      </w:r>
      <w:r w:rsidRPr="001F5DE3">
        <w:rPr>
          <w:lang w:val="en-US"/>
        </w:rPr>
        <w:t xml:space="preserve"> approach needing further investigation should be taken, suggesting ‘</w:t>
      </w:r>
      <w:r w:rsidR="00804F1C" w:rsidRPr="001F5DE3">
        <w:rPr>
          <w:lang w:val="en-US"/>
        </w:rPr>
        <w:t>the intersecting axes of gender, race / ethnicity, immigrant status, and social class all contribute to pervasive structural inequality in Canadian society</w:t>
      </w:r>
      <w:r w:rsidRPr="001F5DE3">
        <w:rPr>
          <w:lang w:val="en-US"/>
        </w:rPr>
        <w:t>’ (Jedwab &amp; Satzewich 2015: xxix).</w:t>
      </w:r>
    </w:p>
    <w:p w14:paraId="347794C8" w14:textId="6130D37F" w:rsidR="00C44723" w:rsidRPr="001F5DE3" w:rsidRDefault="00C44723" w:rsidP="00491FBA">
      <w:pPr>
        <w:spacing w:line="360" w:lineRule="auto"/>
        <w:jc w:val="both"/>
        <w:rPr>
          <w:lang w:val="en-US"/>
        </w:rPr>
      </w:pPr>
    </w:p>
    <w:p w14:paraId="292EA9CC" w14:textId="1F47F3F3" w:rsidR="00C44723" w:rsidRDefault="00C44723" w:rsidP="00491FBA">
      <w:pPr>
        <w:spacing w:line="360" w:lineRule="auto"/>
        <w:jc w:val="both"/>
        <w:rPr>
          <w:lang w:val="en-US"/>
        </w:rPr>
      </w:pPr>
    </w:p>
    <w:p w14:paraId="266684AD" w14:textId="45FC9AB1" w:rsidR="00491FBA" w:rsidRDefault="00491FBA" w:rsidP="00491FBA">
      <w:pPr>
        <w:spacing w:line="360" w:lineRule="auto"/>
        <w:jc w:val="both"/>
        <w:rPr>
          <w:lang w:val="en-US"/>
        </w:rPr>
      </w:pPr>
    </w:p>
    <w:p w14:paraId="06C75AD6" w14:textId="28F471C0" w:rsidR="00491FBA" w:rsidRDefault="00491FBA" w:rsidP="00491FBA">
      <w:pPr>
        <w:spacing w:line="360" w:lineRule="auto"/>
        <w:jc w:val="both"/>
        <w:rPr>
          <w:lang w:val="en-US"/>
        </w:rPr>
      </w:pPr>
    </w:p>
    <w:p w14:paraId="44BC9A75" w14:textId="127E4DD4" w:rsidR="00491FBA" w:rsidRDefault="00491FBA" w:rsidP="00491FBA">
      <w:pPr>
        <w:spacing w:line="360" w:lineRule="auto"/>
        <w:jc w:val="both"/>
        <w:rPr>
          <w:lang w:val="en-US"/>
        </w:rPr>
      </w:pPr>
    </w:p>
    <w:p w14:paraId="127C70E5" w14:textId="4B03C17B" w:rsidR="00491FBA" w:rsidRDefault="00491FBA" w:rsidP="00491FBA">
      <w:pPr>
        <w:spacing w:line="360" w:lineRule="auto"/>
        <w:jc w:val="both"/>
        <w:rPr>
          <w:lang w:val="en-US"/>
        </w:rPr>
      </w:pPr>
    </w:p>
    <w:p w14:paraId="6A225FAD" w14:textId="43BD6170" w:rsidR="00491FBA" w:rsidRDefault="00491FBA" w:rsidP="00491FBA">
      <w:pPr>
        <w:spacing w:line="360" w:lineRule="auto"/>
        <w:jc w:val="both"/>
        <w:rPr>
          <w:lang w:val="en-US"/>
        </w:rPr>
      </w:pPr>
    </w:p>
    <w:p w14:paraId="1F8DD1CA" w14:textId="77777777" w:rsidR="00491FBA" w:rsidRDefault="00491FBA" w:rsidP="00491FBA">
      <w:pPr>
        <w:spacing w:line="360" w:lineRule="auto"/>
        <w:jc w:val="both"/>
        <w:rPr>
          <w:lang w:val="en-US"/>
        </w:rPr>
      </w:pPr>
    </w:p>
    <w:p w14:paraId="41D26E0C" w14:textId="2615709C" w:rsidR="00D7175E" w:rsidRPr="001F5DE3" w:rsidRDefault="00D35E3E" w:rsidP="00491FBA">
      <w:pPr>
        <w:spacing w:line="360" w:lineRule="auto"/>
        <w:jc w:val="both"/>
        <w:rPr>
          <w:b/>
          <w:u w:val="single"/>
          <w:lang w:val="en-US"/>
        </w:rPr>
      </w:pPr>
      <w:r w:rsidRPr="001F5DE3">
        <w:rPr>
          <w:b/>
          <w:u w:val="single"/>
          <w:lang w:val="en-US"/>
        </w:rPr>
        <w:lastRenderedPageBreak/>
        <w:t>Bibliography</w:t>
      </w:r>
    </w:p>
    <w:p w14:paraId="454D50A8" w14:textId="12D1DE4C" w:rsidR="0088796E" w:rsidRPr="001F5DE3" w:rsidRDefault="0088796E" w:rsidP="00491FBA">
      <w:pPr>
        <w:spacing w:line="360" w:lineRule="auto"/>
        <w:jc w:val="both"/>
        <w:rPr>
          <w:b/>
          <w:u w:val="single"/>
          <w:lang w:val="en-US"/>
        </w:rPr>
      </w:pPr>
    </w:p>
    <w:p w14:paraId="5892A334" w14:textId="77777777" w:rsidR="0088796E" w:rsidRPr="001F5DE3" w:rsidRDefault="0088796E" w:rsidP="00491FBA">
      <w:pPr>
        <w:spacing w:line="360" w:lineRule="auto"/>
        <w:rPr>
          <w:shd w:val="clear" w:color="auto" w:fill="FFFFFF"/>
          <w:lang w:val="en-US" w:eastAsia="en-GB"/>
        </w:rPr>
      </w:pPr>
      <w:r w:rsidRPr="001F5DE3">
        <w:rPr>
          <w:shd w:val="clear" w:color="auto" w:fill="FFFFFF"/>
          <w:lang w:val="en-US" w:eastAsia="en-GB"/>
        </w:rPr>
        <w:t>Barreto, M., Ryan, M. K., &amp; Schmitt, M. T. (Eds.). (2009). </w:t>
      </w:r>
      <w:r w:rsidRPr="001F5DE3">
        <w:rPr>
          <w:iCs/>
          <w:shd w:val="clear" w:color="auto" w:fill="FFFFFF"/>
          <w:lang w:val="en-US" w:eastAsia="en-GB"/>
        </w:rPr>
        <w:t>Psychology of women book series. The glass ceiling in the 21st century: Understanding barriers to gender equality. </w:t>
      </w:r>
      <w:r w:rsidRPr="001F5DE3">
        <w:rPr>
          <w:shd w:val="clear" w:color="auto" w:fill="FFFFFF"/>
          <w:lang w:val="en-US" w:eastAsia="en-GB"/>
        </w:rPr>
        <w:t>Washington, DC, US: American Psychological Association. Retrieved from</w:t>
      </w:r>
    </w:p>
    <w:p w14:paraId="0C8BE686" w14:textId="77777777" w:rsidR="0088796E" w:rsidRPr="001F5DE3" w:rsidRDefault="001D7008" w:rsidP="00491FBA">
      <w:pPr>
        <w:shd w:val="clear" w:color="auto" w:fill="FFFFFF"/>
        <w:spacing w:line="360" w:lineRule="auto"/>
        <w:textAlignment w:val="baseline"/>
        <w:rPr>
          <w:lang w:val="en-US" w:eastAsia="en-GB"/>
        </w:rPr>
      </w:pPr>
      <w:hyperlink r:id="rId10" w:tgtFrame="_blank" w:history="1">
        <w:r w:rsidR="0088796E" w:rsidRPr="001F5DE3">
          <w:rPr>
            <w:shd w:val="clear" w:color="auto" w:fill="FFFFFF"/>
            <w:lang w:val="en-US" w:eastAsia="en-GB"/>
          </w:rPr>
          <w:t>http://dx.doi.org/10.1037/11863-000</w:t>
        </w:r>
      </w:hyperlink>
    </w:p>
    <w:p w14:paraId="1849BB24" w14:textId="77777777" w:rsidR="0088796E" w:rsidRPr="001F5DE3" w:rsidRDefault="0088796E" w:rsidP="00491FBA">
      <w:pPr>
        <w:spacing w:line="360" w:lineRule="auto"/>
        <w:jc w:val="both"/>
        <w:rPr>
          <w:b/>
          <w:u w:val="single"/>
          <w:lang w:val="en-US"/>
        </w:rPr>
      </w:pPr>
    </w:p>
    <w:p w14:paraId="22F95794" w14:textId="77777777" w:rsidR="00082B52" w:rsidRPr="001F5DE3" w:rsidRDefault="00082B52" w:rsidP="00491FBA">
      <w:pPr>
        <w:spacing w:line="360" w:lineRule="auto"/>
        <w:jc w:val="both"/>
        <w:rPr>
          <w:lang w:val="en-US"/>
        </w:rPr>
      </w:pPr>
      <w:r w:rsidRPr="001F5DE3">
        <w:rPr>
          <w:lang w:val="en-US"/>
        </w:rPr>
        <w:t xml:space="preserve">Catalyst (2012b Canadian Women. Retrieved from </w:t>
      </w:r>
    </w:p>
    <w:p w14:paraId="22223D24" w14:textId="52A19C03" w:rsidR="00381F46" w:rsidRPr="001F5DE3" w:rsidRDefault="00082B52" w:rsidP="00491FBA">
      <w:pPr>
        <w:spacing w:line="360" w:lineRule="auto"/>
        <w:jc w:val="both"/>
        <w:rPr>
          <w:lang w:val="en-US"/>
        </w:rPr>
      </w:pPr>
      <w:r w:rsidRPr="001F5DE3">
        <w:rPr>
          <w:lang w:val="en-US"/>
        </w:rPr>
        <w:t xml:space="preserve"> http://www.catalyst.org/ file/579/qt_canadian_women.pdf Catalyst </w:t>
      </w:r>
    </w:p>
    <w:p w14:paraId="1CEAF15D" w14:textId="77777777" w:rsidR="00082B52" w:rsidRPr="001F5DE3" w:rsidRDefault="00082B52" w:rsidP="00491FBA">
      <w:pPr>
        <w:spacing w:line="360" w:lineRule="auto"/>
        <w:jc w:val="both"/>
        <w:rPr>
          <w:b/>
          <w:u w:val="single"/>
          <w:lang w:val="en-US"/>
        </w:rPr>
      </w:pPr>
    </w:p>
    <w:p w14:paraId="1FBC8F24" w14:textId="0F62582B" w:rsidR="006C5DD8" w:rsidRPr="001F5DE3" w:rsidRDefault="006C5DD8" w:rsidP="00491FBA">
      <w:pPr>
        <w:pStyle w:val="Heading2"/>
        <w:shd w:val="clear" w:color="auto" w:fill="FEFEFE"/>
        <w:spacing w:line="360" w:lineRule="auto"/>
        <w:rPr>
          <w:rFonts w:ascii="Times New Roman" w:eastAsia="Times New Roman" w:hAnsi="Times New Roman" w:cs="Times New Roman"/>
          <w:color w:val="auto"/>
          <w:sz w:val="24"/>
          <w:szCs w:val="24"/>
          <w:lang w:val="en-US" w:eastAsia="en-GB"/>
        </w:rPr>
      </w:pPr>
      <w:r w:rsidRPr="001F5DE3">
        <w:rPr>
          <w:rFonts w:ascii="Times New Roman" w:hAnsi="Times New Roman" w:cs="Times New Roman"/>
          <w:color w:val="auto"/>
          <w:sz w:val="24"/>
          <w:szCs w:val="24"/>
          <w:lang w:val="en-US"/>
        </w:rPr>
        <w:t xml:space="preserve">Canadian Women’s Foundation (2018) </w:t>
      </w:r>
      <w:r w:rsidRPr="001F5DE3">
        <w:rPr>
          <w:rFonts w:ascii="Times New Roman" w:eastAsia="Times New Roman" w:hAnsi="Times New Roman" w:cs="Times New Roman"/>
          <w:color w:val="auto"/>
          <w:sz w:val="24"/>
          <w:szCs w:val="24"/>
          <w:lang w:val="en-US" w:eastAsia="en-GB"/>
        </w:rPr>
        <w:t>The Facts about the Gender Wage Gap in Canada. Retrieved from https://www.canadianwomen.org/the-facts/the-wage-gap/</w:t>
      </w:r>
    </w:p>
    <w:p w14:paraId="67684E6C" w14:textId="7C8FF3EB" w:rsidR="006C5DD8" w:rsidRPr="001F5DE3" w:rsidRDefault="006C5DD8" w:rsidP="00491FBA">
      <w:pPr>
        <w:spacing w:line="360" w:lineRule="auto"/>
        <w:jc w:val="both"/>
        <w:rPr>
          <w:lang w:val="en-US"/>
        </w:rPr>
      </w:pPr>
    </w:p>
    <w:p w14:paraId="7682D05E" w14:textId="180DAB0E" w:rsidR="003F2835" w:rsidRPr="001F5DE3" w:rsidRDefault="003F2835" w:rsidP="00491FBA">
      <w:pPr>
        <w:spacing w:line="360" w:lineRule="auto"/>
        <w:jc w:val="both"/>
        <w:rPr>
          <w:shd w:val="clear" w:color="auto" w:fill="FFFFFF"/>
          <w:lang w:val="en-US"/>
        </w:rPr>
      </w:pPr>
      <w:r w:rsidRPr="001F5DE3">
        <w:rPr>
          <w:shd w:val="clear" w:color="auto" w:fill="FFFFFF"/>
          <w:lang w:val="en-US"/>
        </w:rPr>
        <w:t>Diamond, M. (2002) Sex and Gender Are Different: Sexual Identity and Gender Identity Are Different. </w:t>
      </w:r>
      <w:r w:rsidRPr="001F5DE3">
        <w:rPr>
          <w:iCs/>
          <w:shd w:val="clear" w:color="auto" w:fill="FFFFFF"/>
          <w:lang w:val="en-US"/>
        </w:rPr>
        <w:t>Clinical Child Psychology &amp; Psychiatry</w:t>
      </w:r>
      <w:r w:rsidRPr="001F5DE3">
        <w:rPr>
          <w:shd w:val="clear" w:color="auto" w:fill="FFFFFF"/>
          <w:lang w:val="en-US"/>
        </w:rPr>
        <w:t xml:space="preserve"> 7(3):320–334. </w:t>
      </w:r>
    </w:p>
    <w:p w14:paraId="5F67F394" w14:textId="77777777" w:rsidR="0099785C" w:rsidRPr="001F5DE3" w:rsidRDefault="0099785C" w:rsidP="00491FBA">
      <w:pPr>
        <w:spacing w:line="360" w:lineRule="auto"/>
        <w:jc w:val="both"/>
        <w:rPr>
          <w:shd w:val="clear" w:color="auto" w:fill="FFFFFF"/>
          <w:lang w:val="en-US"/>
        </w:rPr>
      </w:pPr>
    </w:p>
    <w:p w14:paraId="7D1F2587" w14:textId="21AC567F" w:rsidR="00C25594" w:rsidRPr="001F5DE3" w:rsidRDefault="0099785C" w:rsidP="00491FBA">
      <w:pPr>
        <w:spacing w:line="360" w:lineRule="auto"/>
        <w:jc w:val="both"/>
        <w:rPr>
          <w:lang w:val="en-US"/>
        </w:rPr>
      </w:pPr>
      <w:r w:rsidRPr="001F5DE3">
        <w:rPr>
          <w:lang w:val="en-US"/>
        </w:rPr>
        <w:t>Drolet, M. (1999) The persistent gap: New Evidence on the Canadian Gender Wage Gap   Statistics Canada. Retrieved from http://faculty.arts.ubc.ca/nfortin/econ351/drolet.pdf</w:t>
      </w:r>
    </w:p>
    <w:p w14:paraId="2433E9C6" w14:textId="77777777" w:rsidR="0099785C" w:rsidRPr="001F5DE3" w:rsidRDefault="0099785C" w:rsidP="00491FBA">
      <w:pPr>
        <w:spacing w:line="360" w:lineRule="auto"/>
        <w:jc w:val="both"/>
        <w:rPr>
          <w:shd w:val="clear" w:color="auto" w:fill="FFFFFF"/>
          <w:lang w:val="en-US"/>
        </w:rPr>
      </w:pPr>
    </w:p>
    <w:p w14:paraId="4C1C58AD" w14:textId="1A3273F6" w:rsidR="003F2835" w:rsidRPr="001F5DE3" w:rsidRDefault="00C25594" w:rsidP="00491FBA">
      <w:pPr>
        <w:spacing w:line="360" w:lineRule="auto"/>
        <w:jc w:val="both"/>
        <w:rPr>
          <w:shd w:val="clear" w:color="auto" w:fill="FFFFFF"/>
          <w:lang w:val="en-US"/>
        </w:rPr>
      </w:pPr>
      <w:r w:rsidRPr="001F5DE3">
        <w:rPr>
          <w:shd w:val="clear" w:color="auto" w:fill="FFFFFF"/>
          <w:lang w:val="en-US"/>
        </w:rPr>
        <w:t>Farrington, K. and Chertok, E. (1993) Social Conflict Theories of the Family. In: Boss, P.G., Doherty, W.J., LaRossa, R., Schumm, W.R. and Steinmetz, S.K., Eds., Sourcebook of Family Theories and Methods: A Contextual Approach, Plenum, New York, 357-384.</w:t>
      </w:r>
    </w:p>
    <w:p w14:paraId="1C97669B" w14:textId="77777777" w:rsidR="00AF1129" w:rsidRPr="001F5DE3" w:rsidRDefault="00AF1129" w:rsidP="00491FBA">
      <w:pPr>
        <w:spacing w:line="360" w:lineRule="auto"/>
        <w:jc w:val="both"/>
        <w:rPr>
          <w:shd w:val="clear" w:color="auto" w:fill="FFFFFF"/>
          <w:lang w:val="en-US"/>
        </w:rPr>
      </w:pPr>
    </w:p>
    <w:p w14:paraId="0782BDE7" w14:textId="25865ED9" w:rsidR="00466FC8" w:rsidRPr="001F5DE3" w:rsidRDefault="002724E1" w:rsidP="00491FBA">
      <w:pPr>
        <w:shd w:val="clear" w:color="auto" w:fill="FFFFFF"/>
        <w:spacing w:after="75" w:line="360" w:lineRule="auto"/>
        <w:textAlignment w:val="baseline"/>
        <w:outlineLvl w:val="0"/>
        <w:rPr>
          <w:kern w:val="36"/>
          <w:lang w:val="en-US" w:eastAsia="en-GB"/>
        </w:rPr>
      </w:pPr>
      <w:r w:rsidRPr="001F5DE3">
        <w:rPr>
          <w:kern w:val="36"/>
          <w:lang w:val="en-US" w:eastAsia="en-GB"/>
        </w:rPr>
        <w:t xml:space="preserve">CTV News </w:t>
      </w:r>
      <w:r w:rsidR="00466FC8" w:rsidRPr="001F5DE3">
        <w:rPr>
          <w:kern w:val="36"/>
          <w:lang w:val="en-US" w:eastAsia="en-GB"/>
        </w:rPr>
        <w:t xml:space="preserve">(2012, September 22) </w:t>
      </w:r>
      <w:r w:rsidRPr="001F5DE3">
        <w:rPr>
          <w:kern w:val="36"/>
          <w:lang w:val="en-US" w:eastAsia="en-GB"/>
        </w:rPr>
        <w:t>Gender stereotypes persist among young Canadians</w:t>
      </w:r>
    </w:p>
    <w:p w14:paraId="726D24BC" w14:textId="224E983E" w:rsidR="00466FC8" w:rsidRPr="001F5DE3" w:rsidRDefault="002724E1" w:rsidP="00491FBA">
      <w:pPr>
        <w:shd w:val="clear" w:color="auto" w:fill="FFFFFF"/>
        <w:spacing w:line="360" w:lineRule="auto"/>
        <w:textAlignment w:val="baseline"/>
        <w:rPr>
          <w:lang w:val="en-US" w:eastAsia="en-GB"/>
        </w:rPr>
      </w:pPr>
      <w:r w:rsidRPr="001F5DE3">
        <w:rPr>
          <w:lang w:val="en-US" w:eastAsia="en-GB"/>
        </w:rPr>
        <w:t>Retrieved from https://www.ctvnews.ca/gender-stereotypes-persist-among-young-canadians-1.701258</w:t>
      </w:r>
      <w:r w:rsidR="00466FC8" w:rsidRPr="001F5DE3">
        <w:rPr>
          <w:lang w:val="en-US" w:eastAsia="en-GB"/>
        </w:rPr>
        <w:br/>
      </w:r>
    </w:p>
    <w:p w14:paraId="4EACFFA1" w14:textId="56934BD3" w:rsidR="002652C2" w:rsidRPr="001F5DE3" w:rsidRDefault="002652C2" w:rsidP="00491FBA">
      <w:pPr>
        <w:spacing w:line="360" w:lineRule="auto"/>
        <w:jc w:val="both"/>
        <w:rPr>
          <w:rStyle w:val="Hyperlink"/>
          <w:color w:val="auto"/>
          <w:u w:val="none"/>
          <w:lang w:val="en-US"/>
        </w:rPr>
      </w:pPr>
      <w:r w:rsidRPr="001F5DE3">
        <w:rPr>
          <w:lang w:val="en-US"/>
        </w:rPr>
        <w:t>Homewood Health (2015</w:t>
      </w:r>
      <w:r w:rsidR="004D3095" w:rsidRPr="001F5DE3">
        <w:rPr>
          <w:lang w:val="en-US"/>
        </w:rPr>
        <w:t>)</w:t>
      </w:r>
      <w:r w:rsidRPr="001F5DE3">
        <w:rPr>
          <w:lang w:val="en-US"/>
        </w:rPr>
        <w:t xml:space="preserve"> EFAP Newsletter for Human Resource and Occupational Health Professionals, Program Administrators, Supervisors, and Key Personnel. 5| (3) Retrieved from </w:t>
      </w:r>
    </w:p>
    <w:p w14:paraId="5DD7966F" w14:textId="77777777" w:rsidR="002652C2" w:rsidRPr="001F5DE3" w:rsidRDefault="002652C2" w:rsidP="00491FBA">
      <w:pPr>
        <w:spacing w:line="360" w:lineRule="auto"/>
        <w:jc w:val="both"/>
        <w:rPr>
          <w:rStyle w:val="Hyperlink"/>
          <w:color w:val="auto"/>
          <w:u w:val="none"/>
          <w:lang w:val="en-US"/>
        </w:rPr>
      </w:pPr>
      <w:r w:rsidRPr="001F5DE3">
        <w:rPr>
          <w:rStyle w:val="Hyperlink"/>
          <w:color w:val="auto"/>
          <w:u w:val="none"/>
          <w:lang w:val="en-US"/>
        </w:rPr>
        <w:t>https://www.mvma.ca/sites/default/files/u522/Vitality-July_GENERIC-EN.pdf</w:t>
      </w:r>
    </w:p>
    <w:p w14:paraId="33368C31" w14:textId="77777777" w:rsidR="002652C2" w:rsidRPr="001F5DE3" w:rsidRDefault="002652C2" w:rsidP="00491FBA">
      <w:pPr>
        <w:spacing w:line="360" w:lineRule="auto"/>
        <w:jc w:val="both"/>
        <w:rPr>
          <w:shd w:val="clear" w:color="auto" w:fill="FFFFFF"/>
          <w:lang w:val="en-US"/>
        </w:rPr>
      </w:pPr>
    </w:p>
    <w:p w14:paraId="53F67ACF" w14:textId="1FBAD134" w:rsidR="00804F1C" w:rsidRPr="001F5DE3" w:rsidRDefault="00AF1129" w:rsidP="00491FBA">
      <w:pPr>
        <w:spacing w:line="360" w:lineRule="auto"/>
        <w:rPr>
          <w:lang w:val="en-US"/>
        </w:rPr>
      </w:pPr>
      <w:r w:rsidRPr="001F5DE3">
        <w:rPr>
          <w:shd w:val="clear" w:color="auto" w:fill="FFFFFF"/>
          <w:lang w:val="en-US"/>
        </w:rPr>
        <w:t xml:space="preserve">Isioma, C. (2016) </w:t>
      </w:r>
      <w:r w:rsidRPr="001F5DE3">
        <w:rPr>
          <w:lang w:val="en-US"/>
        </w:rPr>
        <w:t>Social Injustice: Discrimination</w:t>
      </w:r>
      <w:r w:rsidRPr="001F5DE3">
        <w:rPr>
          <w:sz w:val="47"/>
          <w:szCs w:val="47"/>
          <w:lang w:val="en-US"/>
        </w:rPr>
        <w:t xml:space="preserve"> </w:t>
      </w:r>
      <w:r w:rsidRPr="001F5DE3">
        <w:rPr>
          <w:shd w:val="clear" w:color="auto" w:fill="FFFFFF"/>
          <w:lang w:val="en-US"/>
        </w:rPr>
        <w:t xml:space="preserve">Retrieved from </w:t>
      </w:r>
      <w:r w:rsidRPr="001F5DE3">
        <w:rPr>
          <w:lang w:val="en-US"/>
        </w:rPr>
        <w:t xml:space="preserve"> </w:t>
      </w:r>
    </w:p>
    <w:p w14:paraId="557877F9" w14:textId="14CCC9A1" w:rsidR="00804F1C" w:rsidRPr="001F5DE3" w:rsidRDefault="001D7008" w:rsidP="00491FBA">
      <w:pPr>
        <w:spacing w:line="360" w:lineRule="auto"/>
        <w:jc w:val="both"/>
        <w:rPr>
          <w:rStyle w:val="Hyperlink"/>
          <w:color w:val="auto"/>
          <w:u w:val="none"/>
          <w:shd w:val="clear" w:color="auto" w:fill="FFFFFF"/>
          <w:lang w:val="en-US"/>
        </w:rPr>
      </w:pPr>
      <w:hyperlink r:id="rId11" w:history="1">
        <w:r w:rsidR="004A2265" w:rsidRPr="001F5DE3">
          <w:rPr>
            <w:rStyle w:val="Hyperlink"/>
            <w:color w:val="auto"/>
            <w:u w:val="none"/>
            <w:shd w:val="clear" w:color="auto" w:fill="FFFFFF"/>
            <w:lang w:val="en-US"/>
          </w:rPr>
          <w:t>https://www.honorsociety.org/articles/social-injustice-discrimination</w:t>
        </w:r>
      </w:hyperlink>
    </w:p>
    <w:p w14:paraId="37E48E22" w14:textId="77777777" w:rsidR="00DD5E23" w:rsidRPr="001F5DE3" w:rsidRDefault="00DD5E23" w:rsidP="00491FBA">
      <w:pPr>
        <w:spacing w:line="360" w:lineRule="auto"/>
        <w:jc w:val="both"/>
        <w:rPr>
          <w:shd w:val="clear" w:color="auto" w:fill="FFFFFF"/>
          <w:lang w:val="en-US"/>
        </w:rPr>
      </w:pPr>
    </w:p>
    <w:p w14:paraId="0F5FDCDD" w14:textId="7E36F865" w:rsidR="004A2265" w:rsidRPr="001F5DE3" w:rsidRDefault="004A2265" w:rsidP="00491FBA">
      <w:pPr>
        <w:spacing w:line="360" w:lineRule="auto"/>
        <w:jc w:val="both"/>
        <w:rPr>
          <w:i/>
          <w:shd w:val="clear" w:color="auto" w:fill="FFFFFF"/>
          <w:lang w:val="en-US"/>
        </w:rPr>
      </w:pPr>
      <w:r w:rsidRPr="001F5DE3">
        <w:rPr>
          <w:i/>
          <w:shd w:val="clear" w:color="auto" w:fill="FFFFFF"/>
          <w:lang w:val="en-US"/>
        </w:rPr>
        <w:t>Jackson, R. (Accepted/In press). </w:t>
      </w:r>
      <w:r w:rsidRPr="001F5DE3">
        <w:rPr>
          <w:rStyle w:val="Emphasis"/>
          <w:i w:val="0"/>
          <w:shd w:val="clear" w:color="auto" w:fill="FFFFFF"/>
          <w:lang w:val="en-US"/>
        </w:rPr>
        <w:t>Down So Long . . . The Puzzling Persistence of Gender Inequality</w:t>
      </w:r>
      <w:r w:rsidRPr="001F5DE3">
        <w:rPr>
          <w:i/>
          <w:shd w:val="clear" w:color="auto" w:fill="FFFFFF"/>
          <w:lang w:val="en-US"/>
        </w:rPr>
        <w:t xml:space="preserve">. Cambridge University Press. Retrieved from </w:t>
      </w:r>
    </w:p>
    <w:p w14:paraId="77AC839C" w14:textId="734A8817" w:rsidR="00AF1129" w:rsidRPr="001F5DE3" w:rsidRDefault="001D7008" w:rsidP="00491FBA">
      <w:pPr>
        <w:spacing w:line="360" w:lineRule="auto"/>
        <w:rPr>
          <w:lang w:val="en-US"/>
        </w:rPr>
      </w:pPr>
      <w:hyperlink r:id="rId12" w:history="1">
        <w:r w:rsidR="004A2265" w:rsidRPr="001F5DE3">
          <w:rPr>
            <w:rStyle w:val="Hyperlink"/>
            <w:color w:val="auto"/>
            <w:u w:val="none"/>
            <w:lang w:val="en-US"/>
          </w:rPr>
          <w:t>https://www.nyu.edu/classes/jackson/causes.of.gender.inequality/</w:t>
        </w:r>
      </w:hyperlink>
    </w:p>
    <w:p w14:paraId="2DCAFFE9" w14:textId="77777777" w:rsidR="004A2265" w:rsidRPr="001F5DE3" w:rsidRDefault="004A2265" w:rsidP="00491FBA">
      <w:pPr>
        <w:spacing w:line="360" w:lineRule="auto"/>
        <w:rPr>
          <w:lang w:val="en-US"/>
        </w:rPr>
      </w:pPr>
    </w:p>
    <w:p w14:paraId="63847E1B" w14:textId="17E88FAE" w:rsidR="00804F1C" w:rsidRPr="001F5DE3" w:rsidRDefault="00804F1C" w:rsidP="00491FBA">
      <w:pPr>
        <w:spacing w:line="360" w:lineRule="auto"/>
        <w:rPr>
          <w:lang w:val="en-US"/>
        </w:rPr>
      </w:pPr>
      <w:r w:rsidRPr="001F5DE3">
        <w:rPr>
          <w:lang w:val="en-US"/>
        </w:rPr>
        <w:t xml:space="preserve">Jedwab, J. &amp; Satzewich, V. </w:t>
      </w:r>
      <w:r w:rsidR="006E7FA9" w:rsidRPr="001F5DE3">
        <w:rPr>
          <w:lang w:val="en-US"/>
        </w:rPr>
        <w:t>(</w:t>
      </w:r>
      <w:r w:rsidRPr="001F5DE3">
        <w:rPr>
          <w:lang w:val="en-US"/>
        </w:rPr>
        <w:t>2015</w:t>
      </w:r>
      <w:r w:rsidR="006E7FA9" w:rsidRPr="001F5DE3">
        <w:rPr>
          <w:lang w:val="en-US"/>
        </w:rPr>
        <w:t>)</w:t>
      </w:r>
      <w:r w:rsidRPr="001F5DE3">
        <w:rPr>
          <w:lang w:val="en-US"/>
        </w:rPr>
        <w:t>. “Introductory Essay: John Porter’s The Vertical Mosaic, 50 Years Later.” In Porter, J. The Vertical Mosaic: An analysis of social class and power in Canada, 50th Anniversary Edition. Toronto: University of Toronto Press: pp. xxvii-xxxvii.</w:t>
      </w:r>
    </w:p>
    <w:p w14:paraId="1C4F9C79" w14:textId="77777777" w:rsidR="00804F1C" w:rsidRPr="001F5DE3" w:rsidRDefault="00804F1C" w:rsidP="00491FBA">
      <w:pPr>
        <w:spacing w:line="360" w:lineRule="auto"/>
        <w:rPr>
          <w:lang w:val="en-US"/>
        </w:rPr>
      </w:pPr>
    </w:p>
    <w:p w14:paraId="171EA390" w14:textId="572F9479" w:rsidR="00B26F89" w:rsidRPr="001F5DE3" w:rsidRDefault="003F2835" w:rsidP="00491FBA">
      <w:pPr>
        <w:spacing w:line="360" w:lineRule="auto"/>
        <w:rPr>
          <w:lang w:val="en-US"/>
        </w:rPr>
      </w:pPr>
      <w:r w:rsidRPr="001F5DE3">
        <w:rPr>
          <w:rStyle w:val="Hyperlink"/>
          <w:color w:val="auto"/>
          <w:u w:val="none"/>
          <w:lang w:val="en-US"/>
        </w:rPr>
        <w:t xml:space="preserve">Jeffords, S. </w:t>
      </w:r>
      <w:r w:rsidR="00456809" w:rsidRPr="001F5DE3">
        <w:rPr>
          <w:rStyle w:val="Hyperlink"/>
          <w:color w:val="auto"/>
          <w:u w:val="none"/>
          <w:lang w:val="en-US"/>
        </w:rPr>
        <w:t xml:space="preserve">Global News (2018, </w:t>
      </w:r>
      <w:r w:rsidR="00456809" w:rsidRPr="001F5DE3">
        <w:rPr>
          <w:lang w:val="en-US"/>
        </w:rPr>
        <w:t xml:space="preserve">6th March) Ontario government to bring in ‘pay transparency’ bill aimed at closing gender wage gap. Retrieved from </w:t>
      </w:r>
      <w:hyperlink r:id="rId13" w:history="1">
        <w:r w:rsidR="00AF1129" w:rsidRPr="001F5DE3">
          <w:rPr>
            <w:rStyle w:val="Hyperlink"/>
            <w:color w:val="auto"/>
            <w:u w:val="none"/>
            <w:lang w:val="en-US"/>
          </w:rPr>
          <w:t>https://globalnews.ca/news/4064871/ontario-pay-transparency-bill/</w:t>
        </w:r>
      </w:hyperlink>
    </w:p>
    <w:p w14:paraId="5E8491F5" w14:textId="11092D74" w:rsidR="00456809" w:rsidRPr="001F5DE3" w:rsidRDefault="00456809" w:rsidP="00491FBA">
      <w:pPr>
        <w:spacing w:line="360" w:lineRule="auto"/>
        <w:rPr>
          <w:lang w:val="en-US"/>
        </w:rPr>
      </w:pPr>
    </w:p>
    <w:p w14:paraId="20A1DD05" w14:textId="6B2F7663" w:rsidR="00F637A1" w:rsidRPr="001F5DE3" w:rsidRDefault="00F637A1" w:rsidP="00491FBA">
      <w:pPr>
        <w:pStyle w:val="Heading1"/>
        <w:shd w:val="clear" w:color="auto" w:fill="FFFFFF"/>
        <w:spacing w:before="0" w:line="360" w:lineRule="auto"/>
        <w:rPr>
          <w:rFonts w:ascii="Times New Roman" w:hAnsi="Times New Roman" w:cs="Times New Roman"/>
          <w:color w:val="auto"/>
          <w:sz w:val="24"/>
          <w:szCs w:val="24"/>
          <w:lang w:val="en-US"/>
        </w:rPr>
      </w:pPr>
      <w:r w:rsidRPr="001F5DE3">
        <w:rPr>
          <w:rStyle w:val="Hyperlink"/>
          <w:rFonts w:ascii="Times New Roman" w:hAnsi="Times New Roman" w:cs="Times New Roman"/>
          <w:color w:val="auto"/>
          <w:sz w:val="24"/>
          <w:szCs w:val="24"/>
          <w:u w:val="none"/>
          <w:lang w:val="en-US"/>
        </w:rPr>
        <w:t xml:space="preserve">Lindsey, L. (2005) </w:t>
      </w:r>
      <w:r w:rsidRPr="001F5DE3">
        <w:rPr>
          <w:rStyle w:val="fieldvalue"/>
          <w:rFonts w:ascii="Times New Roman" w:hAnsi="Times New Roman" w:cs="Times New Roman"/>
          <w:color w:val="auto"/>
          <w:sz w:val="24"/>
          <w:szCs w:val="24"/>
          <w:lang w:val="en-US"/>
        </w:rPr>
        <w:t>Gender roles: a sociological perspective: 4</w:t>
      </w:r>
      <w:r w:rsidRPr="001F5DE3">
        <w:rPr>
          <w:rStyle w:val="fieldvalue"/>
          <w:rFonts w:ascii="Times New Roman" w:hAnsi="Times New Roman" w:cs="Times New Roman"/>
          <w:color w:val="auto"/>
          <w:sz w:val="24"/>
          <w:szCs w:val="24"/>
          <w:vertAlign w:val="superscript"/>
          <w:lang w:val="en-US"/>
        </w:rPr>
        <w:t>th</w:t>
      </w:r>
      <w:r w:rsidRPr="001F5DE3">
        <w:rPr>
          <w:rStyle w:val="fieldvalue"/>
          <w:rFonts w:ascii="Times New Roman" w:hAnsi="Times New Roman" w:cs="Times New Roman"/>
          <w:color w:val="auto"/>
          <w:sz w:val="24"/>
          <w:szCs w:val="24"/>
          <w:lang w:val="en-US"/>
        </w:rPr>
        <w:t xml:space="preserve"> Edition retrieved from </w:t>
      </w:r>
    </w:p>
    <w:p w14:paraId="7CA8D05F" w14:textId="77777777" w:rsidR="00F637A1" w:rsidRPr="001F5DE3" w:rsidRDefault="00F637A1" w:rsidP="00491FBA">
      <w:pPr>
        <w:spacing w:line="360" w:lineRule="auto"/>
        <w:jc w:val="both"/>
        <w:rPr>
          <w:lang w:val="en-US"/>
        </w:rPr>
      </w:pPr>
      <w:r w:rsidRPr="001F5DE3">
        <w:rPr>
          <w:lang w:val="en-US"/>
        </w:rPr>
        <w:t>http://catalogue.pearsoned.co.uk/assets/hip/gb/hip_gb_pearsonhighered/samplechapter/0132448300.pdf</w:t>
      </w:r>
    </w:p>
    <w:p w14:paraId="28217031" w14:textId="77777777" w:rsidR="00F637A1" w:rsidRPr="001F5DE3" w:rsidRDefault="00F637A1" w:rsidP="00491FBA">
      <w:pPr>
        <w:spacing w:line="360" w:lineRule="auto"/>
        <w:rPr>
          <w:lang w:val="en-US"/>
        </w:rPr>
      </w:pPr>
    </w:p>
    <w:p w14:paraId="1E495B45" w14:textId="693A74AE" w:rsidR="00456809" w:rsidRPr="001F5DE3" w:rsidRDefault="00456809" w:rsidP="00491FBA">
      <w:pPr>
        <w:spacing w:line="360" w:lineRule="auto"/>
        <w:rPr>
          <w:lang w:val="en-US"/>
        </w:rPr>
      </w:pPr>
      <w:r w:rsidRPr="001F5DE3">
        <w:rPr>
          <w:lang w:val="en-US"/>
        </w:rPr>
        <w:t>Little, W., &amp; McGivern, R. (n.d.) Gender, Sex, and Sexuality in Introduction to Sociology: 1st Canadian Edition Retrieved from</w:t>
      </w:r>
      <w:r w:rsidR="00F21370" w:rsidRPr="001F5DE3">
        <w:rPr>
          <w:lang w:val="en-US"/>
        </w:rPr>
        <w:t xml:space="preserve"> </w:t>
      </w:r>
      <w:hyperlink r:id="rId14" w:history="1">
        <w:r w:rsidR="003B0E1B" w:rsidRPr="001F5DE3">
          <w:rPr>
            <w:lang w:val="en-US"/>
          </w:rPr>
          <w:t>https://opentextbc.ca/introductiontosociology/chapter/chapter12-gender-sex-and-sexuality/</w:t>
        </w:r>
      </w:hyperlink>
    </w:p>
    <w:p w14:paraId="5E264BA4" w14:textId="77777777" w:rsidR="003B0E1B" w:rsidRPr="001F5DE3" w:rsidRDefault="003B0E1B" w:rsidP="00491FBA">
      <w:pPr>
        <w:spacing w:line="360" w:lineRule="auto"/>
        <w:jc w:val="both"/>
        <w:rPr>
          <w:lang w:val="en-US"/>
        </w:rPr>
      </w:pPr>
    </w:p>
    <w:p w14:paraId="1E51242A" w14:textId="6B7C7156" w:rsidR="003B0E1B" w:rsidRPr="001F5DE3" w:rsidRDefault="008D04B6" w:rsidP="00491FBA">
      <w:pPr>
        <w:spacing w:line="360" w:lineRule="auto"/>
        <w:jc w:val="both"/>
        <w:rPr>
          <w:lang w:val="en-US"/>
        </w:rPr>
      </w:pPr>
      <w:r w:rsidRPr="001F5DE3">
        <w:rPr>
          <w:lang w:val="en-US"/>
        </w:rPr>
        <w:t>Livingstone</w:t>
      </w:r>
      <w:r w:rsidR="003B0E1B" w:rsidRPr="001F5DE3">
        <w:rPr>
          <w:lang w:val="en-US"/>
        </w:rPr>
        <w:t xml:space="preserve">, D., </w:t>
      </w:r>
      <w:r w:rsidRPr="001F5DE3">
        <w:rPr>
          <w:lang w:val="en-US"/>
        </w:rPr>
        <w:t>Pollock</w:t>
      </w:r>
      <w:r w:rsidR="003B0E1B" w:rsidRPr="001F5DE3">
        <w:rPr>
          <w:lang w:val="en-US"/>
        </w:rPr>
        <w:t>, W., &amp;</w:t>
      </w:r>
      <w:r w:rsidRPr="001F5DE3">
        <w:rPr>
          <w:lang w:val="en-US"/>
        </w:rPr>
        <w:t xml:space="preserve"> Raykov</w:t>
      </w:r>
      <w:r w:rsidR="003B0E1B" w:rsidRPr="001F5DE3">
        <w:rPr>
          <w:lang w:val="en-US"/>
        </w:rPr>
        <w:t>, M.</w:t>
      </w:r>
      <w:r w:rsidR="00F21370" w:rsidRPr="001F5DE3">
        <w:rPr>
          <w:lang w:val="en-US"/>
        </w:rPr>
        <w:t xml:space="preserve"> </w:t>
      </w:r>
      <w:r w:rsidR="003B0E1B" w:rsidRPr="001F5DE3">
        <w:rPr>
          <w:lang w:val="en-US"/>
        </w:rPr>
        <w:t>(2014</w:t>
      </w:r>
      <w:r w:rsidR="003B0E1B" w:rsidRPr="001F5DE3">
        <w:rPr>
          <w:rStyle w:val="Hyperlink"/>
          <w:color w:val="auto"/>
          <w:u w:val="none"/>
          <w:lang w:val="en-US"/>
        </w:rPr>
        <w:t xml:space="preserve">) </w:t>
      </w:r>
      <w:r w:rsidR="003B0E1B" w:rsidRPr="001F5DE3">
        <w:rPr>
          <w:lang w:val="en-US"/>
        </w:rPr>
        <w:t xml:space="preserve">Family Binds and Glass Ceilings: Women Managers’ Promotion Limits in a ‘Knowledge Economy’. Critical Sociology 1–22. Retrieved from </w:t>
      </w:r>
      <w:hyperlink r:id="rId15" w:history="1">
        <w:r w:rsidR="003B0E1B" w:rsidRPr="001F5DE3">
          <w:rPr>
            <w:shd w:val="clear" w:color="auto" w:fill="FFFFFF"/>
            <w:lang w:val="en-US"/>
          </w:rPr>
          <w:t>https://doi.org/10.1177/0896920514532663</w:t>
        </w:r>
      </w:hyperlink>
    </w:p>
    <w:p w14:paraId="0EE42967" w14:textId="3B73678D" w:rsidR="00456809" w:rsidRPr="001F5DE3" w:rsidRDefault="00F21370" w:rsidP="00491FBA">
      <w:pPr>
        <w:spacing w:line="360" w:lineRule="auto"/>
        <w:jc w:val="both"/>
        <w:rPr>
          <w:rStyle w:val="Hyperlink"/>
          <w:color w:val="auto"/>
          <w:u w:val="none"/>
          <w:lang w:val="en-US"/>
        </w:rPr>
      </w:pPr>
      <w:r w:rsidRPr="001F5DE3">
        <w:rPr>
          <w:rStyle w:val="Hyperlink"/>
          <w:color w:val="auto"/>
          <w:u w:val="none"/>
          <w:lang w:val="en-US"/>
        </w:rPr>
        <w:t xml:space="preserve">  </w:t>
      </w:r>
    </w:p>
    <w:p w14:paraId="2568EE3E" w14:textId="2F5584DF" w:rsidR="00B26F89" w:rsidRPr="001F5DE3" w:rsidRDefault="00B26F89" w:rsidP="00491FBA">
      <w:pPr>
        <w:spacing w:line="360" w:lineRule="auto"/>
        <w:jc w:val="both"/>
        <w:rPr>
          <w:rStyle w:val="Hyperlink"/>
          <w:b/>
          <w:color w:val="auto"/>
          <w:u w:val="none"/>
          <w:lang w:val="en-US"/>
        </w:rPr>
      </w:pPr>
      <w:r w:rsidRPr="001F5DE3">
        <w:rPr>
          <w:rStyle w:val="Strong"/>
          <w:b w:val="0"/>
          <w:iCs/>
          <w:bdr w:val="none" w:sz="0" w:space="0" w:color="auto" w:frame="1"/>
          <w:lang w:val="en-US"/>
        </w:rPr>
        <w:t>McCullough</w:t>
      </w:r>
      <w:r w:rsidR="003F2835" w:rsidRPr="001F5DE3">
        <w:rPr>
          <w:rStyle w:val="Strong"/>
          <w:b w:val="0"/>
          <w:iCs/>
          <w:bdr w:val="none" w:sz="0" w:space="0" w:color="auto" w:frame="1"/>
          <w:lang w:val="en-US"/>
        </w:rPr>
        <w:t>, J.</w:t>
      </w:r>
      <w:r w:rsidRPr="001F5DE3">
        <w:rPr>
          <w:rStyle w:val="Strong"/>
          <w:b w:val="0"/>
          <w:iCs/>
          <w:bdr w:val="none" w:sz="0" w:space="0" w:color="auto" w:frame="1"/>
          <w:lang w:val="en-US"/>
        </w:rPr>
        <w:t xml:space="preserve"> (2018) Social Issues in Canada</w:t>
      </w:r>
      <w:r w:rsidR="003F2835" w:rsidRPr="001F5DE3">
        <w:rPr>
          <w:rStyle w:val="Strong"/>
          <w:b w:val="0"/>
          <w:iCs/>
          <w:bdr w:val="none" w:sz="0" w:space="0" w:color="auto" w:frame="1"/>
          <w:lang w:val="en-US"/>
        </w:rPr>
        <w:t xml:space="preserve"> in The Canada Guide</w:t>
      </w:r>
      <w:r w:rsidRPr="001F5DE3">
        <w:rPr>
          <w:rStyle w:val="Strong"/>
          <w:b w:val="0"/>
          <w:iCs/>
          <w:bdr w:val="none" w:sz="0" w:space="0" w:color="auto" w:frame="1"/>
          <w:lang w:val="en-US"/>
        </w:rPr>
        <w:t>.  Retrieved from:</w:t>
      </w:r>
    </w:p>
    <w:p w14:paraId="0590515E" w14:textId="60A5CAEA" w:rsidR="00D7175E" w:rsidRPr="001F5DE3" w:rsidRDefault="001D7008" w:rsidP="00491FBA">
      <w:pPr>
        <w:spacing w:line="360" w:lineRule="auto"/>
        <w:jc w:val="both"/>
        <w:rPr>
          <w:rStyle w:val="Hyperlink"/>
          <w:color w:val="auto"/>
          <w:u w:val="none"/>
          <w:lang w:val="en-US"/>
        </w:rPr>
      </w:pPr>
      <w:hyperlink r:id="rId16" w:history="1">
        <w:r w:rsidR="00B26F89" w:rsidRPr="001F5DE3">
          <w:rPr>
            <w:rStyle w:val="Hyperlink"/>
            <w:color w:val="auto"/>
            <w:u w:val="none"/>
            <w:lang w:val="en-US"/>
          </w:rPr>
          <w:t>http://www.thecanadaguide.com/culture/social-issues/</w:t>
        </w:r>
      </w:hyperlink>
    </w:p>
    <w:p w14:paraId="28EE0C45" w14:textId="1A21E105" w:rsidR="003F2835" w:rsidRPr="001F5DE3" w:rsidRDefault="003F2835" w:rsidP="00491FBA">
      <w:pPr>
        <w:spacing w:line="360" w:lineRule="auto"/>
        <w:jc w:val="both"/>
        <w:rPr>
          <w:rStyle w:val="Hyperlink"/>
          <w:color w:val="auto"/>
          <w:u w:val="none"/>
          <w:lang w:val="en-US"/>
        </w:rPr>
      </w:pPr>
    </w:p>
    <w:p w14:paraId="363824E6" w14:textId="4FDCB963" w:rsidR="0088796E" w:rsidRPr="001F5DE3" w:rsidRDefault="0088796E" w:rsidP="00491FBA">
      <w:pPr>
        <w:spacing w:line="360" w:lineRule="auto"/>
        <w:jc w:val="both"/>
        <w:rPr>
          <w:lang w:val="en-US"/>
        </w:rPr>
      </w:pPr>
      <w:r w:rsidRPr="001F5DE3">
        <w:rPr>
          <w:lang w:val="en-US"/>
        </w:rPr>
        <w:t>McKinsey Global Institute</w:t>
      </w:r>
      <w:r w:rsidR="006E7FA9" w:rsidRPr="001F5DE3">
        <w:rPr>
          <w:lang w:val="en-US"/>
        </w:rPr>
        <w:t xml:space="preserve"> (2017)</w:t>
      </w:r>
      <w:r w:rsidRPr="001F5DE3">
        <w:rPr>
          <w:lang w:val="en-US"/>
        </w:rPr>
        <w:t xml:space="preserve">. The Power of Parity: Advancing Women’s Equality in Canada </w:t>
      </w:r>
    </w:p>
    <w:p w14:paraId="22EC6C70" w14:textId="4E92FC59" w:rsidR="0088796E" w:rsidRPr="001F5DE3" w:rsidRDefault="0088796E" w:rsidP="00491FBA">
      <w:pPr>
        <w:spacing w:line="360" w:lineRule="auto"/>
        <w:jc w:val="both"/>
        <w:rPr>
          <w:lang w:val="en-US"/>
        </w:rPr>
      </w:pPr>
      <w:r w:rsidRPr="001F5DE3">
        <w:rPr>
          <w:lang w:val="en-US"/>
        </w:rPr>
        <w:t xml:space="preserve">Retrieved from </w:t>
      </w:r>
      <w:hyperlink r:id="rId17" w:history="1">
        <w:r w:rsidR="00235986" w:rsidRPr="001F5DE3">
          <w:rPr>
            <w:rStyle w:val="Hyperlink"/>
            <w:color w:val="auto"/>
            <w:u w:val="none"/>
            <w:lang w:val="en-US"/>
          </w:rPr>
          <w:t>https://www.mckinsey.com/featured-insights/gender-equality/the-power-of-parity-advancing-womens-equality-in-canada</w:t>
        </w:r>
      </w:hyperlink>
    </w:p>
    <w:p w14:paraId="3F7B47C5" w14:textId="77777777" w:rsidR="00235986" w:rsidRPr="001F5DE3" w:rsidRDefault="00235986" w:rsidP="00491FBA">
      <w:pPr>
        <w:spacing w:line="360" w:lineRule="auto"/>
        <w:jc w:val="both"/>
        <w:rPr>
          <w:lang w:val="en-US"/>
        </w:rPr>
      </w:pPr>
    </w:p>
    <w:p w14:paraId="20C23085" w14:textId="25308000" w:rsidR="0088796E" w:rsidRPr="00B47649" w:rsidRDefault="00235986" w:rsidP="00491FBA">
      <w:pPr>
        <w:spacing w:line="360" w:lineRule="auto"/>
        <w:rPr>
          <w:bCs/>
          <w:kern w:val="36"/>
          <w:lang w:eastAsia="en-GB"/>
        </w:rPr>
      </w:pPr>
      <w:r w:rsidRPr="001F5DE3">
        <w:rPr>
          <w:rStyle w:val="Hyperlink"/>
          <w:color w:val="auto"/>
          <w:u w:val="none"/>
          <w:lang w:val="en-US"/>
        </w:rPr>
        <w:lastRenderedPageBreak/>
        <w:t xml:space="preserve">Moyser, M (2017) Women and Paid Work. Statistics Canada. Retrieved from </w:t>
      </w:r>
      <w:bookmarkStart w:id="0" w:name="_GoBack"/>
      <w:r w:rsidR="001D7008" w:rsidRPr="00B47649">
        <w:rPr>
          <w:bCs/>
          <w:kern w:val="36"/>
          <w:lang w:val="en-US" w:eastAsia="en-GB"/>
        </w:rPr>
        <w:fldChar w:fldCharType="begin"/>
      </w:r>
      <w:r w:rsidR="001D7008" w:rsidRPr="00B47649">
        <w:rPr>
          <w:bCs/>
          <w:kern w:val="36"/>
          <w:lang w:val="en-US" w:eastAsia="en-GB"/>
        </w:rPr>
        <w:instrText xml:space="preserve"> HYPERLINK "https://www150.statcan.gc.ca/n1/pub/89-503-x/2015001/article/14694-eng.htm" </w:instrText>
      </w:r>
      <w:r w:rsidR="001D7008" w:rsidRPr="00B47649">
        <w:rPr>
          <w:bCs/>
          <w:kern w:val="36"/>
          <w:lang w:val="en-US" w:eastAsia="en-GB"/>
        </w:rPr>
        <w:fldChar w:fldCharType="separate"/>
      </w:r>
      <w:r w:rsidR="001F5DE3" w:rsidRPr="00B47649">
        <w:rPr>
          <w:bCs/>
          <w:kern w:val="36"/>
          <w:lang w:eastAsia="en-GB"/>
        </w:rPr>
        <w:t>https://www150.statcan.gc.ca/n1/pub/89-503-x/2015001/article/14694-eng.htm</w:t>
      </w:r>
      <w:r w:rsidR="001D7008" w:rsidRPr="00B47649">
        <w:rPr>
          <w:bCs/>
          <w:kern w:val="36"/>
          <w:lang w:val="en-US" w:eastAsia="en-GB"/>
        </w:rPr>
        <w:fldChar w:fldCharType="end"/>
      </w:r>
    </w:p>
    <w:bookmarkEnd w:id="0"/>
    <w:p w14:paraId="6FF3359D" w14:textId="77777777" w:rsidR="001F5DE3" w:rsidRPr="001F5DE3" w:rsidRDefault="001F5DE3" w:rsidP="00491FBA">
      <w:pPr>
        <w:spacing w:line="360" w:lineRule="auto"/>
        <w:rPr>
          <w:rStyle w:val="Hyperlink"/>
          <w:color w:val="auto"/>
          <w:u w:val="none"/>
          <w:lang w:val="en-US"/>
        </w:rPr>
      </w:pPr>
    </w:p>
    <w:p w14:paraId="53EDF4F7" w14:textId="0203AFD8" w:rsidR="001F5DE3" w:rsidRPr="001F5DE3" w:rsidRDefault="001D7008" w:rsidP="00491FBA">
      <w:pPr>
        <w:pStyle w:val="Heading1"/>
        <w:shd w:val="clear" w:color="auto" w:fill="FFFFFF"/>
        <w:spacing w:before="0" w:after="180" w:line="360" w:lineRule="auto"/>
        <w:rPr>
          <w:rFonts w:ascii="Times New Roman" w:eastAsia="Times New Roman" w:hAnsi="Times New Roman" w:cs="Times New Roman"/>
          <w:bCs/>
          <w:color w:val="auto"/>
          <w:kern w:val="36"/>
          <w:sz w:val="24"/>
          <w:szCs w:val="24"/>
          <w:lang w:val="en-US" w:eastAsia="en-GB"/>
        </w:rPr>
      </w:pPr>
      <w:hyperlink r:id="rId18" w:tooltip="View user profile." w:history="1">
        <w:r w:rsidR="0088796E" w:rsidRPr="001F5DE3">
          <w:rPr>
            <w:rFonts w:ascii="Times New Roman" w:hAnsi="Times New Roman" w:cs="Times New Roman"/>
            <w:color w:val="auto"/>
            <w:sz w:val="24"/>
            <w:szCs w:val="24"/>
            <w:lang w:val="en-US" w:eastAsia="en-GB"/>
          </w:rPr>
          <w:t>Ndandala</w:t>
        </w:r>
      </w:hyperlink>
      <w:r w:rsidR="0088796E" w:rsidRPr="001F5DE3">
        <w:rPr>
          <w:rFonts w:ascii="Times New Roman" w:hAnsi="Times New Roman" w:cs="Times New Roman"/>
          <w:color w:val="auto"/>
          <w:sz w:val="24"/>
          <w:szCs w:val="24"/>
          <w:lang w:val="en-US" w:eastAsia="en-GB"/>
        </w:rPr>
        <w:t xml:space="preserve">, S. (2016) </w:t>
      </w:r>
      <w:r w:rsidR="0088796E" w:rsidRPr="001F5DE3">
        <w:rPr>
          <w:rFonts w:ascii="Times New Roman" w:eastAsia="Times New Roman" w:hAnsi="Times New Roman" w:cs="Times New Roman"/>
          <w:bCs/>
          <w:color w:val="auto"/>
          <w:kern w:val="36"/>
          <w:sz w:val="24"/>
          <w:szCs w:val="24"/>
          <w:lang w:val="en-US" w:eastAsia="en-GB"/>
        </w:rPr>
        <w:t xml:space="preserve">Breaking Through the Glass Ceiling in Canadian Higher Ed. Retrieved from </w:t>
      </w:r>
      <w:hyperlink r:id="rId19" w:history="1">
        <w:r w:rsidR="0088796E" w:rsidRPr="001F5DE3">
          <w:rPr>
            <w:rStyle w:val="Hyperlink"/>
            <w:rFonts w:ascii="Times New Roman" w:eastAsia="Times New Roman" w:hAnsi="Times New Roman" w:cs="Times New Roman"/>
            <w:bCs/>
            <w:color w:val="auto"/>
            <w:kern w:val="36"/>
            <w:sz w:val="24"/>
            <w:szCs w:val="24"/>
            <w:u w:val="none"/>
            <w:lang w:val="en-US" w:eastAsia="en-GB"/>
          </w:rPr>
          <w:t>https://www.insidehighered.com/blogs/world-view/breaking-through-glass-ceiling-canadian-higher-ed</w:t>
        </w:r>
      </w:hyperlink>
    </w:p>
    <w:p w14:paraId="326105C6" w14:textId="7B523C05" w:rsidR="0088796E" w:rsidRPr="001F5DE3" w:rsidRDefault="0088796E" w:rsidP="00491FBA">
      <w:pPr>
        <w:spacing w:line="360" w:lineRule="auto"/>
        <w:jc w:val="both"/>
        <w:rPr>
          <w:rStyle w:val="Hyperlink"/>
          <w:color w:val="auto"/>
          <w:u w:val="none"/>
          <w:lang w:val="en-US"/>
        </w:rPr>
      </w:pPr>
    </w:p>
    <w:p w14:paraId="3373066E" w14:textId="3FCB9216" w:rsidR="0088796E" w:rsidRPr="001F5DE3" w:rsidRDefault="001D7008" w:rsidP="00491FBA">
      <w:pPr>
        <w:pStyle w:val="Heading1"/>
        <w:shd w:val="clear" w:color="auto" w:fill="FFFFFF"/>
        <w:spacing w:before="0" w:line="360" w:lineRule="auto"/>
        <w:rPr>
          <w:rFonts w:ascii="Times New Roman" w:eastAsia="Times New Roman" w:hAnsi="Times New Roman" w:cs="Times New Roman"/>
          <w:bCs/>
          <w:color w:val="auto"/>
          <w:kern w:val="36"/>
          <w:sz w:val="24"/>
          <w:szCs w:val="24"/>
          <w:lang w:val="en-US" w:eastAsia="en-GB"/>
        </w:rPr>
      </w:pPr>
      <w:hyperlink r:id="rId20" w:history="1">
        <w:r w:rsidR="0088796E" w:rsidRPr="001F5DE3">
          <w:rPr>
            <w:rFonts w:ascii="Times New Roman" w:hAnsi="Times New Roman" w:cs="Times New Roman"/>
            <w:bCs/>
            <w:color w:val="auto"/>
            <w:sz w:val="24"/>
            <w:szCs w:val="24"/>
            <w:lang w:val="en-US" w:eastAsia="en-GB"/>
          </w:rPr>
          <w:t>Provost,</w:t>
        </w:r>
      </w:hyperlink>
      <w:r w:rsidR="0088796E" w:rsidRPr="001F5DE3">
        <w:rPr>
          <w:rFonts w:ascii="Times New Roman" w:hAnsi="Times New Roman" w:cs="Times New Roman"/>
          <w:bCs/>
          <w:color w:val="auto"/>
          <w:sz w:val="24"/>
          <w:szCs w:val="24"/>
          <w:lang w:val="en-US" w:eastAsia="en-GB"/>
        </w:rPr>
        <w:t xml:space="preserve"> C. (2017) </w:t>
      </w:r>
      <w:r w:rsidR="0088796E" w:rsidRPr="001F5DE3">
        <w:rPr>
          <w:rFonts w:ascii="Times New Roman" w:eastAsia="Times New Roman" w:hAnsi="Times New Roman" w:cs="Times New Roman"/>
          <w:bCs/>
          <w:color w:val="auto"/>
          <w:kern w:val="36"/>
          <w:sz w:val="24"/>
          <w:szCs w:val="24"/>
          <w:lang w:val="en-US" w:eastAsia="en-GB"/>
        </w:rPr>
        <w:t xml:space="preserve">'Feminist' Canada has workplace gender gap worth $150bn. The Guardian. UK. Retrieved from </w:t>
      </w:r>
      <w:hyperlink r:id="rId21" w:history="1">
        <w:r w:rsidR="0088796E" w:rsidRPr="001F5DE3">
          <w:rPr>
            <w:rStyle w:val="Hyperlink"/>
            <w:rFonts w:ascii="Times New Roman" w:eastAsia="Times New Roman" w:hAnsi="Times New Roman" w:cs="Times New Roman"/>
            <w:bCs/>
            <w:color w:val="auto"/>
            <w:kern w:val="36"/>
            <w:sz w:val="24"/>
            <w:szCs w:val="24"/>
            <w:u w:val="none"/>
            <w:lang w:val="en-US" w:eastAsia="en-GB"/>
          </w:rPr>
          <w:t>https://www.theguardian.com/inequality/2017/jun/28/does-feminist-canada-have-a-gender-inequality-problem</w:t>
        </w:r>
      </w:hyperlink>
    </w:p>
    <w:p w14:paraId="4A71D954" w14:textId="4EBF30DE" w:rsidR="0088796E" w:rsidRPr="001F5DE3" w:rsidRDefault="0088796E" w:rsidP="00491FBA">
      <w:pPr>
        <w:spacing w:line="360" w:lineRule="auto"/>
        <w:rPr>
          <w:lang w:val="en-US" w:eastAsia="en-GB"/>
        </w:rPr>
      </w:pPr>
    </w:p>
    <w:p w14:paraId="35BA9B78" w14:textId="34A9BAEA" w:rsidR="0029161C" w:rsidRPr="001F5DE3" w:rsidRDefault="0088796E" w:rsidP="00491FBA">
      <w:pPr>
        <w:pStyle w:val="Heading1"/>
        <w:shd w:val="clear" w:color="auto" w:fill="FFFFFF"/>
        <w:spacing w:line="360" w:lineRule="auto"/>
        <w:rPr>
          <w:rFonts w:ascii="Times New Roman" w:hAnsi="Times New Roman" w:cs="Times New Roman"/>
          <w:color w:val="auto"/>
          <w:sz w:val="24"/>
          <w:szCs w:val="24"/>
          <w:lang w:val="en-US"/>
        </w:rPr>
      </w:pPr>
      <w:r w:rsidRPr="001F5DE3">
        <w:rPr>
          <w:rFonts w:ascii="Times New Roman" w:hAnsi="Times New Roman" w:cs="Times New Roman"/>
          <w:color w:val="auto"/>
          <w:sz w:val="24"/>
          <w:szCs w:val="24"/>
          <w:lang w:val="en-US" w:eastAsia="en-GB"/>
        </w:rPr>
        <w:t>Quain</w:t>
      </w:r>
      <w:r w:rsidR="0029161C" w:rsidRPr="001F5DE3">
        <w:rPr>
          <w:rFonts w:ascii="Times New Roman" w:hAnsi="Times New Roman" w:cs="Times New Roman"/>
          <w:color w:val="auto"/>
          <w:sz w:val="24"/>
          <w:szCs w:val="24"/>
          <w:lang w:val="en-US" w:eastAsia="en-GB"/>
        </w:rPr>
        <w:t xml:space="preserve">, S. (2018) </w:t>
      </w:r>
      <w:r w:rsidR="0029161C" w:rsidRPr="001F5DE3">
        <w:rPr>
          <w:rFonts w:ascii="Times New Roman" w:hAnsi="Times New Roman" w:cs="Times New Roman"/>
          <w:color w:val="auto"/>
          <w:sz w:val="24"/>
          <w:szCs w:val="24"/>
          <w:lang w:val="en-US"/>
        </w:rPr>
        <w:t xml:space="preserve">The Causes, Effects &amp; Remedies for Gender Discrimination. Retrieved from </w:t>
      </w:r>
    </w:p>
    <w:p w14:paraId="1CD577F1" w14:textId="748B6D88" w:rsidR="0088796E" w:rsidRPr="001F5DE3" w:rsidRDefault="001D7008" w:rsidP="00491FBA">
      <w:pPr>
        <w:spacing w:line="360" w:lineRule="auto"/>
        <w:jc w:val="both"/>
        <w:rPr>
          <w:rStyle w:val="Hyperlink"/>
          <w:color w:val="auto"/>
          <w:u w:val="none"/>
          <w:lang w:val="en-US"/>
        </w:rPr>
      </w:pPr>
      <w:hyperlink r:id="rId22" w:history="1">
        <w:r w:rsidR="0029161C" w:rsidRPr="001F5DE3">
          <w:rPr>
            <w:rStyle w:val="Hyperlink"/>
            <w:color w:val="auto"/>
            <w:u w:val="none"/>
            <w:lang w:val="en-US"/>
          </w:rPr>
          <w:t>https://smallbusiness.chron.com/causes-effects-remedies-gender-discrimination-10726.html</w:t>
        </w:r>
      </w:hyperlink>
    </w:p>
    <w:p w14:paraId="79482D64" w14:textId="0AA08079" w:rsidR="0029161C" w:rsidRPr="001F5DE3" w:rsidRDefault="0029161C" w:rsidP="00491FBA">
      <w:pPr>
        <w:spacing w:line="360" w:lineRule="auto"/>
        <w:jc w:val="both"/>
        <w:rPr>
          <w:rStyle w:val="Hyperlink"/>
          <w:color w:val="auto"/>
          <w:u w:val="none"/>
          <w:lang w:val="en-US"/>
        </w:rPr>
      </w:pPr>
    </w:p>
    <w:p w14:paraId="4A6D53A2" w14:textId="7235E03E" w:rsidR="00425992" w:rsidRPr="001F5DE3" w:rsidRDefault="00425992" w:rsidP="00491FBA">
      <w:pPr>
        <w:spacing w:line="360" w:lineRule="auto"/>
        <w:jc w:val="both"/>
        <w:rPr>
          <w:rStyle w:val="Hyperlink"/>
          <w:color w:val="auto"/>
          <w:u w:val="none"/>
          <w:lang w:val="en-US"/>
        </w:rPr>
      </w:pPr>
      <w:r w:rsidRPr="001F5DE3">
        <w:rPr>
          <w:rStyle w:val="Hyperlink"/>
          <w:color w:val="auto"/>
          <w:u w:val="none"/>
          <w:lang w:val="en-US"/>
        </w:rPr>
        <w:t xml:space="preserve">Rasky, S. (1989) Study Reports Sex Bias in News Organisations in The New York Times Retrieved from </w:t>
      </w:r>
      <w:hyperlink r:id="rId23" w:history="1">
        <w:r w:rsidR="006C5DD8" w:rsidRPr="001F5DE3">
          <w:rPr>
            <w:rStyle w:val="Hyperlink"/>
            <w:color w:val="auto"/>
            <w:u w:val="none"/>
            <w:lang w:val="en-US"/>
          </w:rPr>
          <w:t>https://www.nytimes.com/1989/04/11/arts/study-reports-sex-bias-in-news-organizations.html</w:t>
        </w:r>
      </w:hyperlink>
    </w:p>
    <w:p w14:paraId="2314A36E" w14:textId="77777777" w:rsidR="006C5DD8" w:rsidRPr="001F5DE3" w:rsidRDefault="006C5DD8" w:rsidP="00491FBA">
      <w:pPr>
        <w:spacing w:line="360" w:lineRule="auto"/>
        <w:jc w:val="both"/>
        <w:rPr>
          <w:rStyle w:val="Hyperlink"/>
          <w:color w:val="auto"/>
          <w:u w:val="none"/>
          <w:lang w:val="en-US"/>
        </w:rPr>
      </w:pPr>
    </w:p>
    <w:p w14:paraId="53034FDF" w14:textId="77777777" w:rsidR="0022096C" w:rsidRPr="001F5DE3" w:rsidRDefault="0022096C" w:rsidP="00491FBA">
      <w:pPr>
        <w:spacing w:line="360" w:lineRule="auto"/>
        <w:jc w:val="both"/>
        <w:rPr>
          <w:lang w:val="en-US"/>
        </w:rPr>
      </w:pPr>
      <w:r w:rsidRPr="001F5DE3">
        <w:rPr>
          <w:lang w:val="en-US"/>
        </w:rPr>
        <w:t xml:space="preserve">Reskin, B., &amp; Padavic, I. (2002). </w:t>
      </w:r>
      <w:r w:rsidRPr="001F5DE3">
        <w:rPr>
          <w:rStyle w:val="Emphasis"/>
          <w:i w:val="0"/>
          <w:bdr w:val="none" w:sz="0" w:space="0" w:color="auto" w:frame="1"/>
          <w:lang w:val="en-US"/>
        </w:rPr>
        <w:t>Women and men at work</w:t>
      </w:r>
      <w:r w:rsidRPr="001F5DE3">
        <w:rPr>
          <w:i/>
          <w:lang w:val="en-US"/>
        </w:rPr>
        <w:t xml:space="preserve"> </w:t>
      </w:r>
      <w:r w:rsidRPr="001F5DE3">
        <w:rPr>
          <w:lang w:val="en-US"/>
        </w:rPr>
        <w:t>(2nd ed.). Thousand Oaks, CA: Pine Forge Press</w:t>
      </w:r>
    </w:p>
    <w:p w14:paraId="334D52D2" w14:textId="77777777" w:rsidR="0088796E" w:rsidRPr="001F5DE3" w:rsidRDefault="0022096C" w:rsidP="00491FBA">
      <w:pPr>
        <w:spacing w:line="360" w:lineRule="auto"/>
        <w:jc w:val="both"/>
        <w:rPr>
          <w:rStyle w:val="Hyperlink"/>
          <w:color w:val="auto"/>
          <w:u w:val="none"/>
          <w:lang w:val="en-US"/>
        </w:rPr>
      </w:pPr>
      <w:r w:rsidRPr="001F5DE3">
        <w:rPr>
          <w:rStyle w:val="Hyperlink"/>
          <w:color w:val="auto"/>
          <w:u w:val="none"/>
          <w:lang w:val="en-US"/>
        </w:rPr>
        <w:t xml:space="preserve"> </w:t>
      </w:r>
    </w:p>
    <w:p w14:paraId="0B603B71" w14:textId="3B57D32E" w:rsidR="0088796E" w:rsidRPr="001F5DE3" w:rsidRDefault="0088796E" w:rsidP="00491FBA">
      <w:pPr>
        <w:spacing w:line="360" w:lineRule="auto"/>
        <w:jc w:val="both"/>
        <w:rPr>
          <w:kern w:val="36"/>
          <w:lang w:val="en-US" w:eastAsia="en-GB"/>
        </w:rPr>
      </w:pPr>
      <w:r w:rsidRPr="001F5DE3">
        <w:rPr>
          <w:shd w:val="clear" w:color="auto" w:fill="FFFFFF"/>
          <w:lang w:val="en-US"/>
        </w:rPr>
        <w:t>Schmader, T., Johns, M., &amp; Forbes, C. (2008). An Integrated Process Model of Stereotype Threat Effects on Performance. </w:t>
      </w:r>
      <w:r w:rsidRPr="001F5DE3">
        <w:rPr>
          <w:iCs/>
          <w:shd w:val="clear" w:color="auto" w:fill="FFFFFF"/>
          <w:lang w:val="en-US"/>
        </w:rPr>
        <w:t>Psychological Review</w:t>
      </w:r>
      <w:r w:rsidRPr="001F5DE3">
        <w:rPr>
          <w:shd w:val="clear" w:color="auto" w:fill="FFFFFF"/>
          <w:lang w:val="en-US"/>
        </w:rPr>
        <w:t>, </w:t>
      </w:r>
      <w:r w:rsidRPr="001F5DE3">
        <w:rPr>
          <w:iCs/>
          <w:shd w:val="clear" w:color="auto" w:fill="FFFFFF"/>
          <w:lang w:val="en-US"/>
        </w:rPr>
        <w:t>115</w:t>
      </w:r>
      <w:r w:rsidRPr="001F5DE3">
        <w:rPr>
          <w:shd w:val="clear" w:color="auto" w:fill="FFFFFF"/>
          <w:lang w:val="en-US"/>
        </w:rPr>
        <w:t>(2), 336–356. Retrieved from http://doi.org/10.1037/0033-295X.115.2.336</w:t>
      </w:r>
    </w:p>
    <w:p w14:paraId="6B257C4B" w14:textId="77777777" w:rsidR="0088796E" w:rsidRPr="001F5DE3" w:rsidRDefault="0088796E" w:rsidP="00491FBA">
      <w:pPr>
        <w:spacing w:line="360" w:lineRule="auto"/>
        <w:jc w:val="both"/>
        <w:rPr>
          <w:rStyle w:val="Hyperlink"/>
          <w:color w:val="auto"/>
          <w:u w:val="none"/>
          <w:lang w:val="en-US"/>
        </w:rPr>
      </w:pPr>
    </w:p>
    <w:p w14:paraId="13149B07" w14:textId="53CC5A96" w:rsidR="00A17AB6" w:rsidRPr="001F5DE3" w:rsidRDefault="00A17AB6" w:rsidP="00491FBA">
      <w:pPr>
        <w:spacing w:line="360" w:lineRule="auto"/>
        <w:jc w:val="both"/>
        <w:rPr>
          <w:rStyle w:val="Hyperlink"/>
          <w:color w:val="auto"/>
          <w:u w:val="none"/>
          <w:lang w:val="en-US"/>
        </w:rPr>
      </w:pPr>
      <w:r w:rsidRPr="001F5DE3">
        <w:rPr>
          <w:rStyle w:val="Hyperlink"/>
          <w:color w:val="auto"/>
          <w:u w:val="none"/>
          <w:lang w:val="en-US"/>
        </w:rPr>
        <w:t xml:space="preserve">Statistics Canada (2015) The Surge of Women in the Workforce Retrieved from </w:t>
      </w:r>
    </w:p>
    <w:p w14:paraId="61BC0D5F" w14:textId="7BD9A876" w:rsidR="00A17AB6" w:rsidRPr="001F5DE3" w:rsidRDefault="001D7008" w:rsidP="00491FBA">
      <w:pPr>
        <w:spacing w:line="360" w:lineRule="auto"/>
        <w:jc w:val="both"/>
        <w:rPr>
          <w:rStyle w:val="Hyperlink"/>
          <w:color w:val="auto"/>
          <w:u w:val="none"/>
          <w:lang w:val="en-US"/>
        </w:rPr>
      </w:pPr>
      <w:hyperlink r:id="rId24" w:history="1">
        <w:r w:rsidR="00A17AB6" w:rsidRPr="001F5DE3">
          <w:rPr>
            <w:rStyle w:val="Hyperlink"/>
            <w:color w:val="auto"/>
            <w:u w:val="none"/>
            <w:lang w:val="en-US"/>
          </w:rPr>
          <w:t>https://www150.statcan.gc.ca/n1/pub/11-630-x/11-630-x2015009-eng.htm</w:t>
        </w:r>
      </w:hyperlink>
    </w:p>
    <w:p w14:paraId="27CBF8DF" w14:textId="77777777" w:rsidR="00A17AB6" w:rsidRPr="001F5DE3" w:rsidRDefault="00A17AB6" w:rsidP="00491FBA">
      <w:pPr>
        <w:spacing w:line="360" w:lineRule="auto"/>
        <w:jc w:val="both"/>
        <w:rPr>
          <w:rStyle w:val="Hyperlink"/>
          <w:color w:val="auto"/>
          <w:u w:val="none"/>
          <w:lang w:val="en-US"/>
        </w:rPr>
      </w:pPr>
    </w:p>
    <w:p w14:paraId="229E2B40" w14:textId="6B78EDA9" w:rsidR="003F2835" w:rsidRPr="001F5DE3" w:rsidRDefault="003F2835" w:rsidP="00491FBA">
      <w:pPr>
        <w:spacing w:line="360" w:lineRule="auto"/>
        <w:jc w:val="both"/>
        <w:rPr>
          <w:rStyle w:val="Hyperlink"/>
          <w:color w:val="auto"/>
          <w:u w:val="none"/>
          <w:lang w:val="en-US"/>
        </w:rPr>
      </w:pPr>
      <w:r w:rsidRPr="001F5DE3">
        <w:rPr>
          <w:lang w:val="en-US"/>
        </w:rPr>
        <w:t xml:space="preserve">United Nations Development Programme (2018) Human Development Index (HDI). Retrieved from </w:t>
      </w:r>
      <w:hyperlink r:id="rId25" w:history="1">
        <w:r w:rsidRPr="001F5DE3">
          <w:rPr>
            <w:rStyle w:val="Hyperlink"/>
            <w:color w:val="auto"/>
            <w:u w:val="none"/>
            <w:lang w:val="en-US"/>
          </w:rPr>
          <w:t>http://hdr.undp.org/en/2018-update</w:t>
        </w:r>
      </w:hyperlink>
    </w:p>
    <w:p w14:paraId="6D11AEDD" w14:textId="77777777" w:rsidR="002652C2" w:rsidRPr="001F5DE3" w:rsidRDefault="002652C2" w:rsidP="00491FBA">
      <w:pPr>
        <w:spacing w:line="360" w:lineRule="auto"/>
        <w:jc w:val="both"/>
        <w:rPr>
          <w:rStyle w:val="Hyperlink"/>
          <w:color w:val="auto"/>
          <w:u w:val="none"/>
          <w:lang w:val="en-US"/>
        </w:rPr>
      </w:pPr>
    </w:p>
    <w:p w14:paraId="4035723D" w14:textId="11ECAD39" w:rsidR="00F637A1" w:rsidRPr="001F5DE3" w:rsidRDefault="00F637A1" w:rsidP="00491FBA">
      <w:pPr>
        <w:spacing w:line="360" w:lineRule="auto"/>
        <w:jc w:val="both"/>
        <w:rPr>
          <w:lang w:val="en-US"/>
        </w:rPr>
      </w:pPr>
      <w:r w:rsidRPr="001F5DE3">
        <w:rPr>
          <w:rStyle w:val="Hyperlink"/>
          <w:color w:val="auto"/>
          <w:u w:val="none"/>
          <w:lang w:val="en-US"/>
        </w:rPr>
        <w:t xml:space="preserve">Wood, J. (1994) </w:t>
      </w:r>
      <w:r w:rsidRPr="001F5DE3">
        <w:rPr>
          <w:lang w:val="en-US"/>
        </w:rPr>
        <w:t xml:space="preserve">Gendered Media: The Influence of Media on Views of Gender </w:t>
      </w:r>
      <w:r w:rsidR="00B16232" w:rsidRPr="001F5DE3">
        <w:rPr>
          <w:lang w:val="en-US"/>
        </w:rPr>
        <w:t xml:space="preserve">Retrieved from </w:t>
      </w:r>
    </w:p>
    <w:p w14:paraId="3FBE2DE3" w14:textId="25D86611" w:rsidR="00B16232" w:rsidRPr="001F5DE3" w:rsidRDefault="001D7008" w:rsidP="00491FBA">
      <w:pPr>
        <w:spacing w:line="360" w:lineRule="auto"/>
        <w:jc w:val="both"/>
        <w:rPr>
          <w:rStyle w:val="Hyperlink"/>
          <w:color w:val="auto"/>
          <w:u w:val="none"/>
          <w:lang w:val="en-US"/>
        </w:rPr>
      </w:pPr>
      <w:hyperlink r:id="rId26" w:history="1">
        <w:r w:rsidR="00DD5E23" w:rsidRPr="001F5DE3">
          <w:rPr>
            <w:rStyle w:val="Hyperlink"/>
            <w:color w:val="auto"/>
            <w:u w:val="none"/>
            <w:lang w:val="en-US"/>
          </w:rPr>
          <w:t>https://www.nyu.edu/classes/jackson/causes.of.gender.inequality/Readings/Wood%20-%20Gendered%20Media%20-%2094.pdf</w:t>
        </w:r>
      </w:hyperlink>
    </w:p>
    <w:p w14:paraId="562D8DCF" w14:textId="77777777" w:rsidR="00DD5E23" w:rsidRPr="001F5DE3" w:rsidRDefault="00DD5E23" w:rsidP="00491FBA">
      <w:pPr>
        <w:spacing w:line="360" w:lineRule="auto"/>
        <w:jc w:val="both"/>
        <w:rPr>
          <w:rStyle w:val="Hyperlink"/>
          <w:color w:val="auto"/>
          <w:u w:val="none"/>
          <w:lang w:val="en-US"/>
        </w:rPr>
      </w:pPr>
    </w:p>
    <w:p w14:paraId="7E53E460" w14:textId="3E530775" w:rsidR="008D50D0" w:rsidRPr="001F5DE3" w:rsidRDefault="008D50D0" w:rsidP="00491FBA">
      <w:pPr>
        <w:spacing w:line="360" w:lineRule="auto"/>
        <w:jc w:val="both"/>
        <w:rPr>
          <w:bCs/>
          <w:lang w:val="en-US"/>
        </w:rPr>
      </w:pPr>
      <w:r w:rsidRPr="001F5DE3">
        <w:rPr>
          <w:rStyle w:val="Hyperlink"/>
          <w:color w:val="auto"/>
          <w:u w:val="none"/>
          <w:lang w:val="en-US"/>
        </w:rPr>
        <w:t xml:space="preserve">World Economic Forum (2017) </w:t>
      </w:r>
      <w:r w:rsidRPr="001F5DE3">
        <w:rPr>
          <w:bCs/>
          <w:lang w:val="en-US"/>
        </w:rPr>
        <w:t xml:space="preserve">The Global Gender </w:t>
      </w:r>
      <w:r w:rsidR="00F21370" w:rsidRPr="001F5DE3">
        <w:rPr>
          <w:bCs/>
          <w:lang w:val="en-US"/>
        </w:rPr>
        <w:t>Gap Report. G</w:t>
      </w:r>
      <w:r w:rsidRPr="001F5DE3">
        <w:rPr>
          <w:bCs/>
          <w:lang w:val="en-US"/>
        </w:rPr>
        <w:t>eneva</w:t>
      </w:r>
      <w:r w:rsidR="00F21370" w:rsidRPr="001F5DE3">
        <w:rPr>
          <w:bCs/>
          <w:lang w:val="en-US"/>
        </w:rPr>
        <w:t xml:space="preserve">, </w:t>
      </w:r>
      <w:r w:rsidRPr="001F5DE3">
        <w:rPr>
          <w:bCs/>
          <w:lang w:val="en-US"/>
        </w:rPr>
        <w:t>Switzerland</w:t>
      </w:r>
      <w:r w:rsidR="00F21370" w:rsidRPr="001F5DE3">
        <w:rPr>
          <w:bCs/>
          <w:lang w:val="en-US"/>
        </w:rPr>
        <w:t xml:space="preserve">. Retrieved from </w:t>
      </w:r>
      <w:hyperlink r:id="rId27" w:history="1">
        <w:r w:rsidR="00F637A1" w:rsidRPr="001F5DE3">
          <w:rPr>
            <w:rStyle w:val="Hyperlink"/>
            <w:bCs/>
            <w:color w:val="auto"/>
            <w:u w:val="none"/>
            <w:lang w:val="en-US"/>
          </w:rPr>
          <w:t>http://www3.weforum.org/docs/WEF_GGGR_2017.pdf</w:t>
        </w:r>
      </w:hyperlink>
    </w:p>
    <w:p w14:paraId="65422390" w14:textId="347C4BDE" w:rsidR="00F637A1" w:rsidRPr="001F5DE3" w:rsidRDefault="00F637A1" w:rsidP="00491FBA">
      <w:pPr>
        <w:spacing w:line="360" w:lineRule="auto"/>
        <w:jc w:val="both"/>
        <w:rPr>
          <w:bCs/>
          <w:lang w:val="en-US"/>
        </w:rPr>
      </w:pPr>
    </w:p>
    <w:sectPr w:rsidR="00F637A1" w:rsidRPr="001F5DE3" w:rsidSect="00D5138E">
      <w:headerReference w:type="default" r:id="rId28"/>
      <w:footerReference w:type="even" r:id="rId29"/>
      <w:footerReference w:type="default" r:id="rId30"/>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FD38B3" w14:textId="77777777" w:rsidR="001D7008" w:rsidRDefault="001D7008" w:rsidP="00D7175E">
      <w:r>
        <w:separator/>
      </w:r>
    </w:p>
  </w:endnote>
  <w:endnote w:type="continuationSeparator" w:id="0">
    <w:p w14:paraId="2F60B9DB" w14:textId="77777777" w:rsidR="001D7008" w:rsidRDefault="001D7008" w:rsidP="00D717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altName w:val="Arial"/>
    <w:panose1 w:val="020B0604020202020204"/>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33717179"/>
      <w:docPartObj>
        <w:docPartGallery w:val="Page Numbers (Bottom of Page)"/>
        <w:docPartUnique/>
      </w:docPartObj>
    </w:sdtPr>
    <w:sdtEndPr>
      <w:rPr>
        <w:rStyle w:val="PageNumber"/>
      </w:rPr>
    </w:sdtEndPr>
    <w:sdtContent>
      <w:p w14:paraId="5045333D" w14:textId="629441D2" w:rsidR="00247BF2" w:rsidRDefault="00247BF2" w:rsidP="002E19F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5393F7C" w14:textId="77777777" w:rsidR="00247BF2" w:rsidRDefault="00247BF2" w:rsidP="00D35E3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08933984"/>
      <w:docPartObj>
        <w:docPartGallery w:val="Page Numbers (Bottom of Page)"/>
        <w:docPartUnique/>
      </w:docPartObj>
    </w:sdtPr>
    <w:sdtEndPr>
      <w:rPr>
        <w:rStyle w:val="PageNumber"/>
      </w:rPr>
    </w:sdtEndPr>
    <w:sdtContent>
      <w:p w14:paraId="14AFF82E" w14:textId="37582E4C" w:rsidR="00247BF2" w:rsidRDefault="00247BF2" w:rsidP="002E19F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DD5E23">
          <w:rPr>
            <w:rStyle w:val="PageNumber"/>
            <w:noProof/>
          </w:rPr>
          <w:t>13</w:t>
        </w:r>
        <w:r>
          <w:rPr>
            <w:rStyle w:val="PageNumber"/>
          </w:rPr>
          <w:fldChar w:fldCharType="end"/>
        </w:r>
      </w:p>
    </w:sdtContent>
  </w:sdt>
  <w:p w14:paraId="7271D973" w14:textId="77777777" w:rsidR="00247BF2" w:rsidRDefault="00247BF2" w:rsidP="00D35E3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96DFEE" w14:textId="77777777" w:rsidR="001D7008" w:rsidRDefault="001D7008" w:rsidP="00D7175E">
      <w:r>
        <w:separator/>
      </w:r>
    </w:p>
  </w:footnote>
  <w:footnote w:type="continuationSeparator" w:id="0">
    <w:p w14:paraId="70019956" w14:textId="77777777" w:rsidR="001D7008" w:rsidRDefault="001D7008" w:rsidP="00D717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1ACAEC" w14:textId="529DA330" w:rsidR="00247BF2" w:rsidRPr="00D35E3E" w:rsidRDefault="00247BF2" w:rsidP="00D7175E">
    <w:pPr>
      <w:pStyle w:val="Header"/>
      <w:jc w:val="right"/>
      <w:rPr>
        <w:rFonts w:ascii="Times New Roman" w:hAnsi="Times New Roman" w:cs="Times New Roman"/>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D51989"/>
    <w:multiLevelType w:val="multilevel"/>
    <w:tmpl w:val="B1EC4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927B23"/>
    <w:multiLevelType w:val="hybridMultilevel"/>
    <w:tmpl w:val="B956C656"/>
    <w:lvl w:ilvl="0" w:tplc="7278D19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8F63273"/>
    <w:multiLevelType w:val="multilevel"/>
    <w:tmpl w:val="3FA4E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44F5DC4"/>
    <w:multiLevelType w:val="multilevel"/>
    <w:tmpl w:val="055CD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07C72E6"/>
    <w:multiLevelType w:val="multilevel"/>
    <w:tmpl w:val="81A2A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CE91D4C"/>
    <w:multiLevelType w:val="multilevel"/>
    <w:tmpl w:val="54D4D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028238F"/>
    <w:multiLevelType w:val="multilevel"/>
    <w:tmpl w:val="CD2E0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3B90B92"/>
    <w:multiLevelType w:val="hybridMultilevel"/>
    <w:tmpl w:val="106416F2"/>
    <w:lvl w:ilvl="0" w:tplc="8A4E7634">
      <w:start w:val="10"/>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1A81C4E"/>
    <w:multiLevelType w:val="hybridMultilevel"/>
    <w:tmpl w:val="42760214"/>
    <w:lvl w:ilvl="0" w:tplc="02F4CD72">
      <w:start w:val="9"/>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8"/>
  </w:num>
  <w:num w:numId="3">
    <w:abstractNumId w:val="4"/>
  </w:num>
  <w:num w:numId="4">
    <w:abstractNumId w:val="1"/>
  </w:num>
  <w:num w:numId="5">
    <w:abstractNumId w:val="0"/>
  </w:num>
  <w:num w:numId="6">
    <w:abstractNumId w:val="3"/>
  </w:num>
  <w:num w:numId="7">
    <w:abstractNumId w:val="6"/>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5"/>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175E"/>
    <w:rsid w:val="0002186D"/>
    <w:rsid w:val="00045C52"/>
    <w:rsid w:val="00051E80"/>
    <w:rsid w:val="00061A89"/>
    <w:rsid w:val="000713BA"/>
    <w:rsid w:val="0007207B"/>
    <w:rsid w:val="00082B03"/>
    <w:rsid w:val="00082B52"/>
    <w:rsid w:val="00095D2B"/>
    <w:rsid w:val="000B1231"/>
    <w:rsid w:val="000B4037"/>
    <w:rsid w:val="000B5C3C"/>
    <w:rsid w:val="000C02FA"/>
    <w:rsid w:val="000C6290"/>
    <w:rsid w:val="000E7F4A"/>
    <w:rsid w:val="000F2EBA"/>
    <w:rsid w:val="00100100"/>
    <w:rsid w:val="001102FD"/>
    <w:rsid w:val="00137D9C"/>
    <w:rsid w:val="00146A63"/>
    <w:rsid w:val="0017212A"/>
    <w:rsid w:val="00176375"/>
    <w:rsid w:val="00176C3C"/>
    <w:rsid w:val="001913C9"/>
    <w:rsid w:val="001914A4"/>
    <w:rsid w:val="00197254"/>
    <w:rsid w:val="001B1661"/>
    <w:rsid w:val="001C05C7"/>
    <w:rsid w:val="001C38CC"/>
    <w:rsid w:val="001C498D"/>
    <w:rsid w:val="001C527D"/>
    <w:rsid w:val="001D7008"/>
    <w:rsid w:val="001F4673"/>
    <w:rsid w:val="001F52EF"/>
    <w:rsid w:val="001F5DE3"/>
    <w:rsid w:val="0022096C"/>
    <w:rsid w:val="00231A92"/>
    <w:rsid w:val="00235986"/>
    <w:rsid w:val="00240306"/>
    <w:rsid w:val="00247BF2"/>
    <w:rsid w:val="00255A4F"/>
    <w:rsid w:val="00262DF4"/>
    <w:rsid w:val="00263949"/>
    <w:rsid w:val="002652C2"/>
    <w:rsid w:val="002724E1"/>
    <w:rsid w:val="00275955"/>
    <w:rsid w:val="0029161C"/>
    <w:rsid w:val="002A0056"/>
    <w:rsid w:val="002B5A86"/>
    <w:rsid w:val="002B5E6F"/>
    <w:rsid w:val="002B71C8"/>
    <w:rsid w:val="002C54E6"/>
    <w:rsid w:val="002E19F6"/>
    <w:rsid w:val="002E788C"/>
    <w:rsid w:val="00313214"/>
    <w:rsid w:val="00313AEA"/>
    <w:rsid w:val="00337373"/>
    <w:rsid w:val="00363B93"/>
    <w:rsid w:val="00366D1C"/>
    <w:rsid w:val="00381F46"/>
    <w:rsid w:val="00394DA5"/>
    <w:rsid w:val="003A66EC"/>
    <w:rsid w:val="003B0E1B"/>
    <w:rsid w:val="003B4444"/>
    <w:rsid w:val="003D296F"/>
    <w:rsid w:val="003F2835"/>
    <w:rsid w:val="00415678"/>
    <w:rsid w:val="00425992"/>
    <w:rsid w:val="00427A6C"/>
    <w:rsid w:val="00430A79"/>
    <w:rsid w:val="0043328A"/>
    <w:rsid w:val="00456809"/>
    <w:rsid w:val="00462145"/>
    <w:rsid w:val="00466FC8"/>
    <w:rsid w:val="004721E4"/>
    <w:rsid w:val="00474301"/>
    <w:rsid w:val="00490058"/>
    <w:rsid w:val="00490F4C"/>
    <w:rsid w:val="00491FBA"/>
    <w:rsid w:val="004973FC"/>
    <w:rsid w:val="004A2265"/>
    <w:rsid w:val="004A2AD5"/>
    <w:rsid w:val="004A5B8D"/>
    <w:rsid w:val="004A6C30"/>
    <w:rsid w:val="004B7C24"/>
    <w:rsid w:val="004D1B9A"/>
    <w:rsid w:val="004D3095"/>
    <w:rsid w:val="004E15E6"/>
    <w:rsid w:val="004E3812"/>
    <w:rsid w:val="00505A3C"/>
    <w:rsid w:val="0055405B"/>
    <w:rsid w:val="005C08AF"/>
    <w:rsid w:val="005C3CE1"/>
    <w:rsid w:val="005F32FC"/>
    <w:rsid w:val="005F3AAE"/>
    <w:rsid w:val="00611DAB"/>
    <w:rsid w:val="006214FD"/>
    <w:rsid w:val="00632584"/>
    <w:rsid w:val="00662CA6"/>
    <w:rsid w:val="0067662E"/>
    <w:rsid w:val="006C2641"/>
    <w:rsid w:val="006C5DD8"/>
    <w:rsid w:val="006D6457"/>
    <w:rsid w:val="006E7FA9"/>
    <w:rsid w:val="006F76BA"/>
    <w:rsid w:val="00727441"/>
    <w:rsid w:val="00727556"/>
    <w:rsid w:val="0075176E"/>
    <w:rsid w:val="00751A58"/>
    <w:rsid w:val="007524D2"/>
    <w:rsid w:val="0076342E"/>
    <w:rsid w:val="00765DB0"/>
    <w:rsid w:val="007A482E"/>
    <w:rsid w:val="007C095C"/>
    <w:rsid w:val="007C3197"/>
    <w:rsid w:val="007C6493"/>
    <w:rsid w:val="007D71CA"/>
    <w:rsid w:val="007F31EF"/>
    <w:rsid w:val="007F375C"/>
    <w:rsid w:val="00804F1C"/>
    <w:rsid w:val="00814919"/>
    <w:rsid w:val="00837D02"/>
    <w:rsid w:val="008640F2"/>
    <w:rsid w:val="00877D02"/>
    <w:rsid w:val="0088461D"/>
    <w:rsid w:val="00885B86"/>
    <w:rsid w:val="0088796E"/>
    <w:rsid w:val="008A7C0E"/>
    <w:rsid w:val="008D04B6"/>
    <w:rsid w:val="008D05CD"/>
    <w:rsid w:val="008D50D0"/>
    <w:rsid w:val="008D63FC"/>
    <w:rsid w:val="008F40A5"/>
    <w:rsid w:val="008F41CB"/>
    <w:rsid w:val="009049F5"/>
    <w:rsid w:val="00912DF2"/>
    <w:rsid w:val="00913D76"/>
    <w:rsid w:val="00967918"/>
    <w:rsid w:val="00972487"/>
    <w:rsid w:val="00976837"/>
    <w:rsid w:val="00983DD9"/>
    <w:rsid w:val="00987542"/>
    <w:rsid w:val="00992BF9"/>
    <w:rsid w:val="0099785C"/>
    <w:rsid w:val="009B0C09"/>
    <w:rsid w:val="009B692C"/>
    <w:rsid w:val="009D43CD"/>
    <w:rsid w:val="009F59C9"/>
    <w:rsid w:val="00A02C3E"/>
    <w:rsid w:val="00A17AB6"/>
    <w:rsid w:val="00A3140B"/>
    <w:rsid w:val="00A36AD6"/>
    <w:rsid w:val="00A473D0"/>
    <w:rsid w:val="00A914BE"/>
    <w:rsid w:val="00A92B18"/>
    <w:rsid w:val="00A93A61"/>
    <w:rsid w:val="00AB41B4"/>
    <w:rsid w:val="00AB69E6"/>
    <w:rsid w:val="00AD320C"/>
    <w:rsid w:val="00AF1129"/>
    <w:rsid w:val="00B07D3B"/>
    <w:rsid w:val="00B10688"/>
    <w:rsid w:val="00B11F2E"/>
    <w:rsid w:val="00B14CBE"/>
    <w:rsid w:val="00B16232"/>
    <w:rsid w:val="00B170F2"/>
    <w:rsid w:val="00B2568C"/>
    <w:rsid w:val="00B25EAB"/>
    <w:rsid w:val="00B26F89"/>
    <w:rsid w:val="00B47649"/>
    <w:rsid w:val="00B51898"/>
    <w:rsid w:val="00B804D4"/>
    <w:rsid w:val="00BC31F0"/>
    <w:rsid w:val="00BE5D5E"/>
    <w:rsid w:val="00C054B0"/>
    <w:rsid w:val="00C218AB"/>
    <w:rsid w:val="00C25594"/>
    <w:rsid w:val="00C32431"/>
    <w:rsid w:val="00C3299F"/>
    <w:rsid w:val="00C3320C"/>
    <w:rsid w:val="00C430EF"/>
    <w:rsid w:val="00C44723"/>
    <w:rsid w:val="00C5407D"/>
    <w:rsid w:val="00C82CC5"/>
    <w:rsid w:val="00C86064"/>
    <w:rsid w:val="00C9381F"/>
    <w:rsid w:val="00C95E18"/>
    <w:rsid w:val="00CA120D"/>
    <w:rsid w:val="00CC46C0"/>
    <w:rsid w:val="00CD16D8"/>
    <w:rsid w:val="00CE35BD"/>
    <w:rsid w:val="00CF6857"/>
    <w:rsid w:val="00D0397A"/>
    <w:rsid w:val="00D13F76"/>
    <w:rsid w:val="00D35E3E"/>
    <w:rsid w:val="00D5138E"/>
    <w:rsid w:val="00D61442"/>
    <w:rsid w:val="00D7175E"/>
    <w:rsid w:val="00D73264"/>
    <w:rsid w:val="00D813AC"/>
    <w:rsid w:val="00D9249F"/>
    <w:rsid w:val="00DA21C3"/>
    <w:rsid w:val="00DA7E0E"/>
    <w:rsid w:val="00DC73FA"/>
    <w:rsid w:val="00DD5E23"/>
    <w:rsid w:val="00DD7FAD"/>
    <w:rsid w:val="00DF7C07"/>
    <w:rsid w:val="00E161A4"/>
    <w:rsid w:val="00E23394"/>
    <w:rsid w:val="00E32F23"/>
    <w:rsid w:val="00E36E08"/>
    <w:rsid w:val="00E96B80"/>
    <w:rsid w:val="00EA1D96"/>
    <w:rsid w:val="00EB4400"/>
    <w:rsid w:val="00EB777D"/>
    <w:rsid w:val="00EC3E04"/>
    <w:rsid w:val="00F000BB"/>
    <w:rsid w:val="00F10A1E"/>
    <w:rsid w:val="00F1426D"/>
    <w:rsid w:val="00F21370"/>
    <w:rsid w:val="00F54D6B"/>
    <w:rsid w:val="00F54E58"/>
    <w:rsid w:val="00F5759F"/>
    <w:rsid w:val="00F637A1"/>
    <w:rsid w:val="00F865CB"/>
    <w:rsid w:val="00F94849"/>
    <w:rsid w:val="00FB0262"/>
    <w:rsid w:val="00FD519F"/>
    <w:rsid w:val="00FF246F"/>
    <w:rsid w:val="00FF54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E420DF"/>
  <w14:defaultImageDpi w14:val="32767"/>
  <w15:chartTrackingRefBased/>
  <w15:docId w15:val="{8FD31A1B-4CF5-42F9-848C-6C3940B009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000BB"/>
    <w:rPr>
      <w:rFonts w:ascii="Times New Roman" w:eastAsia="Times New Roman" w:hAnsi="Times New Roman" w:cs="Times New Roman"/>
    </w:rPr>
  </w:style>
  <w:style w:type="paragraph" w:styleId="Heading1">
    <w:name w:val="heading 1"/>
    <w:basedOn w:val="Normal"/>
    <w:next w:val="Normal"/>
    <w:link w:val="Heading1Char"/>
    <w:uiPriority w:val="9"/>
    <w:qFormat/>
    <w:rsid w:val="00F9484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6C5DD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FF246F"/>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7175E"/>
    <w:pPr>
      <w:tabs>
        <w:tab w:val="center" w:pos="4513"/>
        <w:tab w:val="right" w:pos="9026"/>
      </w:tabs>
    </w:pPr>
    <w:rPr>
      <w:rFonts w:asciiTheme="minorHAnsi" w:eastAsiaTheme="minorHAnsi" w:hAnsiTheme="minorHAnsi" w:cstheme="minorBidi"/>
    </w:rPr>
  </w:style>
  <w:style w:type="character" w:customStyle="1" w:styleId="HeaderChar">
    <w:name w:val="Header Char"/>
    <w:basedOn w:val="DefaultParagraphFont"/>
    <w:link w:val="Header"/>
    <w:uiPriority w:val="99"/>
    <w:rsid w:val="00D7175E"/>
  </w:style>
  <w:style w:type="paragraph" w:styleId="Footer">
    <w:name w:val="footer"/>
    <w:basedOn w:val="Normal"/>
    <w:link w:val="FooterChar"/>
    <w:uiPriority w:val="99"/>
    <w:unhideWhenUsed/>
    <w:rsid w:val="00D7175E"/>
    <w:pPr>
      <w:tabs>
        <w:tab w:val="center" w:pos="4513"/>
        <w:tab w:val="right" w:pos="9026"/>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D7175E"/>
  </w:style>
  <w:style w:type="paragraph" w:styleId="NormalWeb">
    <w:name w:val="Normal (Web)"/>
    <w:basedOn w:val="Normal"/>
    <w:uiPriority w:val="99"/>
    <w:unhideWhenUsed/>
    <w:rsid w:val="004E3812"/>
    <w:pPr>
      <w:spacing w:before="100" w:beforeAutospacing="1" w:after="100" w:afterAutospacing="1"/>
    </w:pPr>
  </w:style>
  <w:style w:type="character" w:customStyle="1" w:styleId="apple-converted-space">
    <w:name w:val="apple-converted-space"/>
    <w:basedOn w:val="DefaultParagraphFont"/>
    <w:rsid w:val="004E3812"/>
  </w:style>
  <w:style w:type="character" w:styleId="Hyperlink">
    <w:name w:val="Hyperlink"/>
    <w:basedOn w:val="DefaultParagraphFont"/>
    <w:uiPriority w:val="99"/>
    <w:unhideWhenUsed/>
    <w:rsid w:val="004E3812"/>
    <w:rPr>
      <w:color w:val="0000FF"/>
      <w:u w:val="single"/>
    </w:rPr>
  </w:style>
  <w:style w:type="character" w:styleId="FollowedHyperlink">
    <w:name w:val="FollowedHyperlink"/>
    <w:basedOn w:val="DefaultParagraphFont"/>
    <w:uiPriority w:val="99"/>
    <w:semiHidden/>
    <w:unhideWhenUsed/>
    <w:rsid w:val="00D35E3E"/>
    <w:rPr>
      <w:color w:val="954F72" w:themeColor="followedHyperlink"/>
      <w:u w:val="single"/>
    </w:rPr>
  </w:style>
  <w:style w:type="character" w:styleId="PageNumber">
    <w:name w:val="page number"/>
    <w:basedOn w:val="DefaultParagraphFont"/>
    <w:uiPriority w:val="99"/>
    <w:semiHidden/>
    <w:unhideWhenUsed/>
    <w:rsid w:val="00D35E3E"/>
  </w:style>
  <w:style w:type="paragraph" w:styleId="ListParagraph">
    <w:name w:val="List Paragraph"/>
    <w:basedOn w:val="Normal"/>
    <w:uiPriority w:val="34"/>
    <w:qFormat/>
    <w:rsid w:val="001C498D"/>
    <w:pPr>
      <w:ind w:left="720"/>
      <w:contextualSpacing/>
    </w:pPr>
    <w:rPr>
      <w:rFonts w:asciiTheme="minorHAnsi" w:eastAsiaTheme="minorHAnsi" w:hAnsiTheme="minorHAnsi" w:cstheme="minorBidi"/>
    </w:rPr>
  </w:style>
  <w:style w:type="character" w:styleId="Strong">
    <w:name w:val="Strong"/>
    <w:basedOn w:val="DefaultParagraphFont"/>
    <w:uiPriority w:val="22"/>
    <w:qFormat/>
    <w:rsid w:val="00100100"/>
    <w:rPr>
      <w:b/>
      <w:bCs/>
    </w:rPr>
  </w:style>
  <w:style w:type="character" w:styleId="Emphasis">
    <w:name w:val="Emphasis"/>
    <w:basedOn w:val="DefaultParagraphFont"/>
    <w:uiPriority w:val="20"/>
    <w:qFormat/>
    <w:rsid w:val="00100100"/>
    <w:rPr>
      <w:i/>
      <w:iCs/>
    </w:rPr>
  </w:style>
  <w:style w:type="character" w:customStyle="1" w:styleId="UnresolvedMention1">
    <w:name w:val="Unresolved Mention1"/>
    <w:basedOn w:val="DefaultParagraphFont"/>
    <w:uiPriority w:val="99"/>
    <w:rsid w:val="009D43CD"/>
    <w:rPr>
      <w:color w:val="605E5C"/>
      <w:shd w:val="clear" w:color="auto" w:fill="E1DFDD"/>
    </w:rPr>
  </w:style>
  <w:style w:type="paragraph" w:styleId="BalloonText">
    <w:name w:val="Balloon Text"/>
    <w:basedOn w:val="Normal"/>
    <w:link w:val="BalloonTextChar"/>
    <w:uiPriority w:val="99"/>
    <w:semiHidden/>
    <w:unhideWhenUsed/>
    <w:rsid w:val="00B170F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70F2"/>
    <w:rPr>
      <w:rFonts w:ascii="Segoe UI" w:hAnsi="Segoe UI" w:cs="Segoe UI"/>
      <w:sz w:val="18"/>
      <w:szCs w:val="18"/>
    </w:rPr>
  </w:style>
  <w:style w:type="character" w:customStyle="1" w:styleId="UnresolvedMention2">
    <w:name w:val="Unresolved Mention2"/>
    <w:basedOn w:val="DefaultParagraphFont"/>
    <w:uiPriority w:val="99"/>
    <w:semiHidden/>
    <w:unhideWhenUsed/>
    <w:rsid w:val="00C86064"/>
    <w:rPr>
      <w:color w:val="605E5C"/>
      <w:shd w:val="clear" w:color="auto" w:fill="E1DFDD"/>
    </w:rPr>
  </w:style>
  <w:style w:type="character" w:customStyle="1" w:styleId="Heading1Char">
    <w:name w:val="Heading 1 Char"/>
    <w:basedOn w:val="DefaultParagraphFont"/>
    <w:link w:val="Heading1"/>
    <w:uiPriority w:val="9"/>
    <w:rsid w:val="00F9484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F246F"/>
    <w:rPr>
      <w:rFonts w:asciiTheme="majorHAnsi" w:eastAsiaTheme="majorEastAsia" w:hAnsiTheme="majorHAnsi" w:cstheme="majorBidi"/>
      <w:color w:val="1F3763" w:themeColor="accent1" w:themeShade="7F"/>
    </w:rPr>
  </w:style>
  <w:style w:type="character" w:styleId="HTMLCite">
    <w:name w:val="HTML Cite"/>
    <w:basedOn w:val="DefaultParagraphFont"/>
    <w:uiPriority w:val="99"/>
    <w:semiHidden/>
    <w:unhideWhenUsed/>
    <w:rsid w:val="0029161C"/>
    <w:rPr>
      <w:i/>
      <w:iCs/>
    </w:rPr>
  </w:style>
  <w:style w:type="character" w:customStyle="1" w:styleId="fieldvalue">
    <w:name w:val="fieldvalue"/>
    <w:basedOn w:val="DefaultParagraphFont"/>
    <w:rsid w:val="00F637A1"/>
  </w:style>
  <w:style w:type="character" w:customStyle="1" w:styleId="fieldlabel">
    <w:name w:val="fieldlabel"/>
    <w:basedOn w:val="DefaultParagraphFont"/>
    <w:rsid w:val="00F637A1"/>
  </w:style>
  <w:style w:type="character" w:customStyle="1" w:styleId="Heading2Char">
    <w:name w:val="Heading 2 Char"/>
    <w:basedOn w:val="DefaultParagraphFont"/>
    <w:link w:val="Heading2"/>
    <w:uiPriority w:val="9"/>
    <w:semiHidden/>
    <w:rsid w:val="006C5DD8"/>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1F5D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672686">
      <w:bodyDiv w:val="1"/>
      <w:marLeft w:val="0"/>
      <w:marRight w:val="0"/>
      <w:marTop w:val="0"/>
      <w:marBottom w:val="0"/>
      <w:divBdr>
        <w:top w:val="none" w:sz="0" w:space="0" w:color="auto"/>
        <w:left w:val="none" w:sz="0" w:space="0" w:color="auto"/>
        <w:bottom w:val="none" w:sz="0" w:space="0" w:color="auto"/>
        <w:right w:val="none" w:sz="0" w:space="0" w:color="auto"/>
      </w:divBdr>
    </w:div>
    <w:div w:id="184759025">
      <w:bodyDiv w:val="1"/>
      <w:marLeft w:val="0"/>
      <w:marRight w:val="0"/>
      <w:marTop w:val="0"/>
      <w:marBottom w:val="0"/>
      <w:divBdr>
        <w:top w:val="none" w:sz="0" w:space="0" w:color="auto"/>
        <w:left w:val="none" w:sz="0" w:space="0" w:color="auto"/>
        <w:bottom w:val="none" w:sz="0" w:space="0" w:color="auto"/>
        <w:right w:val="none" w:sz="0" w:space="0" w:color="auto"/>
      </w:divBdr>
    </w:div>
    <w:div w:id="204490407">
      <w:bodyDiv w:val="1"/>
      <w:marLeft w:val="0"/>
      <w:marRight w:val="0"/>
      <w:marTop w:val="0"/>
      <w:marBottom w:val="0"/>
      <w:divBdr>
        <w:top w:val="none" w:sz="0" w:space="0" w:color="auto"/>
        <w:left w:val="none" w:sz="0" w:space="0" w:color="auto"/>
        <w:bottom w:val="none" w:sz="0" w:space="0" w:color="auto"/>
        <w:right w:val="none" w:sz="0" w:space="0" w:color="auto"/>
      </w:divBdr>
    </w:div>
    <w:div w:id="580255780">
      <w:bodyDiv w:val="1"/>
      <w:marLeft w:val="0"/>
      <w:marRight w:val="0"/>
      <w:marTop w:val="0"/>
      <w:marBottom w:val="0"/>
      <w:divBdr>
        <w:top w:val="none" w:sz="0" w:space="0" w:color="auto"/>
        <w:left w:val="none" w:sz="0" w:space="0" w:color="auto"/>
        <w:bottom w:val="none" w:sz="0" w:space="0" w:color="auto"/>
        <w:right w:val="none" w:sz="0" w:space="0" w:color="auto"/>
      </w:divBdr>
      <w:divsChild>
        <w:div w:id="1946813783">
          <w:marLeft w:val="0"/>
          <w:marRight w:val="0"/>
          <w:marTop w:val="0"/>
          <w:marBottom w:val="166"/>
          <w:divBdr>
            <w:top w:val="none" w:sz="0" w:space="0" w:color="auto"/>
            <w:left w:val="none" w:sz="0" w:space="0" w:color="auto"/>
            <w:bottom w:val="none" w:sz="0" w:space="0" w:color="auto"/>
            <w:right w:val="none" w:sz="0" w:space="0" w:color="auto"/>
          </w:divBdr>
          <w:divsChild>
            <w:div w:id="1897354903">
              <w:marLeft w:val="0"/>
              <w:marRight w:val="0"/>
              <w:marTop w:val="0"/>
              <w:marBottom w:val="0"/>
              <w:divBdr>
                <w:top w:val="none" w:sz="0" w:space="0" w:color="auto"/>
                <w:left w:val="none" w:sz="0" w:space="0" w:color="auto"/>
                <w:bottom w:val="none" w:sz="0" w:space="0" w:color="auto"/>
                <w:right w:val="none" w:sz="0" w:space="0" w:color="auto"/>
              </w:divBdr>
              <w:divsChild>
                <w:div w:id="1774353265">
                  <w:marLeft w:val="0"/>
                  <w:marRight w:val="0"/>
                  <w:marTop w:val="0"/>
                  <w:marBottom w:val="0"/>
                  <w:divBdr>
                    <w:top w:val="none" w:sz="0" w:space="0" w:color="auto"/>
                    <w:left w:val="none" w:sz="0" w:space="0" w:color="auto"/>
                    <w:bottom w:val="none" w:sz="0" w:space="0" w:color="auto"/>
                    <w:right w:val="none" w:sz="0" w:space="0" w:color="auto"/>
                  </w:divBdr>
                  <w:divsChild>
                    <w:div w:id="132717862">
                      <w:marLeft w:val="0"/>
                      <w:marRight w:val="0"/>
                      <w:marTop w:val="0"/>
                      <w:marBottom w:val="0"/>
                      <w:divBdr>
                        <w:top w:val="none" w:sz="0" w:space="0" w:color="auto"/>
                        <w:left w:val="none" w:sz="0" w:space="0" w:color="auto"/>
                        <w:bottom w:val="none" w:sz="0" w:space="0" w:color="auto"/>
                        <w:right w:val="none" w:sz="0" w:space="0" w:color="auto"/>
                      </w:divBdr>
                    </w:div>
                    <w:div w:id="1319923622">
                      <w:marLeft w:val="0"/>
                      <w:marRight w:val="0"/>
                      <w:marTop w:val="0"/>
                      <w:marBottom w:val="0"/>
                      <w:divBdr>
                        <w:top w:val="none" w:sz="0" w:space="0" w:color="auto"/>
                        <w:left w:val="none" w:sz="0" w:space="0" w:color="auto"/>
                        <w:bottom w:val="none" w:sz="0" w:space="0" w:color="auto"/>
                        <w:right w:val="none" w:sz="0" w:space="0" w:color="auto"/>
                      </w:divBdr>
                    </w:div>
                    <w:div w:id="116412307">
                      <w:marLeft w:val="240"/>
                      <w:marRight w:val="0"/>
                      <w:marTop w:val="0"/>
                      <w:marBottom w:val="0"/>
                      <w:divBdr>
                        <w:top w:val="none" w:sz="0" w:space="0" w:color="auto"/>
                        <w:left w:val="none" w:sz="0" w:space="0" w:color="auto"/>
                        <w:bottom w:val="none" w:sz="0" w:space="0" w:color="auto"/>
                        <w:right w:val="none" w:sz="0" w:space="0" w:color="auto"/>
                      </w:divBdr>
                      <w:divsChild>
                        <w:div w:id="184138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8842218">
                  <w:marLeft w:val="0"/>
                  <w:marRight w:val="0"/>
                  <w:marTop w:val="0"/>
                  <w:marBottom w:val="0"/>
                  <w:divBdr>
                    <w:top w:val="none" w:sz="0" w:space="0" w:color="auto"/>
                    <w:left w:val="none" w:sz="0" w:space="0" w:color="auto"/>
                    <w:bottom w:val="none" w:sz="0" w:space="0" w:color="auto"/>
                    <w:right w:val="none" w:sz="0" w:space="0" w:color="auto"/>
                  </w:divBdr>
                  <w:divsChild>
                    <w:div w:id="1471752742">
                      <w:marLeft w:val="0"/>
                      <w:marRight w:val="0"/>
                      <w:marTop w:val="0"/>
                      <w:marBottom w:val="0"/>
                      <w:divBdr>
                        <w:top w:val="none" w:sz="0" w:space="0" w:color="auto"/>
                        <w:left w:val="none" w:sz="0" w:space="0" w:color="auto"/>
                        <w:bottom w:val="none" w:sz="0" w:space="0" w:color="auto"/>
                        <w:right w:val="none" w:sz="0" w:space="0" w:color="auto"/>
                      </w:divBdr>
                    </w:div>
                    <w:div w:id="2001735477">
                      <w:marLeft w:val="0"/>
                      <w:marRight w:val="0"/>
                      <w:marTop w:val="0"/>
                      <w:marBottom w:val="0"/>
                      <w:divBdr>
                        <w:top w:val="none" w:sz="0" w:space="0" w:color="auto"/>
                        <w:left w:val="none" w:sz="0" w:space="0" w:color="auto"/>
                        <w:bottom w:val="none" w:sz="0" w:space="0" w:color="auto"/>
                        <w:right w:val="none" w:sz="0" w:space="0" w:color="auto"/>
                      </w:divBdr>
                    </w:div>
                    <w:div w:id="57825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7896963">
          <w:marLeft w:val="0"/>
          <w:marRight w:val="0"/>
          <w:marTop w:val="166"/>
          <w:marBottom w:val="166"/>
          <w:divBdr>
            <w:top w:val="none" w:sz="0" w:space="0" w:color="auto"/>
            <w:left w:val="none" w:sz="0" w:space="0" w:color="auto"/>
            <w:bottom w:val="none" w:sz="0" w:space="0" w:color="auto"/>
            <w:right w:val="none" w:sz="0" w:space="0" w:color="auto"/>
          </w:divBdr>
          <w:divsChild>
            <w:div w:id="1574270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0183137">
      <w:bodyDiv w:val="1"/>
      <w:marLeft w:val="0"/>
      <w:marRight w:val="0"/>
      <w:marTop w:val="0"/>
      <w:marBottom w:val="0"/>
      <w:divBdr>
        <w:top w:val="none" w:sz="0" w:space="0" w:color="auto"/>
        <w:left w:val="none" w:sz="0" w:space="0" w:color="auto"/>
        <w:bottom w:val="none" w:sz="0" w:space="0" w:color="auto"/>
        <w:right w:val="none" w:sz="0" w:space="0" w:color="auto"/>
      </w:divBdr>
    </w:div>
    <w:div w:id="603415216">
      <w:bodyDiv w:val="1"/>
      <w:marLeft w:val="0"/>
      <w:marRight w:val="0"/>
      <w:marTop w:val="0"/>
      <w:marBottom w:val="0"/>
      <w:divBdr>
        <w:top w:val="none" w:sz="0" w:space="0" w:color="auto"/>
        <w:left w:val="none" w:sz="0" w:space="0" w:color="auto"/>
        <w:bottom w:val="none" w:sz="0" w:space="0" w:color="auto"/>
        <w:right w:val="none" w:sz="0" w:space="0" w:color="auto"/>
      </w:divBdr>
    </w:div>
    <w:div w:id="611784537">
      <w:bodyDiv w:val="1"/>
      <w:marLeft w:val="0"/>
      <w:marRight w:val="0"/>
      <w:marTop w:val="0"/>
      <w:marBottom w:val="0"/>
      <w:divBdr>
        <w:top w:val="none" w:sz="0" w:space="0" w:color="auto"/>
        <w:left w:val="none" w:sz="0" w:space="0" w:color="auto"/>
        <w:bottom w:val="none" w:sz="0" w:space="0" w:color="auto"/>
        <w:right w:val="none" w:sz="0" w:space="0" w:color="auto"/>
      </w:divBdr>
    </w:div>
    <w:div w:id="635064845">
      <w:bodyDiv w:val="1"/>
      <w:marLeft w:val="0"/>
      <w:marRight w:val="0"/>
      <w:marTop w:val="0"/>
      <w:marBottom w:val="0"/>
      <w:divBdr>
        <w:top w:val="none" w:sz="0" w:space="0" w:color="auto"/>
        <w:left w:val="none" w:sz="0" w:space="0" w:color="auto"/>
        <w:bottom w:val="none" w:sz="0" w:space="0" w:color="auto"/>
        <w:right w:val="none" w:sz="0" w:space="0" w:color="auto"/>
      </w:divBdr>
      <w:divsChild>
        <w:div w:id="753012077">
          <w:marLeft w:val="0"/>
          <w:marRight w:val="0"/>
          <w:marTop w:val="120"/>
          <w:marBottom w:val="120"/>
          <w:divBdr>
            <w:top w:val="none" w:sz="0" w:space="0" w:color="auto"/>
            <w:left w:val="none" w:sz="0" w:space="0" w:color="auto"/>
            <w:bottom w:val="none" w:sz="0" w:space="0" w:color="auto"/>
            <w:right w:val="none" w:sz="0" w:space="0" w:color="auto"/>
          </w:divBdr>
        </w:div>
      </w:divsChild>
    </w:div>
    <w:div w:id="665596804">
      <w:bodyDiv w:val="1"/>
      <w:marLeft w:val="0"/>
      <w:marRight w:val="0"/>
      <w:marTop w:val="0"/>
      <w:marBottom w:val="0"/>
      <w:divBdr>
        <w:top w:val="none" w:sz="0" w:space="0" w:color="auto"/>
        <w:left w:val="none" w:sz="0" w:space="0" w:color="auto"/>
        <w:bottom w:val="none" w:sz="0" w:space="0" w:color="auto"/>
        <w:right w:val="none" w:sz="0" w:space="0" w:color="auto"/>
      </w:divBdr>
    </w:div>
    <w:div w:id="672491641">
      <w:bodyDiv w:val="1"/>
      <w:marLeft w:val="0"/>
      <w:marRight w:val="0"/>
      <w:marTop w:val="0"/>
      <w:marBottom w:val="0"/>
      <w:divBdr>
        <w:top w:val="none" w:sz="0" w:space="0" w:color="auto"/>
        <w:left w:val="none" w:sz="0" w:space="0" w:color="auto"/>
        <w:bottom w:val="none" w:sz="0" w:space="0" w:color="auto"/>
        <w:right w:val="none" w:sz="0" w:space="0" w:color="auto"/>
      </w:divBdr>
      <w:divsChild>
        <w:div w:id="1831825437">
          <w:marLeft w:val="-225"/>
          <w:marRight w:val="-225"/>
          <w:marTop w:val="0"/>
          <w:marBottom w:val="0"/>
          <w:divBdr>
            <w:top w:val="none" w:sz="0" w:space="0" w:color="auto"/>
            <w:left w:val="none" w:sz="0" w:space="0" w:color="auto"/>
            <w:bottom w:val="none" w:sz="0" w:space="0" w:color="auto"/>
            <w:right w:val="none" w:sz="0" w:space="0" w:color="auto"/>
          </w:divBdr>
          <w:divsChild>
            <w:div w:id="1071734019">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 w:id="702285574">
      <w:bodyDiv w:val="1"/>
      <w:marLeft w:val="0"/>
      <w:marRight w:val="0"/>
      <w:marTop w:val="0"/>
      <w:marBottom w:val="0"/>
      <w:divBdr>
        <w:top w:val="none" w:sz="0" w:space="0" w:color="auto"/>
        <w:left w:val="none" w:sz="0" w:space="0" w:color="auto"/>
        <w:bottom w:val="none" w:sz="0" w:space="0" w:color="auto"/>
        <w:right w:val="none" w:sz="0" w:space="0" w:color="auto"/>
      </w:divBdr>
    </w:div>
    <w:div w:id="708379980">
      <w:bodyDiv w:val="1"/>
      <w:marLeft w:val="0"/>
      <w:marRight w:val="0"/>
      <w:marTop w:val="0"/>
      <w:marBottom w:val="0"/>
      <w:divBdr>
        <w:top w:val="none" w:sz="0" w:space="0" w:color="auto"/>
        <w:left w:val="none" w:sz="0" w:space="0" w:color="auto"/>
        <w:bottom w:val="none" w:sz="0" w:space="0" w:color="auto"/>
        <w:right w:val="none" w:sz="0" w:space="0" w:color="auto"/>
      </w:divBdr>
    </w:div>
    <w:div w:id="877546259">
      <w:bodyDiv w:val="1"/>
      <w:marLeft w:val="0"/>
      <w:marRight w:val="0"/>
      <w:marTop w:val="0"/>
      <w:marBottom w:val="0"/>
      <w:divBdr>
        <w:top w:val="none" w:sz="0" w:space="0" w:color="auto"/>
        <w:left w:val="none" w:sz="0" w:space="0" w:color="auto"/>
        <w:bottom w:val="none" w:sz="0" w:space="0" w:color="auto"/>
        <w:right w:val="none" w:sz="0" w:space="0" w:color="auto"/>
      </w:divBdr>
    </w:div>
    <w:div w:id="911281421">
      <w:bodyDiv w:val="1"/>
      <w:marLeft w:val="0"/>
      <w:marRight w:val="0"/>
      <w:marTop w:val="0"/>
      <w:marBottom w:val="0"/>
      <w:divBdr>
        <w:top w:val="none" w:sz="0" w:space="0" w:color="auto"/>
        <w:left w:val="none" w:sz="0" w:space="0" w:color="auto"/>
        <w:bottom w:val="none" w:sz="0" w:space="0" w:color="auto"/>
        <w:right w:val="none" w:sz="0" w:space="0" w:color="auto"/>
      </w:divBdr>
      <w:divsChild>
        <w:div w:id="26108306">
          <w:marLeft w:val="0"/>
          <w:marRight w:val="300"/>
          <w:marTop w:val="0"/>
          <w:marBottom w:val="0"/>
          <w:divBdr>
            <w:top w:val="none" w:sz="0" w:space="0" w:color="auto"/>
            <w:left w:val="none" w:sz="0" w:space="0" w:color="auto"/>
            <w:bottom w:val="none" w:sz="0" w:space="0" w:color="auto"/>
            <w:right w:val="none" w:sz="0" w:space="0" w:color="auto"/>
          </w:divBdr>
          <w:divsChild>
            <w:div w:id="623661912">
              <w:marLeft w:val="0"/>
              <w:marRight w:val="0"/>
              <w:marTop w:val="0"/>
              <w:marBottom w:val="0"/>
              <w:divBdr>
                <w:top w:val="none" w:sz="0" w:space="0" w:color="auto"/>
                <w:left w:val="none" w:sz="0" w:space="0" w:color="auto"/>
                <w:bottom w:val="none" w:sz="0" w:space="0" w:color="auto"/>
                <w:right w:val="none" w:sz="0" w:space="0" w:color="auto"/>
              </w:divBdr>
              <w:divsChild>
                <w:div w:id="911505020">
                  <w:marLeft w:val="0"/>
                  <w:marRight w:val="0"/>
                  <w:marTop w:val="0"/>
                  <w:marBottom w:val="0"/>
                  <w:divBdr>
                    <w:top w:val="none" w:sz="0" w:space="0" w:color="auto"/>
                    <w:left w:val="none" w:sz="0" w:space="0" w:color="auto"/>
                    <w:bottom w:val="none" w:sz="0" w:space="0" w:color="auto"/>
                    <w:right w:val="none" w:sz="0" w:space="0" w:color="auto"/>
                  </w:divBdr>
                  <w:divsChild>
                    <w:div w:id="1419400633">
                      <w:marLeft w:val="0"/>
                      <w:marRight w:val="0"/>
                      <w:marTop w:val="0"/>
                      <w:marBottom w:val="0"/>
                      <w:divBdr>
                        <w:top w:val="none" w:sz="0" w:space="0" w:color="auto"/>
                        <w:left w:val="none" w:sz="0" w:space="0" w:color="auto"/>
                        <w:bottom w:val="single" w:sz="6" w:space="6" w:color="CCCCCC"/>
                        <w:right w:val="none" w:sz="0" w:space="0" w:color="auto"/>
                      </w:divBdr>
                      <w:divsChild>
                        <w:div w:id="2067750984">
                          <w:marLeft w:val="450"/>
                          <w:marRight w:val="0"/>
                          <w:marTop w:val="0"/>
                          <w:marBottom w:val="0"/>
                          <w:divBdr>
                            <w:top w:val="none" w:sz="0" w:space="0" w:color="auto"/>
                            <w:left w:val="none" w:sz="0" w:space="0" w:color="auto"/>
                            <w:bottom w:val="none" w:sz="0" w:space="0" w:color="auto"/>
                            <w:right w:val="none" w:sz="0" w:space="0" w:color="auto"/>
                          </w:divBdr>
                        </w:div>
                      </w:divsChild>
                    </w:div>
                    <w:div w:id="744493479">
                      <w:marLeft w:val="0"/>
                      <w:marRight w:val="0"/>
                      <w:marTop w:val="0"/>
                      <w:marBottom w:val="0"/>
                      <w:divBdr>
                        <w:top w:val="none" w:sz="0" w:space="0" w:color="auto"/>
                        <w:left w:val="none" w:sz="0" w:space="0" w:color="auto"/>
                        <w:bottom w:val="none" w:sz="0" w:space="0" w:color="auto"/>
                        <w:right w:val="none" w:sz="0" w:space="0" w:color="auto"/>
                      </w:divBdr>
                      <w:divsChild>
                        <w:div w:id="83102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5525751">
      <w:bodyDiv w:val="1"/>
      <w:marLeft w:val="0"/>
      <w:marRight w:val="0"/>
      <w:marTop w:val="0"/>
      <w:marBottom w:val="0"/>
      <w:divBdr>
        <w:top w:val="none" w:sz="0" w:space="0" w:color="auto"/>
        <w:left w:val="none" w:sz="0" w:space="0" w:color="auto"/>
        <w:bottom w:val="none" w:sz="0" w:space="0" w:color="auto"/>
        <w:right w:val="none" w:sz="0" w:space="0" w:color="auto"/>
      </w:divBdr>
    </w:div>
    <w:div w:id="1025718710">
      <w:bodyDiv w:val="1"/>
      <w:marLeft w:val="0"/>
      <w:marRight w:val="0"/>
      <w:marTop w:val="0"/>
      <w:marBottom w:val="0"/>
      <w:divBdr>
        <w:top w:val="none" w:sz="0" w:space="0" w:color="auto"/>
        <w:left w:val="none" w:sz="0" w:space="0" w:color="auto"/>
        <w:bottom w:val="none" w:sz="0" w:space="0" w:color="auto"/>
        <w:right w:val="none" w:sz="0" w:space="0" w:color="auto"/>
      </w:divBdr>
    </w:div>
    <w:div w:id="1097016564">
      <w:bodyDiv w:val="1"/>
      <w:marLeft w:val="0"/>
      <w:marRight w:val="0"/>
      <w:marTop w:val="0"/>
      <w:marBottom w:val="0"/>
      <w:divBdr>
        <w:top w:val="none" w:sz="0" w:space="0" w:color="auto"/>
        <w:left w:val="none" w:sz="0" w:space="0" w:color="auto"/>
        <w:bottom w:val="none" w:sz="0" w:space="0" w:color="auto"/>
        <w:right w:val="none" w:sz="0" w:space="0" w:color="auto"/>
      </w:divBdr>
      <w:divsChild>
        <w:div w:id="811826093">
          <w:marLeft w:val="0"/>
          <w:marRight w:val="0"/>
          <w:marTop w:val="0"/>
          <w:marBottom w:val="0"/>
          <w:divBdr>
            <w:top w:val="none" w:sz="0" w:space="0" w:color="auto"/>
            <w:left w:val="none" w:sz="0" w:space="0" w:color="auto"/>
            <w:bottom w:val="none" w:sz="0" w:space="0" w:color="auto"/>
            <w:right w:val="none" w:sz="0" w:space="0" w:color="auto"/>
          </w:divBdr>
          <w:divsChild>
            <w:div w:id="1869440298">
              <w:marLeft w:val="0"/>
              <w:marRight w:val="0"/>
              <w:marTop w:val="0"/>
              <w:marBottom w:val="0"/>
              <w:divBdr>
                <w:top w:val="none" w:sz="0" w:space="0" w:color="auto"/>
                <w:left w:val="none" w:sz="0" w:space="0" w:color="auto"/>
                <w:bottom w:val="none" w:sz="0" w:space="0" w:color="auto"/>
                <w:right w:val="none" w:sz="0" w:space="0" w:color="auto"/>
              </w:divBdr>
              <w:divsChild>
                <w:div w:id="1063678627">
                  <w:marLeft w:val="0"/>
                  <w:marRight w:val="120"/>
                  <w:marTop w:val="0"/>
                  <w:marBottom w:val="120"/>
                  <w:divBdr>
                    <w:top w:val="none" w:sz="0" w:space="0" w:color="auto"/>
                    <w:left w:val="none" w:sz="0" w:space="0" w:color="auto"/>
                    <w:bottom w:val="none" w:sz="0" w:space="0" w:color="auto"/>
                    <w:right w:val="none" w:sz="0" w:space="0" w:color="auto"/>
                  </w:divBdr>
                  <w:divsChild>
                    <w:div w:id="434986812">
                      <w:marLeft w:val="0"/>
                      <w:marRight w:val="0"/>
                      <w:marTop w:val="0"/>
                      <w:marBottom w:val="0"/>
                      <w:divBdr>
                        <w:top w:val="none" w:sz="0" w:space="0" w:color="auto"/>
                        <w:left w:val="none" w:sz="0" w:space="0" w:color="auto"/>
                        <w:bottom w:val="none" w:sz="0" w:space="0" w:color="auto"/>
                        <w:right w:val="none" w:sz="0" w:space="0" w:color="auto"/>
                      </w:divBdr>
                      <w:divsChild>
                        <w:div w:id="351615201">
                          <w:marLeft w:val="0"/>
                          <w:marRight w:val="0"/>
                          <w:marTop w:val="0"/>
                          <w:marBottom w:val="0"/>
                          <w:divBdr>
                            <w:top w:val="none" w:sz="0" w:space="0" w:color="auto"/>
                            <w:left w:val="none" w:sz="0" w:space="0" w:color="auto"/>
                            <w:bottom w:val="none" w:sz="0" w:space="0" w:color="auto"/>
                            <w:right w:val="none" w:sz="0" w:space="0" w:color="auto"/>
                          </w:divBdr>
                        </w:div>
                      </w:divsChild>
                    </w:div>
                    <w:div w:id="1086849756">
                      <w:marLeft w:val="0"/>
                      <w:marRight w:val="0"/>
                      <w:marTop w:val="0"/>
                      <w:marBottom w:val="300"/>
                      <w:divBdr>
                        <w:top w:val="none" w:sz="0" w:space="0" w:color="auto"/>
                        <w:left w:val="none" w:sz="0" w:space="0" w:color="auto"/>
                        <w:bottom w:val="none" w:sz="0" w:space="0" w:color="auto"/>
                        <w:right w:val="none" w:sz="0" w:space="0" w:color="auto"/>
                      </w:divBdr>
                      <w:divsChild>
                        <w:div w:id="1867404556">
                          <w:marLeft w:val="0"/>
                          <w:marRight w:val="0"/>
                          <w:marTop w:val="0"/>
                          <w:marBottom w:val="0"/>
                          <w:divBdr>
                            <w:top w:val="none" w:sz="0" w:space="0" w:color="auto"/>
                            <w:left w:val="none" w:sz="0" w:space="0" w:color="auto"/>
                            <w:bottom w:val="none" w:sz="0" w:space="0" w:color="auto"/>
                            <w:right w:val="none" w:sz="0" w:space="0" w:color="auto"/>
                          </w:divBdr>
                        </w:div>
                      </w:divsChild>
                    </w:div>
                    <w:div w:id="1492016748">
                      <w:marLeft w:val="0"/>
                      <w:marRight w:val="0"/>
                      <w:marTop w:val="0"/>
                      <w:marBottom w:val="0"/>
                      <w:divBdr>
                        <w:top w:val="none" w:sz="0" w:space="0" w:color="auto"/>
                        <w:left w:val="none" w:sz="0" w:space="0" w:color="auto"/>
                        <w:bottom w:val="none" w:sz="0" w:space="0" w:color="auto"/>
                        <w:right w:val="none" w:sz="0" w:space="0" w:color="auto"/>
                      </w:divBdr>
                      <w:divsChild>
                        <w:div w:id="496464326">
                          <w:marLeft w:val="0"/>
                          <w:marRight w:val="0"/>
                          <w:marTop w:val="0"/>
                          <w:marBottom w:val="0"/>
                          <w:divBdr>
                            <w:top w:val="none" w:sz="0" w:space="0" w:color="auto"/>
                            <w:left w:val="none" w:sz="0" w:space="0" w:color="auto"/>
                            <w:bottom w:val="none" w:sz="0" w:space="0" w:color="auto"/>
                            <w:right w:val="none" w:sz="0" w:space="0" w:color="auto"/>
                          </w:divBdr>
                          <w:divsChild>
                            <w:div w:id="1197157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566707">
                      <w:marLeft w:val="0"/>
                      <w:marRight w:val="300"/>
                      <w:marTop w:val="0"/>
                      <w:marBottom w:val="0"/>
                      <w:divBdr>
                        <w:top w:val="none" w:sz="0" w:space="0" w:color="auto"/>
                        <w:left w:val="none" w:sz="0" w:space="0" w:color="auto"/>
                        <w:bottom w:val="none" w:sz="0" w:space="0" w:color="auto"/>
                        <w:right w:val="none" w:sz="0" w:space="0" w:color="auto"/>
                      </w:divBdr>
                      <w:divsChild>
                        <w:div w:id="879706643">
                          <w:marLeft w:val="0"/>
                          <w:marRight w:val="0"/>
                          <w:marTop w:val="0"/>
                          <w:marBottom w:val="0"/>
                          <w:divBdr>
                            <w:top w:val="none" w:sz="0" w:space="0" w:color="auto"/>
                            <w:left w:val="none" w:sz="0" w:space="0" w:color="auto"/>
                            <w:bottom w:val="none" w:sz="0" w:space="0" w:color="auto"/>
                            <w:right w:val="none" w:sz="0" w:space="0" w:color="auto"/>
                          </w:divBdr>
                        </w:div>
                      </w:divsChild>
                    </w:div>
                    <w:div w:id="1783265597">
                      <w:marLeft w:val="0"/>
                      <w:marRight w:val="0"/>
                      <w:marTop w:val="0"/>
                      <w:marBottom w:val="0"/>
                      <w:divBdr>
                        <w:top w:val="none" w:sz="0" w:space="0" w:color="auto"/>
                        <w:left w:val="none" w:sz="0" w:space="0" w:color="auto"/>
                        <w:bottom w:val="none" w:sz="0" w:space="0" w:color="auto"/>
                        <w:right w:val="none" w:sz="0" w:space="0" w:color="auto"/>
                      </w:divBdr>
                      <w:divsChild>
                        <w:div w:id="815801369">
                          <w:marLeft w:val="0"/>
                          <w:marRight w:val="0"/>
                          <w:marTop w:val="0"/>
                          <w:marBottom w:val="0"/>
                          <w:divBdr>
                            <w:top w:val="none" w:sz="0" w:space="0" w:color="auto"/>
                            <w:left w:val="none" w:sz="0" w:space="0" w:color="auto"/>
                            <w:bottom w:val="none" w:sz="0" w:space="0" w:color="auto"/>
                            <w:right w:val="none" w:sz="0" w:space="0" w:color="auto"/>
                          </w:divBdr>
                          <w:divsChild>
                            <w:div w:id="1268000852">
                              <w:marLeft w:val="0"/>
                              <w:marRight w:val="0"/>
                              <w:marTop w:val="0"/>
                              <w:marBottom w:val="0"/>
                              <w:divBdr>
                                <w:top w:val="none" w:sz="0" w:space="0" w:color="auto"/>
                                <w:left w:val="none" w:sz="0" w:space="0" w:color="auto"/>
                                <w:bottom w:val="none" w:sz="0" w:space="0" w:color="auto"/>
                                <w:right w:val="none" w:sz="0" w:space="0" w:color="auto"/>
                              </w:divBdr>
                              <w:divsChild>
                                <w:div w:id="738212319">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2144494624">
                      <w:marLeft w:val="0"/>
                      <w:marRight w:val="0"/>
                      <w:marTop w:val="0"/>
                      <w:marBottom w:val="150"/>
                      <w:divBdr>
                        <w:top w:val="none" w:sz="0" w:space="0" w:color="auto"/>
                        <w:left w:val="none" w:sz="0" w:space="0" w:color="auto"/>
                        <w:bottom w:val="none" w:sz="0" w:space="0" w:color="auto"/>
                        <w:right w:val="none" w:sz="0" w:space="0" w:color="auto"/>
                      </w:divBdr>
                      <w:divsChild>
                        <w:div w:id="1332564454">
                          <w:marLeft w:val="0"/>
                          <w:marRight w:val="0"/>
                          <w:marTop w:val="0"/>
                          <w:marBottom w:val="0"/>
                          <w:divBdr>
                            <w:top w:val="none" w:sz="0" w:space="0" w:color="auto"/>
                            <w:left w:val="none" w:sz="0" w:space="0" w:color="auto"/>
                            <w:bottom w:val="none" w:sz="0" w:space="0" w:color="auto"/>
                            <w:right w:val="none" w:sz="0" w:space="0" w:color="auto"/>
                          </w:divBdr>
                          <w:divsChild>
                            <w:div w:id="596138696">
                              <w:marLeft w:val="0"/>
                              <w:marRight w:val="0"/>
                              <w:marTop w:val="0"/>
                              <w:marBottom w:val="0"/>
                              <w:divBdr>
                                <w:top w:val="none" w:sz="0" w:space="0" w:color="auto"/>
                                <w:left w:val="none" w:sz="0" w:space="0" w:color="auto"/>
                                <w:bottom w:val="none" w:sz="0" w:space="0" w:color="auto"/>
                                <w:right w:val="none" w:sz="0" w:space="0" w:color="auto"/>
                              </w:divBdr>
                              <w:divsChild>
                                <w:div w:id="97142426">
                                  <w:marLeft w:val="0"/>
                                  <w:marRight w:val="0"/>
                                  <w:marTop w:val="0"/>
                                  <w:marBottom w:val="0"/>
                                  <w:divBdr>
                                    <w:top w:val="none" w:sz="0" w:space="0" w:color="auto"/>
                                    <w:left w:val="none" w:sz="0" w:space="0" w:color="auto"/>
                                    <w:bottom w:val="none" w:sz="0" w:space="0" w:color="auto"/>
                                    <w:right w:val="none" w:sz="0" w:space="0" w:color="auto"/>
                                  </w:divBdr>
                                  <w:divsChild>
                                    <w:div w:id="1993874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6411280">
          <w:marLeft w:val="0"/>
          <w:marRight w:val="0"/>
          <w:marTop w:val="0"/>
          <w:marBottom w:val="0"/>
          <w:divBdr>
            <w:top w:val="none" w:sz="0" w:space="0" w:color="auto"/>
            <w:left w:val="none" w:sz="0" w:space="0" w:color="auto"/>
            <w:bottom w:val="none" w:sz="0" w:space="0" w:color="auto"/>
            <w:right w:val="none" w:sz="0" w:space="0" w:color="auto"/>
          </w:divBdr>
          <w:divsChild>
            <w:div w:id="398942878">
              <w:marLeft w:val="0"/>
              <w:marRight w:val="0"/>
              <w:marTop w:val="0"/>
              <w:marBottom w:val="120"/>
              <w:divBdr>
                <w:top w:val="none" w:sz="0" w:space="0" w:color="auto"/>
                <w:left w:val="none" w:sz="0" w:space="0" w:color="auto"/>
                <w:bottom w:val="none" w:sz="0" w:space="0" w:color="auto"/>
                <w:right w:val="none" w:sz="0" w:space="0" w:color="auto"/>
              </w:divBdr>
              <w:divsChild>
                <w:div w:id="1384140239">
                  <w:marLeft w:val="0"/>
                  <w:marRight w:val="0"/>
                  <w:marTop w:val="0"/>
                  <w:marBottom w:val="270"/>
                  <w:divBdr>
                    <w:top w:val="none" w:sz="0" w:space="0" w:color="auto"/>
                    <w:left w:val="none" w:sz="0" w:space="0" w:color="auto"/>
                    <w:bottom w:val="none" w:sz="0" w:space="0" w:color="auto"/>
                    <w:right w:val="none" w:sz="0" w:space="0" w:color="auto"/>
                  </w:divBdr>
                  <w:divsChild>
                    <w:div w:id="1393313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4253008">
      <w:bodyDiv w:val="1"/>
      <w:marLeft w:val="0"/>
      <w:marRight w:val="0"/>
      <w:marTop w:val="0"/>
      <w:marBottom w:val="0"/>
      <w:divBdr>
        <w:top w:val="none" w:sz="0" w:space="0" w:color="auto"/>
        <w:left w:val="none" w:sz="0" w:space="0" w:color="auto"/>
        <w:bottom w:val="none" w:sz="0" w:space="0" w:color="auto"/>
        <w:right w:val="none" w:sz="0" w:space="0" w:color="auto"/>
      </w:divBdr>
    </w:div>
    <w:div w:id="1286959858">
      <w:bodyDiv w:val="1"/>
      <w:marLeft w:val="0"/>
      <w:marRight w:val="0"/>
      <w:marTop w:val="0"/>
      <w:marBottom w:val="0"/>
      <w:divBdr>
        <w:top w:val="none" w:sz="0" w:space="0" w:color="auto"/>
        <w:left w:val="none" w:sz="0" w:space="0" w:color="auto"/>
        <w:bottom w:val="none" w:sz="0" w:space="0" w:color="auto"/>
        <w:right w:val="none" w:sz="0" w:space="0" w:color="auto"/>
      </w:divBdr>
      <w:divsChild>
        <w:div w:id="1169364071">
          <w:marLeft w:val="0"/>
          <w:marRight w:val="0"/>
          <w:marTop w:val="0"/>
          <w:marBottom w:val="0"/>
          <w:divBdr>
            <w:top w:val="none" w:sz="0" w:space="0" w:color="auto"/>
            <w:left w:val="none" w:sz="0" w:space="0" w:color="auto"/>
            <w:bottom w:val="none" w:sz="0" w:space="0" w:color="auto"/>
            <w:right w:val="none" w:sz="0" w:space="0" w:color="auto"/>
          </w:divBdr>
          <w:divsChild>
            <w:div w:id="222914502">
              <w:marLeft w:val="0"/>
              <w:marRight w:val="0"/>
              <w:marTop w:val="0"/>
              <w:marBottom w:val="0"/>
              <w:divBdr>
                <w:top w:val="none" w:sz="0" w:space="0" w:color="auto"/>
                <w:left w:val="none" w:sz="0" w:space="0" w:color="auto"/>
                <w:bottom w:val="none" w:sz="0" w:space="0" w:color="auto"/>
                <w:right w:val="none" w:sz="0" w:space="0" w:color="auto"/>
              </w:divBdr>
              <w:divsChild>
                <w:div w:id="786435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8841241">
      <w:bodyDiv w:val="1"/>
      <w:marLeft w:val="0"/>
      <w:marRight w:val="0"/>
      <w:marTop w:val="0"/>
      <w:marBottom w:val="0"/>
      <w:divBdr>
        <w:top w:val="none" w:sz="0" w:space="0" w:color="auto"/>
        <w:left w:val="none" w:sz="0" w:space="0" w:color="auto"/>
        <w:bottom w:val="none" w:sz="0" w:space="0" w:color="auto"/>
        <w:right w:val="none" w:sz="0" w:space="0" w:color="auto"/>
      </w:divBdr>
      <w:divsChild>
        <w:div w:id="1194272950">
          <w:marLeft w:val="0"/>
          <w:marRight w:val="0"/>
          <w:marTop w:val="0"/>
          <w:marBottom w:val="0"/>
          <w:divBdr>
            <w:top w:val="none" w:sz="0" w:space="0" w:color="auto"/>
            <w:left w:val="none" w:sz="0" w:space="0" w:color="auto"/>
            <w:bottom w:val="none" w:sz="0" w:space="0" w:color="auto"/>
            <w:right w:val="none" w:sz="0" w:space="0" w:color="auto"/>
          </w:divBdr>
        </w:div>
      </w:divsChild>
    </w:div>
    <w:div w:id="1546216771">
      <w:bodyDiv w:val="1"/>
      <w:marLeft w:val="0"/>
      <w:marRight w:val="0"/>
      <w:marTop w:val="0"/>
      <w:marBottom w:val="0"/>
      <w:divBdr>
        <w:top w:val="none" w:sz="0" w:space="0" w:color="auto"/>
        <w:left w:val="none" w:sz="0" w:space="0" w:color="auto"/>
        <w:bottom w:val="none" w:sz="0" w:space="0" w:color="auto"/>
        <w:right w:val="none" w:sz="0" w:space="0" w:color="auto"/>
      </w:divBdr>
      <w:divsChild>
        <w:div w:id="865409418">
          <w:marLeft w:val="-30"/>
          <w:marRight w:val="-30"/>
          <w:marTop w:val="300"/>
          <w:marBottom w:val="0"/>
          <w:divBdr>
            <w:top w:val="none" w:sz="0" w:space="0" w:color="auto"/>
            <w:left w:val="none" w:sz="0" w:space="0" w:color="auto"/>
            <w:bottom w:val="single" w:sz="6" w:space="4" w:color="EEEEEE"/>
            <w:right w:val="none" w:sz="0" w:space="0" w:color="auto"/>
          </w:divBdr>
        </w:div>
        <w:div w:id="1098211569">
          <w:marLeft w:val="0"/>
          <w:marRight w:val="0"/>
          <w:marTop w:val="0"/>
          <w:marBottom w:val="0"/>
          <w:divBdr>
            <w:top w:val="none" w:sz="0" w:space="0" w:color="auto"/>
            <w:left w:val="none" w:sz="0" w:space="0" w:color="auto"/>
            <w:bottom w:val="none" w:sz="0" w:space="0" w:color="auto"/>
            <w:right w:val="none" w:sz="0" w:space="0" w:color="auto"/>
          </w:divBdr>
          <w:divsChild>
            <w:div w:id="923148115">
              <w:marLeft w:val="0"/>
              <w:marRight w:val="0"/>
              <w:marTop w:val="0"/>
              <w:marBottom w:val="160"/>
              <w:divBdr>
                <w:top w:val="none" w:sz="0" w:space="0" w:color="auto"/>
                <w:left w:val="none" w:sz="0" w:space="0" w:color="auto"/>
                <w:bottom w:val="none" w:sz="0" w:space="0" w:color="auto"/>
                <w:right w:val="none" w:sz="0" w:space="0" w:color="auto"/>
              </w:divBdr>
            </w:div>
            <w:div w:id="1884126822">
              <w:marLeft w:val="0"/>
              <w:marRight w:val="0"/>
              <w:marTop w:val="0"/>
              <w:marBottom w:val="160"/>
              <w:divBdr>
                <w:top w:val="none" w:sz="0" w:space="0" w:color="auto"/>
                <w:left w:val="none" w:sz="0" w:space="0" w:color="auto"/>
                <w:bottom w:val="none" w:sz="0" w:space="0" w:color="auto"/>
                <w:right w:val="none" w:sz="0" w:space="0" w:color="auto"/>
              </w:divBdr>
            </w:div>
            <w:div w:id="1972788180">
              <w:marLeft w:val="0"/>
              <w:marRight w:val="0"/>
              <w:marTop w:val="0"/>
              <w:marBottom w:val="160"/>
              <w:divBdr>
                <w:top w:val="none" w:sz="0" w:space="0" w:color="auto"/>
                <w:left w:val="none" w:sz="0" w:space="0" w:color="auto"/>
                <w:bottom w:val="none" w:sz="0" w:space="0" w:color="auto"/>
                <w:right w:val="none" w:sz="0" w:space="0" w:color="auto"/>
              </w:divBdr>
            </w:div>
          </w:divsChild>
        </w:div>
      </w:divsChild>
    </w:div>
    <w:div w:id="1654721120">
      <w:bodyDiv w:val="1"/>
      <w:marLeft w:val="0"/>
      <w:marRight w:val="0"/>
      <w:marTop w:val="0"/>
      <w:marBottom w:val="0"/>
      <w:divBdr>
        <w:top w:val="none" w:sz="0" w:space="0" w:color="auto"/>
        <w:left w:val="none" w:sz="0" w:space="0" w:color="auto"/>
        <w:bottom w:val="none" w:sz="0" w:space="0" w:color="auto"/>
        <w:right w:val="none" w:sz="0" w:space="0" w:color="auto"/>
      </w:divBdr>
      <w:divsChild>
        <w:div w:id="1251355440">
          <w:marLeft w:val="0"/>
          <w:marRight w:val="0"/>
          <w:marTop w:val="0"/>
          <w:marBottom w:val="0"/>
          <w:divBdr>
            <w:top w:val="single" w:sz="6" w:space="0" w:color="CCCCCC"/>
            <w:left w:val="single" w:sz="6" w:space="0" w:color="CCCCCC"/>
            <w:bottom w:val="single" w:sz="6" w:space="0" w:color="CCCCCC"/>
            <w:right w:val="single" w:sz="6" w:space="0" w:color="CCCCCC"/>
          </w:divBdr>
          <w:divsChild>
            <w:div w:id="85932061">
              <w:marLeft w:val="150"/>
              <w:marRight w:val="150"/>
              <w:marTop w:val="0"/>
              <w:marBottom w:val="0"/>
              <w:divBdr>
                <w:top w:val="none" w:sz="0" w:space="0" w:color="auto"/>
                <w:left w:val="none" w:sz="0" w:space="0" w:color="auto"/>
                <w:bottom w:val="none" w:sz="0" w:space="0" w:color="auto"/>
                <w:right w:val="none" w:sz="0" w:space="0" w:color="auto"/>
              </w:divBdr>
              <w:divsChild>
                <w:div w:id="950432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4957835">
      <w:bodyDiv w:val="1"/>
      <w:marLeft w:val="0"/>
      <w:marRight w:val="0"/>
      <w:marTop w:val="0"/>
      <w:marBottom w:val="0"/>
      <w:divBdr>
        <w:top w:val="none" w:sz="0" w:space="0" w:color="auto"/>
        <w:left w:val="none" w:sz="0" w:space="0" w:color="auto"/>
        <w:bottom w:val="none" w:sz="0" w:space="0" w:color="auto"/>
        <w:right w:val="none" w:sz="0" w:space="0" w:color="auto"/>
      </w:divBdr>
      <w:divsChild>
        <w:div w:id="2015572287">
          <w:marLeft w:val="0"/>
          <w:marRight w:val="0"/>
          <w:marTop w:val="0"/>
          <w:marBottom w:val="0"/>
          <w:divBdr>
            <w:top w:val="none" w:sz="0" w:space="0" w:color="auto"/>
            <w:left w:val="none" w:sz="0" w:space="0" w:color="auto"/>
            <w:bottom w:val="none" w:sz="0" w:space="0" w:color="auto"/>
            <w:right w:val="none" w:sz="0" w:space="0" w:color="auto"/>
          </w:divBdr>
          <w:divsChild>
            <w:div w:id="1749767374">
              <w:marLeft w:val="0"/>
              <w:marRight w:val="0"/>
              <w:marTop w:val="0"/>
              <w:marBottom w:val="0"/>
              <w:divBdr>
                <w:top w:val="none" w:sz="0" w:space="0" w:color="auto"/>
                <w:left w:val="none" w:sz="0" w:space="0" w:color="auto"/>
                <w:bottom w:val="none" w:sz="0" w:space="0" w:color="auto"/>
                <w:right w:val="none" w:sz="0" w:space="0" w:color="auto"/>
              </w:divBdr>
              <w:divsChild>
                <w:div w:id="467019651">
                  <w:marLeft w:val="0"/>
                  <w:marRight w:val="0"/>
                  <w:marTop w:val="0"/>
                  <w:marBottom w:val="0"/>
                  <w:divBdr>
                    <w:top w:val="none" w:sz="0" w:space="0" w:color="auto"/>
                    <w:left w:val="none" w:sz="0" w:space="0" w:color="auto"/>
                    <w:bottom w:val="none" w:sz="0" w:space="0" w:color="auto"/>
                    <w:right w:val="none" w:sz="0" w:space="0" w:color="auto"/>
                  </w:divBdr>
                </w:div>
              </w:divsChild>
            </w:div>
            <w:div w:id="1759407271">
              <w:marLeft w:val="0"/>
              <w:marRight w:val="0"/>
              <w:marTop w:val="0"/>
              <w:marBottom w:val="0"/>
              <w:divBdr>
                <w:top w:val="none" w:sz="0" w:space="0" w:color="auto"/>
                <w:left w:val="none" w:sz="0" w:space="0" w:color="auto"/>
                <w:bottom w:val="none" w:sz="0" w:space="0" w:color="auto"/>
                <w:right w:val="none" w:sz="0" w:space="0" w:color="auto"/>
              </w:divBdr>
              <w:divsChild>
                <w:div w:id="1858039602">
                  <w:marLeft w:val="0"/>
                  <w:marRight w:val="0"/>
                  <w:marTop w:val="0"/>
                  <w:marBottom w:val="0"/>
                  <w:divBdr>
                    <w:top w:val="none" w:sz="0" w:space="0" w:color="auto"/>
                    <w:left w:val="none" w:sz="0" w:space="0" w:color="auto"/>
                    <w:bottom w:val="none" w:sz="0" w:space="0" w:color="auto"/>
                    <w:right w:val="none" w:sz="0" w:space="0" w:color="auto"/>
                  </w:divBdr>
                  <w:divsChild>
                    <w:div w:id="344333401">
                      <w:marLeft w:val="0"/>
                      <w:marRight w:val="0"/>
                      <w:marTop w:val="0"/>
                      <w:marBottom w:val="0"/>
                      <w:divBdr>
                        <w:top w:val="none" w:sz="0" w:space="0" w:color="auto"/>
                        <w:left w:val="none" w:sz="0" w:space="0" w:color="auto"/>
                        <w:bottom w:val="none" w:sz="0" w:space="0" w:color="auto"/>
                        <w:right w:val="none" w:sz="0" w:space="0" w:color="auto"/>
                      </w:divBdr>
                    </w:div>
                    <w:div w:id="391462926">
                      <w:marLeft w:val="0"/>
                      <w:marRight w:val="0"/>
                      <w:marTop w:val="0"/>
                      <w:marBottom w:val="0"/>
                      <w:divBdr>
                        <w:top w:val="none" w:sz="0" w:space="0" w:color="DCDCDC"/>
                        <w:left w:val="none" w:sz="0" w:space="0" w:color="auto"/>
                        <w:bottom w:val="none" w:sz="0" w:space="0" w:color="DCDCDC"/>
                        <w:right w:val="none" w:sz="0" w:space="0" w:color="DCDCDC"/>
                      </w:divBdr>
                    </w:div>
                  </w:divsChild>
                </w:div>
                <w:div w:id="1942033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015462">
      <w:bodyDiv w:val="1"/>
      <w:marLeft w:val="0"/>
      <w:marRight w:val="0"/>
      <w:marTop w:val="0"/>
      <w:marBottom w:val="0"/>
      <w:divBdr>
        <w:top w:val="none" w:sz="0" w:space="0" w:color="auto"/>
        <w:left w:val="none" w:sz="0" w:space="0" w:color="auto"/>
        <w:bottom w:val="none" w:sz="0" w:space="0" w:color="auto"/>
        <w:right w:val="none" w:sz="0" w:space="0" w:color="auto"/>
      </w:divBdr>
      <w:divsChild>
        <w:div w:id="515848348">
          <w:marLeft w:val="0"/>
          <w:marRight w:val="288"/>
          <w:marTop w:val="0"/>
          <w:marBottom w:val="0"/>
          <w:divBdr>
            <w:top w:val="none" w:sz="0" w:space="0" w:color="auto"/>
            <w:left w:val="none" w:sz="0" w:space="0" w:color="auto"/>
            <w:bottom w:val="none" w:sz="0" w:space="0" w:color="auto"/>
            <w:right w:val="none" w:sz="0" w:space="0" w:color="auto"/>
          </w:divBdr>
          <w:divsChild>
            <w:div w:id="1076394293">
              <w:marLeft w:val="0"/>
              <w:marRight w:val="0"/>
              <w:marTop w:val="0"/>
              <w:marBottom w:val="0"/>
              <w:divBdr>
                <w:top w:val="none" w:sz="0" w:space="0" w:color="auto"/>
                <w:left w:val="none" w:sz="0" w:space="0" w:color="auto"/>
                <w:bottom w:val="none" w:sz="0" w:space="0" w:color="auto"/>
                <w:right w:val="none" w:sz="0" w:space="0" w:color="auto"/>
              </w:divBdr>
              <w:divsChild>
                <w:div w:id="2108456060">
                  <w:marLeft w:val="0"/>
                  <w:marRight w:val="0"/>
                  <w:marTop w:val="0"/>
                  <w:marBottom w:val="192"/>
                  <w:divBdr>
                    <w:top w:val="none" w:sz="0" w:space="0" w:color="auto"/>
                    <w:left w:val="none" w:sz="0" w:space="0" w:color="auto"/>
                    <w:bottom w:val="double" w:sz="6" w:space="10" w:color="CCCCCC"/>
                    <w:right w:val="none" w:sz="0" w:space="0" w:color="auto"/>
                  </w:divBdr>
                  <w:divsChild>
                    <w:div w:id="2031368261">
                      <w:marLeft w:val="0"/>
                      <w:marRight w:val="0"/>
                      <w:marTop w:val="0"/>
                      <w:marBottom w:val="0"/>
                      <w:divBdr>
                        <w:top w:val="none" w:sz="0" w:space="0" w:color="auto"/>
                        <w:left w:val="none" w:sz="0" w:space="0" w:color="auto"/>
                        <w:bottom w:val="none" w:sz="0" w:space="0" w:color="auto"/>
                        <w:right w:val="none" w:sz="0" w:space="0" w:color="auto"/>
                      </w:divBdr>
                    </w:div>
                    <w:div w:id="1063064745">
                      <w:marLeft w:val="0"/>
                      <w:marRight w:val="0"/>
                      <w:marTop w:val="0"/>
                      <w:marBottom w:val="0"/>
                      <w:divBdr>
                        <w:top w:val="none" w:sz="0" w:space="0" w:color="auto"/>
                        <w:left w:val="none" w:sz="0" w:space="0" w:color="auto"/>
                        <w:bottom w:val="none" w:sz="0" w:space="0" w:color="auto"/>
                        <w:right w:val="none" w:sz="0" w:space="0" w:color="auto"/>
                      </w:divBdr>
                    </w:div>
                    <w:div w:id="383795184">
                      <w:marLeft w:val="0"/>
                      <w:marRight w:val="0"/>
                      <w:marTop w:val="0"/>
                      <w:marBottom w:val="0"/>
                      <w:divBdr>
                        <w:top w:val="none" w:sz="0" w:space="0" w:color="auto"/>
                        <w:left w:val="none" w:sz="0" w:space="0" w:color="auto"/>
                        <w:bottom w:val="none" w:sz="0" w:space="0" w:color="auto"/>
                        <w:right w:val="none" w:sz="0" w:space="0" w:color="auto"/>
                      </w:divBdr>
                    </w:div>
                  </w:divsChild>
                </w:div>
                <w:div w:id="911935020">
                  <w:marLeft w:val="0"/>
                  <w:marRight w:val="0"/>
                  <w:marTop w:val="0"/>
                  <w:marBottom w:val="192"/>
                  <w:divBdr>
                    <w:top w:val="none" w:sz="0" w:space="0" w:color="auto"/>
                    <w:left w:val="none" w:sz="0" w:space="0" w:color="auto"/>
                    <w:bottom w:val="double" w:sz="6" w:space="10" w:color="CCCCCC"/>
                    <w:right w:val="none" w:sz="0" w:space="0" w:color="auto"/>
                  </w:divBdr>
                  <w:divsChild>
                    <w:div w:id="764956688">
                      <w:marLeft w:val="0"/>
                      <w:marRight w:val="0"/>
                      <w:marTop w:val="0"/>
                      <w:marBottom w:val="0"/>
                      <w:divBdr>
                        <w:top w:val="none" w:sz="0" w:space="0" w:color="auto"/>
                        <w:left w:val="none" w:sz="0" w:space="0" w:color="auto"/>
                        <w:bottom w:val="none" w:sz="0" w:space="0" w:color="auto"/>
                        <w:right w:val="none" w:sz="0" w:space="0" w:color="auto"/>
                      </w:divBdr>
                      <w:divsChild>
                        <w:div w:id="1319068687">
                          <w:marLeft w:val="0"/>
                          <w:marRight w:val="0"/>
                          <w:marTop w:val="150"/>
                          <w:marBottom w:val="0"/>
                          <w:divBdr>
                            <w:top w:val="none" w:sz="0" w:space="0" w:color="auto"/>
                            <w:left w:val="none" w:sz="0" w:space="0" w:color="auto"/>
                            <w:bottom w:val="none" w:sz="0" w:space="0" w:color="auto"/>
                            <w:right w:val="none" w:sz="0" w:space="0" w:color="auto"/>
                          </w:divBdr>
                        </w:div>
                      </w:divsChild>
                    </w:div>
                    <w:div w:id="1020737391">
                      <w:marLeft w:val="0"/>
                      <w:marRight w:val="0"/>
                      <w:marTop w:val="0"/>
                      <w:marBottom w:val="0"/>
                      <w:divBdr>
                        <w:top w:val="none" w:sz="0" w:space="0" w:color="auto"/>
                        <w:left w:val="none" w:sz="0" w:space="0" w:color="auto"/>
                        <w:bottom w:val="none" w:sz="0" w:space="0" w:color="auto"/>
                        <w:right w:val="none" w:sz="0" w:space="0" w:color="auto"/>
                      </w:divBdr>
                      <w:divsChild>
                        <w:div w:id="1251039583">
                          <w:marLeft w:val="0"/>
                          <w:marRight w:val="0"/>
                          <w:marTop w:val="150"/>
                          <w:marBottom w:val="0"/>
                          <w:divBdr>
                            <w:top w:val="none" w:sz="0" w:space="0" w:color="auto"/>
                            <w:left w:val="none" w:sz="0" w:space="0" w:color="auto"/>
                            <w:bottom w:val="none" w:sz="0" w:space="0" w:color="auto"/>
                            <w:right w:val="none" w:sz="0" w:space="0" w:color="auto"/>
                          </w:divBdr>
                        </w:div>
                      </w:divsChild>
                    </w:div>
                    <w:div w:id="1671104027">
                      <w:marLeft w:val="0"/>
                      <w:marRight w:val="0"/>
                      <w:marTop w:val="0"/>
                      <w:marBottom w:val="0"/>
                      <w:divBdr>
                        <w:top w:val="none" w:sz="0" w:space="0" w:color="auto"/>
                        <w:left w:val="none" w:sz="0" w:space="0" w:color="auto"/>
                        <w:bottom w:val="none" w:sz="0" w:space="0" w:color="auto"/>
                        <w:right w:val="none" w:sz="0" w:space="0" w:color="auto"/>
                      </w:divBdr>
                      <w:divsChild>
                        <w:div w:id="1668049980">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6580396">
      <w:bodyDiv w:val="1"/>
      <w:marLeft w:val="0"/>
      <w:marRight w:val="0"/>
      <w:marTop w:val="0"/>
      <w:marBottom w:val="0"/>
      <w:divBdr>
        <w:top w:val="none" w:sz="0" w:space="0" w:color="auto"/>
        <w:left w:val="none" w:sz="0" w:space="0" w:color="auto"/>
        <w:bottom w:val="none" w:sz="0" w:space="0" w:color="auto"/>
        <w:right w:val="none" w:sz="0" w:space="0" w:color="auto"/>
      </w:divBdr>
    </w:div>
    <w:div w:id="2038190337">
      <w:bodyDiv w:val="1"/>
      <w:marLeft w:val="0"/>
      <w:marRight w:val="0"/>
      <w:marTop w:val="0"/>
      <w:marBottom w:val="0"/>
      <w:divBdr>
        <w:top w:val="none" w:sz="0" w:space="0" w:color="auto"/>
        <w:left w:val="none" w:sz="0" w:space="0" w:color="auto"/>
        <w:bottom w:val="none" w:sz="0" w:space="0" w:color="auto"/>
        <w:right w:val="none" w:sz="0" w:space="0" w:color="auto"/>
      </w:divBdr>
      <w:divsChild>
        <w:div w:id="1323393901">
          <w:marLeft w:val="0"/>
          <w:marRight w:val="0"/>
          <w:marTop w:val="0"/>
          <w:marBottom w:val="0"/>
          <w:divBdr>
            <w:top w:val="none" w:sz="0" w:space="0" w:color="auto"/>
            <w:left w:val="none" w:sz="0" w:space="0" w:color="auto"/>
            <w:bottom w:val="none" w:sz="0" w:space="0" w:color="auto"/>
            <w:right w:val="none" w:sz="0" w:space="0" w:color="auto"/>
          </w:divBdr>
          <w:divsChild>
            <w:div w:id="60251605">
              <w:marLeft w:val="0"/>
              <w:marRight w:val="0"/>
              <w:marTop w:val="0"/>
              <w:marBottom w:val="0"/>
              <w:divBdr>
                <w:top w:val="none" w:sz="0" w:space="0" w:color="auto"/>
                <w:left w:val="none" w:sz="0" w:space="0" w:color="auto"/>
                <w:bottom w:val="none" w:sz="0" w:space="0" w:color="auto"/>
                <w:right w:val="none" w:sz="0" w:space="0" w:color="auto"/>
              </w:divBdr>
              <w:divsChild>
                <w:div w:id="480343966">
                  <w:marLeft w:val="0"/>
                  <w:marRight w:val="0"/>
                  <w:marTop w:val="0"/>
                  <w:marBottom w:val="0"/>
                  <w:divBdr>
                    <w:top w:val="none" w:sz="0" w:space="0" w:color="auto"/>
                    <w:left w:val="none" w:sz="0" w:space="0" w:color="auto"/>
                    <w:bottom w:val="none" w:sz="0" w:space="0" w:color="auto"/>
                    <w:right w:val="none" w:sz="0" w:space="0" w:color="auto"/>
                  </w:divBdr>
                  <w:divsChild>
                    <w:div w:id="744954706">
                      <w:marLeft w:val="0"/>
                      <w:marRight w:val="0"/>
                      <w:marTop w:val="0"/>
                      <w:marBottom w:val="0"/>
                      <w:divBdr>
                        <w:top w:val="none" w:sz="0" w:space="0" w:color="auto"/>
                        <w:left w:val="none" w:sz="0" w:space="0" w:color="auto"/>
                        <w:bottom w:val="none" w:sz="0" w:space="0" w:color="auto"/>
                        <w:right w:val="none" w:sz="0" w:space="0" w:color="auto"/>
                      </w:divBdr>
                      <w:divsChild>
                        <w:div w:id="2084333119">
                          <w:marLeft w:val="0"/>
                          <w:marRight w:val="0"/>
                          <w:marTop w:val="0"/>
                          <w:marBottom w:val="0"/>
                          <w:divBdr>
                            <w:top w:val="none" w:sz="0" w:space="0" w:color="auto"/>
                            <w:left w:val="none" w:sz="0" w:space="0" w:color="auto"/>
                            <w:bottom w:val="none" w:sz="0" w:space="0" w:color="auto"/>
                            <w:right w:val="none" w:sz="0" w:space="0" w:color="auto"/>
                          </w:divBdr>
                          <w:divsChild>
                            <w:div w:id="908462908">
                              <w:marLeft w:val="0"/>
                              <w:marRight w:val="0"/>
                              <w:marTop w:val="0"/>
                              <w:marBottom w:val="0"/>
                              <w:divBdr>
                                <w:top w:val="none" w:sz="0" w:space="0" w:color="auto"/>
                                <w:left w:val="none" w:sz="0" w:space="0" w:color="auto"/>
                                <w:bottom w:val="none" w:sz="0" w:space="0" w:color="auto"/>
                                <w:right w:val="none" w:sz="0" w:space="0" w:color="auto"/>
                              </w:divBdr>
                              <w:divsChild>
                                <w:div w:id="1589850290">
                                  <w:marLeft w:val="0"/>
                                  <w:marRight w:val="0"/>
                                  <w:marTop w:val="0"/>
                                  <w:marBottom w:val="0"/>
                                  <w:divBdr>
                                    <w:top w:val="none" w:sz="0" w:space="0" w:color="auto"/>
                                    <w:left w:val="none" w:sz="0" w:space="0" w:color="auto"/>
                                    <w:bottom w:val="none" w:sz="0" w:space="0" w:color="auto"/>
                                    <w:right w:val="none" w:sz="0" w:space="0" w:color="auto"/>
                                  </w:divBdr>
                                  <w:divsChild>
                                    <w:div w:id="1665279421">
                                      <w:marLeft w:val="0"/>
                                      <w:marRight w:val="0"/>
                                      <w:marTop w:val="0"/>
                                      <w:marBottom w:val="0"/>
                                      <w:divBdr>
                                        <w:top w:val="none" w:sz="0" w:space="0" w:color="auto"/>
                                        <w:left w:val="none" w:sz="0" w:space="0" w:color="auto"/>
                                        <w:bottom w:val="none" w:sz="0" w:space="0" w:color="auto"/>
                                        <w:right w:val="none" w:sz="0" w:space="0" w:color="auto"/>
                                      </w:divBdr>
                                      <w:divsChild>
                                        <w:div w:id="407264498">
                                          <w:marLeft w:val="0"/>
                                          <w:marRight w:val="0"/>
                                          <w:marTop w:val="0"/>
                                          <w:marBottom w:val="0"/>
                                          <w:divBdr>
                                            <w:top w:val="none" w:sz="0" w:space="0" w:color="auto"/>
                                            <w:left w:val="none" w:sz="0" w:space="0" w:color="auto"/>
                                            <w:bottom w:val="none" w:sz="0" w:space="0" w:color="auto"/>
                                            <w:right w:val="none" w:sz="0" w:space="0" w:color="auto"/>
                                          </w:divBdr>
                                          <w:divsChild>
                                            <w:div w:id="2087453810">
                                              <w:marLeft w:val="0"/>
                                              <w:marRight w:val="0"/>
                                              <w:marTop w:val="0"/>
                                              <w:marBottom w:val="0"/>
                                              <w:divBdr>
                                                <w:top w:val="none" w:sz="0" w:space="0" w:color="auto"/>
                                                <w:left w:val="none" w:sz="0" w:space="0" w:color="auto"/>
                                                <w:bottom w:val="none" w:sz="0" w:space="0" w:color="auto"/>
                                                <w:right w:val="none" w:sz="0" w:space="0" w:color="auto"/>
                                              </w:divBdr>
                                              <w:divsChild>
                                                <w:div w:id="1201166719">
                                                  <w:marLeft w:val="0"/>
                                                  <w:marRight w:val="0"/>
                                                  <w:marTop w:val="0"/>
                                                  <w:marBottom w:val="0"/>
                                                  <w:divBdr>
                                                    <w:top w:val="none" w:sz="0" w:space="0" w:color="auto"/>
                                                    <w:left w:val="none" w:sz="0" w:space="0" w:color="auto"/>
                                                    <w:bottom w:val="none" w:sz="0" w:space="0" w:color="auto"/>
                                                    <w:right w:val="none" w:sz="0" w:space="0" w:color="auto"/>
                                                  </w:divBdr>
                                                  <w:divsChild>
                                                    <w:div w:id="477189071">
                                                      <w:marLeft w:val="0"/>
                                                      <w:marRight w:val="0"/>
                                                      <w:marTop w:val="0"/>
                                                      <w:marBottom w:val="0"/>
                                                      <w:divBdr>
                                                        <w:top w:val="none" w:sz="0" w:space="0" w:color="auto"/>
                                                        <w:left w:val="none" w:sz="0" w:space="0" w:color="auto"/>
                                                        <w:bottom w:val="none" w:sz="0" w:space="0" w:color="auto"/>
                                                        <w:right w:val="none" w:sz="0" w:space="0" w:color="auto"/>
                                                      </w:divBdr>
                                                      <w:divsChild>
                                                        <w:div w:id="399258878">
                                                          <w:marLeft w:val="0"/>
                                                          <w:marRight w:val="0"/>
                                                          <w:marTop w:val="0"/>
                                                          <w:marBottom w:val="0"/>
                                                          <w:divBdr>
                                                            <w:top w:val="none" w:sz="0" w:space="0" w:color="auto"/>
                                                            <w:left w:val="none" w:sz="0" w:space="0" w:color="auto"/>
                                                            <w:bottom w:val="none" w:sz="0" w:space="0" w:color="auto"/>
                                                            <w:right w:val="none" w:sz="0" w:space="0" w:color="auto"/>
                                                          </w:divBdr>
                                                        </w:div>
                                                        <w:div w:id="2147120467">
                                                          <w:marLeft w:val="0"/>
                                                          <w:marRight w:val="0"/>
                                                          <w:marTop w:val="0"/>
                                                          <w:marBottom w:val="0"/>
                                                          <w:divBdr>
                                                            <w:top w:val="none" w:sz="0" w:space="0" w:color="auto"/>
                                                            <w:left w:val="none" w:sz="0" w:space="0" w:color="auto"/>
                                                            <w:bottom w:val="none" w:sz="0" w:space="0" w:color="auto"/>
                                                            <w:right w:val="none" w:sz="0" w:space="0" w:color="auto"/>
                                                          </w:divBdr>
                                                        </w:div>
                                                      </w:divsChild>
                                                    </w:div>
                                                    <w:div w:id="1117523769">
                                                      <w:marLeft w:val="0"/>
                                                      <w:marRight w:val="0"/>
                                                      <w:marTop w:val="0"/>
                                                      <w:marBottom w:val="0"/>
                                                      <w:divBdr>
                                                        <w:top w:val="none" w:sz="0" w:space="0" w:color="auto"/>
                                                        <w:left w:val="none" w:sz="0" w:space="0" w:color="auto"/>
                                                        <w:bottom w:val="none" w:sz="0" w:space="0" w:color="auto"/>
                                                        <w:right w:val="none" w:sz="0" w:space="0" w:color="auto"/>
                                                      </w:divBdr>
                                                      <w:divsChild>
                                                        <w:div w:id="167016187">
                                                          <w:marLeft w:val="0"/>
                                                          <w:marRight w:val="0"/>
                                                          <w:marTop w:val="0"/>
                                                          <w:marBottom w:val="0"/>
                                                          <w:divBdr>
                                                            <w:top w:val="none" w:sz="0" w:space="0" w:color="auto"/>
                                                            <w:left w:val="none" w:sz="0" w:space="0" w:color="auto"/>
                                                            <w:bottom w:val="none" w:sz="0" w:space="0" w:color="auto"/>
                                                            <w:right w:val="none" w:sz="0" w:space="0" w:color="auto"/>
                                                          </w:divBdr>
                                                        </w:div>
                                                        <w:div w:id="547231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112896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hdr.undp.org/indicators/123506" TargetMode="External"/><Relationship Id="rId13" Type="http://schemas.openxmlformats.org/officeDocument/2006/relationships/hyperlink" Target="https://globalnews.ca/news/4064871/ontario-pay-transparency-bill/" TargetMode="External"/><Relationship Id="rId18" Type="http://schemas.openxmlformats.org/officeDocument/2006/relationships/hyperlink" Target="https://www.insidehighered.com/users/saturnin-ndandala" TargetMode="External"/><Relationship Id="rId26" Type="http://schemas.openxmlformats.org/officeDocument/2006/relationships/hyperlink" Target="https://www.nyu.edu/classes/jackson/causes.of.gender.inequality/Readings/Wood%20-%20Gendered%20Media%20-%2094.pdf" TargetMode="External"/><Relationship Id="rId3" Type="http://schemas.openxmlformats.org/officeDocument/2006/relationships/styles" Target="styles.xml"/><Relationship Id="rId21" Type="http://schemas.openxmlformats.org/officeDocument/2006/relationships/hyperlink" Target="https://www.theguardian.com/inequality/2017/jun/28/does-feminist-canada-have-a-gender-inequality-problem" TargetMode="External"/><Relationship Id="rId7" Type="http://schemas.openxmlformats.org/officeDocument/2006/relationships/endnotes" Target="endnotes.xml"/><Relationship Id="rId12" Type="http://schemas.openxmlformats.org/officeDocument/2006/relationships/hyperlink" Target="https://www.nyu.edu/classes/jackson/causes.of.gender.inequality/" TargetMode="External"/><Relationship Id="rId17" Type="http://schemas.openxmlformats.org/officeDocument/2006/relationships/hyperlink" Target="https://www.mckinsey.com/featured-insights/gender-equality/the-power-of-parity-advancing-womens-equality-in-canada" TargetMode="External"/><Relationship Id="rId25" Type="http://schemas.openxmlformats.org/officeDocument/2006/relationships/hyperlink" Target="http://hdr.undp.org/en/2018-update" TargetMode="External"/><Relationship Id="rId2" Type="http://schemas.openxmlformats.org/officeDocument/2006/relationships/numbering" Target="numbering.xml"/><Relationship Id="rId16" Type="http://schemas.openxmlformats.org/officeDocument/2006/relationships/hyperlink" Target="http://www.thecanadaguide.com/culture/social-issues/" TargetMode="External"/><Relationship Id="rId20" Type="http://schemas.openxmlformats.org/officeDocument/2006/relationships/hyperlink" Target="https://www.theguardian.com/profile/claire-provost"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onorsociety.org/articles/social-injustice-discrimination" TargetMode="External"/><Relationship Id="rId24" Type="http://schemas.openxmlformats.org/officeDocument/2006/relationships/hyperlink" Target="https://www150.statcan.gc.ca/n1/pub/11-630-x/11-630-x2015009-eng.htm"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177%2F0896920514532663" TargetMode="External"/><Relationship Id="rId23" Type="http://schemas.openxmlformats.org/officeDocument/2006/relationships/hyperlink" Target="https://www.nytimes.com/1989/04/11/arts/study-reports-sex-bias-in-news-organizations.html" TargetMode="External"/><Relationship Id="rId28" Type="http://schemas.openxmlformats.org/officeDocument/2006/relationships/header" Target="header1.xml"/><Relationship Id="rId10" Type="http://schemas.openxmlformats.org/officeDocument/2006/relationships/hyperlink" Target="http://psycnet.apa.org/doi/10.1037/11863-000" TargetMode="External"/><Relationship Id="rId19" Type="http://schemas.openxmlformats.org/officeDocument/2006/relationships/hyperlink" Target="https://www.insidehighered.com/blogs/world-view/breaking-through-glass-ceiling-canadian-higher-ed"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hdr.undp.org/indicators/123606" TargetMode="External"/><Relationship Id="rId14" Type="http://schemas.openxmlformats.org/officeDocument/2006/relationships/hyperlink" Target="https://opentextbc.ca/introductiontosociology/chapter/chapter12-gender-sex-and-sexuality/" TargetMode="External"/><Relationship Id="rId22" Type="http://schemas.openxmlformats.org/officeDocument/2006/relationships/hyperlink" Target="https://smallbusiness.chron.com/causes-effects-remedies-gender-discrimination-10726.html" TargetMode="External"/><Relationship Id="rId27" Type="http://schemas.openxmlformats.org/officeDocument/2006/relationships/hyperlink" Target="http://www3.weforum.org/docs/WEF_GGGR_2017.pdf" TargetMode="External"/><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EE378C-C3B9-BF45-8868-F8CE5C6CC7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243</TotalTime>
  <Pages>13</Pages>
  <Words>4088</Words>
  <Characters>23302</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Mae Cooper</dc:creator>
  <cp:keywords/>
  <dc:description/>
  <cp:lastModifiedBy>Mae Cooper</cp:lastModifiedBy>
  <cp:revision>23</cp:revision>
  <cp:lastPrinted>2018-10-04T13:11:00Z</cp:lastPrinted>
  <dcterms:created xsi:type="dcterms:W3CDTF">2018-10-14T13:25:00Z</dcterms:created>
  <dcterms:modified xsi:type="dcterms:W3CDTF">2018-10-17T19:02:00Z</dcterms:modified>
</cp:coreProperties>
</file>