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6806" w:rsidRPr="00E46806" w:rsidRDefault="00E46806" w:rsidP="00E46806">
      <w:pPr>
        <w:spacing w:after="0" w:line="240" w:lineRule="auto"/>
        <w:jc w:val="center"/>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8"/>
          <w:szCs w:val="28"/>
          <w:u w:val="single"/>
          <w:lang w:eastAsia="fr-CA"/>
        </w:rPr>
        <w:t>La membrane plasmique</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p>
    <w:p w:rsidR="00E46806" w:rsidRPr="00E46806" w:rsidRDefault="00E46806" w:rsidP="00E46806">
      <w:pPr>
        <w:spacing w:after="0" w:line="240" w:lineRule="auto"/>
        <w:ind w:firstLine="720"/>
        <w:rPr>
          <w:rFonts w:ascii="Times New Roman" w:eastAsia="Times New Roman" w:hAnsi="Times New Roman" w:cs="Times New Roman"/>
          <w:sz w:val="24"/>
          <w:szCs w:val="24"/>
          <w:lang w:eastAsia="fr-CA"/>
        </w:rPr>
      </w:pPr>
      <w:r w:rsidRPr="00E46806">
        <w:rPr>
          <w:rFonts w:ascii="Times New Roman" w:eastAsia="Times New Roman" w:hAnsi="Times New Roman" w:cs="Times New Roman"/>
          <w:color w:val="000000"/>
          <w:sz w:val="24"/>
          <w:szCs w:val="24"/>
          <w:lang w:eastAsia="fr-CA"/>
        </w:rPr>
        <w:t xml:space="preserve">La membrane plasmique est une couche souple qui donne la forme à la cellule, puis elle sépare le liquide extracellulaire du liquide intracellulaire. Cette membrane plasmique est composée d’une </w:t>
      </w:r>
      <w:r w:rsidRPr="00E46806">
        <w:rPr>
          <w:rFonts w:ascii="Times New Roman" w:eastAsia="Times New Roman" w:hAnsi="Times New Roman" w:cs="Times New Roman"/>
          <w:b/>
          <w:bCs/>
          <w:color w:val="000000"/>
          <w:sz w:val="24"/>
          <w:szCs w:val="24"/>
          <w:lang w:eastAsia="fr-CA"/>
        </w:rPr>
        <w:t>bicouche phospholipides</w:t>
      </w:r>
      <w:r w:rsidRPr="00E46806">
        <w:rPr>
          <w:rFonts w:ascii="Times New Roman" w:eastAsia="Times New Roman" w:hAnsi="Times New Roman" w:cs="Times New Roman"/>
          <w:color w:val="000000"/>
          <w:sz w:val="24"/>
          <w:szCs w:val="24"/>
          <w:lang w:eastAsia="fr-CA"/>
        </w:rPr>
        <w:t xml:space="preserve">, les lipides sont </w:t>
      </w:r>
      <w:proofErr w:type="gramStart"/>
      <w:r w:rsidRPr="00E46806">
        <w:rPr>
          <w:rFonts w:ascii="Times New Roman" w:eastAsia="Times New Roman" w:hAnsi="Times New Roman" w:cs="Times New Roman"/>
          <w:color w:val="000000"/>
          <w:sz w:val="24"/>
          <w:szCs w:val="24"/>
          <w:lang w:eastAsia="fr-CA"/>
        </w:rPr>
        <w:t>composées</w:t>
      </w:r>
      <w:proofErr w:type="gramEnd"/>
      <w:r w:rsidRPr="00E46806">
        <w:rPr>
          <w:rFonts w:ascii="Times New Roman" w:eastAsia="Times New Roman" w:hAnsi="Times New Roman" w:cs="Times New Roman"/>
          <w:color w:val="000000"/>
          <w:sz w:val="24"/>
          <w:szCs w:val="24"/>
          <w:lang w:eastAsia="fr-CA"/>
        </w:rPr>
        <w:t xml:space="preserve"> d’une tête polaire qui est électriquement chargée. Elle est </w:t>
      </w:r>
      <w:proofErr w:type="gramStart"/>
      <w:r w:rsidRPr="00E46806">
        <w:rPr>
          <w:rFonts w:ascii="Times New Roman" w:eastAsia="Times New Roman" w:hAnsi="Times New Roman" w:cs="Times New Roman"/>
          <w:b/>
          <w:bCs/>
          <w:color w:val="000000"/>
          <w:sz w:val="24"/>
          <w:szCs w:val="24"/>
          <w:lang w:eastAsia="fr-CA"/>
        </w:rPr>
        <w:t xml:space="preserve">hydrophile </w:t>
      </w:r>
      <w:r w:rsidRPr="00E46806">
        <w:rPr>
          <w:rFonts w:ascii="Times New Roman" w:eastAsia="Times New Roman" w:hAnsi="Times New Roman" w:cs="Times New Roman"/>
          <w:color w:val="000000"/>
          <w:sz w:val="24"/>
          <w:szCs w:val="24"/>
          <w:lang w:eastAsia="fr-CA"/>
        </w:rPr>
        <w:t> ce</w:t>
      </w:r>
      <w:proofErr w:type="gramEnd"/>
      <w:r w:rsidRPr="00E46806">
        <w:rPr>
          <w:rFonts w:ascii="Times New Roman" w:eastAsia="Times New Roman" w:hAnsi="Times New Roman" w:cs="Times New Roman"/>
          <w:color w:val="000000"/>
          <w:sz w:val="24"/>
          <w:szCs w:val="24"/>
          <w:lang w:eastAsia="fr-CA"/>
        </w:rPr>
        <w:t xml:space="preserve"> qui veut dire qu’elle est attiré par l’eau) et la membrane phospholipidique est aussi contient aussi une queue polaire qui est </w:t>
      </w:r>
      <w:r w:rsidRPr="00E46806">
        <w:rPr>
          <w:rFonts w:ascii="Times New Roman" w:eastAsia="Times New Roman" w:hAnsi="Times New Roman" w:cs="Times New Roman"/>
          <w:b/>
          <w:bCs/>
          <w:color w:val="000000"/>
          <w:sz w:val="24"/>
          <w:szCs w:val="24"/>
          <w:lang w:eastAsia="fr-CA"/>
        </w:rPr>
        <w:t>hydrophobe</w:t>
      </w:r>
      <w:r w:rsidRPr="00E46806">
        <w:rPr>
          <w:rFonts w:ascii="Times New Roman" w:eastAsia="Times New Roman" w:hAnsi="Times New Roman" w:cs="Times New Roman"/>
          <w:color w:val="000000"/>
          <w:sz w:val="24"/>
          <w:szCs w:val="24"/>
          <w:lang w:eastAsia="fr-CA"/>
        </w:rPr>
        <w:t xml:space="preserve"> (pas attiré par l’eau) composée de 2 acides gras elle est non polaire et sans charge électrique. Les </w:t>
      </w:r>
      <w:r w:rsidRPr="00E46806">
        <w:rPr>
          <w:rFonts w:ascii="Times New Roman" w:eastAsia="Times New Roman" w:hAnsi="Times New Roman" w:cs="Times New Roman"/>
          <w:b/>
          <w:bCs/>
          <w:i/>
          <w:iCs/>
          <w:color w:val="000000"/>
          <w:sz w:val="24"/>
          <w:szCs w:val="24"/>
          <w:lang w:eastAsia="fr-CA"/>
        </w:rPr>
        <w:t xml:space="preserve">Glycolipides </w:t>
      </w:r>
      <w:r w:rsidRPr="00E46806">
        <w:rPr>
          <w:rFonts w:ascii="Times New Roman" w:eastAsia="Times New Roman" w:hAnsi="Times New Roman" w:cs="Times New Roman"/>
          <w:color w:val="000000"/>
          <w:sz w:val="24"/>
          <w:szCs w:val="24"/>
          <w:lang w:eastAsia="fr-CA"/>
        </w:rPr>
        <w:t>formes environ 5% de la membrane plasmique. De plus le cholestérol forme 20% de la membrane plasmique de la cellule et il a tendance à introduire leur anneaux hydrocarboné plat et hydrophobe entre les queue</w:t>
      </w:r>
      <w:r w:rsidR="009B5CCF">
        <w:rPr>
          <w:rFonts w:ascii="Times New Roman" w:eastAsia="Times New Roman" w:hAnsi="Times New Roman" w:cs="Times New Roman"/>
          <w:color w:val="000000"/>
          <w:sz w:val="24"/>
          <w:szCs w:val="24"/>
          <w:lang w:eastAsia="fr-CA"/>
        </w:rPr>
        <w:t>x</w:t>
      </w:r>
      <w:bookmarkStart w:id="0" w:name="_GoBack"/>
      <w:bookmarkEnd w:id="0"/>
      <w:r w:rsidRPr="00E46806">
        <w:rPr>
          <w:rFonts w:ascii="Times New Roman" w:eastAsia="Times New Roman" w:hAnsi="Times New Roman" w:cs="Times New Roman"/>
          <w:color w:val="000000"/>
          <w:sz w:val="24"/>
          <w:szCs w:val="24"/>
          <w:lang w:eastAsia="fr-CA"/>
        </w:rPr>
        <w:t xml:space="preserve"> de phospholipide de manière à augmenter la fluidité de la membrane.</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p>
    <w:p w:rsidR="00E46806" w:rsidRPr="00E46806" w:rsidRDefault="00E46806" w:rsidP="00E46806">
      <w:pPr>
        <w:spacing w:after="0" w:line="240" w:lineRule="auto"/>
        <w:ind w:firstLine="720"/>
        <w:rPr>
          <w:rFonts w:ascii="Times New Roman" w:eastAsia="Times New Roman" w:hAnsi="Times New Roman" w:cs="Times New Roman"/>
          <w:sz w:val="24"/>
          <w:szCs w:val="24"/>
          <w:lang w:eastAsia="fr-CA"/>
        </w:rPr>
      </w:pPr>
      <w:r w:rsidRPr="00E46806">
        <w:rPr>
          <w:rFonts w:ascii="Times New Roman" w:eastAsia="Times New Roman" w:hAnsi="Times New Roman" w:cs="Times New Roman"/>
          <w:color w:val="000000"/>
          <w:sz w:val="24"/>
          <w:szCs w:val="24"/>
          <w:lang w:eastAsia="fr-CA"/>
        </w:rPr>
        <w:t xml:space="preserve">Il y a aussi des protéines qui constitue la membrane, leur masse est environ 50% de la membrane plasmique, </w:t>
      </w:r>
      <w:r w:rsidR="009B5CCF" w:rsidRPr="00E46806">
        <w:rPr>
          <w:rFonts w:ascii="Times New Roman" w:eastAsia="Times New Roman" w:hAnsi="Times New Roman" w:cs="Times New Roman"/>
          <w:color w:val="000000"/>
          <w:sz w:val="24"/>
          <w:szCs w:val="24"/>
          <w:lang w:eastAsia="fr-CA"/>
        </w:rPr>
        <w:t>certaine flotte</w:t>
      </w:r>
      <w:r w:rsidRPr="00E46806">
        <w:rPr>
          <w:rFonts w:ascii="Times New Roman" w:eastAsia="Times New Roman" w:hAnsi="Times New Roman" w:cs="Times New Roman"/>
          <w:color w:val="000000"/>
          <w:sz w:val="24"/>
          <w:szCs w:val="24"/>
          <w:lang w:eastAsia="fr-CA"/>
        </w:rPr>
        <w:t xml:space="preserve"> autour tandis que d’autre son incrusté dans la membrane. Ils sont </w:t>
      </w:r>
      <w:proofErr w:type="gramStart"/>
      <w:r w:rsidRPr="00E46806">
        <w:rPr>
          <w:rFonts w:ascii="Times New Roman" w:eastAsia="Times New Roman" w:hAnsi="Times New Roman" w:cs="Times New Roman"/>
          <w:color w:val="000000"/>
          <w:sz w:val="24"/>
          <w:szCs w:val="24"/>
          <w:lang w:eastAsia="fr-CA"/>
        </w:rPr>
        <w:t>composées</w:t>
      </w:r>
      <w:proofErr w:type="gramEnd"/>
      <w:r w:rsidRPr="00E46806">
        <w:rPr>
          <w:rFonts w:ascii="Times New Roman" w:eastAsia="Times New Roman" w:hAnsi="Times New Roman" w:cs="Times New Roman"/>
          <w:color w:val="000000"/>
          <w:sz w:val="24"/>
          <w:szCs w:val="24"/>
          <w:lang w:eastAsia="fr-CA"/>
        </w:rPr>
        <w:t xml:space="preserve"> de 2 types:</w:t>
      </w:r>
    </w:p>
    <w:p w:rsidR="00E46806" w:rsidRPr="00E46806" w:rsidRDefault="00E46806" w:rsidP="00E46806">
      <w:pPr>
        <w:numPr>
          <w:ilvl w:val="0"/>
          <w:numId w:val="1"/>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Protéine intégrale:</w:t>
      </w:r>
      <w:r w:rsidRPr="00E46806">
        <w:rPr>
          <w:rFonts w:ascii="Times New Roman" w:eastAsia="Times New Roman" w:hAnsi="Times New Roman" w:cs="Times New Roman"/>
          <w:color w:val="000000"/>
          <w:sz w:val="24"/>
          <w:szCs w:val="24"/>
          <w:lang w:eastAsia="fr-CA"/>
        </w:rPr>
        <w:t xml:space="preserve"> Ils sont normalement </w:t>
      </w:r>
      <w:proofErr w:type="gramStart"/>
      <w:r w:rsidRPr="00E46806">
        <w:rPr>
          <w:rFonts w:ascii="Times New Roman" w:eastAsia="Times New Roman" w:hAnsi="Times New Roman" w:cs="Times New Roman"/>
          <w:color w:val="000000"/>
          <w:sz w:val="24"/>
          <w:szCs w:val="24"/>
          <w:lang w:eastAsia="fr-CA"/>
        </w:rPr>
        <w:t>enfoncée</w:t>
      </w:r>
      <w:proofErr w:type="gramEnd"/>
      <w:r w:rsidRPr="00E46806">
        <w:rPr>
          <w:rFonts w:ascii="Times New Roman" w:eastAsia="Times New Roman" w:hAnsi="Times New Roman" w:cs="Times New Roman"/>
          <w:color w:val="000000"/>
          <w:sz w:val="24"/>
          <w:szCs w:val="24"/>
          <w:lang w:eastAsia="fr-CA"/>
        </w:rPr>
        <w:t xml:space="preserve"> dans la membrane plasmique et apparaît seulement d’un côté. Certain sert de transporteur qui se lie à d’autre substance pour les aider à traverser et d’autre se regroupe pour former des canaux qui laissent certaine substance/ions passer. </w:t>
      </w:r>
    </w:p>
    <w:p w:rsidR="00E46806" w:rsidRPr="00E46806" w:rsidRDefault="00E46806" w:rsidP="00E46806">
      <w:pPr>
        <w:numPr>
          <w:ilvl w:val="0"/>
          <w:numId w:val="1"/>
        </w:numPr>
        <w:spacing w:after="0" w:line="240" w:lineRule="auto"/>
        <w:ind w:left="1440"/>
        <w:textAlignment w:val="baseline"/>
        <w:rPr>
          <w:rFonts w:ascii="Times New Roman" w:eastAsia="Times New Roman" w:hAnsi="Times New Roman" w:cs="Times New Roman"/>
          <w:b/>
          <w:bCs/>
          <w:color w:val="000000"/>
          <w:sz w:val="24"/>
          <w:szCs w:val="24"/>
          <w:lang w:eastAsia="fr-CA"/>
        </w:rPr>
      </w:pPr>
      <w:r w:rsidRPr="00E46806">
        <w:rPr>
          <w:rFonts w:ascii="Times New Roman" w:eastAsia="Times New Roman" w:hAnsi="Times New Roman" w:cs="Times New Roman"/>
          <w:b/>
          <w:bCs/>
          <w:color w:val="000000"/>
          <w:sz w:val="24"/>
          <w:szCs w:val="24"/>
          <w:lang w:eastAsia="fr-CA"/>
        </w:rPr>
        <w:t xml:space="preserve">Protéine périphérique: </w:t>
      </w:r>
      <w:r w:rsidRPr="00E46806">
        <w:rPr>
          <w:rFonts w:ascii="Times New Roman" w:eastAsia="Times New Roman" w:hAnsi="Times New Roman" w:cs="Times New Roman"/>
          <w:color w:val="000000"/>
          <w:sz w:val="24"/>
          <w:szCs w:val="24"/>
          <w:lang w:eastAsia="fr-CA"/>
        </w:rPr>
        <w:t xml:space="preserve">Situé sur </w:t>
      </w:r>
      <w:proofErr w:type="gramStart"/>
      <w:r w:rsidRPr="00E46806">
        <w:rPr>
          <w:rFonts w:ascii="Times New Roman" w:eastAsia="Times New Roman" w:hAnsi="Times New Roman" w:cs="Times New Roman"/>
          <w:color w:val="000000"/>
          <w:sz w:val="24"/>
          <w:szCs w:val="24"/>
          <w:lang w:eastAsia="fr-CA"/>
        </w:rPr>
        <w:t>une seul face</w:t>
      </w:r>
      <w:proofErr w:type="gramEnd"/>
      <w:r w:rsidRPr="00E46806">
        <w:rPr>
          <w:rFonts w:ascii="Times New Roman" w:eastAsia="Times New Roman" w:hAnsi="Times New Roman" w:cs="Times New Roman"/>
          <w:color w:val="000000"/>
          <w:sz w:val="24"/>
          <w:szCs w:val="24"/>
          <w:lang w:eastAsia="fr-CA"/>
        </w:rPr>
        <w:t xml:space="preserve"> de la membrane, associé par des liens lâches et ils comprennent un réseau de filaments qui soutiennent la membrane vers le cytoplasme. Certaine sont des enzymes et </w:t>
      </w:r>
      <w:proofErr w:type="gramStart"/>
      <w:r w:rsidRPr="00E46806">
        <w:rPr>
          <w:rFonts w:ascii="Times New Roman" w:eastAsia="Times New Roman" w:hAnsi="Times New Roman" w:cs="Times New Roman"/>
          <w:color w:val="000000"/>
          <w:sz w:val="24"/>
          <w:szCs w:val="24"/>
          <w:lang w:eastAsia="fr-CA"/>
        </w:rPr>
        <w:t>leurs fonction mécanique</w:t>
      </w:r>
      <w:proofErr w:type="gramEnd"/>
      <w:r w:rsidRPr="00E46806">
        <w:rPr>
          <w:rFonts w:ascii="Times New Roman" w:eastAsia="Times New Roman" w:hAnsi="Times New Roman" w:cs="Times New Roman"/>
          <w:color w:val="000000"/>
          <w:sz w:val="24"/>
          <w:szCs w:val="24"/>
          <w:lang w:eastAsia="fr-CA"/>
        </w:rPr>
        <w:t xml:space="preserve"> est de garder la similitude des cellules lors de la division cellulaire. </w:t>
      </w:r>
    </w:p>
    <w:p w:rsidR="00E46806" w:rsidRPr="00E46806" w:rsidRDefault="00E46806" w:rsidP="00E46806">
      <w:pPr>
        <w:numPr>
          <w:ilvl w:val="0"/>
          <w:numId w:val="1"/>
        </w:numPr>
        <w:spacing w:before="100" w:beforeAutospacing="1" w:after="100" w:afterAutospacing="1" w:line="240" w:lineRule="auto"/>
        <w:ind w:left="1440"/>
        <w:textAlignment w:val="baseline"/>
        <w:rPr>
          <w:rFonts w:ascii="Times New Roman" w:eastAsia="Times New Roman" w:hAnsi="Times New Roman" w:cs="Times New Roman"/>
          <w:color w:val="000000"/>
          <w:sz w:val="24"/>
          <w:szCs w:val="24"/>
          <w:lang w:eastAsia="fr-CA"/>
        </w:rPr>
      </w:pP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lang w:eastAsia="fr-CA"/>
        </w:rPr>
        <w:t>Fonction de la bicouche lipidique:</w:t>
      </w:r>
      <w:r w:rsidRPr="00E46806">
        <w:rPr>
          <w:rFonts w:ascii="Times New Roman" w:eastAsia="Times New Roman" w:hAnsi="Times New Roman" w:cs="Times New Roman"/>
          <w:color w:val="000000"/>
          <w:sz w:val="24"/>
          <w:szCs w:val="24"/>
          <w:lang w:eastAsia="fr-CA"/>
        </w:rPr>
        <w:t xml:space="preserve"> Elle forme la structure de base de la membrane. Les protéines qui y sont associé participent </w:t>
      </w:r>
      <w:proofErr w:type="gramStart"/>
      <w:r w:rsidRPr="00E46806">
        <w:rPr>
          <w:rFonts w:ascii="Times New Roman" w:eastAsia="Times New Roman" w:hAnsi="Times New Roman" w:cs="Times New Roman"/>
          <w:color w:val="000000"/>
          <w:sz w:val="24"/>
          <w:szCs w:val="24"/>
          <w:lang w:eastAsia="fr-CA"/>
        </w:rPr>
        <w:t>au fonction</w:t>
      </w:r>
      <w:proofErr w:type="gramEnd"/>
      <w:r w:rsidRPr="00E46806">
        <w:rPr>
          <w:rFonts w:ascii="Times New Roman" w:eastAsia="Times New Roman" w:hAnsi="Times New Roman" w:cs="Times New Roman"/>
          <w:color w:val="000000"/>
          <w:sz w:val="24"/>
          <w:szCs w:val="24"/>
          <w:lang w:eastAsia="fr-CA"/>
        </w:rPr>
        <w:t xml:space="preserve"> de la membrane, comme le transport membranaire, la catalyse et la reconnaissance entre cellule. </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lang w:eastAsia="fr-CA"/>
        </w:rPr>
        <w:t>Le Glycocalyx</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color w:val="000000"/>
          <w:sz w:val="24"/>
          <w:szCs w:val="24"/>
          <w:lang w:eastAsia="fr-CA"/>
        </w:rPr>
        <w:t xml:space="preserve">C’est une région collante et enrichie, comme une enveloppe de sucre autour de la cellule. Elle est </w:t>
      </w:r>
      <w:proofErr w:type="gramStart"/>
      <w:r w:rsidRPr="00E46806">
        <w:rPr>
          <w:rFonts w:ascii="Times New Roman" w:eastAsia="Times New Roman" w:hAnsi="Times New Roman" w:cs="Times New Roman"/>
          <w:color w:val="000000"/>
          <w:sz w:val="24"/>
          <w:szCs w:val="24"/>
          <w:lang w:eastAsia="fr-CA"/>
        </w:rPr>
        <w:t>composé</w:t>
      </w:r>
      <w:proofErr w:type="gramEnd"/>
      <w:r w:rsidRPr="00E46806">
        <w:rPr>
          <w:rFonts w:ascii="Times New Roman" w:eastAsia="Times New Roman" w:hAnsi="Times New Roman" w:cs="Times New Roman"/>
          <w:color w:val="000000"/>
          <w:sz w:val="24"/>
          <w:szCs w:val="24"/>
          <w:lang w:eastAsia="fr-CA"/>
        </w:rPr>
        <w:t xml:space="preserve"> de glycoprotéine et de glycolipides, et les différente cellule se reconnaissent à cause de leur de glycocalyx particulier.</w:t>
      </w:r>
    </w:p>
    <w:p w:rsidR="00E46806" w:rsidRPr="00E46806" w:rsidRDefault="00E46806" w:rsidP="00E46806">
      <w:pPr>
        <w:numPr>
          <w:ilvl w:val="0"/>
          <w:numId w:val="2"/>
        </w:numPr>
        <w:spacing w:after="0" w:line="240" w:lineRule="auto"/>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color w:val="000000"/>
          <w:sz w:val="24"/>
          <w:szCs w:val="24"/>
          <w:lang w:eastAsia="fr-CA"/>
        </w:rPr>
        <w:t>Ex: Le spermatozoïde reconnaît l’ovule grâce à son glycocalyx particulier.</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lang w:eastAsia="fr-CA"/>
        </w:rPr>
        <w:t>4.1.2) Types de Transport</w:t>
      </w:r>
    </w:p>
    <w:p w:rsidR="00E46806" w:rsidRPr="00E46806" w:rsidRDefault="00E46806" w:rsidP="00E46806">
      <w:pPr>
        <w:numPr>
          <w:ilvl w:val="0"/>
          <w:numId w:val="3"/>
        </w:numPr>
        <w:spacing w:after="0" w:line="240" w:lineRule="auto"/>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Diffusion simple</w:t>
      </w:r>
      <w:r w:rsidRPr="00E46806">
        <w:rPr>
          <w:rFonts w:ascii="Times New Roman" w:eastAsia="Times New Roman" w:hAnsi="Times New Roman" w:cs="Times New Roman"/>
          <w:color w:val="000000"/>
          <w:sz w:val="24"/>
          <w:szCs w:val="24"/>
          <w:lang w:eastAsia="fr-CA"/>
        </w:rPr>
        <w:t xml:space="preserve">: ce type de transport ne requiert pas d’énergie et il sert à transporter </w:t>
      </w:r>
      <w:proofErr w:type="gramStart"/>
      <w:r w:rsidRPr="00E46806">
        <w:rPr>
          <w:rFonts w:ascii="Times New Roman" w:eastAsia="Times New Roman" w:hAnsi="Times New Roman" w:cs="Times New Roman"/>
          <w:color w:val="000000"/>
          <w:sz w:val="24"/>
          <w:szCs w:val="24"/>
          <w:lang w:eastAsia="fr-CA"/>
        </w:rPr>
        <w:t>le petite molécule non polaire</w:t>
      </w:r>
      <w:proofErr w:type="gramEnd"/>
      <w:r w:rsidRPr="00E46806">
        <w:rPr>
          <w:rFonts w:ascii="Times New Roman" w:eastAsia="Times New Roman" w:hAnsi="Times New Roman" w:cs="Times New Roman"/>
          <w:color w:val="000000"/>
          <w:sz w:val="24"/>
          <w:szCs w:val="24"/>
          <w:lang w:eastAsia="fr-CA"/>
        </w:rPr>
        <w:t>, et hydrophobe. La vitesse de leur diffusion dépend de leur taille et les molécules traverse une zone de haute concentration à une zone de faible concentration. Ex; O et H</w:t>
      </w:r>
    </w:p>
    <w:p w:rsidR="00E46806" w:rsidRPr="00E46806" w:rsidRDefault="00E46806" w:rsidP="00E46806">
      <w:pPr>
        <w:numPr>
          <w:ilvl w:val="0"/>
          <w:numId w:val="4"/>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Perméabilité sélective:</w:t>
      </w:r>
      <w:r w:rsidRPr="00E46806">
        <w:rPr>
          <w:rFonts w:ascii="Times New Roman" w:eastAsia="Times New Roman" w:hAnsi="Times New Roman" w:cs="Times New Roman"/>
          <w:color w:val="000000"/>
          <w:sz w:val="24"/>
          <w:szCs w:val="24"/>
          <w:lang w:eastAsia="fr-CA"/>
        </w:rPr>
        <w:t xml:space="preserve"> Laissent passer les substances désirés tels les nutriments, en empêchant </w:t>
      </w:r>
      <w:proofErr w:type="gramStart"/>
      <w:r w:rsidRPr="00E46806">
        <w:rPr>
          <w:rFonts w:ascii="Times New Roman" w:eastAsia="Times New Roman" w:hAnsi="Times New Roman" w:cs="Times New Roman"/>
          <w:color w:val="000000"/>
          <w:sz w:val="24"/>
          <w:szCs w:val="24"/>
          <w:lang w:eastAsia="fr-CA"/>
        </w:rPr>
        <w:t>les produits indésirable</w:t>
      </w:r>
      <w:proofErr w:type="gramEnd"/>
      <w:r w:rsidRPr="00E46806">
        <w:rPr>
          <w:rFonts w:ascii="Times New Roman" w:eastAsia="Times New Roman" w:hAnsi="Times New Roman" w:cs="Times New Roman"/>
          <w:color w:val="000000"/>
          <w:sz w:val="24"/>
          <w:szCs w:val="24"/>
          <w:lang w:eastAsia="fr-CA"/>
        </w:rPr>
        <w:t xml:space="preserve"> de rentrer. Simultanément elle va laisser rentrer </w:t>
      </w:r>
      <w:proofErr w:type="gramStart"/>
      <w:r w:rsidRPr="00E46806">
        <w:rPr>
          <w:rFonts w:ascii="Times New Roman" w:eastAsia="Times New Roman" w:hAnsi="Times New Roman" w:cs="Times New Roman"/>
          <w:color w:val="000000"/>
          <w:sz w:val="24"/>
          <w:szCs w:val="24"/>
          <w:lang w:eastAsia="fr-CA"/>
        </w:rPr>
        <w:t>les protéines nécessaire</w:t>
      </w:r>
      <w:proofErr w:type="gramEnd"/>
      <w:r w:rsidRPr="00E46806">
        <w:rPr>
          <w:rFonts w:ascii="Times New Roman" w:eastAsia="Times New Roman" w:hAnsi="Times New Roman" w:cs="Times New Roman"/>
          <w:color w:val="000000"/>
          <w:sz w:val="24"/>
          <w:szCs w:val="24"/>
          <w:lang w:eastAsia="fr-CA"/>
        </w:rPr>
        <w:t xml:space="preserve"> pour la cellule et faire sortir les déchets. </w:t>
      </w:r>
    </w:p>
    <w:p w:rsidR="00E46806" w:rsidRPr="00E46806" w:rsidRDefault="00E46806" w:rsidP="00E46806">
      <w:pPr>
        <w:numPr>
          <w:ilvl w:val="0"/>
          <w:numId w:val="5"/>
        </w:numPr>
        <w:spacing w:after="0" w:line="240" w:lineRule="auto"/>
        <w:textAlignment w:val="baseline"/>
        <w:rPr>
          <w:rFonts w:ascii="Times New Roman" w:eastAsia="Times New Roman" w:hAnsi="Times New Roman" w:cs="Times New Roman"/>
          <w:b/>
          <w:bCs/>
          <w:color w:val="000000"/>
          <w:sz w:val="24"/>
          <w:szCs w:val="24"/>
          <w:lang w:eastAsia="fr-CA"/>
        </w:rPr>
      </w:pPr>
      <w:r w:rsidRPr="00E46806">
        <w:rPr>
          <w:rFonts w:ascii="Times New Roman" w:eastAsia="Times New Roman" w:hAnsi="Times New Roman" w:cs="Times New Roman"/>
          <w:b/>
          <w:bCs/>
          <w:color w:val="000000"/>
          <w:sz w:val="24"/>
          <w:szCs w:val="24"/>
          <w:lang w:eastAsia="fr-CA"/>
        </w:rPr>
        <w:lastRenderedPageBreak/>
        <w:t xml:space="preserve">L’osmose: </w:t>
      </w:r>
      <w:r w:rsidRPr="00E46806">
        <w:rPr>
          <w:rFonts w:ascii="Times New Roman" w:eastAsia="Times New Roman" w:hAnsi="Times New Roman" w:cs="Times New Roman"/>
          <w:color w:val="000000"/>
          <w:sz w:val="24"/>
          <w:szCs w:val="24"/>
          <w:lang w:eastAsia="fr-CA"/>
        </w:rPr>
        <w:t xml:space="preserve">C’est la diffusion d’un </w:t>
      </w:r>
      <w:proofErr w:type="gramStart"/>
      <w:r w:rsidRPr="00E46806">
        <w:rPr>
          <w:rFonts w:ascii="Times New Roman" w:eastAsia="Times New Roman" w:hAnsi="Times New Roman" w:cs="Times New Roman"/>
          <w:color w:val="000000"/>
          <w:sz w:val="24"/>
          <w:szCs w:val="24"/>
          <w:lang w:eastAsia="fr-CA"/>
        </w:rPr>
        <w:t>solvant( l’eau</w:t>
      </w:r>
      <w:proofErr w:type="gramEnd"/>
      <w:r w:rsidRPr="00E46806">
        <w:rPr>
          <w:rFonts w:ascii="Times New Roman" w:eastAsia="Times New Roman" w:hAnsi="Times New Roman" w:cs="Times New Roman"/>
          <w:color w:val="000000"/>
          <w:sz w:val="24"/>
          <w:szCs w:val="24"/>
          <w:lang w:eastAsia="fr-CA"/>
        </w:rPr>
        <w:t>) à travers une membrane à perméabilité sélective est appelée osmose. (</w:t>
      </w:r>
      <w:proofErr w:type="gramStart"/>
      <w:r w:rsidRPr="00E46806">
        <w:rPr>
          <w:rFonts w:ascii="Times New Roman" w:eastAsia="Times New Roman" w:hAnsi="Times New Roman" w:cs="Times New Roman"/>
          <w:color w:val="000000"/>
          <w:sz w:val="24"/>
          <w:szCs w:val="24"/>
          <w:lang w:eastAsia="fr-CA"/>
        </w:rPr>
        <w:t>l’aquaporine</w:t>
      </w:r>
      <w:proofErr w:type="gramEnd"/>
      <w:r w:rsidRPr="00E46806">
        <w:rPr>
          <w:rFonts w:ascii="Times New Roman" w:eastAsia="Times New Roman" w:hAnsi="Times New Roman" w:cs="Times New Roman"/>
          <w:color w:val="000000"/>
          <w:sz w:val="24"/>
          <w:szCs w:val="24"/>
          <w:lang w:eastAsia="fr-CA"/>
        </w:rPr>
        <w:t xml:space="preserve"> est une protéine transporteur qui laissent les molécules d’eau passé).</w:t>
      </w:r>
    </w:p>
    <w:p w:rsidR="00E46806" w:rsidRPr="00E46806" w:rsidRDefault="00E46806" w:rsidP="00E46806">
      <w:pPr>
        <w:numPr>
          <w:ilvl w:val="0"/>
          <w:numId w:val="6"/>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 xml:space="preserve">Osmolarité: </w:t>
      </w:r>
      <w:r w:rsidRPr="00E46806">
        <w:rPr>
          <w:rFonts w:ascii="Times New Roman" w:eastAsia="Times New Roman" w:hAnsi="Times New Roman" w:cs="Times New Roman"/>
          <w:color w:val="000000"/>
          <w:sz w:val="24"/>
          <w:szCs w:val="24"/>
          <w:lang w:eastAsia="fr-CA"/>
        </w:rPr>
        <w:t xml:space="preserve">C’est </w:t>
      </w:r>
      <w:proofErr w:type="gramStart"/>
      <w:r w:rsidRPr="00E46806">
        <w:rPr>
          <w:rFonts w:ascii="Times New Roman" w:eastAsia="Times New Roman" w:hAnsi="Times New Roman" w:cs="Times New Roman"/>
          <w:color w:val="000000"/>
          <w:sz w:val="24"/>
          <w:szCs w:val="24"/>
          <w:lang w:eastAsia="fr-CA"/>
        </w:rPr>
        <w:t>la concentration totales</w:t>
      </w:r>
      <w:proofErr w:type="gramEnd"/>
      <w:r w:rsidRPr="00E46806">
        <w:rPr>
          <w:rFonts w:ascii="Times New Roman" w:eastAsia="Times New Roman" w:hAnsi="Times New Roman" w:cs="Times New Roman"/>
          <w:color w:val="000000"/>
          <w:sz w:val="24"/>
          <w:szCs w:val="24"/>
          <w:lang w:eastAsia="fr-CA"/>
        </w:rPr>
        <w:t xml:space="preserve"> de toutes les particules de soluté. </w:t>
      </w:r>
    </w:p>
    <w:p w:rsidR="00E46806" w:rsidRPr="00E46806" w:rsidRDefault="00E46806" w:rsidP="00E46806">
      <w:pPr>
        <w:numPr>
          <w:ilvl w:val="0"/>
          <w:numId w:val="7"/>
        </w:numPr>
        <w:spacing w:after="0" w:line="240" w:lineRule="auto"/>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Transport facilité:</w:t>
      </w:r>
      <w:r w:rsidRPr="00E46806">
        <w:rPr>
          <w:rFonts w:ascii="Times New Roman" w:eastAsia="Times New Roman" w:hAnsi="Times New Roman" w:cs="Times New Roman"/>
          <w:color w:val="000000"/>
          <w:sz w:val="24"/>
          <w:szCs w:val="24"/>
          <w:lang w:eastAsia="fr-CA"/>
        </w:rPr>
        <w:t xml:space="preserve"> Certaine molécule comme le glucose, ions et acides aminé sont refoulé par la bicouche lipidique. Cependant, </w:t>
      </w:r>
      <w:proofErr w:type="gramStart"/>
      <w:r w:rsidRPr="00E46806">
        <w:rPr>
          <w:rFonts w:ascii="Times New Roman" w:eastAsia="Times New Roman" w:hAnsi="Times New Roman" w:cs="Times New Roman"/>
          <w:color w:val="000000"/>
          <w:sz w:val="24"/>
          <w:szCs w:val="24"/>
          <w:lang w:eastAsia="fr-CA"/>
        </w:rPr>
        <w:t>elle arrivent</w:t>
      </w:r>
      <w:proofErr w:type="gramEnd"/>
      <w:r w:rsidRPr="00E46806">
        <w:rPr>
          <w:rFonts w:ascii="Times New Roman" w:eastAsia="Times New Roman" w:hAnsi="Times New Roman" w:cs="Times New Roman"/>
          <w:color w:val="000000"/>
          <w:sz w:val="24"/>
          <w:szCs w:val="24"/>
          <w:lang w:eastAsia="fr-CA"/>
        </w:rPr>
        <w:t xml:space="preserve"> quand même à rentrer ce transport est facilité par des canaux protéique ou protéine de transport. </w:t>
      </w:r>
    </w:p>
    <w:p w:rsidR="00E46806" w:rsidRPr="00E46806" w:rsidRDefault="00E46806" w:rsidP="00E46806">
      <w:pPr>
        <w:numPr>
          <w:ilvl w:val="0"/>
          <w:numId w:val="8"/>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Par transporteur:</w:t>
      </w:r>
      <w:r w:rsidRPr="00E46806">
        <w:rPr>
          <w:rFonts w:ascii="Times New Roman" w:eastAsia="Times New Roman" w:hAnsi="Times New Roman" w:cs="Times New Roman"/>
          <w:color w:val="000000"/>
          <w:sz w:val="24"/>
          <w:szCs w:val="24"/>
          <w:lang w:eastAsia="fr-CA"/>
        </w:rPr>
        <w:t xml:space="preserve"> Les transporteurs sont des protéines transmembranaire (perméase) spécifique à une molécule ou </w:t>
      </w:r>
      <w:proofErr w:type="gramStart"/>
      <w:r w:rsidRPr="00E46806">
        <w:rPr>
          <w:rFonts w:ascii="Times New Roman" w:eastAsia="Times New Roman" w:hAnsi="Times New Roman" w:cs="Times New Roman"/>
          <w:color w:val="000000"/>
          <w:sz w:val="24"/>
          <w:szCs w:val="24"/>
          <w:lang w:eastAsia="fr-CA"/>
        </w:rPr>
        <w:t>certaines substance</w:t>
      </w:r>
      <w:proofErr w:type="gramEnd"/>
      <w:r w:rsidRPr="00E46806">
        <w:rPr>
          <w:rFonts w:ascii="Times New Roman" w:eastAsia="Times New Roman" w:hAnsi="Times New Roman" w:cs="Times New Roman"/>
          <w:color w:val="000000"/>
          <w:sz w:val="24"/>
          <w:szCs w:val="24"/>
          <w:lang w:eastAsia="fr-CA"/>
        </w:rPr>
        <w:t xml:space="preserve">. Ça suit le sens du gradient de concentration. </w:t>
      </w:r>
    </w:p>
    <w:p w:rsidR="00E46806" w:rsidRPr="00E46806" w:rsidRDefault="00E46806" w:rsidP="00E46806">
      <w:pPr>
        <w:numPr>
          <w:ilvl w:val="0"/>
          <w:numId w:val="8"/>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Facilité par canaux protéique:</w:t>
      </w:r>
      <w:r w:rsidRPr="00E46806">
        <w:rPr>
          <w:rFonts w:ascii="Times New Roman" w:eastAsia="Times New Roman" w:hAnsi="Times New Roman" w:cs="Times New Roman"/>
          <w:color w:val="000000"/>
          <w:sz w:val="24"/>
          <w:szCs w:val="24"/>
          <w:lang w:eastAsia="fr-CA"/>
        </w:rPr>
        <w:t xml:space="preserve"> Protéine transmembranaire qui sert de transporter des ions ou l’eau. </w:t>
      </w:r>
    </w:p>
    <w:p w:rsidR="00E46806" w:rsidRPr="00E46806" w:rsidRDefault="00E46806" w:rsidP="00E46806">
      <w:pPr>
        <w:numPr>
          <w:ilvl w:val="0"/>
          <w:numId w:val="8"/>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i/>
          <w:iCs/>
          <w:color w:val="000000"/>
          <w:sz w:val="24"/>
          <w:szCs w:val="24"/>
          <w:u w:val="single"/>
          <w:lang w:eastAsia="fr-CA"/>
        </w:rPr>
        <w:t>Canaux à fonction passive:</w:t>
      </w:r>
      <w:r w:rsidRPr="00E46806">
        <w:rPr>
          <w:rFonts w:ascii="Times New Roman" w:eastAsia="Times New Roman" w:hAnsi="Times New Roman" w:cs="Times New Roman"/>
          <w:color w:val="000000"/>
          <w:sz w:val="24"/>
          <w:szCs w:val="24"/>
          <w:lang w:eastAsia="fr-CA"/>
        </w:rPr>
        <w:t xml:space="preserve"> Laissent entrer l’eau et les ions circule selon leur gradient de concentration et ils sont toujours ouvert. </w:t>
      </w:r>
    </w:p>
    <w:p w:rsidR="00E46806" w:rsidRPr="00E46806" w:rsidRDefault="00E46806" w:rsidP="00E46806">
      <w:pPr>
        <w:numPr>
          <w:ilvl w:val="0"/>
          <w:numId w:val="8"/>
        </w:numPr>
        <w:spacing w:after="0" w:line="240" w:lineRule="auto"/>
        <w:ind w:left="1440"/>
        <w:textAlignment w:val="baseline"/>
        <w:rPr>
          <w:rFonts w:ascii="Times New Roman" w:eastAsia="Times New Roman" w:hAnsi="Times New Roman" w:cs="Times New Roman"/>
          <w:color w:val="000000"/>
          <w:sz w:val="24"/>
          <w:szCs w:val="24"/>
          <w:lang w:eastAsia="fr-CA"/>
        </w:rPr>
      </w:pPr>
      <w:proofErr w:type="gramStart"/>
      <w:r w:rsidRPr="00E46806">
        <w:rPr>
          <w:rFonts w:ascii="Times New Roman" w:eastAsia="Times New Roman" w:hAnsi="Times New Roman" w:cs="Times New Roman"/>
          <w:i/>
          <w:iCs/>
          <w:color w:val="000000"/>
          <w:sz w:val="24"/>
          <w:szCs w:val="24"/>
          <w:u w:val="single"/>
          <w:lang w:eastAsia="fr-CA"/>
        </w:rPr>
        <w:t>Canaux ionique</w:t>
      </w:r>
      <w:proofErr w:type="gramEnd"/>
      <w:r w:rsidRPr="00E46806">
        <w:rPr>
          <w:rFonts w:ascii="Times New Roman" w:eastAsia="Times New Roman" w:hAnsi="Times New Roman" w:cs="Times New Roman"/>
          <w:color w:val="000000"/>
          <w:sz w:val="24"/>
          <w:szCs w:val="24"/>
          <w:lang w:eastAsia="fr-CA"/>
        </w:rPr>
        <w:t xml:space="preserve">: Ils ont une porte qui s’ouvre et se ferme en réponse de divers signaux chimique. </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i/>
          <w:iCs/>
          <w:color w:val="000000"/>
          <w:sz w:val="24"/>
          <w:szCs w:val="24"/>
          <w:u w:val="single"/>
          <w:lang w:eastAsia="fr-CA"/>
        </w:rPr>
        <w:t>Concept de spécificité:</w:t>
      </w:r>
      <w:r w:rsidRPr="00E46806">
        <w:rPr>
          <w:rFonts w:ascii="Times New Roman" w:eastAsia="Times New Roman" w:hAnsi="Times New Roman" w:cs="Times New Roman"/>
          <w:color w:val="000000"/>
          <w:sz w:val="24"/>
          <w:szCs w:val="24"/>
          <w:lang w:eastAsia="fr-CA"/>
        </w:rPr>
        <w:t xml:space="preserve"> Les récepteurs des messagers chimiques sont </w:t>
      </w:r>
      <w:proofErr w:type="gramStart"/>
      <w:r w:rsidRPr="00E46806">
        <w:rPr>
          <w:rFonts w:ascii="Times New Roman" w:eastAsia="Times New Roman" w:hAnsi="Times New Roman" w:cs="Times New Roman"/>
          <w:color w:val="000000"/>
          <w:sz w:val="24"/>
          <w:szCs w:val="24"/>
          <w:lang w:eastAsia="fr-CA"/>
        </w:rPr>
        <w:t>des protéines situé</w:t>
      </w:r>
      <w:proofErr w:type="gramEnd"/>
      <w:r w:rsidRPr="00E46806">
        <w:rPr>
          <w:rFonts w:ascii="Times New Roman" w:eastAsia="Times New Roman" w:hAnsi="Times New Roman" w:cs="Times New Roman"/>
          <w:color w:val="000000"/>
          <w:sz w:val="24"/>
          <w:szCs w:val="24"/>
          <w:lang w:eastAsia="fr-CA"/>
        </w:rPr>
        <w:t xml:space="preserve"> dans la membrane plasmique de la cellule cible, soit à </w:t>
      </w:r>
      <w:proofErr w:type="spellStart"/>
      <w:r w:rsidRPr="00E46806">
        <w:rPr>
          <w:rFonts w:ascii="Times New Roman" w:eastAsia="Times New Roman" w:hAnsi="Times New Roman" w:cs="Times New Roman"/>
          <w:color w:val="000000"/>
          <w:sz w:val="24"/>
          <w:szCs w:val="24"/>
          <w:lang w:eastAsia="fr-CA"/>
        </w:rPr>
        <w:t>l’int</w:t>
      </w:r>
      <w:proofErr w:type="spellEnd"/>
      <w:r w:rsidRPr="00E46806">
        <w:rPr>
          <w:rFonts w:ascii="Times New Roman" w:eastAsia="Times New Roman" w:hAnsi="Times New Roman" w:cs="Times New Roman"/>
          <w:color w:val="000000"/>
          <w:sz w:val="24"/>
          <w:szCs w:val="24"/>
          <w:lang w:eastAsia="fr-CA"/>
        </w:rPr>
        <w:t xml:space="preserve"> de la cellule et avec lequel le ligand se lie pour donner effet. </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i/>
          <w:iCs/>
          <w:color w:val="000000"/>
          <w:sz w:val="24"/>
          <w:szCs w:val="24"/>
          <w:u w:val="single"/>
          <w:lang w:eastAsia="fr-CA"/>
        </w:rPr>
        <w:t>Concept de saturation:</w:t>
      </w:r>
      <w:r w:rsidRPr="00E46806">
        <w:rPr>
          <w:rFonts w:ascii="Times New Roman" w:eastAsia="Times New Roman" w:hAnsi="Times New Roman" w:cs="Times New Roman"/>
          <w:color w:val="000000"/>
          <w:sz w:val="24"/>
          <w:szCs w:val="24"/>
          <w:lang w:eastAsia="fr-CA"/>
        </w:rPr>
        <w:t xml:space="preserve"> C’est l’état ou le processus qui se produit lorsque plus rien d’un élément ne peut être absorbé, combiné ou ajouté. (</w:t>
      </w:r>
      <w:proofErr w:type="gramStart"/>
      <w:r w:rsidRPr="00E46806">
        <w:rPr>
          <w:rFonts w:ascii="Times New Roman" w:eastAsia="Times New Roman" w:hAnsi="Times New Roman" w:cs="Times New Roman"/>
          <w:color w:val="000000"/>
          <w:sz w:val="24"/>
          <w:szCs w:val="24"/>
          <w:lang w:eastAsia="fr-CA"/>
        </w:rPr>
        <w:t>degré</w:t>
      </w:r>
      <w:proofErr w:type="gramEnd"/>
      <w:r w:rsidRPr="00E46806">
        <w:rPr>
          <w:rFonts w:ascii="Times New Roman" w:eastAsia="Times New Roman" w:hAnsi="Times New Roman" w:cs="Times New Roman"/>
          <w:color w:val="000000"/>
          <w:sz w:val="24"/>
          <w:szCs w:val="24"/>
          <w:lang w:eastAsia="fr-CA"/>
        </w:rPr>
        <w:t xml:space="preserve"> d’occupation des récepteurs par le messager)</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lang w:eastAsia="fr-CA"/>
        </w:rPr>
        <w:t>Pourquoi ces concepts sont propres à la diffusion facilitée?</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p>
    <w:p w:rsidR="00E46806" w:rsidRPr="00E46806" w:rsidRDefault="00E46806" w:rsidP="00E46806">
      <w:pPr>
        <w:numPr>
          <w:ilvl w:val="0"/>
          <w:numId w:val="9"/>
        </w:numPr>
        <w:spacing w:after="0" w:line="240" w:lineRule="auto"/>
        <w:textAlignment w:val="baseline"/>
        <w:rPr>
          <w:rFonts w:ascii="Times New Roman" w:eastAsia="Times New Roman" w:hAnsi="Times New Roman" w:cs="Times New Roman"/>
          <w:b/>
          <w:bCs/>
          <w:color w:val="000000"/>
          <w:sz w:val="24"/>
          <w:szCs w:val="24"/>
          <w:lang w:eastAsia="fr-CA"/>
        </w:rPr>
      </w:pPr>
      <w:r w:rsidRPr="00E46806">
        <w:rPr>
          <w:rFonts w:ascii="Times New Roman" w:eastAsia="Times New Roman" w:hAnsi="Times New Roman" w:cs="Times New Roman"/>
          <w:b/>
          <w:bCs/>
          <w:color w:val="000000"/>
          <w:sz w:val="24"/>
          <w:szCs w:val="24"/>
          <w:lang w:eastAsia="fr-CA"/>
        </w:rPr>
        <w:t xml:space="preserve">Transport actif: </w:t>
      </w:r>
      <w:r w:rsidRPr="00E46806">
        <w:rPr>
          <w:rFonts w:ascii="Times New Roman" w:eastAsia="Times New Roman" w:hAnsi="Times New Roman" w:cs="Times New Roman"/>
          <w:color w:val="000000"/>
          <w:sz w:val="24"/>
          <w:szCs w:val="24"/>
          <w:lang w:eastAsia="fr-CA"/>
        </w:rPr>
        <w:t>Ce type de transport requiert de l’énergie et il se déplace contre le gradient de concentration. Il y a 2 types de transport actif;</w:t>
      </w:r>
    </w:p>
    <w:p w:rsidR="00E46806" w:rsidRPr="00E46806" w:rsidRDefault="00E46806" w:rsidP="00E46806">
      <w:pPr>
        <w:numPr>
          <w:ilvl w:val="0"/>
          <w:numId w:val="10"/>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Transport primaire:</w:t>
      </w:r>
      <w:r w:rsidRPr="00E46806">
        <w:rPr>
          <w:rFonts w:ascii="Times New Roman" w:eastAsia="Times New Roman" w:hAnsi="Times New Roman" w:cs="Times New Roman"/>
          <w:color w:val="000000"/>
          <w:sz w:val="24"/>
          <w:szCs w:val="24"/>
          <w:lang w:eastAsia="fr-CA"/>
        </w:rPr>
        <w:t xml:space="preserve"> Ce type de transport utilise l’énergie relâché par l’hydrolyse de l’ATP qui donne lieu à la phosphorylation protéique. (</w:t>
      </w:r>
      <w:proofErr w:type="gramStart"/>
      <w:r w:rsidRPr="00E46806">
        <w:rPr>
          <w:rFonts w:ascii="Times New Roman" w:eastAsia="Times New Roman" w:hAnsi="Times New Roman" w:cs="Times New Roman"/>
          <w:color w:val="000000"/>
          <w:sz w:val="24"/>
          <w:szCs w:val="24"/>
          <w:lang w:eastAsia="fr-CA"/>
        </w:rPr>
        <w:t>c’était</w:t>
      </w:r>
      <w:proofErr w:type="gramEnd"/>
      <w:r w:rsidRPr="00E46806">
        <w:rPr>
          <w:rFonts w:ascii="Times New Roman" w:eastAsia="Times New Roman" w:hAnsi="Times New Roman" w:cs="Times New Roman"/>
          <w:color w:val="000000"/>
          <w:sz w:val="24"/>
          <w:szCs w:val="24"/>
          <w:lang w:eastAsia="fr-CA"/>
        </w:rPr>
        <w:t xml:space="preserve"> une pompe à ions et hydrogène, cette pompe à proton transporte activement les hydrogène de </w:t>
      </w:r>
      <w:proofErr w:type="spellStart"/>
      <w:r w:rsidRPr="00E46806">
        <w:rPr>
          <w:rFonts w:ascii="Times New Roman" w:eastAsia="Times New Roman" w:hAnsi="Times New Roman" w:cs="Times New Roman"/>
          <w:color w:val="000000"/>
          <w:sz w:val="24"/>
          <w:szCs w:val="24"/>
          <w:lang w:eastAsia="fr-CA"/>
        </w:rPr>
        <w:t>l’int</w:t>
      </w:r>
      <w:proofErr w:type="spellEnd"/>
      <w:r w:rsidRPr="00E46806">
        <w:rPr>
          <w:rFonts w:ascii="Times New Roman" w:eastAsia="Times New Roman" w:hAnsi="Times New Roman" w:cs="Times New Roman"/>
          <w:color w:val="000000"/>
          <w:sz w:val="24"/>
          <w:szCs w:val="24"/>
          <w:lang w:eastAsia="fr-CA"/>
        </w:rPr>
        <w:t xml:space="preserve">. Vers </w:t>
      </w:r>
      <w:proofErr w:type="spellStart"/>
      <w:r w:rsidRPr="00E46806">
        <w:rPr>
          <w:rFonts w:ascii="Times New Roman" w:eastAsia="Times New Roman" w:hAnsi="Times New Roman" w:cs="Times New Roman"/>
          <w:color w:val="000000"/>
          <w:sz w:val="24"/>
          <w:szCs w:val="24"/>
          <w:lang w:eastAsia="fr-CA"/>
        </w:rPr>
        <w:t>l’ext</w:t>
      </w:r>
      <w:proofErr w:type="spellEnd"/>
      <w:r w:rsidRPr="00E46806">
        <w:rPr>
          <w:rFonts w:ascii="Times New Roman" w:eastAsia="Times New Roman" w:hAnsi="Times New Roman" w:cs="Times New Roman"/>
          <w:color w:val="000000"/>
          <w:sz w:val="24"/>
          <w:szCs w:val="24"/>
          <w:lang w:eastAsia="fr-CA"/>
        </w:rPr>
        <w:t xml:space="preserve"> contre le gradient de concentration).</w:t>
      </w:r>
    </w:p>
    <w:p w:rsidR="00E46806" w:rsidRPr="00E46806" w:rsidRDefault="00E46806" w:rsidP="00E46806">
      <w:pPr>
        <w:numPr>
          <w:ilvl w:val="0"/>
          <w:numId w:val="10"/>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 xml:space="preserve">Transport secondaire </w:t>
      </w:r>
      <w:proofErr w:type="gramStart"/>
      <w:r w:rsidRPr="00E46806">
        <w:rPr>
          <w:rFonts w:ascii="Times New Roman" w:eastAsia="Times New Roman" w:hAnsi="Times New Roman" w:cs="Times New Roman"/>
          <w:b/>
          <w:bCs/>
          <w:color w:val="000000"/>
          <w:sz w:val="24"/>
          <w:szCs w:val="24"/>
          <w:lang w:eastAsia="fr-CA"/>
        </w:rPr>
        <w:t>( Co</w:t>
      </w:r>
      <w:proofErr w:type="gramEnd"/>
      <w:r w:rsidRPr="00E46806">
        <w:rPr>
          <w:rFonts w:ascii="Times New Roman" w:eastAsia="Times New Roman" w:hAnsi="Times New Roman" w:cs="Times New Roman"/>
          <w:b/>
          <w:bCs/>
          <w:color w:val="000000"/>
          <w:sz w:val="24"/>
          <w:szCs w:val="24"/>
          <w:lang w:eastAsia="fr-CA"/>
        </w:rPr>
        <w:t>-transporteur):</w:t>
      </w:r>
      <w:r w:rsidRPr="00E46806">
        <w:rPr>
          <w:rFonts w:ascii="Times New Roman" w:eastAsia="Times New Roman" w:hAnsi="Times New Roman" w:cs="Times New Roman"/>
          <w:color w:val="000000"/>
          <w:sz w:val="24"/>
          <w:szCs w:val="24"/>
          <w:lang w:eastAsia="fr-CA"/>
        </w:rPr>
        <w:t xml:space="preserve"> Des protéines perméase qui transport 2 molécules dans le même sens.</w:t>
      </w:r>
      <w:r w:rsidRPr="00E46806">
        <w:rPr>
          <w:rFonts w:ascii="Times New Roman" w:eastAsia="Times New Roman" w:hAnsi="Times New Roman" w:cs="Times New Roman"/>
          <w:b/>
          <w:bCs/>
          <w:color w:val="000000"/>
          <w:sz w:val="24"/>
          <w:szCs w:val="24"/>
          <w:lang w:eastAsia="fr-CA"/>
        </w:rPr>
        <w:t xml:space="preserve"> (Symport)</w:t>
      </w:r>
      <w:r w:rsidRPr="00E46806">
        <w:rPr>
          <w:rFonts w:ascii="Times New Roman" w:eastAsia="Times New Roman" w:hAnsi="Times New Roman" w:cs="Times New Roman"/>
          <w:color w:val="000000"/>
          <w:sz w:val="24"/>
          <w:szCs w:val="24"/>
          <w:lang w:eastAsia="fr-CA"/>
        </w:rPr>
        <w:t xml:space="preserve"> </w:t>
      </w:r>
    </w:p>
    <w:p w:rsidR="00E46806" w:rsidRPr="00E46806" w:rsidRDefault="00E46806" w:rsidP="00E46806">
      <w:pPr>
        <w:numPr>
          <w:ilvl w:val="0"/>
          <w:numId w:val="10"/>
        </w:numPr>
        <w:spacing w:after="0" w:line="240" w:lineRule="auto"/>
        <w:ind w:left="1440"/>
        <w:textAlignment w:val="baseline"/>
        <w:rPr>
          <w:rFonts w:ascii="Times New Roman" w:eastAsia="Times New Roman" w:hAnsi="Times New Roman" w:cs="Times New Roman"/>
          <w:b/>
          <w:bCs/>
          <w:color w:val="000000"/>
          <w:sz w:val="24"/>
          <w:szCs w:val="24"/>
          <w:lang w:eastAsia="fr-CA"/>
        </w:rPr>
      </w:pPr>
      <w:r w:rsidRPr="00E46806">
        <w:rPr>
          <w:rFonts w:ascii="Times New Roman" w:eastAsia="Times New Roman" w:hAnsi="Times New Roman" w:cs="Times New Roman"/>
          <w:b/>
          <w:bCs/>
          <w:color w:val="000000"/>
          <w:sz w:val="24"/>
          <w:szCs w:val="24"/>
          <w:lang w:eastAsia="fr-CA"/>
        </w:rPr>
        <w:t xml:space="preserve">(Antiport): </w:t>
      </w:r>
      <w:r w:rsidRPr="00E46806">
        <w:rPr>
          <w:rFonts w:ascii="Times New Roman" w:eastAsia="Times New Roman" w:hAnsi="Times New Roman" w:cs="Times New Roman"/>
          <w:color w:val="000000"/>
          <w:sz w:val="24"/>
          <w:szCs w:val="24"/>
          <w:lang w:eastAsia="fr-CA"/>
        </w:rPr>
        <w:t xml:space="preserve">Aussi des protéines perméase qui vont transporter 2 molécules dans un sens opposée. </w:t>
      </w:r>
    </w:p>
    <w:p w:rsidR="00E46806" w:rsidRPr="00E46806" w:rsidRDefault="00E46806" w:rsidP="00E46806">
      <w:pPr>
        <w:numPr>
          <w:ilvl w:val="0"/>
          <w:numId w:val="10"/>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ATPase (type de pompe, antiport):</w:t>
      </w:r>
      <w:r w:rsidRPr="00E46806">
        <w:rPr>
          <w:rFonts w:ascii="Times New Roman" w:eastAsia="Times New Roman" w:hAnsi="Times New Roman" w:cs="Times New Roman"/>
          <w:color w:val="000000"/>
          <w:sz w:val="24"/>
          <w:szCs w:val="24"/>
          <w:lang w:eastAsia="fr-CA"/>
        </w:rPr>
        <w:t xml:space="preserve"> C’est </w:t>
      </w:r>
      <w:proofErr w:type="gramStart"/>
      <w:r w:rsidRPr="00E46806">
        <w:rPr>
          <w:rFonts w:ascii="Times New Roman" w:eastAsia="Times New Roman" w:hAnsi="Times New Roman" w:cs="Times New Roman"/>
          <w:color w:val="000000"/>
          <w:sz w:val="24"/>
          <w:szCs w:val="24"/>
          <w:lang w:eastAsia="fr-CA"/>
        </w:rPr>
        <w:t>une enzymes</w:t>
      </w:r>
      <w:proofErr w:type="gramEnd"/>
      <w:r w:rsidRPr="00E46806">
        <w:rPr>
          <w:rFonts w:ascii="Times New Roman" w:eastAsia="Times New Roman" w:hAnsi="Times New Roman" w:cs="Times New Roman"/>
          <w:color w:val="000000"/>
          <w:sz w:val="24"/>
          <w:szCs w:val="24"/>
          <w:lang w:eastAsia="fr-CA"/>
        </w:rPr>
        <w:t xml:space="preserve"> qui laissent passer à travers la membrane plasmique. </w:t>
      </w:r>
    </w:p>
    <w:p w:rsidR="00E46806" w:rsidRPr="00E46806" w:rsidRDefault="00E46806" w:rsidP="00E46806">
      <w:pPr>
        <w:numPr>
          <w:ilvl w:val="0"/>
          <w:numId w:val="10"/>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Fonctionnement:</w:t>
      </w:r>
      <w:r w:rsidRPr="00E46806">
        <w:rPr>
          <w:rFonts w:ascii="Times New Roman" w:eastAsia="Times New Roman" w:hAnsi="Times New Roman" w:cs="Times New Roman"/>
          <w:color w:val="000000"/>
          <w:sz w:val="24"/>
          <w:szCs w:val="24"/>
          <w:lang w:eastAsia="fr-CA"/>
        </w:rPr>
        <w:t xml:space="preserve"> les ions de Na et K vont être transporté par cette </w:t>
      </w:r>
      <w:proofErr w:type="gramStart"/>
      <w:r w:rsidRPr="00E46806">
        <w:rPr>
          <w:rFonts w:ascii="Times New Roman" w:eastAsia="Times New Roman" w:hAnsi="Times New Roman" w:cs="Times New Roman"/>
          <w:color w:val="000000"/>
          <w:sz w:val="24"/>
          <w:szCs w:val="24"/>
          <w:lang w:eastAsia="fr-CA"/>
        </w:rPr>
        <w:t>pompe ,</w:t>
      </w:r>
      <w:proofErr w:type="gramEnd"/>
      <w:r w:rsidRPr="00E46806">
        <w:rPr>
          <w:rFonts w:ascii="Times New Roman" w:eastAsia="Times New Roman" w:hAnsi="Times New Roman" w:cs="Times New Roman"/>
          <w:color w:val="000000"/>
          <w:sz w:val="24"/>
          <w:szCs w:val="24"/>
          <w:lang w:eastAsia="fr-CA"/>
        </w:rPr>
        <w:t xml:space="preserve"> ils vont faire sortir les Na toutes en faisant entre le K contre le gradient de concentration.</w:t>
      </w:r>
    </w:p>
    <w:p w:rsidR="00E46806" w:rsidRPr="00E46806" w:rsidRDefault="00E46806" w:rsidP="00E46806">
      <w:pPr>
        <w:numPr>
          <w:ilvl w:val="0"/>
          <w:numId w:val="10"/>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Gradient électrochimique:</w:t>
      </w:r>
      <w:r w:rsidRPr="00E46806">
        <w:rPr>
          <w:rFonts w:ascii="Times New Roman" w:eastAsia="Times New Roman" w:hAnsi="Times New Roman" w:cs="Times New Roman"/>
          <w:color w:val="000000"/>
          <w:sz w:val="24"/>
          <w:szCs w:val="24"/>
          <w:lang w:eastAsia="fr-CA"/>
        </w:rPr>
        <w:t xml:space="preserve"> Pour traverser la membrane d’une cellule, un ion est soumis à un gradient électrochimique, ça s’exprime par la différence entre le potentiel de membrane de la cellule et le potentiel d’équilibre de l’ion considéré.</w:t>
      </w:r>
    </w:p>
    <w:p w:rsidR="00E46806" w:rsidRPr="00E46806" w:rsidRDefault="00E46806" w:rsidP="00E46806">
      <w:pPr>
        <w:numPr>
          <w:ilvl w:val="0"/>
          <w:numId w:val="10"/>
        </w:numPr>
        <w:spacing w:before="100" w:beforeAutospacing="1" w:after="100" w:afterAutospacing="1" w:line="240" w:lineRule="auto"/>
        <w:ind w:left="1440"/>
        <w:textAlignment w:val="baseline"/>
        <w:rPr>
          <w:rFonts w:ascii="Times New Roman" w:eastAsia="Times New Roman" w:hAnsi="Times New Roman" w:cs="Times New Roman"/>
          <w:color w:val="000000"/>
          <w:sz w:val="24"/>
          <w:szCs w:val="24"/>
          <w:lang w:eastAsia="fr-CA"/>
        </w:rPr>
      </w:pPr>
    </w:p>
    <w:p w:rsidR="00E46806" w:rsidRPr="00E46806" w:rsidRDefault="00E46806" w:rsidP="00E46806">
      <w:pPr>
        <w:numPr>
          <w:ilvl w:val="0"/>
          <w:numId w:val="11"/>
        </w:numPr>
        <w:spacing w:after="0" w:line="240" w:lineRule="auto"/>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lastRenderedPageBreak/>
        <w:t>Transport vésiculaire:</w:t>
      </w:r>
      <w:r w:rsidRPr="00E46806">
        <w:rPr>
          <w:rFonts w:ascii="Times New Roman" w:eastAsia="Times New Roman" w:hAnsi="Times New Roman" w:cs="Times New Roman"/>
          <w:color w:val="000000"/>
          <w:sz w:val="24"/>
          <w:szCs w:val="24"/>
          <w:lang w:eastAsia="fr-CA"/>
        </w:rPr>
        <w:t xml:space="preserve"> Des liquides contenants des grosses molécules et macromolécules traversent la membrane cellulaire qui est enfermé dans des vésicules. Les vésicules font entrer certaines substance </w:t>
      </w:r>
      <w:proofErr w:type="gramStart"/>
      <w:r w:rsidRPr="00E46806">
        <w:rPr>
          <w:rFonts w:ascii="Times New Roman" w:eastAsia="Times New Roman" w:hAnsi="Times New Roman" w:cs="Times New Roman"/>
          <w:color w:val="000000"/>
          <w:sz w:val="24"/>
          <w:szCs w:val="24"/>
          <w:lang w:eastAsia="fr-CA"/>
        </w:rPr>
        <w:t>( endocytose</w:t>
      </w:r>
      <w:proofErr w:type="gramEnd"/>
      <w:r w:rsidRPr="00E46806">
        <w:rPr>
          <w:rFonts w:ascii="Times New Roman" w:eastAsia="Times New Roman" w:hAnsi="Times New Roman" w:cs="Times New Roman"/>
          <w:color w:val="000000"/>
          <w:sz w:val="24"/>
          <w:szCs w:val="24"/>
          <w:lang w:eastAsia="fr-CA"/>
        </w:rPr>
        <w:t xml:space="preserve">) et font sortir d’autre substance (exocytose)comme les déchets. La transcytose entre et sort de la cellule sert à faire le trafic </w:t>
      </w:r>
      <w:proofErr w:type="gramStart"/>
      <w:r w:rsidRPr="00E46806">
        <w:rPr>
          <w:rFonts w:ascii="Times New Roman" w:eastAsia="Times New Roman" w:hAnsi="Times New Roman" w:cs="Times New Roman"/>
          <w:color w:val="000000"/>
          <w:sz w:val="24"/>
          <w:szCs w:val="24"/>
          <w:lang w:eastAsia="fr-CA"/>
        </w:rPr>
        <w:t>des substance</w:t>
      </w:r>
      <w:proofErr w:type="gramEnd"/>
      <w:r w:rsidRPr="00E46806">
        <w:rPr>
          <w:rFonts w:ascii="Times New Roman" w:eastAsia="Times New Roman" w:hAnsi="Times New Roman" w:cs="Times New Roman"/>
          <w:color w:val="000000"/>
          <w:sz w:val="24"/>
          <w:szCs w:val="24"/>
          <w:lang w:eastAsia="fr-CA"/>
        </w:rPr>
        <w:t xml:space="preserve"> et les transporte d’une partie de la cellule a une autre. </w:t>
      </w:r>
    </w:p>
    <w:p w:rsidR="00E46806" w:rsidRPr="00E46806" w:rsidRDefault="00E46806" w:rsidP="00E46806">
      <w:pPr>
        <w:numPr>
          <w:ilvl w:val="0"/>
          <w:numId w:val="12"/>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Exocytose:</w:t>
      </w:r>
      <w:r w:rsidRPr="00E46806">
        <w:rPr>
          <w:rFonts w:ascii="Times New Roman" w:eastAsia="Times New Roman" w:hAnsi="Times New Roman" w:cs="Times New Roman"/>
          <w:color w:val="000000"/>
          <w:sz w:val="24"/>
          <w:szCs w:val="24"/>
          <w:lang w:eastAsia="fr-CA"/>
        </w:rPr>
        <w:t xml:space="preserve"> Fait sortir </w:t>
      </w:r>
      <w:proofErr w:type="gramStart"/>
      <w:r w:rsidRPr="00E46806">
        <w:rPr>
          <w:rFonts w:ascii="Times New Roman" w:eastAsia="Times New Roman" w:hAnsi="Times New Roman" w:cs="Times New Roman"/>
          <w:color w:val="000000"/>
          <w:sz w:val="24"/>
          <w:szCs w:val="24"/>
          <w:lang w:eastAsia="fr-CA"/>
        </w:rPr>
        <w:t>des substance</w:t>
      </w:r>
      <w:proofErr w:type="gramEnd"/>
      <w:r w:rsidRPr="00E46806">
        <w:rPr>
          <w:rFonts w:ascii="Times New Roman" w:eastAsia="Times New Roman" w:hAnsi="Times New Roman" w:cs="Times New Roman"/>
          <w:color w:val="000000"/>
          <w:sz w:val="24"/>
          <w:szCs w:val="24"/>
          <w:lang w:eastAsia="fr-CA"/>
        </w:rPr>
        <w:t xml:space="preserve"> du liquide intracellulaire au liquide extracellulaire. </w:t>
      </w:r>
    </w:p>
    <w:p w:rsidR="00E46806" w:rsidRPr="00E46806" w:rsidRDefault="00E46806" w:rsidP="00E46806">
      <w:pPr>
        <w:numPr>
          <w:ilvl w:val="0"/>
          <w:numId w:val="13"/>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Endocytose:</w:t>
      </w:r>
      <w:r w:rsidRPr="00E46806">
        <w:rPr>
          <w:rFonts w:ascii="Times New Roman" w:eastAsia="Times New Roman" w:hAnsi="Times New Roman" w:cs="Times New Roman"/>
          <w:color w:val="000000"/>
          <w:sz w:val="24"/>
          <w:szCs w:val="24"/>
          <w:lang w:eastAsia="fr-CA"/>
        </w:rPr>
        <w:t xml:space="preserve"> Le mécanisme de faire entrer une substance dans la cellule en créant une invagination dans la membrane plasmique. </w:t>
      </w:r>
    </w:p>
    <w:p w:rsidR="00E46806" w:rsidRPr="00E46806" w:rsidRDefault="00E46806" w:rsidP="00E46806">
      <w:pPr>
        <w:numPr>
          <w:ilvl w:val="0"/>
          <w:numId w:val="13"/>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i/>
          <w:iCs/>
          <w:color w:val="000000"/>
          <w:sz w:val="24"/>
          <w:szCs w:val="24"/>
          <w:u w:val="single"/>
          <w:lang w:eastAsia="fr-CA"/>
        </w:rPr>
        <w:t>Phagocytose:</w:t>
      </w:r>
      <w:r w:rsidRPr="00E46806">
        <w:rPr>
          <w:rFonts w:ascii="Times New Roman" w:eastAsia="Times New Roman" w:hAnsi="Times New Roman" w:cs="Times New Roman"/>
          <w:color w:val="000000"/>
          <w:sz w:val="24"/>
          <w:szCs w:val="24"/>
          <w:lang w:eastAsia="fr-CA"/>
        </w:rPr>
        <w:t xml:space="preserve"> Ça englobe les particules solides, comme un amas de bactérie. </w:t>
      </w:r>
    </w:p>
    <w:p w:rsidR="00E46806" w:rsidRPr="00E46806" w:rsidRDefault="00E46806" w:rsidP="00E46806">
      <w:pPr>
        <w:numPr>
          <w:ilvl w:val="0"/>
          <w:numId w:val="13"/>
        </w:numPr>
        <w:spacing w:after="0" w:line="240" w:lineRule="auto"/>
        <w:ind w:left="1440"/>
        <w:textAlignment w:val="baseline"/>
        <w:rPr>
          <w:rFonts w:ascii="Times New Roman" w:eastAsia="Times New Roman" w:hAnsi="Times New Roman" w:cs="Times New Roman"/>
          <w:i/>
          <w:iCs/>
          <w:color w:val="000000"/>
          <w:sz w:val="24"/>
          <w:szCs w:val="24"/>
          <w:lang w:eastAsia="fr-CA"/>
        </w:rPr>
      </w:pPr>
      <w:r w:rsidRPr="00E46806">
        <w:rPr>
          <w:rFonts w:ascii="Times New Roman" w:eastAsia="Times New Roman" w:hAnsi="Times New Roman" w:cs="Times New Roman"/>
          <w:i/>
          <w:iCs/>
          <w:color w:val="000000"/>
          <w:sz w:val="24"/>
          <w:szCs w:val="24"/>
          <w:u w:val="single"/>
          <w:lang w:eastAsia="fr-CA"/>
        </w:rPr>
        <w:t>Pinocytose:</w:t>
      </w:r>
      <w:r w:rsidRPr="00E46806">
        <w:rPr>
          <w:rFonts w:ascii="Times New Roman" w:eastAsia="Times New Roman" w:hAnsi="Times New Roman" w:cs="Times New Roman"/>
          <w:color w:val="000000"/>
          <w:sz w:val="24"/>
          <w:szCs w:val="24"/>
          <w:lang w:eastAsia="fr-CA"/>
        </w:rPr>
        <w:t xml:space="preserve"> Sert à transporter les particules liquide, se trouve souvent dans </w:t>
      </w:r>
      <w:proofErr w:type="gramStart"/>
      <w:r w:rsidRPr="00E46806">
        <w:rPr>
          <w:rFonts w:ascii="Times New Roman" w:eastAsia="Times New Roman" w:hAnsi="Times New Roman" w:cs="Times New Roman"/>
          <w:color w:val="000000"/>
          <w:sz w:val="24"/>
          <w:szCs w:val="24"/>
          <w:lang w:eastAsia="fr-CA"/>
        </w:rPr>
        <w:t>les cellules intestinal</w:t>
      </w:r>
      <w:proofErr w:type="gramEnd"/>
      <w:r w:rsidRPr="00E46806">
        <w:rPr>
          <w:rFonts w:ascii="Times New Roman" w:eastAsia="Times New Roman" w:hAnsi="Times New Roman" w:cs="Times New Roman"/>
          <w:color w:val="000000"/>
          <w:sz w:val="24"/>
          <w:szCs w:val="24"/>
          <w:lang w:eastAsia="fr-CA"/>
        </w:rPr>
        <w:t xml:space="preserve"> pour </w:t>
      </w:r>
      <w:proofErr w:type="spellStart"/>
      <w:r w:rsidRPr="00E46806">
        <w:rPr>
          <w:rFonts w:ascii="Times New Roman" w:eastAsia="Times New Roman" w:hAnsi="Times New Roman" w:cs="Times New Roman"/>
          <w:color w:val="000000"/>
          <w:sz w:val="24"/>
          <w:szCs w:val="24"/>
          <w:lang w:eastAsia="fr-CA"/>
        </w:rPr>
        <w:t>mieu</w:t>
      </w:r>
      <w:proofErr w:type="spellEnd"/>
      <w:r w:rsidRPr="00E46806">
        <w:rPr>
          <w:rFonts w:ascii="Times New Roman" w:eastAsia="Times New Roman" w:hAnsi="Times New Roman" w:cs="Times New Roman"/>
          <w:color w:val="000000"/>
          <w:sz w:val="24"/>
          <w:szCs w:val="24"/>
          <w:lang w:eastAsia="fr-CA"/>
        </w:rPr>
        <w:t xml:space="preserve"> absorber les nutriments. </w:t>
      </w:r>
    </w:p>
    <w:p w:rsidR="00E46806" w:rsidRPr="00E46806" w:rsidRDefault="00E46806" w:rsidP="00E46806">
      <w:pPr>
        <w:numPr>
          <w:ilvl w:val="0"/>
          <w:numId w:val="13"/>
        </w:numPr>
        <w:spacing w:after="0" w:line="240" w:lineRule="auto"/>
        <w:ind w:left="1440"/>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i/>
          <w:iCs/>
          <w:color w:val="000000"/>
          <w:sz w:val="24"/>
          <w:szCs w:val="24"/>
          <w:u w:val="single"/>
          <w:lang w:eastAsia="fr-CA"/>
        </w:rPr>
        <w:t>Endocytose par récepteur interposé:</w:t>
      </w:r>
      <w:r w:rsidRPr="00E46806">
        <w:rPr>
          <w:rFonts w:ascii="Times New Roman" w:eastAsia="Times New Roman" w:hAnsi="Times New Roman" w:cs="Times New Roman"/>
          <w:color w:val="000000"/>
          <w:sz w:val="24"/>
          <w:szCs w:val="24"/>
          <w:lang w:eastAsia="fr-CA"/>
        </w:rPr>
        <w:t xml:space="preserve"> (protéine de la membrane, c’est </w:t>
      </w:r>
      <w:proofErr w:type="gramStart"/>
      <w:r w:rsidRPr="00E46806">
        <w:rPr>
          <w:rFonts w:ascii="Times New Roman" w:eastAsia="Times New Roman" w:hAnsi="Times New Roman" w:cs="Times New Roman"/>
          <w:color w:val="000000"/>
          <w:sz w:val="24"/>
          <w:szCs w:val="24"/>
          <w:lang w:eastAsia="fr-CA"/>
        </w:rPr>
        <w:t>sélective</w:t>
      </w:r>
      <w:proofErr w:type="gramEnd"/>
      <w:r w:rsidRPr="00E46806">
        <w:rPr>
          <w:rFonts w:ascii="Times New Roman" w:eastAsia="Times New Roman" w:hAnsi="Times New Roman" w:cs="Times New Roman"/>
          <w:color w:val="000000"/>
          <w:sz w:val="24"/>
          <w:szCs w:val="24"/>
          <w:lang w:eastAsia="fr-CA"/>
        </w:rPr>
        <w:t>)</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u w:val="single"/>
          <w:lang w:eastAsia="fr-CA"/>
        </w:rPr>
        <w:t>La relation entre osmolarité et molarité</w:t>
      </w:r>
    </w:p>
    <w:p w:rsidR="00E46806" w:rsidRPr="00E46806" w:rsidRDefault="00E46806" w:rsidP="00E46806">
      <w:pPr>
        <w:numPr>
          <w:ilvl w:val="0"/>
          <w:numId w:val="14"/>
        </w:numPr>
        <w:spacing w:after="0" w:line="240" w:lineRule="auto"/>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color w:val="000000"/>
          <w:sz w:val="24"/>
          <w:szCs w:val="24"/>
          <w:lang w:eastAsia="fr-CA"/>
        </w:rPr>
        <w:t xml:space="preserve">La molarité d’une solution est la concentration d’une substance donnée exprimée en moles de molécules par litre. </w:t>
      </w:r>
    </w:p>
    <w:p w:rsidR="00E46806" w:rsidRPr="00E46806" w:rsidRDefault="00E46806" w:rsidP="00E46806">
      <w:pPr>
        <w:numPr>
          <w:ilvl w:val="0"/>
          <w:numId w:val="14"/>
        </w:numPr>
        <w:spacing w:after="0" w:line="240" w:lineRule="auto"/>
        <w:textAlignment w:val="baseline"/>
        <w:rPr>
          <w:rFonts w:ascii="Times New Roman" w:eastAsia="Times New Roman" w:hAnsi="Times New Roman" w:cs="Times New Roman"/>
          <w:color w:val="000000"/>
          <w:sz w:val="24"/>
          <w:szCs w:val="24"/>
          <w:lang w:eastAsia="fr-CA"/>
        </w:rPr>
      </w:pPr>
      <w:proofErr w:type="gramStart"/>
      <w:r w:rsidRPr="00E46806">
        <w:rPr>
          <w:rFonts w:ascii="Times New Roman" w:eastAsia="Times New Roman" w:hAnsi="Times New Roman" w:cs="Times New Roman"/>
          <w:color w:val="000000"/>
          <w:sz w:val="24"/>
          <w:szCs w:val="24"/>
          <w:lang w:eastAsia="fr-CA"/>
        </w:rPr>
        <w:t>La concentration totales</w:t>
      </w:r>
      <w:proofErr w:type="gramEnd"/>
      <w:r w:rsidRPr="00E46806">
        <w:rPr>
          <w:rFonts w:ascii="Times New Roman" w:eastAsia="Times New Roman" w:hAnsi="Times New Roman" w:cs="Times New Roman"/>
          <w:color w:val="000000"/>
          <w:sz w:val="24"/>
          <w:szCs w:val="24"/>
          <w:lang w:eastAsia="fr-CA"/>
        </w:rPr>
        <w:t xml:space="preserve"> de toutes particule de solutés. </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lang w:eastAsia="fr-CA"/>
        </w:rPr>
        <w:t>Hypo osmotique:</w:t>
      </w:r>
      <w:r w:rsidRPr="00E46806">
        <w:rPr>
          <w:rFonts w:ascii="Times New Roman" w:eastAsia="Times New Roman" w:hAnsi="Times New Roman" w:cs="Times New Roman"/>
          <w:color w:val="000000"/>
          <w:sz w:val="24"/>
          <w:szCs w:val="24"/>
          <w:lang w:eastAsia="fr-CA"/>
        </w:rPr>
        <w:t xml:space="preserve"> C’est quand le milieu intérieur est le moins concentré. </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lang w:eastAsia="fr-CA"/>
        </w:rPr>
        <w:t>Iso osmotique:</w:t>
      </w:r>
      <w:r w:rsidRPr="00E46806">
        <w:rPr>
          <w:rFonts w:ascii="Times New Roman" w:eastAsia="Times New Roman" w:hAnsi="Times New Roman" w:cs="Times New Roman"/>
          <w:color w:val="000000"/>
          <w:sz w:val="24"/>
          <w:szCs w:val="24"/>
          <w:lang w:eastAsia="fr-CA"/>
        </w:rPr>
        <w:t xml:space="preserve"> C’est avoir la même osmolarité en entré et en sorti. </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lang w:eastAsia="fr-CA"/>
        </w:rPr>
        <w:t xml:space="preserve">Hyper osmotique: </w:t>
      </w:r>
      <w:r w:rsidRPr="00E46806">
        <w:rPr>
          <w:rFonts w:ascii="Times New Roman" w:eastAsia="Times New Roman" w:hAnsi="Times New Roman" w:cs="Times New Roman"/>
          <w:color w:val="000000"/>
          <w:sz w:val="24"/>
          <w:szCs w:val="24"/>
          <w:lang w:eastAsia="fr-CA"/>
        </w:rPr>
        <w:t>Un milieu de plus forte osmolarité que le milieu intracellulaire (</w:t>
      </w:r>
      <w:proofErr w:type="spellStart"/>
      <w:r w:rsidRPr="00E46806">
        <w:rPr>
          <w:rFonts w:ascii="Times New Roman" w:eastAsia="Times New Roman" w:hAnsi="Times New Roman" w:cs="Times New Roman"/>
          <w:color w:val="000000"/>
          <w:sz w:val="24"/>
          <w:szCs w:val="24"/>
          <w:lang w:eastAsia="fr-CA"/>
        </w:rPr>
        <w:t>int</w:t>
      </w:r>
      <w:proofErr w:type="spellEnd"/>
      <w:r w:rsidRPr="00E46806">
        <w:rPr>
          <w:rFonts w:ascii="Times New Roman" w:eastAsia="Times New Roman" w:hAnsi="Times New Roman" w:cs="Times New Roman"/>
          <w:color w:val="000000"/>
          <w:sz w:val="24"/>
          <w:szCs w:val="24"/>
          <w:lang w:eastAsia="fr-CA"/>
        </w:rPr>
        <w:t xml:space="preserve">). </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u w:val="single"/>
          <w:lang w:eastAsia="fr-CA"/>
        </w:rPr>
        <w:t>Principe de tonicité (l’osmolarité des substance)</w:t>
      </w:r>
    </w:p>
    <w:p w:rsidR="00E46806" w:rsidRPr="00E46806" w:rsidRDefault="00E46806" w:rsidP="00E46806">
      <w:pPr>
        <w:numPr>
          <w:ilvl w:val="0"/>
          <w:numId w:val="15"/>
        </w:numPr>
        <w:spacing w:after="0" w:line="240" w:lineRule="auto"/>
        <w:textAlignment w:val="baseline"/>
        <w:rPr>
          <w:rFonts w:ascii="Times New Roman" w:eastAsia="Times New Roman" w:hAnsi="Times New Roman" w:cs="Times New Roman"/>
          <w:b/>
          <w:bCs/>
          <w:color w:val="000000"/>
          <w:sz w:val="24"/>
          <w:szCs w:val="24"/>
          <w:lang w:eastAsia="fr-CA"/>
        </w:rPr>
      </w:pPr>
      <w:r w:rsidRPr="00E46806">
        <w:rPr>
          <w:rFonts w:ascii="Times New Roman" w:eastAsia="Times New Roman" w:hAnsi="Times New Roman" w:cs="Times New Roman"/>
          <w:b/>
          <w:bCs/>
          <w:color w:val="000000"/>
          <w:sz w:val="24"/>
          <w:szCs w:val="24"/>
          <w:lang w:eastAsia="fr-CA"/>
        </w:rPr>
        <w:t xml:space="preserve">Osmolarité c’est </w:t>
      </w:r>
      <w:proofErr w:type="gramStart"/>
      <w:r w:rsidRPr="00E46806">
        <w:rPr>
          <w:rFonts w:ascii="Times New Roman" w:eastAsia="Times New Roman" w:hAnsi="Times New Roman" w:cs="Times New Roman"/>
          <w:b/>
          <w:bCs/>
          <w:color w:val="000000"/>
          <w:sz w:val="24"/>
          <w:szCs w:val="24"/>
          <w:lang w:eastAsia="fr-CA"/>
        </w:rPr>
        <w:t>toute les substance</w:t>
      </w:r>
      <w:proofErr w:type="gramEnd"/>
      <w:r w:rsidRPr="00E46806">
        <w:rPr>
          <w:rFonts w:ascii="Times New Roman" w:eastAsia="Times New Roman" w:hAnsi="Times New Roman" w:cs="Times New Roman"/>
          <w:b/>
          <w:bCs/>
          <w:color w:val="000000"/>
          <w:sz w:val="24"/>
          <w:szCs w:val="24"/>
          <w:lang w:eastAsia="fr-CA"/>
        </w:rPr>
        <w:t xml:space="preserve"> et la tonicité c’est seulement les substances imperméable à la membrane. </w:t>
      </w:r>
    </w:p>
    <w:p w:rsidR="00E46806" w:rsidRPr="00E46806" w:rsidRDefault="00E46806" w:rsidP="00E46806">
      <w:pPr>
        <w:spacing w:after="0" w:line="240" w:lineRule="auto"/>
        <w:ind w:firstLine="720"/>
        <w:rPr>
          <w:rFonts w:ascii="Times New Roman" w:eastAsia="Times New Roman" w:hAnsi="Times New Roman" w:cs="Times New Roman"/>
          <w:sz w:val="24"/>
          <w:szCs w:val="24"/>
          <w:lang w:eastAsia="fr-CA"/>
        </w:rPr>
      </w:pPr>
      <w:r w:rsidRPr="00E46806">
        <w:rPr>
          <w:rFonts w:ascii="Times New Roman" w:eastAsia="Times New Roman" w:hAnsi="Times New Roman" w:cs="Times New Roman"/>
          <w:color w:val="000000"/>
          <w:sz w:val="24"/>
          <w:szCs w:val="24"/>
          <w:lang w:eastAsia="fr-CA"/>
        </w:rPr>
        <w:t xml:space="preserve">Les cellules rouges sont d’abord exposées à une solution contenant 145 mM </w:t>
      </w:r>
      <w:proofErr w:type="spellStart"/>
      <w:r w:rsidRPr="00E46806">
        <w:rPr>
          <w:rFonts w:ascii="Times New Roman" w:eastAsia="Times New Roman" w:hAnsi="Times New Roman" w:cs="Times New Roman"/>
          <w:color w:val="000000"/>
          <w:sz w:val="24"/>
          <w:szCs w:val="24"/>
          <w:lang w:eastAsia="fr-CA"/>
        </w:rPr>
        <w:t>NaCl</w:t>
      </w:r>
      <w:proofErr w:type="spellEnd"/>
      <w:r w:rsidRPr="00E46806">
        <w:rPr>
          <w:rFonts w:ascii="Times New Roman" w:eastAsia="Times New Roman" w:hAnsi="Times New Roman" w:cs="Times New Roman"/>
          <w:color w:val="000000"/>
          <w:sz w:val="24"/>
          <w:szCs w:val="24"/>
          <w:lang w:eastAsia="fr-CA"/>
        </w:rPr>
        <w:t xml:space="preserve">. L’osmolarité de cette solution est donc de 290 </w:t>
      </w:r>
      <w:proofErr w:type="spellStart"/>
      <w:r w:rsidRPr="00E46806">
        <w:rPr>
          <w:rFonts w:ascii="Times New Roman" w:eastAsia="Times New Roman" w:hAnsi="Times New Roman" w:cs="Times New Roman"/>
          <w:color w:val="000000"/>
          <w:sz w:val="24"/>
          <w:szCs w:val="24"/>
          <w:lang w:eastAsia="fr-CA"/>
        </w:rPr>
        <w:t>mosmoles</w:t>
      </w:r>
      <w:proofErr w:type="spellEnd"/>
      <w:r w:rsidRPr="00E46806">
        <w:rPr>
          <w:rFonts w:ascii="Times New Roman" w:eastAsia="Times New Roman" w:hAnsi="Times New Roman" w:cs="Times New Roman"/>
          <w:color w:val="000000"/>
          <w:sz w:val="24"/>
          <w:szCs w:val="24"/>
          <w:lang w:eastAsia="fr-CA"/>
        </w:rPr>
        <w:t xml:space="preserve"> (145 à partir du Na+ et 145 à partir du Cl</w:t>
      </w:r>
      <w:proofErr w:type="gramStart"/>
      <w:r w:rsidRPr="00E46806">
        <w:rPr>
          <w:rFonts w:ascii="Times New Roman" w:eastAsia="Times New Roman" w:hAnsi="Times New Roman" w:cs="Times New Roman"/>
          <w:color w:val="000000"/>
          <w:sz w:val="24"/>
          <w:szCs w:val="24"/>
          <w:lang w:eastAsia="fr-CA"/>
        </w:rPr>
        <w:t>- )</w:t>
      </w:r>
      <w:proofErr w:type="gramEnd"/>
      <w:r w:rsidRPr="00E46806">
        <w:rPr>
          <w:rFonts w:ascii="Times New Roman" w:eastAsia="Times New Roman" w:hAnsi="Times New Roman" w:cs="Times New Roman"/>
          <w:color w:val="000000"/>
          <w:sz w:val="24"/>
          <w:szCs w:val="24"/>
          <w:lang w:eastAsia="fr-CA"/>
        </w:rPr>
        <w:t xml:space="preserve">. L’osmolarité de la cellule est également de 290 </w:t>
      </w:r>
      <w:proofErr w:type="spellStart"/>
      <w:r w:rsidRPr="00E46806">
        <w:rPr>
          <w:rFonts w:ascii="Times New Roman" w:eastAsia="Times New Roman" w:hAnsi="Times New Roman" w:cs="Times New Roman"/>
          <w:color w:val="000000"/>
          <w:sz w:val="24"/>
          <w:szCs w:val="24"/>
          <w:lang w:eastAsia="fr-CA"/>
        </w:rPr>
        <w:t>mosmoles</w:t>
      </w:r>
      <w:proofErr w:type="spellEnd"/>
      <w:r w:rsidRPr="00E46806">
        <w:rPr>
          <w:rFonts w:ascii="Times New Roman" w:eastAsia="Times New Roman" w:hAnsi="Times New Roman" w:cs="Times New Roman"/>
          <w:color w:val="000000"/>
          <w:sz w:val="24"/>
          <w:szCs w:val="24"/>
          <w:lang w:eastAsia="fr-CA"/>
        </w:rPr>
        <w:t xml:space="preserve"> car il y a 145 </w:t>
      </w:r>
      <w:proofErr w:type="spellStart"/>
      <w:r w:rsidRPr="00E46806">
        <w:rPr>
          <w:rFonts w:ascii="Times New Roman" w:eastAsia="Times New Roman" w:hAnsi="Times New Roman" w:cs="Times New Roman"/>
          <w:color w:val="000000"/>
          <w:sz w:val="24"/>
          <w:szCs w:val="24"/>
          <w:lang w:eastAsia="fr-CA"/>
        </w:rPr>
        <w:t>mosmoles</w:t>
      </w:r>
      <w:proofErr w:type="spellEnd"/>
      <w:r w:rsidRPr="00E46806">
        <w:rPr>
          <w:rFonts w:ascii="Times New Roman" w:eastAsia="Times New Roman" w:hAnsi="Times New Roman" w:cs="Times New Roman"/>
          <w:color w:val="000000"/>
          <w:sz w:val="24"/>
          <w:szCs w:val="24"/>
          <w:lang w:eastAsia="fr-CA"/>
        </w:rPr>
        <w:t xml:space="preserve"> de substances perméables à la membrane et 145 mM qui ne le sont pas. La solution est donc </w:t>
      </w:r>
      <w:proofErr w:type="spellStart"/>
      <w:r w:rsidRPr="00E46806">
        <w:rPr>
          <w:rFonts w:ascii="Times New Roman" w:eastAsia="Times New Roman" w:hAnsi="Times New Roman" w:cs="Times New Roman"/>
          <w:color w:val="000000"/>
          <w:sz w:val="24"/>
          <w:szCs w:val="24"/>
          <w:lang w:eastAsia="fr-CA"/>
        </w:rPr>
        <w:t>isoosmotique</w:t>
      </w:r>
      <w:proofErr w:type="spellEnd"/>
      <w:r w:rsidRPr="00E46806">
        <w:rPr>
          <w:rFonts w:ascii="Times New Roman" w:eastAsia="Times New Roman" w:hAnsi="Times New Roman" w:cs="Times New Roman"/>
          <w:color w:val="000000"/>
          <w:sz w:val="24"/>
          <w:szCs w:val="24"/>
          <w:lang w:eastAsia="fr-CA"/>
        </w:rPr>
        <w:t xml:space="preserve"> au cytoplasme de la cellule parce que l’osmolarités du milieu extra- et intracellulaire sont les mêmes. On remarque que l’osmolarité des substances intracellulaires imperméables est la même que l’osmolarité provenant du Na+ extracellulaire qui est également imperméable à la membrane cellulaire. </w:t>
      </w:r>
    </w:p>
    <w:p w:rsidR="00E46806" w:rsidRPr="00E46806" w:rsidRDefault="00E46806" w:rsidP="00E46806">
      <w:pPr>
        <w:spacing w:after="0" w:line="240" w:lineRule="auto"/>
        <w:ind w:firstLine="720"/>
        <w:rPr>
          <w:rFonts w:ascii="Times New Roman" w:eastAsia="Times New Roman" w:hAnsi="Times New Roman" w:cs="Times New Roman"/>
          <w:sz w:val="24"/>
          <w:szCs w:val="24"/>
          <w:lang w:eastAsia="fr-CA"/>
        </w:rPr>
      </w:pPr>
      <w:r w:rsidRPr="00E46806">
        <w:rPr>
          <w:rFonts w:ascii="Times New Roman" w:eastAsia="Times New Roman" w:hAnsi="Times New Roman" w:cs="Times New Roman"/>
          <w:color w:val="000000"/>
          <w:sz w:val="24"/>
          <w:szCs w:val="24"/>
          <w:lang w:eastAsia="fr-CA"/>
        </w:rPr>
        <w:t xml:space="preserve">On change alors la solution extracellulaire par une solution qui contient encore 145 mM </w:t>
      </w:r>
      <w:proofErr w:type="spellStart"/>
      <w:r w:rsidRPr="00E46806">
        <w:rPr>
          <w:rFonts w:ascii="Times New Roman" w:eastAsia="Times New Roman" w:hAnsi="Times New Roman" w:cs="Times New Roman"/>
          <w:color w:val="000000"/>
          <w:sz w:val="24"/>
          <w:szCs w:val="24"/>
          <w:lang w:eastAsia="fr-CA"/>
        </w:rPr>
        <w:t>NaCl</w:t>
      </w:r>
      <w:proofErr w:type="spellEnd"/>
      <w:r w:rsidRPr="00E46806">
        <w:rPr>
          <w:rFonts w:ascii="Times New Roman" w:eastAsia="Times New Roman" w:hAnsi="Times New Roman" w:cs="Times New Roman"/>
          <w:color w:val="000000"/>
          <w:sz w:val="24"/>
          <w:szCs w:val="24"/>
          <w:lang w:eastAsia="fr-CA"/>
        </w:rPr>
        <w:t xml:space="preserve"> mais à laquelle on ajoute 20 mM d’urée, une substance perméable à la membrane cellulaire. Conséquemment, la nouvelle solution est </w:t>
      </w:r>
      <w:proofErr w:type="spellStart"/>
      <w:r w:rsidRPr="00E46806">
        <w:rPr>
          <w:rFonts w:ascii="Times New Roman" w:eastAsia="Times New Roman" w:hAnsi="Times New Roman" w:cs="Times New Roman"/>
          <w:color w:val="000000"/>
          <w:sz w:val="24"/>
          <w:szCs w:val="24"/>
          <w:lang w:eastAsia="fr-CA"/>
        </w:rPr>
        <w:t>hyperosmotique</w:t>
      </w:r>
      <w:proofErr w:type="spellEnd"/>
      <w:r w:rsidRPr="00E46806">
        <w:rPr>
          <w:rFonts w:ascii="Times New Roman" w:eastAsia="Times New Roman" w:hAnsi="Times New Roman" w:cs="Times New Roman"/>
          <w:color w:val="000000"/>
          <w:sz w:val="24"/>
          <w:szCs w:val="24"/>
          <w:lang w:eastAsia="fr-CA"/>
        </w:rPr>
        <w:t xml:space="preserve"> au milieu intracellulaire (parce que l’osmolarité extracellulaire est plus grande que l’osmolarité intracellulaire). Un point important est que la concentration des solutés extracellulaires perméables à la membrane cellulaire (urée et Cl</w:t>
      </w:r>
      <w:proofErr w:type="gramStart"/>
      <w:r w:rsidRPr="00E46806">
        <w:rPr>
          <w:rFonts w:ascii="Times New Roman" w:eastAsia="Times New Roman" w:hAnsi="Times New Roman" w:cs="Times New Roman"/>
          <w:color w:val="000000"/>
          <w:sz w:val="24"/>
          <w:szCs w:val="24"/>
          <w:lang w:eastAsia="fr-CA"/>
        </w:rPr>
        <w:t>- )</w:t>
      </w:r>
      <w:proofErr w:type="gramEnd"/>
      <w:r w:rsidRPr="00E46806">
        <w:rPr>
          <w:rFonts w:ascii="Times New Roman" w:eastAsia="Times New Roman" w:hAnsi="Times New Roman" w:cs="Times New Roman"/>
          <w:color w:val="000000"/>
          <w:sz w:val="24"/>
          <w:szCs w:val="24"/>
          <w:lang w:eastAsia="fr-CA"/>
        </w:rPr>
        <w:t xml:space="preserve"> a été augmentée alors que celle des substances imperméables (Na+) est restée la même. </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p>
    <w:p w:rsidR="00E46806" w:rsidRPr="00E46806" w:rsidRDefault="00E46806" w:rsidP="00E46806">
      <w:pPr>
        <w:spacing w:after="0" w:line="240" w:lineRule="auto"/>
        <w:ind w:firstLine="720"/>
        <w:rPr>
          <w:rFonts w:ascii="Times New Roman" w:eastAsia="Times New Roman" w:hAnsi="Times New Roman" w:cs="Times New Roman"/>
          <w:sz w:val="24"/>
          <w:szCs w:val="24"/>
          <w:lang w:eastAsia="fr-CA"/>
        </w:rPr>
      </w:pPr>
      <w:r w:rsidRPr="00E46806">
        <w:rPr>
          <w:rFonts w:ascii="Times New Roman" w:eastAsia="Times New Roman" w:hAnsi="Times New Roman" w:cs="Times New Roman"/>
          <w:color w:val="000000"/>
          <w:sz w:val="24"/>
          <w:szCs w:val="24"/>
          <w:lang w:eastAsia="fr-CA"/>
        </w:rPr>
        <w:t xml:space="preserve">Deux événements vont se produire lorsque la solution est changée. Premièrement, la concentration intracellulaire de l’urée est zéro. Ceci causera une diffusion de l’urée vers l’intérieur de la cellule parce qu’un soluté diffuse toujours selon son gradient de </w:t>
      </w:r>
      <w:r w:rsidRPr="00E46806">
        <w:rPr>
          <w:rFonts w:ascii="Times New Roman" w:eastAsia="Times New Roman" w:hAnsi="Times New Roman" w:cs="Times New Roman"/>
          <w:color w:val="000000"/>
          <w:sz w:val="24"/>
          <w:szCs w:val="24"/>
          <w:lang w:eastAsia="fr-CA"/>
        </w:rPr>
        <w:lastRenderedPageBreak/>
        <w:t>concentration soit d’une région concentrée du soluté vers une région moins concentrée du soluté. Deuxièmement et en même temps, il y aura un mouvement d’eau du milieu intracellulaire vers le milieu extracellulaire par osmose parce que l’eau diffuse à partir d’une région moins concentrée en solutés (</w:t>
      </w:r>
      <w:proofErr w:type="spellStart"/>
      <w:r w:rsidRPr="00E46806">
        <w:rPr>
          <w:rFonts w:ascii="Times New Roman" w:eastAsia="Times New Roman" w:hAnsi="Times New Roman" w:cs="Times New Roman"/>
          <w:color w:val="000000"/>
          <w:sz w:val="24"/>
          <w:szCs w:val="24"/>
          <w:lang w:eastAsia="fr-CA"/>
        </w:rPr>
        <w:t>hypoosmotique</w:t>
      </w:r>
      <w:proofErr w:type="spellEnd"/>
      <w:r w:rsidRPr="00E46806">
        <w:rPr>
          <w:rFonts w:ascii="Times New Roman" w:eastAsia="Times New Roman" w:hAnsi="Times New Roman" w:cs="Times New Roman"/>
          <w:color w:val="000000"/>
          <w:sz w:val="24"/>
          <w:szCs w:val="24"/>
          <w:lang w:eastAsia="fr-CA"/>
        </w:rPr>
        <w:t>) vers une région plus concentrée en solutés (</w:t>
      </w:r>
      <w:proofErr w:type="spellStart"/>
      <w:r w:rsidRPr="00E46806">
        <w:rPr>
          <w:rFonts w:ascii="Times New Roman" w:eastAsia="Times New Roman" w:hAnsi="Times New Roman" w:cs="Times New Roman"/>
          <w:color w:val="000000"/>
          <w:sz w:val="24"/>
          <w:szCs w:val="24"/>
          <w:lang w:eastAsia="fr-CA"/>
        </w:rPr>
        <w:t>hyperosmotique</w:t>
      </w:r>
      <w:proofErr w:type="spellEnd"/>
      <w:r w:rsidRPr="00E46806">
        <w:rPr>
          <w:rFonts w:ascii="Times New Roman" w:eastAsia="Times New Roman" w:hAnsi="Times New Roman" w:cs="Times New Roman"/>
          <w:color w:val="000000"/>
          <w:sz w:val="24"/>
          <w:szCs w:val="24"/>
          <w:lang w:eastAsia="fr-CA"/>
        </w:rPr>
        <w:t>) à travers une membrane semi-perméable. Avec le temps, la concentration intracellulaire de l’urée augmentera jusqu’à 20 mM pour égaler la concentration extracellulaire. La perte initiale d’eau et l’entrée de l’urée causent une augmentation de l’osmolarité intracellulaire qui éventuellement forcera l’eau à revenir dans la cellule.</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p>
    <w:p w:rsidR="00E46806" w:rsidRPr="00E46806" w:rsidRDefault="00E46806" w:rsidP="00E46806">
      <w:pPr>
        <w:spacing w:after="0" w:line="240" w:lineRule="auto"/>
        <w:ind w:firstLine="720"/>
        <w:rPr>
          <w:rFonts w:ascii="Times New Roman" w:eastAsia="Times New Roman" w:hAnsi="Times New Roman" w:cs="Times New Roman"/>
          <w:sz w:val="24"/>
          <w:szCs w:val="24"/>
          <w:lang w:eastAsia="fr-CA"/>
        </w:rPr>
      </w:pPr>
      <w:r w:rsidRPr="00E46806">
        <w:rPr>
          <w:rFonts w:ascii="Times New Roman" w:eastAsia="Times New Roman" w:hAnsi="Times New Roman" w:cs="Times New Roman"/>
          <w:color w:val="000000"/>
          <w:sz w:val="24"/>
          <w:szCs w:val="24"/>
          <w:lang w:eastAsia="fr-CA"/>
        </w:rPr>
        <w:t xml:space="preserve"> A l’équilibre, l’osmolarité du milieu intracellulaire sera de 310 </w:t>
      </w:r>
      <w:proofErr w:type="spellStart"/>
      <w:r w:rsidRPr="00E46806">
        <w:rPr>
          <w:rFonts w:ascii="Times New Roman" w:eastAsia="Times New Roman" w:hAnsi="Times New Roman" w:cs="Times New Roman"/>
          <w:color w:val="000000"/>
          <w:sz w:val="24"/>
          <w:szCs w:val="24"/>
          <w:lang w:eastAsia="fr-CA"/>
        </w:rPr>
        <w:t>mosmoles</w:t>
      </w:r>
      <w:proofErr w:type="spellEnd"/>
      <w:r w:rsidRPr="00E46806">
        <w:rPr>
          <w:rFonts w:ascii="Times New Roman" w:eastAsia="Times New Roman" w:hAnsi="Times New Roman" w:cs="Times New Roman"/>
          <w:color w:val="000000"/>
          <w:sz w:val="24"/>
          <w:szCs w:val="24"/>
          <w:lang w:eastAsia="fr-CA"/>
        </w:rPr>
        <w:t xml:space="preserve"> et devient donc iso osmotique au milieu extracellulaire. Comme l’osmolarité est maintenant similaire dans les milieux extra- intracellulaire, l’eau qui avait été perdu au début reviendra dans la cellule et le volume final sera égal au volume initial avant le changement de solution. </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p>
    <w:p w:rsidR="00E46806" w:rsidRPr="00E46806" w:rsidRDefault="00E46806" w:rsidP="00E46806">
      <w:pPr>
        <w:spacing w:after="0" w:line="240" w:lineRule="auto"/>
        <w:ind w:firstLine="720"/>
        <w:rPr>
          <w:rFonts w:ascii="Times New Roman" w:eastAsia="Times New Roman" w:hAnsi="Times New Roman" w:cs="Times New Roman"/>
          <w:sz w:val="24"/>
          <w:szCs w:val="24"/>
          <w:lang w:eastAsia="fr-CA"/>
        </w:rPr>
      </w:pPr>
      <w:r w:rsidRPr="00E46806">
        <w:rPr>
          <w:rFonts w:ascii="Times New Roman" w:eastAsia="Times New Roman" w:hAnsi="Times New Roman" w:cs="Times New Roman"/>
          <w:color w:val="000000"/>
          <w:sz w:val="24"/>
          <w:szCs w:val="24"/>
          <w:lang w:eastAsia="fr-CA"/>
        </w:rPr>
        <w:t xml:space="preserve">Dans cet exemple, l’exposition de cellules à une solution </w:t>
      </w:r>
      <w:proofErr w:type="spellStart"/>
      <w:r w:rsidRPr="00E46806">
        <w:rPr>
          <w:rFonts w:ascii="Times New Roman" w:eastAsia="Times New Roman" w:hAnsi="Times New Roman" w:cs="Times New Roman"/>
          <w:color w:val="000000"/>
          <w:sz w:val="24"/>
          <w:szCs w:val="24"/>
          <w:lang w:eastAsia="fr-CA"/>
        </w:rPr>
        <w:t>hyperosmotique</w:t>
      </w:r>
      <w:proofErr w:type="spellEnd"/>
      <w:r w:rsidRPr="00E46806">
        <w:rPr>
          <w:rFonts w:ascii="Times New Roman" w:eastAsia="Times New Roman" w:hAnsi="Times New Roman" w:cs="Times New Roman"/>
          <w:color w:val="000000"/>
          <w:sz w:val="24"/>
          <w:szCs w:val="24"/>
          <w:lang w:eastAsia="fr-CA"/>
        </w:rPr>
        <w:t xml:space="preserve"> n’a pas causé un changement de volume cellulaire permanent. Ceci est dû au fait que l’osmolarité de la solution a été augmentée en augmentant la concentration de solutés perméables à la membrane cellulaire. Il était donc possible pour ces substances de diffuser à travers la membrane cellulaire et d’augmenter l’osmolarité du cytoplasme jusqu’à ce que l’urée atteigne un nouvel équilibre. En conservant la même concentration de Na+ (imperméable à la membrane cellulaire), on a maintenu la tonicité de la solution; soit qu’elle est restée isotonique car la tonicité dépend seulement de l’osmolarité provenant des solutés imperméables à la membrane cellulaire. Donc la solution de </w:t>
      </w:r>
      <w:proofErr w:type="spellStart"/>
      <w:r w:rsidRPr="00E46806">
        <w:rPr>
          <w:rFonts w:ascii="Times New Roman" w:eastAsia="Times New Roman" w:hAnsi="Times New Roman" w:cs="Times New Roman"/>
          <w:color w:val="000000"/>
          <w:sz w:val="24"/>
          <w:szCs w:val="24"/>
          <w:lang w:eastAsia="fr-CA"/>
        </w:rPr>
        <w:t>NaCl</w:t>
      </w:r>
      <w:proofErr w:type="spellEnd"/>
      <w:r w:rsidRPr="00E46806">
        <w:rPr>
          <w:rFonts w:ascii="Times New Roman" w:eastAsia="Times New Roman" w:hAnsi="Times New Roman" w:cs="Times New Roman"/>
          <w:color w:val="000000"/>
          <w:sz w:val="24"/>
          <w:szCs w:val="24"/>
          <w:lang w:eastAsia="fr-CA"/>
        </w:rPr>
        <w:t xml:space="preserve"> et d’urée était initialement </w:t>
      </w:r>
      <w:proofErr w:type="spellStart"/>
      <w:r w:rsidRPr="00E46806">
        <w:rPr>
          <w:rFonts w:ascii="Times New Roman" w:eastAsia="Times New Roman" w:hAnsi="Times New Roman" w:cs="Times New Roman"/>
          <w:color w:val="000000"/>
          <w:sz w:val="24"/>
          <w:szCs w:val="24"/>
          <w:lang w:eastAsia="fr-CA"/>
        </w:rPr>
        <w:t>hyperosmotique</w:t>
      </w:r>
      <w:proofErr w:type="spellEnd"/>
      <w:r w:rsidRPr="00E46806">
        <w:rPr>
          <w:rFonts w:ascii="Times New Roman" w:eastAsia="Times New Roman" w:hAnsi="Times New Roman" w:cs="Times New Roman"/>
          <w:color w:val="000000"/>
          <w:sz w:val="24"/>
          <w:szCs w:val="24"/>
          <w:lang w:eastAsia="fr-CA"/>
        </w:rPr>
        <w:t xml:space="preserve"> et isotonique. Avec le temps et lorsque l’osmolarité intracellulaire a atteint 310 </w:t>
      </w:r>
      <w:proofErr w:type="spellStart"/>
      <w:r w:rsidRPr="00E46806">
        <w:rPr>
          <w:rFonts w:ascii="Times New Roman" w:eastAsia="Times New Roman" w:hAnsi="Times New Roman" w:cs="Times New Roman"/>
          <w:color w:val="000000"/>
          <w:sz w:val="24"/>
          <w:szCs w:val="24"/>
          <w:lang w:eastAsia="fr-CA"/>
        </w:rPr>
        <w:t>mosmoles</w:t>
      </w:r>
      <w:proofErr w:type="spellEnd"/>
      <w:r w:rsidRPr="00E46806">
        <w:rPr>
          <w:rFonts w:ascii="Times New Roman" w:eastAsia="Times New Roman" w:hAnsi="Times New Roman" w:cs="Times New Roman"/>
          <w:color w:val="000000"/>
          <w:sz w:val="24"/>
          <w:szCs w:val="24"/>
          <w:lang w:eastAsia="fr-CA"/>
        </w:rPr>
        <w:t xml:space="preserve">, la solution extracellulaire est </w:t>
      </w:r>
      <w:proofErr w:type="gramStart"/>
      <w:r w:rsidRPr="00E46806">
        <w:rPr>
          <w:rFonts w:ascii="Times New Roman" w:eastAsia="Times New Roman" w:hAnsi="Times New Roman" w:cs="Times New Roman"/>
          <w:color w:val="000000"/>
          <w:sz w:val="24"/>
          <w:szCs w:val="24"/>
          <w:lang w:eastAsia="fr-CA"/>
        </w:rPr>
        <w:t>devenu</w:t>
      </w:r>
      <w:proofErr w:type="gramEnd"/>
      <w:r w:rsidRPr="00E46806">
        <w:rPr>
          <w:rFonts w:ascii="Times New Roman" w:eastAsia="Times New Roman" w:hAnsi="Times New Roman" w:cs="Times New Roman"/>
          <w:color w:val="000000"/>
          <w:sz w:val="24"/>
          <w:szCs w:val="24"/>
          <w:lang w:eastAsia="fr-CA"/>
        </w:rPr>
        <w:t xml:space="preserve"> </w:t>
      </w:r>
      <w:proofErr w:type="spellStart"/>
      <w:r w:rsidRPr="00E46806">
        <w:rPr>
          <w:rFonts w:ascii="Times New Roman" w:eastAsia="Times New Roman" w:hAnsi="Times New Roman" w:cs="Times New Roman"/>
          <w:color w:val="000000"/>
          <w:sz w:val="24"/>
          <w:szCs w:val="24"/>
          <w:lang w:eastAsia="fr-CA"/>
        </w:rPr>
        <w:t>isoosmotique</w:t>
      </w:r>
      <w:proofErr w:type="spellEnd"/>
      <w:r w:rsidRPr="00E46806">
        <w:rPr>
          <w:rFonts w:ascii="Times New Roman" w:eastAsia="Times New Roman" w:hAnsi="Times New Roman" w:cs="Times New Roman"/>
          <w:color w:val="000000"/>
          <w:sz w:val="24"/>
          <w:szCs w:val="24"/>
          <w:lang w:eastAsia="fr-CA"/>
        </w:rPr>
        <w:t>.</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lang w:eastAsia="fr-CA"/>
        </w:rPr>
        <w:t>Solution isotonique (Cellule normale):</w:t>
      </w:r>
      <w:r w:rsidRPr="00E46806">
        <w:rPr>
          <w:rFonts w:ascii="Times New Roman" w:eastAsia="Times New Roman" w:hAnsi="Times New Roman" w:cs="Times New Roman"/>
          <w:color w:val="000000"/>
          <w:sz w:val="24"/>
          <w:szCs w:val="24"/>
          <w:lang w:eastAsia="fr-CA"/>
        </w:rPr>
        <w:t xml:space="preserve"> Il y a la même concentration de soluté non diffusible et d’eau à </w:t>
      </w:r>
      <w:proofErr w:type="spellStart"/>
      <w:r w:rsidRPr="00E46806">
        <w:rPr>
          <w:rFonts w:ascii="Times New Roman" w:eastAsia="Times New Roman" w:hAnsi="Times New Roman" w:cs="Times New Roman"/>
          <w:color w:val="000000"/>
          <w:sz w:val="24"/>
          <w:szCs w:val="24"/>
          <w:lang w:eastAsia="fr-CA"/>
        </w:rPr>
        <w:t>l’ext</w:t>
      </w:r>
      <w:proofErr w:type="spellEnd"/>
      <w:r w:rsidRPr="00E46806">
        <w:rPr>
          <w:rFonts w:ascii="Times New Roman" w:eastAsia="Times New Roman" w:hAnsi="Times New Roman" w:cs="Times New Roman"/>
          <w:color w:val="000000"/>
          <w:sz w:val="24"/>
          <w:szCs w:val="24"/>
          <w:lang w:eastAsia="fr-CA"/>
        </w:rPr>
        <w:t xml:space="preserve">. qu’à </w:t>
      </w:r>
      <w:proofErr w:type="spellStart"/>
      <w:r w:rsidRPr="00E46806">
        <w:rPr>
          <w:rFonts w:ascii="Times New Roman" w:eastAsia="Times New Roman" w:hAnsi="Times New Roman" w:cs="Times New Roman"/>
          <w:color w:val="000000"/>
          <w:sz w:val="24"/>
          <w:szCs w:val="24"/>
          <w:lang w:eastAsia="fr-CA"/>
        </w:rPr>
        <w:t>l’int</w:t>
      </w:r>
      <w:proofErr w:type="spellEnd"/>
      <w:r w:rsidRPr="00E46806">
        <w:rPr>
          <w:rFonts w:ascii="Times New Roman" w:eastAsia="Times New Roman" w:hAnsi="Times New Roman" w:cs="Times New Roman"/>
          <w:color w:val="000000"/>
          <w:sz w:val="24"/>
          <w:szCs w:val="24"/>
          <w:lang w:eastAsia="fr-CA"/>
        </w:rPr>
        <w:t xml:space="preserve">. </w:t>
      </w:r>
      <w:proofErr w:type="gramStart"/>
      <w:r w:rsidRPr="00E46806">
        <w:rPr>
          <w:rFonts w:ascii="Times New Roman" w:eastAsia="Times New Roman" w:hAnsi="Times New Roman" w:cs="Times New Roman"/>
          <w:color w:val="000000"/>
          <w:sz w:val="24"/>
          <w:szCs w:val="24"/>
          <w:lang w:eastAsia="fr-CA"/>
        </w:rPr>
        <w:t>des</w:t>
      </w:r>
      <w:proofErr w:type="gramEnd"/>
      <w:r w:rsidRPr="00E46806">
        <w:rPr>
          <w:rFonts w:ascii="Times New Roman" w:eastAsia="Times New Roman" w:hAnsi="Times New Roman" w:cs="Times New Roman"/>
          <w:color w:val="000000"/>
          <w:sz w:val="24"/>
          <w:szCs w:val="24"/>
          <w:lang w:eastAsia="fr-CA"/>
        </w:rPr>
        <w:t xml:space="preserve"> cellules, alors elle y entre et sort librement. </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lang w:eastAsia="fr-CA"/>
        </w:rPr>
        <w:t xml:space="preserve">Solution hypertonique </w:t>
      </w:r>
      <w:proofErr w:type="gramStart"/>
      <w:r w:rsidRPr="00E46806">
        <w:rPr>
          <w:rFonts w:ascii="Times New Roman" w:eastAsia="Times New Roman" w:hAnsi="Times New Roman" w:cs="Times New Roman"/>
          <w:b/>
          <w:bCs/>
          <w:color w:val="000000"/>
          <w:sz w:val="24"/>
          <w:szCs w:val="24"/>
          <w:lang w:eastAsia="fr-CA"/>
        </w:rPr>
        <w:t>( plasmolyse</w:t>
      </w:r>
      <w:proofErr w:type="gramEnd"/>
      <w:r w:rsidRPr="00E46806">
        <w:rPr>
          <w:rFonts w:ascii="Times New Roman" w:eastAsia="Times New Roman" w:hAnsi="Times New Roman" w:cs="Times New Roman"/>
          <w:b/>
          <w:bCs/>
          <w:color w:val="000000"/>
          <w:sz w:val="24"/>
          <w:szCs w:val="24"/>
          <w:lang w:eastAsia="fr-CA"/>
        </w:rPr>
        <w:t>, la plus concentré en soluté):</w:t>
      </w:r>
      <w:r w:rsidRPr="00E46806">
        <w:rPr>
          <w:rFonts w:ascii="Times New Roman" w:eastAsia="Times New Roman" w:hAnsi="Times New Roman" w:cs="Times New Roman"/>
          <w:color w:val="000000"/>
          <w:sz w:val="24"/>
          <w:szCs w:val="24"/>
          <w:lang w:eastAsia="fr-CA"/>
        </w:rPr>
        <w:t xml:space="preserve"> Les cellules perdent de H2O et rétrécissement deviennent crénelées dans une solution hypertonique, concentration de soluté non diffusible supérieure à celle présente dans les cellules. </w:t>
      </w:r>
    </w:p>
    <w:p w:rsidR="00E46806" w:rsidRPr="00E46806" w:rsidRDefault="00E46806" w:rsidP="00E46806">
      <w:pPr>
        <w:numPr>
          <w:ilvl w:val="0"/>
          <w:numId w:val="16"/>
        </w:numPr>
        <w:spacing w:after="0" w:line="240" w:lineRule="auto"/>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Ex:</w:t>
      </w:r>
      <w:r w:rsidRPr="00E46806">
        <w:rPr>
          <w:rFonts w:ascii="Times New Roman" w:eastAsia="Times New Roman" w:hAnsi="Times New Roman" w:cs="Times New Roman"/>
          <w:color w:val="000000"/>
          <w:sz w:val="24"/>
          <w:szCs w:val="24"/>
          <w:lang w:eastAsia="fr-CA"/>
        </w:rPr>
        <w:t xml:space="preserve"> si le milieu </w:t>
      </w:r>
      <w:proofErr w:type="spellStart"/>
      <w:r w:rsidRPr="00E46806">
        <w:rPr>
          <w:rFonts w:ascii="Times New Roman" w:eastAsia="Times New Roman" w:hAnsi="Times New Roman" w:cs="Times New Roman"/>
          <w:color w:val="000000"/>
          <w:sz w:val="24"/>
          <w:szCs w:val="24"/>
          <w:lang w:eastAsia="fr-CA"/>
        </w:rPr>
        <w:t>ext</w:t>
      </w:r>
      <w:proofErr w:type="spellEnd"/>
      <w:r w:rsidRPr="00E46806">
        <w:rPr>
          <w:rFonts w:ascii="Times New Roman" w:eastAsia="Times New Roman" w:hAnsi="Times New Roman" w:cs="Times New Roman"/>
          <w:color w:val="000000"/>
          <w:sz w:val="24"/>
          <w:szCs w:val="24"/>
          <w:lang w:eastAsia="fr-CA"/>
        </w:rPr>
        <w:t xml:space="preserve"> est concentré en NACL tous l’eau va sortir de la cellule pour diluer le milieu </w:t>
      </w:r>
      <w:proofErr w:type="spellStart"/>
      <w:r w:rsidRPr="00E46806">
        <w:rPr>
          <w:rFonts w:ascii="Times New Roman" w:eastAsia="Times New Roman" w:hAnsi="Times New Roman" w:cs="Times New Roman"/>
          <w:color w:val="000000"/>
          <w:sz w:val="24"/>
          <w:szCs w:val="24"/>
          <w:lang w:eastAsia="fr-CA"/>
        </w:rPr>
        <w:t>ext</w:t>
      </w:r>
      <w:proofErr w:type="spellEnd"/>
      <w:r w:rsidRPr="00E46806">
        <w:rPr>
          <w:rFonts w:ascii="Times New Roman" w:eastAsia="Times New Roman" w:hAnsi="Times New Roman" w:cs="Times New Roman"/>
          <w:color w:val="000000"/>
          <w:sz w:val="24"/>
          <w:szCs w:val="24"/>
          <w:lang w:eastAsia="fr-CA"/>
        </w:rPr>
        <w:t>.</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lang w:eastAsia="fr-CA"/>
        </w:rPr>
        <w:t>Solution hypotonique (la moins concentré en soluté):</w:t>
      </w:r>
      <w:r w:rsidRPr="00E46806">
        <w:rPr>
          <w:rFonts w:ascii="Times New Roman" w:eastAsia="Times New Roman" w:hAnsi="Times New Roman" w:cs="Times New Roman"/>
          <w:color w:val="000000"/>
          <w:sz w:val="24"/>
          <w:szCs w:val="24"/>
          <w:lang w:eastAsia="fr-CA"/>
        </w:rPr>
        <w:t xml:space="preserve"> Les cellules absorbent le H2O par osmose enflent et risque d'éclater dans une solution hypotonique concentré en soluté non diffusible inférieur à celle présente </w:t>
      </w:r>
      <w:proofErr w:type="spellStart"/>
      <w:r w:rsidRPr="00E46806">
        <w:rPr>
          <w:rFonts w:ascii="Times New Roman" w:eastAsia="Times New Roman" w:hAnsi="Times New Roman" w:cs="Times New Roman"/>
          <w:color w:val="000000"/>
          <w:sz w:val="24"/>
          <w:szCs w:val="24"/>
          <w:lang w:eastAsia="fr-CA"/>
        </w:rPr>
        <w:t>dan</w:t>
      </w:r>
      <w:proofErr w:type="spellEnd"/>
      <w:r w:rsidRPr="00E46806">
        <w:rPr>
          <w:rFonts w:ascii="Times New Roman" w:eastAsia="Times New Roman" w:hAnsi="Times New Roman" w:cs="Times New Roman"/>
          <w:color w:val="000000"/>
          <w:sz w:val="24"/>
          <w:szCs w:val="24"/>
          <w:lang w:eastAsia="fr-CA"/>
        </w:rPr>
        <w:t xml:space="preserve"> les cellules. </w:t>
      </w:r>
    </w:p>
    <w:p w:rsidR="00E46806" w:rsidRPr="00E46806" w:rsidRDefault="00E46806" w:rsidP="00E46806">
      <w:pPr>
        <w:numPr>
          <w:ilvl w:val="0"/>
          <w:numId w:val="17"/>
        </w:numPr>
        <w:spacing w:after="0" w:line="240" w:lineRule="auto"/>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Ex:</w:t>
      </w:r>
      <w:r w:rsidRPr="00E46806">
        <w:rPr>
          <w:rFonts w:ascii="Times New Roman" w:eastAsia="Times New Roman" w:hAnsi="Times New Roman" w:cs="Times New Roman"/>
          <w:color w:val="000000"/>
          <w:sz w:val="24"/>
          <w:szCs w:val="24"/>
          <w:lang w:eastAsia="fr-CA"/>
        </w:rPr>
        <w:t xml:space="preserve"> Si </w:t>
      </w:r>
      <w:proofErr w:type="spellStart"/>
      <w:r w:rsidRPr="00E46806">
        <w:rPr>
          <w:rFonts w:ascii="Times New Roman" w:eastAsia="Times New Roman" w:hAnsi="Times New Roman" w:cs="Times New Roman"/>
          <w:color w:val="000000"/>
          <w:sz w:val="24"/>
          <w:szCs w:val="24"/>
          <w:lang w:eastAsia="fr-CA"/>
        </w:rPr>
        <w:t>l’int</w:t>
      </w:r>
      <w:proofErr w:type="spellEnd"/>
      <w:r w:rsidRPr="00E46806">
        <w:rPr>
          <w:rFonts w:ascii="Times New Roman" w:eastAsia="Times New Roman" w:hAnsi="Times New Roman" w:cs="Times New Roman"/>
          <w:color w:val="000000"/>
          <w:sz w:val="24"/>
          <w:szCs w:val="24"/>
          <w:lang w:eastAsia="fr-CA"/>
        </w:rPr>
        <w:t xml:space="preserve">. </w:t>
      </w:r>
      <w:proofErr w:type="gramStart"/>
      <w:r w:rsidRPr="00E46806">
        <w:rPr>
          <w:rFonts w:ascii="Times New Roman" w:eastAsia="Times New Roman" w:hAnsi="Times New Roman" w:cs="Times New Roman"/>
          <w:color w:val="000000"/>
          <w:sz w:val="24"/>
          <w:szCs w:val="24"/>
          <w:lang w:eastAsia="fr-CA"/>
        </w:rPr>
        <w:t>de</w:t>
      </w:r>
      <w:proofErr w:type="gramEnd"/>
      <w:r w:rsidRPr="00E46806">
        <w:rPr>
          <w:rFonts w:ascii="Times New Roman" w:eastAsia="Times New Roman" w:hAnsi="Times New Roman" w:cs="Times New Roman"/>
          <w:color w:val="000000"/>
          <w:sz w:val="24"/>
          <w:szCs w:val="24"/>
          <w:lang w:eastAsia="fr-CA"/>
        </w:rPr>
        <w:t xml:space="preserve"> la cellule est concentré en NACL l’eau va vouloir entrer pour diluer le milieu </w:t>
      </w:r>
      <w:proofErr w:type="spellStart"/>
      <w:r w:rsidRPr="00E46806">
        <w:rPr>
          <w:rFonts w:ascii="Times New Roman" w:eastAsia="Times New Roman" w:hAnsi="Times New Roman" w:cs="Times New Roman"/>
          <w:color w:val="000000"/>
          <w:sz w:val="24"/>
          <w:szCs w:val="24"/>
          <w:lang w:eastAsia="fr-CA"/>
        </w:rPr>
        <w:t>int</w:t>
      </w:r>
      <w:proofErr w:type="spellEnd"/>
      <w:r w:rsidRPr="00E46806">
        <w:rPr>
          <w:rFonts w:ascii="Times New Roman" w:eastAsia="Times New Roman" w:hAnsi="Times New Roman" w:cs="Times New Roman"/>
          <w:color w:val="000000"/>
          <w:sz w:val="24"/>
          <w:szCs w:val="24"/>
          <w:lang w:eastAsia="fr-CA"/>
        </w:rPr>
        <w:t xml:space="preserve">. </w:t>
      </w:r>
    </w:p>
    <w:p w:rsidR="00E46806" w:rsidRPr="00E46806" w:rsidRDefault="00E46806" w:rsidP="00E46806">
      <w:pPr>
        <w:numPr>
          <w:ilvl w:val="0"/>
          <w:numId w:val="17"/>
        </w:numPr>
        <w:spacing w:after="0" w:line="240" w:lineRule="auto"/>
        <w:textAlignment w:val="baseline"/>
        <w:rPr>
          <w:rFonts w:ascii="Times New Roman" w:eastAsia="Times New Roman" w:hAnsi="Times New Roman" w:cs="Times New Roman"/>
          <w:color w:val="000000"/>
          <w:sz w:val="24"/>
          <w:szCs w:val="24"/>
          <w:lang w:eastAsia="fr-CA"/>
        </w:rPr>
      </w:pPr>
      <w:r w:rsidRPr="00E46806">
        <w:rPr>
          <w:rFonts w:ascii="Times New Roman" w:eastAsia="Times New Roman" w:hAnsi="Times New Roman" w:cs="Times New Roman"/>
          <w:b/>
          <w:bCs/>
          <w:color w:val="000000"/>
          <w:sz w:val="24"/>
          <w:szCs w:val="24"/>
          <w:lang w:eastAsia="fr-CA"/>
        </w:rPr>
        <w:t>La turgescence:</w:t>
      </w:r>
      <w:r w:rsidRPr="00E46806">
        <w:rPr>
          <w:rFonts w:ascii="Times New Roman" w:eastAsia="Times New Roman" w:hAnsi="Times New Roman" w:cs="Times New Roman"/>
          <w:color w:val="000000"/>
          <w:sz w:val="24"/>
          <w:szCs w:val="24"/>
          <w:lang w:eastAsia="fr-CA"/>
        </w:rPr>
        <w:t xml:space="preserve"> La pression qui se forme dans une cellule végétale à la suite de l’osmose. </w:t>
      </w:r>
    </w:p>
    <w:p w:rsidR="00E46806" w:rsidRPr="00E46806" w:rsidRDefault="00E46806" w:rsidP="00E46806">
      <w:pPr>
        <w:spacing w:after="0" w:line="240" w:lineRule="auto"/>
        <w:rPr>
          <w:rFonts w:ascii="Times New Roman" w:eastAsia="Times New Roman" w:hAnsi="Times New Roman" w:cs="Times New Roman"/>
          <w:sz w:val="24"/>
          <w:szCs w:val="24"/>
          <w:lang w:eastAsia="fr-CA"/>
        </w:rPr>
      </w:pPr>
      <w:r w:rsidRPr="00E46806">
        <w:rPr>
          <w:rFonts w:ascii="Times New Roman" w:eastAsia="Times New Roman" w:hAnsi="Times New Roman" w:cs="Times New Roman"/>
          <w:b/>
          <w:bCs/>
          <w:color w:val="000000"/>
          <w:sz w:val="24"/>
          <w:szCs w:val="24"/>
          <w:lang w:eastAsia="fr-CA"/>
        </w:rPr>
        <w:t>Gradient électrochimique:</w:t>
      </w:r>
      <w:r w:rsidRPr="00E46806">
        <w:rPr>
          <w:rFonts w:ascii="Times New Roman" w:eastAsia="Times New Roman" w:hAnsi="Times New Roman" w:cs="Times New Roman"/>
          <w:color w:val="000000"/>
          <w:sz w:val="24"/>
          <w:szCs w:val="24"/>
          <w:lang w:eastAsia="fr-CA"/>
        </w:rPr>
        <w:t xml:space="preserve"> Différence d’abondance d’une espèce chimique de part et d’autre d’une membrane Intègre à la fois la différence de concentration et la différence de potentiel électrique S’exprime en J. mol 1</w:t>
      </w:r>
    </w:p>
    <w:p w:rsidR="00D14080" w:rsidRDefault="009B5CCF"/>
    <w:sectPr w:rsidR="00D1408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106D"/>
    <w:multiLevelType w:val="multilevel"/>
    <w:tmpl w:val="CA72F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75AC8"/>
    <w:multiLevelType w:val="multilevel"/>
    <w:tmpl w:val="CFCA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C7E1D"/>
    <w:multiLevelType w:val="multilevel"/>
    <w:tmpl w:val="E75E9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81C22"/>
    <w:multiLevelType w:val="multilevel"/>
    <w:tmpl w:val="EDAA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E1693"/>
    <w:multiLevelType w:val="multilevel"/>
    <w:tmpl w:val="99F4C0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93C83"/>
    <w:multiLevelType w:val="multilevel"/>
    <w:tmpl w:val="63784D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A3636B"/>
    <w:multiLevelType w:val="multilevel"/>
    <w:tmpl w:val="B46AB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8D6FCC"/>
    <w:multiLevelType w:val="multilevel"/>
    <w:tmpl w:val="5A1C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3358DA"/>
    <w:multiLevelType w:val="multilevel"/>
    <w:tmpl w:val="BF3AA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CF3DB7"/>
    <w:multiLevelType w:val="multilevel"/>
    <w:tmpl w:val="9534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FD4CC4"/>
    <w:multiLevelType w:val="multilevel"/>
    <w:tmpl w:val="86D08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B43D22"/>
    <w:multiLevelType w:val="multilevel"/>
    <w:tmpl w:val="F7D433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495888"/>
    <w:multiLevelType w:val="multilevel"/>
    <w:tmpl w:val="3E2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FC15FA"/>
    <w:multiLevelType w:val="multilevel"/>
    <w:tmpl w:val="B9349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F26FC4"/>
    <w:multiLevelType w:val="multilevel"/>
    <w:tmpl w:val="26E0D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FA3F39"/>
    <w:multiLevelType w:val="multilevel"/>
    <w:tmpl w:val="7CA083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96C2190"/>
    <w:multiLevelType w:val="multilevel"/>
    <w:tmpl w:val="7B34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6"/>
  </w:num>
  <w:num w:numId="3">
    <w:abstractNumId w:val="13"/>
  </w:num>
  <w:num w:numId="4">
    <w:abstractNumId w:val="10"/>
  </w:num>
  <w:num w:numId="5">
    <w:abstractNumId w:val="11"/>
    <w:lvlOverride w:ilvl="0">
      <w:lvl w:ilvl="0">
        <w:numFmt w:val="decimal"/>
        <w:lvlText w:val="%1."/>
        <w:lvlJc w:val="left"/>
      </w:lvl>
    </w:lvlOverride>
  </w:num>
  <w:num w:numId="6">
    <w:abstractNumId w:val="2"/>
  </w:num>
  <w:num w:numId="7">
    <w:abstractNumId w:val="4"/>
    <w:lvlOverride w:ilvl="0">
      <w:lvl w:ilvl="0">
        <w:numFmt w:val="decimal"/>
        <w:lvlText w:val="%1."/>
        <w:lvlJc w:val="left"/>
      </w:lvl>
    </w:lvlOverride>
  </w:num>
  <w:num w:numId="8">
    <w:abstractNumId w:val="3"/>
  </w:num>
  <w:num w:numId="9">
    <w:abstractNumId w:val="5"/>
    <w:lvlOverride w:ilvl="0">
      <w:lvl w:ilvl="0">
        <w:numFmt w:val="decimal"/>
        <w:lvlText w:val="%1."/>
        <w:lvlJc w:val="left"/>
      </w:lvl>
    </w:lvlOverride>
  </w:num>
  <w:num w:numId="10">
    <w:abstractNumId w:val="8"/>
  </w:num>
  <w:num w:numId="11">
    <w:abstractNumId w:val="15"/>
    <w:lvlOverride w:ilvl="0">
      <w:lvl w:ilvl="0">
        <w:numFmt w:val="decimal"/>
        <w:lvlText w:val="%1."/>
        <w:lvlJc w:val="left"/>
      </w:lvl>
    </w:lvlOverride>
  </w:num>
  <w:num w:numId="12">
    <w:abstractNumId w:val="7"/>
  </w:num>
  <w:num w:numId="13">
    <w:abstractNumId w:val="0"/>
  </w:num>
  <w:num w:numId="14">
    <w:abstractNumId w:val="9"/>
  </w:num>
  <w:num w:numId="15">
    <w:abstractNumId w:val="14"/>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806"/>
    <w:rsid w:val="00005DE8"/>
    <w:rsid w:val="005A7A03"/>
    <w:rsid w:val="009B5CCF"/>
    <w:rsid w:val="00C877A6"/>
    <w:rsid w:val="00E46806"/>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5A011"/>
  <w15:chartTrackingRefBased/>
  <w15:docId w15:val="{A4CF7194-44AB-4E74-9D38-381B020B1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E46806"/>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247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1802</Words>
  <Characters>9911</Characters>
  <Application>Microsoft Office Word</Application>
  <DocSecurity>0</DocSecurity>
  <Lines>82</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medamina1993@gmail.com</dc:creator>
  <cp:keywords/>
  <dc:description/>
  <cp:lastModifiedBy>medamina1993@gmail.com</cp:lastModifiedBy>
  <cp:revision>4</cp:revision>
  <dcterms:created xsi:type="dcterms:W3CDTF">2018-11-03T16:07:00Z</dcterms:created>
  <dcterms:modified xsi:type="dcterms:W3CDTF">2018-11-03T16:08:00Z</dcterms:modified>
</cp:coreProperties>
</file>