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1">
      <w:pPr>
        <w:spacing w:line="48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Amaze Inc. Organization: Case Assignment #1</w:t>
      </w:r>
    </w:p>
    <w:p w:rsidR="00000000" w:rsidDel="00000000" w:rsidP="00000000" w:rsidRDefault="00000000" w:rsidRPr="00000000" w14:paraId="00000002">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Amaze Inc. is an incredibly successful company that is viewed as innovative and rewarding in its approach to manage itself while also creating new products. The organization has built its foundation upon its ability to implement more modern, behavioural management techniques. The techniques adopted by Amaze Inc. have previously been introduced by Mary Parker Follet as well as Chester Barnard. </w:t>
      </w:r>
    </w:p>
    <w:p w:rsidR="00000000" w:rsidDel="00000000" w:rsidP="00000000" w:rsidRDefault="00000000" w:rsidRPr="00000000" w14:paraId="00000003">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Parker Follet beleived that coordination, self-management, and collaboration were all crucial in order to manage an organization effectively. Amaze Inc. practices coordination and collaboration by encouraging employees to work together along with leaders as a team rather than being constantly supervised and controlled by an individual of higher status. By Amaze Inc. gathering employees from different cultures and varying areas of expertise, they are supporting the idea of generating solutions and designing products collectively as a unit, resulting in a more team-oriented environment which in turn produces more potentially successful ideas. Amaze Inc. also allows its workers to direct themselves 20 percent of the time without approval, which shows the company’s strong belief in self-management similar to Follet. Due to the fact that employees can work on projects of their choosing during this time, an emphasis on creativity becomes prevalent. This gives workers a greater sense of freedom which may result in becoming more motivated to work during the remaining 80 percent of the time. </w:t>
      </w:r>
    </w:p>
    <w:p w:rsidR="00000000" w:rsidDel="00000000" w:rsidP="00000000" w:rsidRDefault="00000000" w:rsidRPr="00000000" w14:paraId="00000004">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Amaze Inc. also practices Chester Barnard’s approach of continual communication between all members of an organization. The organization’s emphasis on workers along with development teams collaborating with management in order to establish goals contribute to the company’s success. The use of rewards and bonuses allows the organization to make workers feel valued and ultimately build better relationships between workers and management. This corresponds to Barnard’s idea that workers will follow orders to the extent that they will gain some benefit from accomplishing the company’s goals. The managers of Amaze Inc. believe that providing incentives whether be financial bonuses, increased time off, or other organizational benefits will further motivate workers to reach the company’s objectives. </w:t>
      </w:r>
    </w:p>
    <w:p w:rsidR="00000000" w:rsidDel="00000000" w:rsidP="00000000" w:rsidRDefault="00000000" w:rsidRPr="00000000" w14:paraId="00000005">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It appears that Amaze Inc. has already become successful by implementing a behavioural approach to management considering it’s organizational size. It has been able to maintain relationships between workers and management due to its manageable size. Until the organization becomes too large to manage in this way, it should remain with a behavioural approach. The nature of work that Amaze Inc. is predicated on innovativeness and being able to design new products. This is a field of work that cannot become routine due to the way technology constantly changes the way products are made. This also results in a highly volatile environment in which Amaze Inc. operates. Working in an industry that constantly creates pressure to create new and innovative products typically results in less use of the classical management approach, as success depends on creativity rather than obedience such as a company involved in the mining industry. Ultimately, Amaze Inc. is better off practicing the behavioural approach to management.</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