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BD2F4C" w14:textId="01D42FFA" w:rsidR="008C7C0E" w:rsidRPr="002C6320" w:rsidRDefault="00AB76EE" w:rsidP="00AB76EE">
      <w:pPr>
        <w:jc w:val="center"/>
        <w:rPr>
          <w:lang w:val="fr-FR"/>
        </w:rPr>
      </w:pPr>
      <w:r w:rsidRPr="00533456">
        <w:rPr>
          <w:sz w:val="32"/>
          <w:lang w:val="fr-FR"/>
        </w:rPr>
        <w:t xml:space="preserve">Distribution </w:t>
      </w:r>
      <w:r w:rsidR="00157194" w:rsidRPr="00533456">
        <w:rPr>
          <w:sz w:val="32"/>
          <w:lang w:val="fr-FR"/>
        </w:rPr>
        <w:t>de</w:t>
      </w:r>
      <w:r w:rsidR="000C3948">
        <w:rPr>
          <w:sz w:val="32"/>
          <w:lang w:val="fr-FR"/>
        </w:rPr>
        <w:t>s plantes à Mer Bleue –</w:t>
      </w:r>
      <w:r w:rsidR="00EE100C">
        <w:rPr>
          <w:sz w:val="32"/>
          <w:lang w:val="fr-FR"/>
        </w:rPr>
        <w:t xml:space="preserve"> Effets d’un assèchement de Mer Bleue sur l’abondance de l’espèce </w:t>
      </w:r>
      <w:r w:rsidR="00157194" w:rsidRPr="00533456">
        <w:rPr>
          <w:i/>
          <w:sz w:val="32"/>
          <w:lang w:val="fr-FR"/>
        </w:rPr>
        <w:t xml:space="preserve">Cornus </w:t>
      </w:r>
      <w:r w:rsidR="00B80348" w:rsidRPr="00533456">
        <w:rPr>
          <w:i/>
          <w:sz w:val="32"/>
          <w:lang w:val="fr-FR"/>
        </w:rPr>
        <w:t>Canadensis</w:t>
      </w:r>
      <w:r w:rsidR="00B80348" w:rsidRPr="00533456">
        <w:rPr>
          <w:sz w:val="32"/>
          <w:lang w:val="fr-FR"/>
        </w:rPr>
        <w:t xml:space="preserve"> </w:t>
      </w:r>
      <w:r w:rsidR="00EE100C">
        <w:rPr>
          <w:sz w:val="32"/>
          <w:lang w:val="fr-FR"/>
        </w:rPr>
        <w:t>de plantes</w:t>
      </w:r>
      <w:r w:rsidR="00157194" w:rsidRPr="00533456">
        <w:rPr>
          <w:sz w:val="32"/>
          <w:lang w:val="fr-FR"/>
        </w:rPr>
        <w:t xml:space="preserve"> </w:t>
      </w:r>
    </w:p>
    <w:p w14:paraId="0C144FCC" w14:textId="77777777" w:rsidR="00AB76EE" w:rsidRPr="002C6320" w:rsidRDefault="00AB76EE" w:rsidP="00AB76EE">
      <w:pPr>
        <w:jc w:val="center"/>
        <w:rPr>
          <w:lang w:val="fr-FR"/>
        </w:rPr>
      </w:pPr>
    </w:p>
    <w:p w14:paraId="0A063BBE" w14:textId="77777777" w:rsidR="002C6320" w:rsidRDefault="002C6320" w:rsidP="00AB76EE">
      <w:pPr>
        <w:jc w:val="center"/>
        <w:rPr>
          <w:lang w:val="fr-FR"/>
        </w:rPr>
      </w:pPr>
    </w:p>
    <w:p w14:paraId="16A57151" w14:textId="77777777" w:rsidR="005C0B59" w:rsidRDefault="005C0B59" w:rsidP="00AB76EE">
      <w:pPr>
        <w:jc w:val="center"/>
        <w:rPr>
          <w:lang w:val="fr-FR"/>
        </w:rPr>
      </w:pPr>
    </w:p>
    <w:p w14:paraId="63F8F98E" w14:textId="77777777" w:rsidR="005C0B59" w:rsidRDefault="005C0B59" w:rsidP="00AB76EE">
      <w:pPr>
        <w:jc w:val="center"/>
        <w:rPr>
          <w:lang w:val="fr-FR"/>
        </w:rPr>
      </w:pPr>
    </w:p>
    <w:p w14:paraId="2C2EA07C" w14:textId="10B84611" w:rsidR="002C6320" w:rsidRPr="00533456" w:rsidRDefault="00EC3A26" w:rsidP="00AB76EE">
      <w:pPr>
        <w:jc w:val="center"/>
        <w:rPr>
          <w:sz w:val="32"/>
          <w:lang w:val="fr-FR"/>
        </w:rPr>
      </w:pPr>
      <w:proofErr w:type="spellStart"/>
      <w:r>
        <w:rPr>
          <w:lang w:val="fr-FR"/>
        </w:rPr>
        <w:t>Student</w:t>
      </w:r>
      <w:proofErr w:type="spellEnd"/>
      <w:r>
        <w:rPr>
          <w:lang w:val="fr-FR"/>
        </w:rPr>
        <w:t xml:space="preserve"> Name</w:t>
      </w:r>
    </w:p>
    <w:p w14:paraId="02460314" w14:textId="2131171B" w:rsidR="00AB76EE" w:rsidRPr="00533456" w:rsidRDefault="00EC3A26" w:rsidP="00AB76EE">
      <w:pPr>
        <w:jc w:val="center"/>
        <w:rPr>
          <w:sz w:val="32"/>
          <w:lang w:val="fr-FR"/>
        </w:rPr>
      </w:pPr>
      <w:proofErr w:type="spellStart"/>
      <w:r>
        <w:rPr>
          <w:sz w:val="32"/>
          <w:lang w:val="fr-FR"/>
        </w:rPr>
        <w:t>Student</w:t>
      </w:r>
      <w:proofErr w:type="spellEnd"/>
      <w:r>
        <w:rPr>
          <w:sz w:val="32"/>
          <w:lang w:val="fr-FR"/>
        </w:rPr>
        <w:t xml:space="preserve"> </w:t>
      </w:r>
      <w:proofErr w:type="spellStart"/>
      <w:r>
        <w:rPr>
          <w:sz w:val="32"/>
          <w:lang w:val="fr-FR"/>
        </w:rPr>
        <w:t>Number</w:t>
      </w:r>
      <w:proofErr w:type="spellEnd"/>
      <w:r>
        <w:rPr>
          <w:sz w:val="32"/>
          <w:lang w:val="fr-FR"/>
        </w:rPr>
        <w:t xml:space="preserve"> </w:t>
      </w:r>
    </w:p>
    <w:p w14:paraId="5BB9B43C" w14:textId="77777777" w:rsidR="002C6320" w:rsidRPr="002C6320" w:rsidRDefault="002C6320" w:rsidP="00AB76EE">
      <w:pPr>
        <w:jc w:val="center"/>
        <w:rPr>
          <w:lang w:val="fr-FR"/>
        </w:rPr>
      </w:pPr>
    </w:p>
    <w:p w14:paraId="3D05B314" w14:textId="77777777" w:rsidR="001D33A0" w:rsidRDefault="001D33A0" w:rsidP="00AB76EE">
      <w:pPr>
        <w:jc w:val="center"/>
        <w:rPr>
          <w:lang w:val="fr-FR"/>
        </w:rPr>
      </w:pPr>
    </w:p>
    <w:p w14:paraId="7BC9EBB6" w14:textId="77777777" w:rsidR="00533456" w:rsidRDefault="00533456" w:rsidP="00AB76EE">
      <w:pPr>
        <w:jc w:val="center"/>
        <w:rPr>
          <w:lang w:val="fr-FR"/>
        </w:rPr>
      </w:pPr>
    </w:p>
    <w:p w14:paraId="0C64AD1E" w14:textId="77777777" w:rsidR="00533456" w:rsidRDefault="00533456" w:rsidP="00AB76EE">
      <w:pPr>
        <w:jc w:val="center"/>
        <w:rPr>
          <w:lang w:val="fr-FR"/>
        </w:rPr>
      </w:pPr>
    </w:p>
    <w:p w14:paraId="4097531C" w14:textId="77777777" w:rsidR="00533456" w:rsidRPr="002C6320" w:rsidRDefault="00533456" w:rsidP="00AB76EE">
      <w:pPr>
        <w:jc w:val="center"/>
        <w:rPr>
          <w:lang w:val="fr-FR"/>
        </w:rPr>
      </w:pPr>
    </w:p>
    <w:p w14:paraId="1EB3DCA9" w14:textId="0381DB02" w:rsidR="001D33A0" w:rsidRPr="00533456" w:rsidRDefault="001D33A0" w:rsidP="00AB76EE">
      <w:pPr>
        <w:jc w:val="center"/>
        <w:rPr>
          <w:b/>
          <w:sz w:val="32"/>
          <w:lang w:val="fr-FR"/>
        </w:rPr>
      </w:pPr>
      <w:r w:rsidRPr="00533456">
        <w:rPr>
          <w:b/>
          <w:sz w:val="32"/>
          <w:lang w:val="fr-FR"/>
        </w:rPr>
        <w:t xml:space="preserve">BIO1530 Section </w:t>
      </w:r>
      <w:r w:rsidR="00EC3A26">
        <w:rPr>
          <w:b/>
          <w:sz w:val="32"/>
          <w:lang w:val="fr-FR"/>
        </w:rPr>
        <w:t>__</w:t>
      </w:r>
    </w:p>
    <w:p w14:paraId="28016A1B" w14:textId="77777777" w:rsidR="001D33A0" w:rsidRDefault="001D33A0" w:rsidP="00AB76EE">
      <w:pPr>
        <w:jc w:val="center"/>
        <w:rPr>
          <w:b/>
          <w:lang w:val="fr-FR"/>
        </w:rPr>
      </w:pPr>
    </w:p>
    <w:p w14:paraId="58E0BBF4" w14:textId="77777777" w:rsidR="00533456" w:rsidRPr="002C6320" w:rsidRDefault="00533456" w:rsidP="00AB76EE">
      <w:pPr>
        <w:jc w:val="center"/>
        <w:rPr>
          <w:b/>
          <w:lang w:val="fr-FR"/>
        </w:rPr>
      </w:pPr>
    </w:p>
    <w:p w14:paraId="59504AE0" w14:textId="77777777" w:rsidR="001D33A0" w:rsidRDefault="001D33A0" w:rsidP="00AB76EE">
      <w:pPr>
        <w:jc w:val="center"/>
        <w:rPr>
          <w:b/>
          <w:lang w:val="fr-FR"/>
        </w:rPr>
      </w:pPr>
    </w:p>
    <w:p w14:paraId="00769A95" w14:textId="77777777" w:rsidR="00533456" w:rsidRDefault="00533456" w:rsidP="00AB76EE">
      <w:pPr>
        <w:jc w:val="center"/>
        <w:rPr>
          <w:b/>
          <w:lang w:val="fr-FR"/>
        </w:rPr>
      </w:pPr>
    </w:p>
    <w:p w14:paraId="6114F362" w14:textId="77777777" w:rsidR="00533456" w:rsidRPr="002C6320" w:rsidRDefault="00533456" w:rsidP="00AB76EE">
      <w:pPr>
        <w:jc w:val="center"/>
        <w:rPr>
          <w:b/>
          <w:lang w:val="fr-FR"/>
        </w:rPr>
      </w:pPr>
    </w:p>
    <w:p w14:paraId="78554EA2" w14:textId="3742DDFF" w:rsidR="001D33A0" w:rsidRPr="00533456" w:rsidRDefault="002C6320" w:rsidP="00AB76EE">
      <w:pPr>
        <w:jc w:val="center"/>
        <w:rPr>
          <w:sz w:val="32"/>
          <w:u w:val="single"/>
          <w:lang w:val="fr-FR"/>
        </w:rPr>
      </w:pPr>
      <w:r w:rsidRPr="00533456">
        <w:rPr>
          <w:sz w:val="32"/>
          <w:u w:val="single"/>
          <w:lang w:val="fr-FR"/>
        </w:rPr>
        <w:t>Démonstrateurs :</w:t>
      </w:r>
    </w:p>
    <w:p w14:paraId="2B695EC9" w14:textId="73502931" w:rsidR="00533456" w:rsidRDefault="00533456" w:rsidP="005C0B59">
      <w:pPr>
        <w:rPr>
          <w:sz w:val="32"/>
          <w:lang w:val="fr-FR"/>
        </w:rPr>
      </w:pPr>
    </w:p>
    <w:p w14:paraId="65493A74" w14:textId="45546582" w:rsidR="00EC3A26" w:rsidRDefault="00EC3A26" w:rsidP="005C0B59">
      <w:pPr>
        <w:rPr>
          <w:sz w:val="32"/>
          <w:lang w:val="fr-FR"/>
        </w:rPr>
      </w:pPr>
    </w:p>
    <w:p w14:paraId="51C6FF3F" w14:textId="5A3AF79D" w:rsidR="00EC3A26" w:rsidRDefault="00EC3A26" w:rsidP="005C0B59">
      <w:pPr>
        <w:rPr>
          <w:sz w:val="32"/>
          <w:lang w:val="fr-FR"/>
        </w:rPr>
      </w:pPr>
    </w:p>
    <w:p w14:paraId="233A392C" w14:textId="77777777" w:rsidR="00EC3A26" w:rsidRDefault="00EC3A26" w:rsidP="005C0B59">
      <w:pPr>
        <w:rPr>
          <w:sz w:val="32"/>
          <w:lang w:val="fr-FR"/>
        </w:rPr>
      </w:pPr>
    </w:p>
    <w:p w14:paraId="0466052A" w14:textId="77777777" w:rsidR="00533456" w:rsidRDefault="00533456" w:rsidP="00AB76EE">
      <w:pPr>
        <w:jc w:val="center"/>
        <w:rPr>
          <w:sz w:val="32"/>
          <w:lang w:val="fr-FR"/>
        </w:rPr>
      </w:pPr>
    </w:p>
    <w:p w14:paraId="15BCE685" w14:textId="77777777" w:rsidR="002A7B97" w:rsidRPr="00533456" w:rsidRDefault="002A7B97" w:rsidP="00AB76EE">
      <w:pPr>
        <w:jc w:val="center"/>
        <w:rPr>
          <w:sz w:val="32"/>
          <w:lang w:val="fr-FR"/>
        </w:rPr>
      </w:pPr>
    </w:p>
    <w:p w14:paraId="4B2C8979" w14:textId="77777777" w:rsidR="001D33A0" w:rsidRPr="00533456" w:rsidRDefault="001D33A0" w:rsidP="00AB76EE">
      <w:pPr>
        <w:jc w:val="center"/>
        <w:rPr>
          <w:sz w:val="32"/>
          <w:lang w:val="fr-FR"/>
        </w:rPr>
      </w:pPr>
    </w:p>
    <w:p w14:paraId="06A2BF60" w14:textId="35EDCF65" w:rsidR="001D33A0" w:rsidRPr="00533456" w:rsidRDefault="00EC3A26" w:rsidP="00AB76EE">
      <w:pPr>
        <w:jc w:val="center"/>
        <w:rPr>
          <w:sz w:val="32"/>
          <w:lang w:val="fr-FR"/>
        </w:rPr>
      </w:pPr>
      <w:r>
        <w:rPr>
          <w:sz w:val="32"/>
          <w:lang w:val="fr-FR"/>
        </w:rPr>
        <w:t>Date</w:t>
      </w:r>
      <w:bookmarkStart w:id="0" w:name="_GoBack"/>
      <w:bookmarkEnd w:id="0"/>
    </w:p>
    <w:p w14:paraId="0FFF47B1" w14:textId="77777777" w:rsidR="002C6320" w:rsidRPr="00533456" w:rsidRDefault="002C6320" w:rsidP="00AB76EE">
      <w:pPr>
        <w:jc w:val="center"/>
        <w:rPr>
          <w:sz w:val="32"/>
          <w:lang w:val="fr-FR"/>
        </w:rPr>
      </w:pPr>
    </w:p>
    <w:p w14:paraId="7A157E5F" w14:textId="77777777" w:rsidR="00533456" w:rsidRPr="00533456" w:rsidRDefault="00533456" w:rsidP="00AB76EE">
      <w:pPr>
        <w:jc w:val="center"/>
        <w:rPr>
          <w:sz w:val="32"/>
          <w:lang w:val="fr-FR"/>
        </w:rPr>
      </w:pPr>
    </w:p>
    <w:p w14:paraId="0D51FF17" w14:textId="77777777" w:rsidR="00533456" w:rsidRDefault="00533456" w:rsidP="00AB76EE">
      <w:pPr>
        <w:jc w:val="center"/>
        <w:rPr>
          <w:sz w:val="32"/>
          <w:lang w:val="fr-FR"/>
        </w:rPr>
      </w:pPr>
    </w:p>
    <w:p w14:paraId="1DB3C8C2" w14:textId="77777777" w:rsidR="00533456" w:rsidRDefault="00533456" w:rsidP="00AB76EE">
      <w:pPr>
        <w:jc w:val="center"/>
        <w:rPr>
          <w:sz w:val="32"/>
          <w:lang w:val="fr-FR"/>
        </w:rPr>
      </w:pPr>
    </w:p>
    <w:p w14:paraId="1529852F" w14:textId="77777777" w:rsidR="00533456" w:rsidRDefault="00533456" w:rsidP="00AB76EE">
      <w:pPr>
        <w:jc w:val="center"/>
        <w:rPr>
          <w:sz w:val="32"/>
          <w:lang w:val="fr-FR"/>
        </w:rPr>
      </w:pPr>
    </w:p>
    <w:p w14:paraId="4A529C9F" w14:textId="44413521" w:rsidR="002C6320" w:rsidRPr="00533456" w:rsidRDefault="002C6320" w:rsidP="00EE100C">
      <w:pPr>
        <w:jc w:val="center"/>
        <w:rPr>
          <w:sz w:val="32"/>
          <w:lang w:val="fr-FR"/>
        </w:rPr>
      </w:pPr>
      <w:r w:rsidRPr="00533456">
        <w:rPr>
          <w:sz w:val="32"/>
          <w:lang w:val="fr-FR"/>
        </w:rPr>
        <w:t>Département de biologie</w:t>
      </w:r>
    </w:p>
    <w:p w14:paraId="5E4F540E" w14:textId="77777777" w:rsidR="002C6320" w:rsidRPr="00533456" w:rsidRDefault="002C6320" w:rsidP="00AB76EE">
      <w:pPr>
        <w:jc w:val="center"/>
        <w:rPr>
          <w:sz w:val="32"/>
          <w:lang w:val="fr-FR"/>
        </w:rPr>
      </w:pPr>
    </w:p>
    <w:p w14:paraId="4555B438" w14:textId="6227F24F" w:rsidR="000B2D94" w:rsidRDefault="002C6320" w:rsidP="004E46A1">
      <w:pPr>
        <w:jc w:val="center"/>
        <w:rPr>
          <w:b/>
          <w:sz w:val="32"/>
          <w:lang w:val="fr-FR"/>
        </w:rPr>
      </w:pPr>
      <w:r w:rsidRPr="00533456">
        <w:rPr>
          <w:b/>
          <w:sz w:val="32"/>
          <w:lang w:val="fr-FR"/>
        </w:rPr>
        <w:t xml:space="preserve">Université d’Ottawa </w:t>
      </w:r>
    </w:p>
    <w:p w14:paraId="3187A10F" w14:textId="77777777" w:rsidR="004E46A1" w:rsidRDefault="004E46A1" w:rsidP="004E46A1">
      <w:pPr>
        <w:jc w:val="center"/>
        <w:rPr>
          <w:b/>
          <w:sz w:val="32"/>
          <w:lang w:val="fr-FR"/>
        </w:rPr>
      </w:pPr>
    </w:p>
    <w:p w14:paraId="33D254FA" w14:textId="77777777" w:rsidR="00336AAB" w:rsidRDefault="00240326" w:rsidP="00336AAB">
      <w:pPr>
        <w:pStyle w:val="ListParagraph"/>
        <w:numPr>
          <w:ilvl w:val="0"/>
          <w:numId w:val="2"/>
        </w:numPr>
        <w:rPr>
          <w:lang w:val="fr-FR"/>
        </w:rPr>
      </w:pPr>
      <w:r w:rsidRPr="00A46EF7">
        <w:rPr>
          <w:i/>
          <w:u w:val="single"/>
          <w:lang w:val="fr-FR"/>
        </w:rPr>
        <w:t>Hypothèse :</w:t>
      </w:r>
      <w:r w:rsidRPr="00A46EF7">
        <w:rPr>
          <w:lang w:val="fr-FR"/>
        </w:rPr>
        <w:t xml:space="preserve"> </w:t>
      </w:r>
    </w:p>
    <w:p w14:paraId="14FECE50" w14:textId="66683962" w:rsidR="002C514C" w:rsidRDefault="00674B87" w:rsidP="00461780">
      <w:pPr>
        <w:pStyle w:val="ListParagraph"/>
        <w:rPr>
          <w:lang w:val="fr-FR"/>
        </w:rPr>
      </w:pPr>
      <w:r w:rsidRPr="00336AAB">
        <w:rPr>
          <w:lang w:val="fr-FR"/>
        </w:rPr>
        <w:t xml:space="preserve">En se basant sur la distribution de la plante </w:t>
      </w:r>
      <w:r w:rsidRPr="00336AAB">
        <w:rPr>
          <w:i/>
          <w:lang w:val="fr-FR"/>
        </w:rPr>
        <w:t>Cornus Canadensis</w:t>
      </w:r>
      <w:r w:rsidRPr="00336AAB">
        <w:rPr>
          <w:lang w:val="fr-FR"/>
        </w:rPr>
        <w:t xml:space="preserve"> démontré dans le graphique </w:t>
      </w:r>
      <w:r w:rsidRPr="00336AAB">
        <w:rPr>
          <w:i/>
          <w:lang w:val="fr-FR"/>
        </w:rPr>
        <w:t>Figure 1</w:t>
      </w:r>
      <w:r w:rsidRPr="00336AAB">
        <w:rPr>
          <w:lang w:val="fr-FR"/>
        </w:rPr>
        <w:t xml:space="preserve">, cette espèce est adaptée à un habitat plutôt tempéré </w:t>
      </w:r>
      <w:r w:rsidR="00A94B9E" w:rsidRPr="00336AAB">
        <w:rPr>
          <w:lang w:val="fr-FR"/>
        </w:rPr>
        <w:t xml:space="preserve">(c’est-à-dire à </w:t>
      </w:r>
      <w:r w:rsidR="00A94B9E" w:rsidRPr="0013503F">
        <w:rPr>
          <w:color w:val="000000" w:themeColor="text1"/>
          <w:lang w:val="fr-FR"/>
        </w:rPr>
        <w:t>la fois sec et humide</w:t>
      </w:r>
      <w:r w:rsidR="00A94B9E" w:rsidRPr="00336AAB">
        <w:rPr>
          <w:lang w:val="fr-FR"/>
        </w:rPr>
        <w:t xml:space="preserve">), puisque </w:t>
      </w:r>
      <w:r w:rsidR="00D82890" w:rsidRPr="00336AAB">
        <w:rPr>
          <w:lang w:val="fr-FR"/>
        </w:rPr>
        <w:t xml:space="preserve">celle-ci avait une grande incidence évidente dans </w:t>
      </w:r>
      <w:r w:rsidR="003B661F">
        <w:rPr>
          <w:lang w:val="fr-FR"/>
        </w:rPr>
        <w:t>la région transitionnelle de</w:t>
      </w:r>
      <w:r w:rsidR="00A0571B" w:rsidRPr="00336AAB">
        <w:rPr>
          <w:lang w:val="fr-FR"/>
        </w:rPr>
        <w:t xml:space="preserve"> l’écotone</w:t>
      </w:r>
      <w:r w:rsidR="00D82890" w:rsidRPr="00336AAB">
        <w:rPr>
          <w:lang w:val="fr-FR"/>
        </w:rPr>
        <w:t xml:space="preserve">. </w:t>
      </w:r>
      <w:r w:rsidR="002C514C">
        <w:rPr>
          <w:lang w:val="fr-FR"/>
        </w:rPr>
        <w:t>La tendance générale</w:t>
      </w:r>
      <w:r w:rsidR="00461780">
        <w:rPr>
          <w:lang w:val="fr-FR"/>
        </w:rPr>
        <w:t xml:space="preserve"> dans le graphique démontre qu’elle devient moins fréquente lorsque l’environnement est plus humide que sec. </w:t>
      </w:r>
    </w:p>
    <w:p w14:paraId="752A57BE" w14:textId="0E3D972D" w:rsidR="00A46EF7" w:rsidRPr="009655D7" w:rsidRDefault="00674B87" w:rsidP="00461780">
      <w:pPr>
        <w:pStyle w:val="ListParagraph"/>
        <w:rPr>
          <w:lang w:val="fr-FR"/>
        </w:rPr>
      </w:pPr>
      <w:r>
        <w:rPr>
          <w:lang w:val="fr-FR"/>
        </w:rPr>
        <w:t xml:space="preserve"> </w:t>
      </w:r>
    </w:p>
    <w:p w14:paraId="39F37512" w14:textId="77777777" w:rsidR="009655D7" w:rsidRDefault="00A46EF7" w:rsidP="009655D7">
      <w:pPr>
        <w:pStyle w:val="ListParagraph"/>
        <w:numPr>
          <w:ilvl w:val="0"/>
          <w:numId w:val="2"/>
        </w:numPr>
        <w:rPr>
          <w:lang w:val="fr-FR"/>
        </w:rPr>
      </w:pPr>
      <w:r w:rsidRPr="00A46EF7">
        <w:rPr>
          <w:i/>
          <w:u w:val="single"/>
          <w:lang w:val="fr-FR"/>
        </w:rPr>
        <w:t>Prédiction :</w:t>
      </w:r>
      <w:r w:rsidRPr="00A46EF7">
        <w:rPr>
          <w:lang w:val="fr-FR"/>
        </w:rPr>
        <w:t xml:space="preserve"> </w:t>
      </w:r>
    </w:p>
    <w:p w14:paraId="69D7902B" w14:textId="7A722949" w:rsidR="002046C0" w:rsidRDefault="003D7F4E" w:rsidP="00245BF5">
      <w:pPr>
        <w:pStyle w:val="ListParagraph"/>
        <w:numPr>
          <w:ilvl w:val="0"/>
          <w:numId w:val="4"/>
        </w:numPr>
        <w:rPr>
          <w:lang w:val="fr-FR"/>
        </w:rPr>
      </w:pPr>
      <w:r>
        <w:rPr>
          <w:lang w:val="fr-FR"/>
        </w:rPr>
        <w:t xml:space="preserve">Dans le cas </w:t>
      </w:r>
      <w:r w:rsidR="00806B87">
        <w:rPr>
          <w:lang w:val="fr-FR"/>
        </w:rPr>
        <w:t>du champ</w:t>
      </w:r>
      <w:r>
        <w:rPr>
          <w:lang w:val="fr-FR"/>
        </w:rPr>
        <w:t xml:space="preserve">, le degrés d’humidité sera relativement le même, puisque cette région est principalement alimentée par la pluie. </w:t>
      </w:r>
      <w:r w:rsidR="002C482E">
        <w:rPr>
          <w:lang w:val="fr-FR"/>
        </w:rPr>
        <w:t>Par contre, l</w:t>
      </w:r>
      <w:r w:rsidR="000922F9">
        <w:rPr>
          <w:lang w:val="fr-FR"/>
        </w:rPr>
        <w:t xml:space="preserve">’écotone est une région de transition entre la tourbière et le marais, et elle est alimentée par l’eau du marais plutôt que la pluie. Donc, en cas de drainage à Mer Bleue, </w:t>
      </w:r>
      <w:r w:rsidR="00EB4681">
        <w:rPr>
          <w:lang w:val="fr-FR"/>
        </w:rPr>
        <w:t>le degré</w:t>
      </w:r>
      <w:r w:rsidR="000922F9">
        <w:rPr>
          <w:lang w:val="fr-FR"/>
        </w:rPr>
        <w:t xml:space="preserve"> d’humidité </w:t>
      </w:r>
      <w:r w:rsidR="00D91622">
        <w:rPr>
          <w:lang w:val="fr-FR"/>
        </w:rPr>
        <w:t xml:space="preserve">de l’écotone </w:t>
      </w:r>
      <w:r w:rsidR="000922F9">
        <w:rPr>
          <w:lang w:val="fr-FR"/>
        </w:rPr>
        <w:t>diminuera</w:t>
      </w:r>
      <w:r w:rsidR="001B7D07">
        <w:rPr>
          <w:lang w:val="fr-FR"/>
        </w:rPr>
        <w:t xml:space="preserve"> et deviendrait</w:t>
      </w:r>
      <w:r w:rsidR="000922F9">
        <w:rPr>
          <w:lang w:val="fr-FR"/>
        </w:rPr>
        <w:t xml:space="preserve"> plus sec. </w:t>
      </w:r>
    </w:p>
    <w:p w14:paraId="2E128796" w14:textId="77777777" w:rsidR="00747F76" w:rsidRDefault="00747F76" w:rsidP="00747F76">
      <w:pPr>
        <w:pStyle w:val="ListParagraph"/>
        <w:rPr>
          <w:lang w:val="fr-FR"/>
        </w:rPr>
      </w:pPr>
    </w:p>
    <w:p w14:paraId="5227615B" w14:textId="3717486A" w:rsidR="00245BF5" w:rsidRPr="0019177D" w:rsidRDefault="00333F08" w:rsidP="00245BF5">
      <w:pPr>
        <w:pStyle w:val="ListParagraph"/>
        <w:numPr>
          <w:ilvl w:val="0"/>
          <w:numId w:val="4"/>
        </w:numPr>
        <w:rPr>
          <w:color w:val="000000" w:themeColor="text1"/>
          <w:lang w:val="fr-FR"/>
        </w:rPr>
      </w:pPr>
      <w:r>
        <w:rPr>
          <w:lang w:val="fr-FR"/>
        </w:rPr>
        <w:t>Le drainage partiel</w:t>
      </w:r>
      <w:r w:rsidR="00747F76">
        <w:rPr>
          <w:lang w:val="fr-FR"/>
        </w:rPr>
        <w:t xml:space="preserve"> de Mer Bleue </w:t>
      </w:r>
      <w:r w:rsidR="0019177D">
        <w:rPr>
          <w:lang w:val="fr-FR"/>
        </w:rPr>
        <w:t>diminuera</w:t>
      </w:r>
      <w:r w:rsidR="00747F76">
        <w:rPr>
          <w:lang w:val="fr-FR"/>
        </w:rPr>
        <w:t xml:space="preserve"> la présence de l’espèce </w:t>
      </w:r>
      <w:r w:rsidR="00747F76">
        <w:rPr>
          <w:i/>
          <w:lang w:val="fr-FR"/>
        </w:rPr>
        <w:t>Cornus Canadensis</w:t>
      </w:r>
      <w:r w:rsidR="0019177D">
        <w:rPr>
          <w:lang w:val="fr-FR"/>
        </w:rPr>
        <w:t xml:space="preserve"> de façon minimale </w:t>
      </w:r>
      <w:r w:rsidR="00747F76">
        <w:rPr>
          <w:lang w:val="fr-FR"/>
        </w:rPr>
        <w:t xml:space="preserve">puisque celle-ci peut s’adapter à </w:t>
      </w:r>
      <w:r w:rsidR="00747F76" w:rsidRPr="0019177D">
        <w:rPr>
          <w:color w:val="000000" w:themeColor="text1"/>
          <w:lang w:val="fr-FR"/>
        </w:rPr>
        <w:t xml:space="preserve">un environnement plus sec </w:t>
      </w:r>
      <w:r w:rsidR="00747F76">
        <w:rPr>
          <w:lang w:val="fr-FR"/>
        </w:rPr>
        <w:t xml:space="preserve">au lieu d’un environnement tempéré. </w:t>
      </w:r>
      <w:r w:rsidR="00646B2C">
        <w:rPr>
          <w:lang w:val="fr-FR"/>
        </w:rPr>
        <w:t>La preuve de ceci réside dans sa présence dans les régi</w:t>
      </w:r>
      <w:r w:rsidR="00587B82">
        <w:rPr>
          <w:lang w:val="fr-FR"/>
        </w:rPr>
        <w:t xml:space="preserve">ons sèches telles que le champ. </w:t>
      </w:r>
      <w:r w:rsidR="00D82318">
        <w:rPr>
          <w:lang w:val="fr-FR"/>
        </w:rPr>
        <w:t xml:space="preserve">Équitablement, sa distribution au sein de Mer Bleue </w:t>
      </w:r>
      <w:r w:rsidR="0019177D">
        <w:rPr>
          <w:lang w:val="fr-FR"/>
        </w:rPr>
        <w:t>s’affectera</w:t>
      </w:r>
      <w:r w:rsidR="00D82318">
        <w:rPr>
          <w:lang w:val="fr-FR"/>
        </w:rPr>
        <w:t xml:space="preserve"> puisqu’elle </w:t>
      </w:r>
      <w:r w:rsidR="0019177D">
        <w:rPr>
          <w:lang w:val="fr-FR"/>
        </w:rPr>
        <w:t xml:space="preserve">préfère la survie dans les endroits transitionnels mais </w:t>
      </w:r>
      <w:r w:rsidR="00D82318">
        <w:rPr>
          <w:lang w:val="fr-FR"/>
        </w:rPr>
        <w:t xml:space="preserve">peut survivre dans </w:t>
      </w:r>
      <w:r w:rsidR="00D82318" w:rsidRPr="0019177D">
        <w:rPr>
          <w:color w:val="000000" w:themeColor="text1"/>
          <w:lang w:val="fr-FR"/>
        </w:rPr>
        <w:t xml:space="preserve">des endroits plus secs et peut alors s’adapter aux circonstances, tel que deviendrait l’écotone. </w:t>
      </w:r>
    </w:p>
    <w:p w14:paraId="63AB0B63" w14:textId="70B4A019" w:rsidR="006529AA" w:rsidRPr="0007362B" w:rsidRDefault="00930BED" w:rsidP="006529AA">
      <w:pPr>
        <w:rPr>
          <w:lang w:val="fr-FR"/>
        </w:rPr>
      </w:pPr>
      <w:r>
        <w:rPr>
          <w:lang w:val="fr-FR"/>
        </w:rPr>
        <w:t xml:space="preserve"> </w:t>
      </w:r>
    </w:p>
    <w:sectPr w:rsidR="006529AA" w:rsidRPr="0007362B" w:rsidSect="00EC46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070895"/>
    <w:multiLevelType w:val="hybridMultilevel"/>
    <w:tmpl w:val="88A22D6E"/>
    <w:lvl w:ilvl="0" w:tplc="EA60FB18">
      <w:start w:val="1"/>
      <w:numFmt w:val="decimal"/>
      <w:lvlText w:val="%1﷒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C5E20"/>
    <w:multiLevelType w:val="hybridMultilevel"/>
    <w:tmpl w:val="6FF0C9EC"/>
    <w:lvl w:ilvl="0" w:tplc="EC2CE22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A33C70"/>
    <w:multiLevelType w:val="hybridMultilevel"/>
    <w:tmpl w:val="A14A12CA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EE15F47"/>
    <w:multiLevelType w:val="hybridMultilevel"/>
    <w:tmpl w:val="6C125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9E6"/>
    <w:rsid w:val="000026BA"/>
    <w:rsid w:val="00034BBC"/>
    <w:rsid w:val="0007362B"/>
    <w:rsid w:val="000922F9"/>
    <w:rsid w:val="000931EC"/>
    <w:rsid w:val="000959DC"/>
    <w:rsid w:val="000A0B99"/>
    <w:rsid w:val="000B2D94"/>
    <w:rsid w:val="000C3948"/>
    <w:rsid w:val="000E6C01"/>
    <w:rsid w:val="00123F9B"/>
    <w:rsid w:val="0013503F"/>
    <w:rsid w:val="00157194"/>
    <w:rsid w:val="001632E6"/>
    <w:rsid w:val="0019177D"/>
    <w:rsid w:val="001B7D07"/>
    <w:rsid w:val="001D33A0"/>
    <w:rsid w:val="002046C0"/>
    <w:rsid w:val="00217EB8"/>
    <w:rsid w:val="00240326"/>
    <w:rsid w:val="00245BF5"/>
    <w:rsid w:val="002550AD"/>
    <w:rsid w:val="002A3749"/>
    <w:rsid w:val="002A61A2"/>
    <w:rsid w:val="002A7B97"/>
    <w:rsid w:val="002C482E"/>
    <w:rsid w:val="002C514C"/>
    <w:rsid w:val="002C6320"/>
    <w:rsid w:val="002F05CC"/>
    <w:rsid w:val="002F2728"/>
    <w:rsid w:val="0030656B"/>
    <w:rsid w:val="00333F08"/>
    <w:rsid w:val="00336AAB"/>
    <w:rsid w:val="00386D56"/>
    <w:rsid w:val="0038738E"/>
    <w:rsid w:val="003944FD"/>
    <w:rsid w:val="003B44A5"/>
    <w:rsid w:val="003B5905"/>
    <w:rsid w:val="003B661F"/>
    <w:rsid w:val="003D7F4E"/>
    <w:rsid w:val="00461780"/>
    <w:rsid w:val="004E46A1"/>
    <w:rsid w:val="005037C4"/>
    <w:rsid w:val="00533456"/>
    <w:rsid w:val="00565656"/>
    <w:rsid w:val="00587B82"/>
    <w:rsid w:val="005B6586"/>
    <w:rsid w:val="005C0B59"/>
    <w:rsid w:val="005C624D"/>
    <w:rsid w:val="005D51D5"/>
    <w:rsid w:val="00646B2C"/>
    <w:rsid w:val="006529AA"/>
    <w:rsid w:val="00671CE7"/>
    <w:rsid w:val="00674B87"/>
    <w:rsid w:val="006C0D6E"/>
    <w:rsid w:val="00747F76"/>
    <w:rsid w:val="007D0E26"/>
    <w:rsid w:val="00806B87"/>
    <w:rsid w:val="00813305"/>
    <w:rsid w:val="0082567C"/>
    <w:rsid w:val="00835DEC"/>
    <w:rsid w:val="008A69E6"/>
    <w:rsid w:val="008B1662"/>
    <w:rsid w:val="008C4402"/>
    <w:rsid w:val="008D1EAD"/>
    <w:rsid w:val="0092504A"/>
    <w:rsid w:val="00930BED"/>
    <w:rsid w:val="00945815"/>
    <w:rsid w:val="009655D7"/>
    <w:rsid w:val="00972C5B"/>
    <w:rsid w:val="009D28A9"/>
    <w:rsid w:val="00A0571B"/>
    <w:rsid w:val="00A21F7B"/>
    <w:rsid w:val="00A46EF7"/>
    <w:rsid w:val="00A52A15"/>
    <w:rsid w:val="00A94B9E"/>
    <w:rsid w:val="00AB76EE"/>
    <w:rsid w:val="00AF61C4"/>
    <w:rsid w:val="00B80348"/>
    <w:rsid w:val="00BE4B68"/>
    <w:rsid w:val="00CA12CF"/>
    <w:rsid w:val="00D05422"/>
    <w:rsid w:val="00D44C65"/>
    <w:rsid w:val="00D562FA"/>
    <w:rsid w:val="00D82318"/>
    <w:rsid w:val="00D82890"/>
    <w:rsid w:val="00D91622"/>
    <w:rsid w:val="00DA041E"/>
    <w:rsid w:val="00DB5C65"/>
    <w:rsid w:val="00DD7109"/>
    <w:rsid w:val="00E064EE"/>
    <w:rsid w:val="00E06ED6"/>
    <w:rsid w:val="00EB4681"/>
    <w:rsid w:val="00EC3A26"/>
    <w:rsid w:val="00EC46E5"/>
    <w:rsid w:val="00EE100C"/>
    <w:rsid w:val="00EE74B5"/>
    <w:rsid w:val="00F15923"/>
    <w:rsid w:val="00FE3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F769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03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0D4A0FA-6BFA-9F4C-B92B-D6E3FE646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Hiam Debsi</dc:creator>
  <cp:keywords/>
  <dc:description/>
  <cp:lastModifiedBy>Hiam Debsi</cp:lastModifiedBy>
  <cp:revision>81</cp:revision>
  <cp:lastPrinted>2016-10-03T23:24:00Z</cp:lastPrinted>
  <dcterms:created xsi:type="dcterms:W3CDTF">2016-09-30T13:04:00Z</dcterms:created>
  <dcterms:modified xsi:type="dcterms:W3CDTF">2018-10-14T13:47:00Z</dcterms:modified>
</cp:coreProperties>
</file>