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9C5" w:rsidRDefault="00D727EE">
      <w:pPr>
        <w:rPr>
          <w:rFonts w:ascii="Times New Roman"/>
          <w:b/>
          <w:sz w:val="24"/>
        </w:rPr>
      </w:pPr>
      <w:r>
        <w:rPr>
          <w:rFonts w:ascii="Times New Roman"/>
          <w:b/>
          <w:sz w:val="24"/>
        </w:rPr>
        <w:t>COMM 217- Chapter 6- reporting and interpreting sales revenue, receivables and cash</w:t>
      </w:r>
    </w:p>
    <w:p w:rsidR="00D727EE" w:rsidRDefault="00D727EE" w:rsidP="00D727EE">
      <w:pPr>
        <w:spacing w:line="276" w:lineRule="auto"/>
        <w:rPr>
          <w:rFonts w:ascii="Times New Roman"/>
          <w:sz w:val="24"/>
          <w:u w:val="single"/>
        </w:rPr>
      </w:pPr>
      <w:r>
        <w:rPr>
          <w:rFonts w:ascii="Times New Roman"/>
          <w:sz w:val="24"/>
          <w:u w:val="single"/>
        </w:rPr>
        <w:t>Accounting for Sales Revenue</w:t>
      </w:r>
    </w:p>
    <w:p w:rsidR="00D727EE" w:rsidRDefault="00D727EE" w:rsidP="00D727EE">
      <w:pPr>
        <w:spacing w:line="276" w:lineRule="auto"/>
        <w:rPr>
          <w:rFonts w:ascii="Times New Roman"/>
          <w:sz w:val="24"/>
        </w:rPr>
      </w:pPr>
      <w:r>
        <w:rPr>
          <w:rFonts w:ascii="Times New Roman"/>
          <w:sz w:val="24"/>
        </w:rPr>
        <w:t xml:space="preserve">     Revenue recognition principle</w:t>
      </w:r>
    </w:p>
    <w:p w:rsidR="00D727EE" w:rsidRDefault="00D727EE" w:rsidP="00D727EE">
      <w:pPr>
        <w:pStyle w:val="ListParagraph"/>
        <w:numPr>
          <w:ilvl w:val="0"/>
          <w:numId w:val="1"/>
        </w:numPr>
        <w:spacing w:line="276" w:lineRule="auto"/>
        <w:rPr>
          <w:rFonts w:ascii="Times New Roman"/>
          <w:sz w:val="24"/>
        </w:rPr>
      </w:pPr>
      <w:r>
        <w:rPr>
          <w:rFonts w:ascii="Times New Roman"/>
          <w:sz w:val="24"/>
        </w:rPr>
        <w:t>The entity has transferred to the buyer the significant risks and rewards of ownership of the goods</w:t>
      </w:r>
    </w:p>
    <w:p w:rsidR="00D727EE" w:rsidRDefault="00D727EE" w:rsidP="00D727EE">
      <w:pPr>
        <w:pStyle w:val="ListParagraph"/>
        <w:numPr>
          <w:ilvl w:val="0"/>
          <w:numId w:val="1"/>
        </w:numPr>
        <w:spacing w:line="276" w:lineRule="auto"/>
        <w:rPr>
          <w:rFonts w:ascii="Times New Roman"/>
          <w:sz w:val="24"/>
        </w:rPr>
      </w:pPr>
      <w:r>
        <w:rPr>
          <w:rFonts w:ascii="Times New Roman"/>
          <w:sz w:val="24"/>
        </w:rPr>
        <w:t>The entity retains neither continuing managerial involvement to the degree usually associated with ownership nor effective control over the goods sold</w:t>
      </w:r>
    </w:p>
    <w:p w:rsidR="00D727EE" w:rsidRDefault="00D727EE" w:rsidP="00D727EE">
      <w:pPr>
        <w:pStyle w:val="ListParagraph"/>
        <w:numPr>
          <w:ilvl w:val="0"/>
          <w:numId w:val="1"/>
        </w:numPr>
        <w:spacing w:line="276" w:lineRule="auto"/>
        <w:rPr>
          <w:rFonts w:ascii="Times New Roman"/>
          <w:sz w:val="24"/>
        </w:rPr>
      </w:pPr>
      <w:r>
        <w:rPr>
          <w:rFonts w:ascii="Times New Roman"/>
          <w:sz w:val="24"/>
        </w:rPr>
        <w:t>The amount of revenue can be measured reliably</w:t>
      </w:r>
    </w:p>
    <w:p w:rsidR="00D727EE" w:rsidRDefault="00D727EE" w:rsidP="00D727EE">
      <w:pPr>
        <w:pStyle w:val="ListParagraph"/>
        <w:numPr>
          <w:ilvl w:val="0"/>
          <w:numId w:val="1"/>
        </w:numPr>
        <w:spacing w:line="276" w:lineRule="auto"/>
        <w:rPr>
          <w:rFonts w:ascii="Times New Roman"/>
          <w:sz w:val="24"/>
        </w:rPr>
      </w:pPr>
      <w:r>
        <w:rPr>
          <w:rFonts w:ascii="Times New Roman"/>
          <w:sz w:val="24"/>
        </w:rPr>
        <w:t>It is probable that the economic benefits associated with the transaction can be measured reliably</w:t>
      </w:r>
    </w:p>
    <w:p w:rsidR="00D727EE" w:rsidRDefault="00D727EE" w:rsidP="00D727EE">
      <w:pPr>
        <w:spacing w:line="276" w:lineRule="auto"/>
        <w:rPr>
          <w:rFonts w:ascii="Times New Roman"/>
          <w:sz w:val="24"/>
        </w:rPr>
      </w:pPr>
      <w:r>
        <w:rPr>
          <w:rFonts w:ascii="Times New Roman"/>
          <w:sz w:val="24"/>
        </w:rPr>
        <w:t xml:space="preserve">    The point at which the revenue is transferred is determined by the shipping terms in the     </w:t>
      </w:r>
      <w:r w:rsidRPr="00D727EE">
        <w:rPr>
          <w:rFonts w:ascii="Times New Roman"/>
          <w:color w:val="FFFFFF" w:themeColor="background1"/>
          <w:sz w:val="24"/>
        </w:rPr>
        <w:t>__</w:t>
      </w:r>
      <w:r>
        <w:rPr>
          <w:rFonts w:ascii="Times New Roman"/>
          <w:sz w:val="24"/>
        </w:rPr>
        <w:t>contract:</w:t>
      </w:r>
    </w:p>
    <w:p w:rsidR="00D727EE" w:rsidRDefault="00D727EE" w:rsidP="00D727EE">
      <w:pPr>
        <w:pStyle w:val="ListParagraph"/>
        <w:numPr>
          <w:ilvl w:val="0"/>
          <w:numId w:val="1"/>
        </w:numPr>
        <w:spacing w:line="276" w:lineRule="auto"/>
        <w:rPr>
          <w:rFonts w:ascii="Times New Roman"/>
          <w:sz w:val="24"/>
        </w:rPr>
      </w:pPr>
      <w:r>
        <w:rPr>
          <w:rFonts w:ascii="Times New Roman"/>
          <w:sz w:val="24"/>
        </w:rPr>
        <w:t>When goods are shipped free on board shipping point, title changes hands at shipment and the buyer normally pays for shipment</w:t>
      </w:r>
    </w:p>
    <w:p w:rsidR="00D727EE" w:rsidRDefault="00D727EE" w:rsidP="00D727EE">
      <w:pPr>
        <w:pStyle w:val="ListParagraph"/>
        <w:numPr>
          <w:ilvl w:val="0"/>
          <w:numId w:val="1"/>
        </w:numPr>
        <w:spacing w:line="276" w:lineRule="auto"/>
        <w:rPr>
          <w:rFonts w:ascii="Times New Roman"/>
          <w:sz w:val="24"/>
        </w:rPr>
      </w:pPr>
      <w:r>
        <w:rPr>
          <w:rFonts w:ascii="Times New Roman"/>
          <w:sz w:val="24"/>
        </w:rPr>
        <w:t>When they are shipping free on board destination point, title changes hands on delivery and the seller normally for the shipment</w:t>
      </w:r>
    </w:p>
    <w:p w:rsidR="00D727EE" w:rsidRDefault="00D727EE" w:rsidP="00D727EE">
      <w:pPr>
        <w:spacing w:line="276" w:lineRule="auto"/>
        <w:rPr>
          <w:rFonts w:ascii="Times New Roman"/>
          <w:sz w:val="24"/>
        </w:rPr>
      </w:pPr>
      <w:r>
        <w:rPr>
          <w:rFonts w:ascii="Times New Roman"/>
          <w:sz w:val="24"/>
        </w:rPr>
        <w:t xml:space="preserve">   Motivating sales and collections</w:t>
      </w:r>
    </w:p>
    <w:p w:rsidR="00D727EE" w:rsidRDefault="00486951" w:rsidP="00D727EE">
      <w:pPr>
        <w:pStyle w:val="ListParagraph"/>
        <w:numPr>
          <w:ilvl w:val="0"/>
          <w:numId w:val="1"/>
        </w:numPr>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61312" behindDoc="0" locked="0" layoutInCell="1" allowOverlap="1" wp14:anchorId="7F12D146" wp14:editId="0FF3750D">
                <wp:simplePos x="0" y="0"/>
                <wp:positionH relativeFrom="column">
                  <wp:posOffset>-895350</wp:posOffset>
                </wp:positionH>
                <wp:positionV relativeFrom="paragraph">
                  <wp:posOffset>285750</wp:posOffset>
                </wp:positionV>
                <wp:extent cx="809625" cy="9810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809625" cy="981075"/>
                        </a:xfrm>
                        <a:prstGeom prst="rect">
                          <a:avLst/>
                        </a:prstGeom>
                        <a:solidFill>
                          <a:schemeClr val="lt1"/>
                        </a:solidFill>
                        <a:ln w="6350">
                          <a:noFill/>
                        </a:ln>
                      </wps:spPr>
                      <wps:txbx>
                        <w:txbxContent>
                          <w:p w:rsidR="00E6112B" w:rsidRDefault="00E6112B" w:rsidP="00486951">
                            <w:pPr>
                              <w:spacing w:line="240" w:lineRule="auto"/>
                            </w:pPr>
                            <w:r>
                              <w:t>Methods to motivate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12D146" id="_x0000_t202" coordsize="21600,21600" o:spt="202" path="m,l,21600r21600,l21600,xe">
                <v:stroke joinstyle="miter"/>
                <v:path gradientshapeok="t" o:connecttype="rect"/>
              </v:shapetype>
              <v:shape id="Text Box 3" o:spid="_x0000_s1026" type="#_x0000_t202" style="position:absolute;left:0;text-align:left;margin-left:-70.5pt;margin-top:22.5pt;width:63.75pt;height:7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" fillcolor="white [3201]" stroked="f" strokeweight=".5pt">
                <v:textbox>
                  <w:txbxContent>
                    <w:p w:rsidR="00E6112B" w:rsidRDefault="00E6112B" w:rsidP="00486951">
                      <w:pPr>
                        <w:spacing w:line="240" w:lineRule="auto"/>
                      </w:pPr>
                      <w:r>
                        <w:t>Methods to motivate customers</w:t>
                      </w:r>
                    </w:p>
                  </w:txbxContent>
                </v:textbox>
              </v:shape>
            </w:pict>
          </mc:Fallback>
        </mc:AlternateContent>
      </w:r>
      <w:r w:rsidR="00D727EE">
        <w:rPr>
          <w:rFonts w:ascii="Times New Roman"/>
          <w:sz w:val="24"/>
        </w:rPr>
        <w:t>Sales practices differ depending on whether sales are made to businesses or consumers</w:t>
      </w:r>
    </w:p>
    <w:p w:rsidR="00D727EE" w:rsidRDefault="00486951" w:rsidP="00D727EE">
      <w:pPr>
        <w:pStyle w:val="ListParagraph"/>
        <w:numPr>
          <w:ilvl w:val="0"/>
          <w:numId w:val="1"/>
        </w:numPr>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62336" behindDoc="0" locked="0" layoutInCell="1" allowOverlap="1" wp14:anchorId="7A449D59" wp14:editId="35555412">
                <wp:simplePos x="0" y="0"/>
                <wp:positionH relativeFrom="column">
                  <wp:posOffset>5467350</wp:posOffset>
                </wp:positionH>
                <wp:positionV relativeFrom="paragraph">
                  <wp:posOffset>198755</wp:posOffset>
                </wp:positionV>
                <wp:extent cx="1152525" cy="7524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1152525" cy="752475"/>
                        </a:xfrm>
                        <a:prstGeom prst="rect">
                          <a:avLst/>
                        </a:prstGeom>
                        <a:solidFill>
                          <a:schemeClr val="lt1"/>
                        </a:solidFill>
                        <a:ln w="6350">
                          <a:noFill/>
                        </a:ln>
                      </wps:spPr>
                      <wps:txbx>
                        <w:txbxContent>
                          <w:p w:rsidR="00E6112B" w:rsidRDefault="00E6112B" w:rsidP="00486951">
                            <w:pPr>
                              <w:spacing w:line="240" w:lineRule="auto"/>
                            </w:pPr>
                            <w:r>
                              <w:t>Affects the way you compute net sales revenue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449D59" id="Text Box 4" o:spid="_x0000_s1027" type="#_x0000_t202" style="position:absolute;left:0;text-align:left;margin-left:430.5pt;margin-top:15.65pt;width:90.75pt;height:59.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" fillcolor="white [3201]" stroked="f" strokeweight=".5pt">
                <v:textbox>
                  <w:txbxContent>
                    <w:p w:rsidR="00E6112B" w:rsidRDefault="00E6112B" w:rsidP="00486951">
                      <w:pPr>
                        <w:spacing w:line="240" w:lineRule="auto"/>
                      </w:pPr>
                      <w:r>
                        <w:t>Affects the way you compute net sales revenue</w:t>
                      </w:r>
                    </w:p>
                  </w:txbxContent>
                </v:textbox>
              </v:shape>
            </w:pict>
          </mc:Fallback>
        </mc:AlternateContent>
      </w:r>
      <w:r>
        <w:rPr>
          <w:rFonts w:ascii="Times New Roman"/>
          <w:noProof/>
          <w:sz w:val="24"/>
          <w:lang w:val="fr-CA"/>
        </w:rPr>
        <mc:AlternateContent>
          <mc:Choice Requires="wps">
            <w:drawing>
              <wp:anchor distT="0" distB="0" distL="114300" distR="114300" simplePos="0" relativeHeight="251660288" behindDoc="0" locked="0" layoutInCell="1" allowOverlap="1" wp14:anchorId="2FAB25C7" wp14:editId="53D521DA">
                <wp:simplePos x="0" y="0"/>
                <wp:positionH relativeFrom="column">
                  <wp:posOffset>5057775</wp:posOffset>
                </wp:positionH>
                <wp:positionV relativeFrom="paragraph">
                  <wp:posOffset>198755</wp:posOffset>
                </wp:positionV>
                <wp:extent cx="228600" cy="647700"/>
                <wp:effectExtent l="0" t="0" r="38100" b="19050"/>
                <wp:wrapNone/>
                <wp:docPr id="2" name="Right Brace 2"/>
                <wp:cNvGraphicFramePr/>
                <a:graphic xmlns:a="http://schemas.openxmlformats.org/drawingml/2006/main">
                  <a:graphicData uri="http://schemas.microsoft.com/office/word/2010/wordprocessingShape">
                    <wps:wsp>
                      <wps:cNvSpPr/>
                      <wps:spPr>
                        <a:xfrm>
                          <a:off x="0" y="0"/>
                          <a:ext cx="228600" cy="647700"/>
                        </a:xfrm>
                        <a:prstGeom prst="righ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984F3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398.25pt;margin-top:15.65pt;width:18pt;height:5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" adj="635" strokecolor="black [3200]" strokeweight="1.5pt">
                <v:stroke joinstyle="miter"/>
              </v:shape>
            </w:pict>
          </mc:Fallback>
        </mc:AlternateContent>
      </w:r>
      <w:r w:rsidR="00D727EE">
        <w:rPr>
          <w:rFonts w:ascii="Times New Roman"/>
          <w:sz w:val="24"/>
        </w:rPr>
        <w:t>Consumers ultimately purchase the company’s products</w:t>
      </w:r>
    </w:p>
    <w:p w:rsidR="00D727EE" w:rsidRDefault="00D727EE" w:rsidP="00D727EE">
      <w:pPr>
        <w:pStyle w:val="ListParagraph"/>
        <w:numPr>
          <w:ilvl w:val="0"/>
          <w:numId w:val="1"/>
        </w:numPr>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6350</wp:posOffset>
                </wp:positionV>
                <wp:extent cx="104775" cy="609600"/>
                <wp:effectExtent l="38100" t="0" r="28575" b="19050"/>
                <wp:wrapNone/>
                <wp:docPr id="1" name="Left Brace 1"/>
                <wp:cNvGraphicFramePr/>
                <a:graphic xmlns:a="http://schemas.openxmlformats.org/drawingml/2006/main">
                  <a:graphicData uri="http://schemas.microsoft.com/office/word/2010/wordprocessingShape">
                    <wps:wsp>
                      <wps:cNvSpPr/>
                      <wps:spPr>
                        <a:xfrm>
                          <a:off x="0" y="0"/>
                          <a:ext cx="104775" cy="609600"/>
                        </a:xfrm>
                        <a:prstGeom prst="lef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B52DF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2.25pt;margin-top:.5pt;width:8.25pt;height: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" adj="309" strokecolor="black [3200]" strokeweight="1.5pt">
                <v:stroke joinstyle="miter"/>
              </v:shape>
            </w:pict>
          </mc:Fallback>
        </mc:AlternateContent>
      </w:r>
      <w:r>
        <w:rPr>
          <w:rFonts w:ascii="Times New Roman"/>
          <w:sz w:val="24"/>
        </w:rPr>
        <w:t>Allowing all customers to use credit cards to pay for purchases</w:t>
      </w:r>
    </w:p>
    <w:p w:rsidR="00D727EE" w:rsidRDefault="00D727EE" w:rsidP="00D727EE">
      <w:pPr>
        <w:pStyle w:val="ListParagraph"/>
        <w:numPr>
          <w:ilvl w:val="0"/>
          <w:numId w:val="1"/>
        </w:numPr>
        <w:spacing w:line="276" w:lineRule="auto"/>
        <w:rPr>
          <w:rFonts w:ascii="Times New Roman"/>
          <w:sz w:val="24"/>
        </w:rPr>
      </w:pPr>
      <w:r>
        <w:rPr>
          <w:rFonts w:ascii="Times New Roman"/>
          <w:sz w:val="24"/>
        </w:rPr>
        <w:t>Providing business customers direct credit and discounts for early payment</w:t>
      </w:r>
    </w:p>
    <w:p w:rsidR="00D727EE" w:rsidRPr="00486951" w:rsidRDefault="00D727EE" w:rsidP="00D727EE">
      <w:pPr>
        <w:pStyle w:val="ListParagraph"/>
        <w:numPr>
          <w:ilvl w:val="0"/>
          <w:numId w:val="1"/>
        </w:numPr>
        <w:spacing w:line="276" w:lineRule="auto"/>
        <w:rPr>
          <w:rFonts w:ascii="Times New Roman"/>
          <w:sz w:val="24"/>
        </w:rPr>
      </w:pPr>
      <w:r>
        <w:rPr>
          <w:rFonts w:ascii="Times New Roman"/>
          <w:sz w:val="24"/>
        </w:rPr>
        <w:t xml:space="preserve">Allowing returns from all customers under specific circumstances </w:t>
      </w:r>
    </w:p>
    <w:p w:rsidR="00486951" w:rsidRDefault="00486951" w:rsidP="00D727EE">
      <w:pPr>
        <w:spacing w:line="276" w:lineRule="auto"/>
        <w:rPr>
          <w:rFonts w:ascii="Times New Roman"/>
          <w:sz w:val="24"/>
        </w:rPr>
      </w:pPr>
      <w:r>
        <w:rPr>
          <w:rFonts w:ascii="Times New Roman"/>
          <w:sz w:val="24"/>
        </w:rPr>
        <w:t xml:space="preserve">     Credit card sales to customers</w:t>
      </w:r>
    </w:p>
    <w:p w:rsidR="00486951" w:rsidRDefault="00486951" w:rsidP="00486951">
      <w:pPr>
        <w:pStyle w:val="ListParagraph"/>
        <w:numPr>
          <w:ilvl w:val="0"/>
          <w:numId w:val="1"/>
        </w:numPr>
        <w:spacing w:line="276" w:lineRule="auto"/>
        <w:rPr>
          <w:rFonts w:ascii="Times New Roman"/>
          <w:sz w:val="24"/>
        </w:rPr>
      </w:pPr>
      <w:r>
        <w:rPr>
          <w:rFonts w:ascii="Times New Roman"/>
          <w:sz w:val="24"/>
        </w:rPr>
        <w:t>The seller accepts credit cards as payment for a variety of reasons</w:t>
      </w:r>
    </w:p>
    <w:p w:rsidR="00486951" w:rsidRDefault="00486951" w:rsidP="00486951">
      <w:pPr>
        <w:pStyle w:val="ListParagraph"/>
        <w:numPr>
          <w:ilvl w:val="1"/>
          <w:numId w:val="1"/>
        </w:numPr>
        <w:spacing w:line="276" w:lineRule="auto"/>
        <w:rPr>
          <w:rFonts w:ascii="Times New Roman"/>
          <w:sz w:val="24"/>
        </w:rPr>
      </w:pPr>
      <w:r>
        <w:rPr>
          <w:rFonts w:ascii="Times New Roman"/>
          <w:sz w:val="24"/>
        </w:rPr>
        <w:t>Increasing customer traffic at its stores</w:t>
      </w:r>
    </w:p>
    <w:p w:rsidR="00486951" w:rsidRDefault="00486951" w:rsidP="00486951">
      <w:pPr>
        <w:pStyle w:val="ListParagraph"/>
        <w:numPr>
          <w:ilvl w:val="1"/>
          <w:numId w:val="1"/>
        </w:numPr>
        <w:spacing w:line="276" w:lineRule="auto"/>
        <w:rPr>
          <w:rFonts w:ascii="Times New Roman"/>
          <w:sz w:val="24"/>
        </w:rPr>
      </w:pPr>
      <w:r>
        <w:rPr>
          <w:rFonts w:ascii="Times New Roman"/>
          <w:sz w:val="24"/>
        </w:rPr>
        <w:t>Avoiding the costs of providing credit directly to customers, including for record keeping and bad debts</w:t>
      </w:r>
    </w:p>
    <w:p w:rsidR="00486951" w:rsidRDefault="00486951" w:rsidP="00486951">
      <w:pPr>
        <w:pStyle w:val="ListParagraph"/>
        <w:numPr>
          <w:ilvl w:val="1"/>
          <w:numId w:val="1"/>
        </w:numPr>
        <w:spacing w:line="276" w:lineRule="auto"/>
        <w:rPr>
          <w:rFonts w:ascii="Times New Roman"/>
          <w:sz w:val="24"/>
        </w:rPr>
      </w:pPr>
      <w:r>
        <w:rPr>
          <w:rFonts w:ascii="Times New Roman"/>
          <w:sz w:val="24"/>
        </w:rPr>
        <w:t>Lowering losses due to bad cheques</w:t>
      </w:r>
    </w:p>
    <w:p w:rsidR="00486951" w:rsidRDefault="00486951" w:rsidP="00486951">
      <w:pPr>
        <w:pStyle w:val="ListParagraph"/>
        <w:numPr>
          <w:ilvl w:val="1"/>
          <w:numId w:val="1"/>
        </w:numPr>
        <w:spacing w:line="276" w:lineRule="auto"/>
        <w:rPr>
          <w:rFonts w:ascii="Times New Roman"/>
          <w:sz w:val="24"/>
        </w:rPr>
      </w:pPr>
      <w:r>
        <w:rPr>
          <w:rFonts w:ascii="Times New Roman"/>
          <w:sz w:val="24"/>
        </w:rPr>
        <w:t>Avoiding losses from fraudulent credit card sales</w:t>
      </w:r>
    </w:p>
    <w:p w:rsidR="00486951" w:rsidRDefault="00486951" w:rsidP="00486951">
      <w:pPr>
        <w:pStyle w:val="ListParagraph"/>
        <w:numPr>
          <w:ilvl w:val="1"/>
          <w:numId w:val="1"/>
        </w:numPr>
        <w:spacing w:line="276" w:lineRule="auto"/>
        <w:rPr>
          <w:rFonts w:ascii="Times New Roman"/>
          <w:sz w:val="24"/>
        </w:rPr>
      </w:pPr>
      <w:r>
        <w:rPr>
          <w:rFonts w:ascii="Times New Roman"/>
          <w:sz w:val="24"/>
        </w:rPr>
        <w:t>Receiving money faster</w:t>
      </w:r>
    </w:p>
    <w:p w:rsidR="00486951" w:rsidRDefault="00486951" w:rsidP="00486951">
      <w:pPr>
        <w:pStyle w:val="ListParagraph"/>
        <w:numPr>
          <w:ilvl w:val="0"/>
          <w:numId w:val="1"/>
        </w:numPr>
        <w:spacing w:line="276" w:lineRule="auto"/>
        <w:rPr>
          <w:rFonts w:ascii="Times New Roman"/>
          <w:sz w:val="24"/>
        </w:rPr>
      </w:pPr>
      <w:r>
        <w:rPr>
          <w:rFonts w:ascii="Times New Roman"/>
          <w:sz w:val="24"/>
        </w:rPr>
        <w:t>Credit cards charges a fee for the service it provides, called the credit card discount</w:t>
      </w:r>
    </w:p>
    <w:p w:rsidR="00486951" w:rsidRDefault="00486951" w:rsidP="00486951">
      <w:pPr>
        <w:pStyle w:val="ListParagraph"/>
        <w:numPr>
          <w:ilvl w:val="1"/>
          <w:numId w:val="1"/>
        </w:numPr>
        <w:spacing w:line="276" w:lineRule="auto"/>
        <w:rPr>
          <w:rFonts w:ascii="Times New Roman"/>
          <w:sz w:val="24"/>
        </w:rPr>
      </w:pPr>
      <w:r>
        <w:rPr>
          <w:rFonts w:ascii="Times New Roman"/>
          <w:sz w:val="24"/>
        </w:rPr>
        <w:t>Ex: credit card discount of 3% and daily credit card sales were 3,000</w:t>
      </w:r>
    </w:p>
    <w:p w:rsidR="00486951" w:rsidRDefault="00486951" w:rsidP="00486951">
      <w:pPr>
        <w:pStyle w:val="ListParagraph"/>
        <w:spacing w:line="276" w:lineRule="auto"/>
        <w:ind w:left="1440"/>
        <w:rPr>
          <w:rFonts w:ascii="Times New Roman"/>
          <w:sz w:val="24"/>
        </w:rPr>
      </w:pPr>
      <w:r>
        <w:rPr>
          <w:rFonts w:ascii="Times New Roman"/>
          <w:sz w:val="24"/>
        </w:rPr>
        <w:t>Sales revenue              3,000</w:t>
      </w:r>
    </w:p>
    <w:p w:rsidR="00486951" w:rsidRDefault="00486951" w:rsidP="00486951">
      <w:pPr>
        <w:pStyle w:val="ListParagraph"/>
        <w:spacing w:line="276" w:lineRule="auto"/>
        <w:ind w:left="1440"/>
        <w:rPr>
          <w:rFonts w:ascii="Times New Roman"/>
          <w:sz w:val="24"/>
        </w:rPr>
      </w:pPr>
      <w:r>
        <w:rPr>
          <w:rFonts w:ascii="Times New Roman"/>
          <w:sz w:val="24"/>
        </w:rPr>
        <w:t>Less: credit card discounts (0.03 x 3,000)</w:t>
      </w:r>
    </w:p>
    <w:p w:rsidR="00486951" w:rsidRDefault="00486951" w:rsidP="00486951">
      <w:pPr>
        <w:pStyle w:val="ListParagraph"/>
        <w:spacing w:line="276" w:lineRule="auto"/>
        <w:ind w:left="1440"/>
        <w:rPr>
          <w:rFonts w:ascii="Times New Roman"/>
          <w:sz w:val="24"/>
        </w:rPr>
      </w:pPr>
      <w:r>
        <w:rPr>
          <w:rFonts w:ascii="Times New Roman"/>
          <w:sz w:val="24"/>
        </w:rPr>
        <w:t>= net sales 2,910</w:t>
      </w:r>
    </w:p>
    <w:p w:rsidR="00486951" w:rsidRDefault="00486951" w:rsidP="00486951">
      <w:pPr>
        <w:pStyle w:val="ListParagraph"/>
        <w:numPr>
          <w:ilvl w:val="1"/>
          <w:numId w:val="1"/>
        </w:numPr>
        <w:spacing w:line="276" w:lineRule="auto"/>
        <w:rPr>
          <w:rFonts w:ascii="Times New Roman"/>
          <w:sz w:val="24"/>
        </w:rPr>
      </w:pPr>
      <w:r>
        <w:rPr>
          <w:rFonts w:ascii="Times New Roman"/>
          <w:sz w:val="24"/>
        </w:rPr>
        <w:lastRenderedPageBreak/>
        <w:t>Cash (A)                                                                2,910</w:t>
      </w:r>
    </w:p>
    <w:p w:rsidR="00486951" w:rsidRDefault="00356A0D" w:rsidP="00486951">
      <w:pPr>
        <w:pStyle w:val="ListParagraph"/>
        <w:spacing w:line="276" w:lineRule="auto"/>
        <w:ind w:left="1440"/>
        <w:rPr>
          <w:rFonts w:ascii="Times New Roman"/>
          <w:sz w:val="24"/>
        </w:rPr>
      </w:pPr>
      <w:r>
        <w:rPr>
          <w:rFonts w:ascii="Times New Roman"/>
          <w:noProof/>
          <w:sz w:val="24"/>
          <w:lang w:val="fr-CA"/>
        </w:rPr>
        <mc:AlternateContent>
          <mc:Choice Requires="wps">
            <w:drawing>
              <wp:anchor distT="0" distB="0" distL="114300" distR="114300" simplePos="0" relativeHeight="251664384" behindDoc="0" locked="0" layoutInCell="1" allowOverlap="1" wp14:anchorId="05119A35" wp14:editId="0F558B32">
                <wp:simplePos x="0" y="0"/>
                <wp:positionH relativeFrom="column">
                  <wp:posOffset>-619125</wp:posOffset>
                </wp:positionH>
                <wp:positionV relativeFrom="paragraph">
                  <wp:posOffset>208280</wp:posOffset>
                </wp:positionV>
                <wp:extent cx="899795" cy="990600"/>
                <wp:effectExtent l="0" t="0" r="0" b="0"/>
                <wp:wrapNone/>
                <wp:docPr id="6" name="Text Box 6"/>
                <wp:cNvGraphicFramePr/>
                <a:graphic xmlns:a="http://schemas.openxmlformats.org/drawingml/2006/main">
                  <a:graphicData uri="http://schemas.microsoft.com/office/word/2010/wordprocessingShape">
                    <wps:wsp>
                      <wps:cNvSpPr txBox="1"/>
                      <wps:spPr>
                        <a:xfrm>
                          <a:off x="0" y="0"/>
                          <a:ext cx="899795" cy="990600"/>
                        </a:xfrm>
                        <a:prstGeom prst="rect">
                          <a:avLst/>
                        </a:prstGeom>
                        <a:solidFill>
                          <a:schemeClr val="lt1"/>
                        </a:solidFill>
                        <a:ln w="6350">
                          <a:noFill/>
                        </a:ln>
                      </wps:spPr>
                      <wps:txbx>
                        <w:txbxContent>
                          <w:p w:rsidR="00E6112B" w:rsidRDefault="00E6112B" w:rsidP="00356A0D">
                            <w:pPr>
                              <w:spacing w:line="240" w:lineRule="auto"/>
                            </w:pPr>
                            <w:r>
                              <w:t>Considering cost of sales was 2,000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19A35" id="Text Box 6" o:spid="_x0000_s1028" type="#_x0000_t202" style="position:absolute;left:0;text-align:left;margin-left:-48.75pt;margin-top:16.4pt;width:70.85pt;height:7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" fillcolor="white [3201]" stroked="f" strokeweight=".5pt">
                <v:textbox>
                  <w:txbxContent>
                    <w:p w:rsidR="00E6112B" w:rsidRDefault="00E6112B" w:rsidP="00356A0D">
                      <w:pPr>
                        <w:spacing w:line="240" w:lineRule="auto"/>
                      </w:pPr>
                      <w:r>
                        <w:t>Considering cost of sales was 2,000</w:t>
                      </w:r>
                    </w:p>
                  </w:txbxContent>
                </v:textbox>
              </v:shape>
            </w:pict>
          </mc:Fallback>
        </mc:AlternateContent>
      </w:r>
      <w:r w:rsidR="00486951">
        <w:rPr>
          <w:rFonts w:ascii="Times New Roman"/>
          <w:sz w:val="24"/>
        </w:rPr>
        <w:t>Credit card discounts (contra revenue)                      90</w:t>
      </w:r>
    </w:p>
    <w:p w:rsidR="00486951" w:rsidRDefault="0055621B" w:rsidP="00486951">
      <w:pPr>
        <w:pStyle w:val="ListParagraph"/>
        <w:spacing w:line="276" w:lineRule="auto"/>
        <w:ind w:left="1440"/>
        <w:rPr>
          <w:rFonts w:ascii="Times New Roman"/>
          <w:sz w:val="24"/>
        </w:rPr>
      </w:pPr>
      <w:r>
        <w:rPr>
          <w:rFonts w:ascii="Times New Roman"/>
          <w:noProof/>
          <w:sz w:val="24"/>
          <w:lang w:val="fr-CA"/>
        </w:rPr>
        <mc:AlternateContent>
          <mc:Choice Requires="wps">
            <w:drawing>
              <wp:anchor distT="0" distB="0" distL="114300" distR="114300" simplePos="0" relativeHeight="251663360" behindDoc="0" locked="0" layoutInCell="1" allowOverlap="1" wp14:anchorId="565EDF5B" wp14:editId="10AB9089">
                <wp:simplePos x="0" y="0"/>
                <wp:positionH relativeFrom="column">
                  <wp:posOffset>447675</wp:posOffset>
                </wp:positionH>
                <wp:positionV relativeFrom="paragraph">
                  <wp:posOffset>177800</wp:posOffset>
                </wp:positionV>
                <wp:extent cx="257175" cy="581025"/>
                <wp:effectExtent l="38100" t="0" r="28575" b="28575"/>
                <wp:wrapNone/>
                <wp:docPr id="5" name="Left Brace 5"/>
                <wp:cNvGraphicFramePr/>
                <a:graphic xmlns:a="http://schemas.openxmlformats.org/drawingml/2006/main">
                  <a:graphicData uri="http://schemas.microsoft.com/office/word/2010/wordprocessingShape">
                    <wps:wsp>
                      <wps:cNvSpPr/>
                      <wps:spPr>
                        <a:xfrm>
                          <a:off x="0" y="0"/>
                          <a:ext cx="257175" cy="581025"/>
                        </a:xfrm>
                        <a:prstGeom prst="lef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7E27FB" id="Left Brace 5" o:spid="_x0000_s1026" type="#_x0000_t87" style="position:absolute;margin-left:35.25pt;margin-top:14pt;width:20.25pt;height:45.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" adj="797" strokecolor="black [3200]" strokeweight="1.5pt">
                <v:stroke joinstyle="miter"/>
              </v:shape>
            </w:pict>
          </mc:Fallback>
        </mc:AlternateContent>
      </w:r>
      <w:r w:rsidR="00486951">
        <w:rPr>
          <w:rFonts w:ascii="Times New Roman"/>
          <w:sz w:val="24"/>
        </w:rPr>
        <w:t xml:space="preserve">          Sales revenue                                                                  3,000</w:t>
      </w:r>
    </w:p>
    <w:p w:rsidR="00486951" w:rsidRDefault="00486951" w:rsidP="00486951">
      <w:pPr>
        <w:pStyle w:val="ListParagraph"/>
        <w:spacing w:line="276" w:lineRule="auto"/>
        <w:ind w:left="1440"/>
        <w:rPr>
          <w:rFonts w:ascii="Times New Roman"/>
          <w:sz w:val="24"/>
        </w:rPr>
      </w:pPr>
    </w:p>
    <w:p w:rsidR="00486951" w:rsidRDefault="00486951" w:rsidP="00486951">
      <w:pPr>
        <w:pStyle w:val="ListParagraph"/>
        <w:spacing w:line="276" w:lineRule="auto"/>
        <w:ind w:left="1440"/>
        <w:rPr>
          <w:rFonts w:ascii="Times New Roman"/>
          <w:sz w:val="24"/>
        </w:rPr>
      </w:pPr>
      <w:r>
        <w:rPr>
          <w:rFonts w:ascii="Times New Roman"/>
          <w:sz w:val="24"/>
        </w:rPr>
        <w:t>Cost of sales (E)                                                     2,000</w:t>
      </w:r>
    </w:p>
    <w:p w:rsidR="00486951" w:rsidRDefault="00486951" w:rsidP="00486951">
      <w:pPr>
        <w:pStyle w:val="ListParagraph"/>
        <w:spacing w:line="276" w:lineRule="auto"/>
        <w:ind w:left="1440"/>
        <w:rPr>
          <w:rFonts w:ascii="Times New Roman"/>
          <w:sz w:val="24"/>
        </w:rPr>
      </w:pPr>
      <w:r>
        <w:rPr>
          <w:rFonts w:ascii="Times New Roman"/>
          <w:sz w:val="24"/>
        </w:rPr>
        <w:t xml:space="preserve">       Inventory (A)                                                                        2,000</w:t>
      </w:r>
    </w:p>
    <w:p w:rsidR="00486951" w:rsidRDefault="00486951" w:rsidP="00486951">
      <w:pPr>
        <w:pStyle w:val="ListParagraph"/>
        <w:numPr>
          <w:ilvl w:val="1"/>
          <w:numId w:val="1"/>
        </w:numPr>
        <w:spacing w:line="276" w:lineRule="auto"/>
        <w:rPr>
          <w:rFonts w:ascii="Times New Roman"/>
          <w:sz w:val="24"/>
        </w:rPr>
      </w:pPr>
      <w:r>
        <w:rPr>
          <w:rFonts w:ascii="Times New Roman"/>
          <w:sz w:val="24"/>
        </w:rPr>
        <w:t>Assets: cash +2,910; inventory (-2,000)</w:t>
      </w:r>
    </w:p>
    <w:p w:rsidR="00356A0D" w:rsidRDefault="00356A0D" w:rsidP="00356A0D">
      <w:pPr>
        <w:pStyle w:val="ListParagraph"/>
        <w:spacing w:line="276" w:lineRule="auto"/>
        <w:ind w:left="1440"/>
        <w:rPr>
          <w:rFonts w:ascii="Times New Roman"/>
          <w:sz w:val="24"/>
        </w:rPr>
      </w:pPr>
      <w:r>
        <w:rPr>
          <w:rFonts w:ascii="Times New Roman"/>
          <w:sz w:val="24"/>
        </w:rPr>
        <w:t>Shareholder’s equity: sales rev +3,000; credit card discounts -90; cost of sales -2,000</w:t>
      </w:r>
    </w:p>
    <w:p w:rsidR="00356A0D" w:rsidRDefault="00356A0D" w:rsidP="00356A0D">
      <w:pPr>
        <w:pStyle w:val="ListParagraph"/>
        <w:numPr>
          <w:ilvl w:val="0"/>
          <w:numId w:val="1"/>
        </w:numPr>
        <w:spacing w:line="276" w:lineRule="auto"/>
        <w:rPr>
          <w:rFonts w:ascii="Times New Roman"/>
          <w:sz w:val="24"/>
        </w:rPr>
      </w:pPr>
      <w:r>
        <w:rPr>
          <w:rFonts w:ascii="Times New Roman"/>
          <w:sz w:val="24"/>
        </w:rPr>
        <w:t>Credit card discounts is a contra-revenue account</w:t>
      </w:r>
    </w:p>
    <w:p w:rsidR="00356A0D" w:rsidRDefault="00356A0D" w:rsidP="00356A0D">
      <w:pPr>
        <w:pStyle w:val="ListParagraph"/>
        <w:numPr>
          <w:ilvl w:val="0"/>
          <w:numId w:val="1"/>
        </w:numPr>
        <w:spacing w:line="276" w:lineRule="auto"/>
        <w:rPr>
          <w:rFonts w:ascii="Times New Roman"/>
          <w:sz w:val="24"/>
        </w:rPr>
      </w:pPr>
      <w:r>
        <w:rPr>
          <w:rFonts w:ascii="Times New Roman"/>
          <w:sz w:val="24"/>
        </w:rPr>
        <w:t>If a customer uses a credit card issued by the seller, then the sale is a credit sale resulting in credit card receivables rather than cash sales</w:t>
      </w:r>
    </w:p>
    <w:p w:rsidR="00356A0D" w:rsidRDefault="00356A0D" w:rsidP="00356A0D">
      <w:pPr>
        <w:spacing w:line="276" w:lineRule="auto"/>
        <w:rPr>
          <w:rFonts w:ascii="Times New Roman"/>
          <w:sz w:val="24"/>
        </w:rPr>
      </w:pPr>
      <w:r>
        <w:rPr>
          <w:rFonts w:ascii="Times New Roman"/>
          <w:sz w:val="24"/>
        </w:rPr>
        <w:t xml:space="preserve">    Sales discounts to businesses</w:t>
      </w:r>
    </w:p>
    <w:p w:rsidR="00356A0D" w:rsidRDefault="00356A0D" w:rsidP="00356A0D">
      <w:pPr>
        <w:pStyle w:val="ListParagraph"/>
        <w:numPr>
          <w:ilvl w:val="0"/>
          <w:numId w:val="1"/>
        </w:numPr>
        <w:spacing w:line="276" w:lineRule="auto"/>
        <w:rPr>
          <w:rFonts w:ascii="Times New Roman"/>
          <w:sz w:val="24"/>
        </w:rPr>
      </w:pPr>
      <w:r>
        <w:rPr>
          <w:rFonts w:ascii="Times New Roman"/>
          <w:sz w:val="24"/>
        </w:rPr>
        <w:t>Credit sales on open account</w:t>
      </w:r>
    </w:p>
    <w:p w:rsidR="00356A0D" w:rsidRDefault="00356A0D" w:rsidP="00356A0D">
      <w:pPr>
        <w:pStyle w:val="ListParagraph"/>
        <w:numPr>
          <w:ilvl w:val="1"/>
          <w:numId w:val="1"/>
        </w:numPr>
        <w:spacing w:line="276" w:lineRule="auto"/>
        <w:rPr>
          <w:rFonts w:ascii="Times New Roman"/>
          <w:sz w:val="24"/>
        </w:rPr>
      </w:pPr>
      <w:r>
        <w:rPr>
          <w:rFonts w:ascii="Times New Roman"/>
          <w:sz w:val="24"/>
        </w:rPr>
        <w:t>No formal written promissory note indicating the amount owed to the business by the customer</w:t>
      </w:r>
    </w:p>
    <w:p w:rsidR="00356A0D" w:rsidRDefault="00356A0D" w:rsidP="00356A0D">
      <w:pPr>
        <w:pStyle w:val="ListParagraph"/>
        <w:numPr>
          <w:ilvl w:val="0"/>
          <w:numId w:val="1"/>
        </w:numPr>
        <w:spacing w:line="276" w:lineRule="auto"/>
        <w:rPr>
          <w:rFonts w:ascii="Times New Roman"/>
          <w:sz w:val="24"/>
        </w:rPr>
      </w:pPr>
      <w:r>
        <w:rPr>
          <w:rFonts w:ascii="Times New Roman"/>
          <w:sz w:val="24"/>
        </w:rPr>
        <w:t>Sales (or cash) discount: is a cash discount offered to encourage prompt payment of a trade account receivable</w:t>
      </w:r>
    </w:p>
    <w:p w:rsidR="00356A0D" w:rsidRDefault="00C146D9" w:rsidP="00356A0D">
      <w:pPr>
        <w:pStyle w:val="ListParagraph"/>
        <w:numPr>
          <w:ilvl w:val="0"/>
          <w:numId w:val="1"/>
        </w:numPr>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70528" behindDoc="0" locked="0" layoutInCell="1" allowOverlap="1">
                <wp:simplePos x="0" y="0"/>
                <wp:positionH relativeFrom="column">
                  <wp:posOffset>1647825</wp:posOffset>
                </wp:positionH>
                <wp:positionV relativeFrom="paragraph">
                  <wp:posOffset>636270</wp:posOffset>
                </wp:positionV>
                <wp:extent cx="1390650" cy="4191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390650" cy="419100"/>
                        </a:xfrm>
                        <a:prstGeom prst="rect">
                          <a:avLst/>
                        </a:prstGeom>
                        <a:solidFill>
                          <a:schemeClr val="lt1"/>
                        </a:solidFill>
                        <a:ln w="6350">
                          <a:noFill/>
                        </a:ln>
                      </wps:spPr>
                      <wps:txbx>
                        <w:txbxContent>
                          <w:p w:rsidR="00E6112B" w:rsidRDefault="00E6112B" w:rsidP="00C146D9">
                            <w:pPr>
                              <w:spacing w:line="240" w:lineRule="auto"/>
                            </w:pPr>
                            <w:r>
                              <w:t># days in discount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29" type="#_x0000_t202" style="position:absolute;left:0;text-align:left;margin-left:129.75pt;margin-top:50.1pt;width:109.5pt;height:3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" fillcolor="white [3201]" stroked="f" strokeweight=".5pt">
                <v:textbox>
                  <w:txbxContent>
                    <w:p w:rsidR="00E6112B" w:rsidRDefault="00E6112B" w:rsidP="00C146D9">
                      <w:pPr>
                        <w:spacing w:line="240" w:lineRule="auto"/>
                      </w:pPr>
                      <w:r>
                        <w:t># days in discount period</w:t>
                      </w:r>
                    </w:p>
                  </w:txbxContent>
                </v:textbox>
              </v:shape>
            </w:pict>
          </mc:Fallback>
        </mc:AlternateContent>
      </w:r>
      <w:r>
        <w:rPr>
          <w:rFonts w:ascii="Times New Roman"/>
          <w:sz w:val="24"/>
        </w:rPr>
        <w:t>Standard credit term: 2/10, n30 (the costumer may deduct 2 percent from the invoice amount if cash payment is made within 10 days of the date of sale. If cash is not paid within the 10 days’ discount period, the full invoice amount is due within a maximum of 30 days</w:t>
      </w:r>
    </w:p>
    <w:p w:rsidR="00C146D9" w:rsidRDefault="00C146D9" w:rsidP="00C146D9">
      <w:pPr>
        <w:pStyle w:val="ListParagraph"/>
        <w:spacing w:line="276" w:lineRule="auto"/>
        <w:rPr>
          <w:rFonts w:ascii="Times New Roman"/>
          <w:sz w:val="24"/>
        </w:rPr>
      </w:pPr>
    </w:p>
    <w:p w:rsidR="00C146D9" w:rsidRDefault="00C146D9" w:rsidP="00C146D9">
      <w:pPr>
        <w:pStyle w:val="ListParagraph"/>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66432" behindDoc="0" locked="0" layoutInCell="1" allowOverlap="1">
                <wp:simplePos x="0" y="0"/>
                <wp:positionH relativeFrom="column">
                  <wp:posOffset>2314575</wp:posOffset>
                </wp:positionH>
                <wp:positionV relativeFrom="paragraph">
                  <wp:posOffset>57150</wp:posOffset>
                </wp:positionV>
                <wp:extent cx="0" cy="314325"/>
                <wp:effectExtent l="76200" t="38100" r="57150" b="9525"/>
                <wp:wrapNone/>
                <wp:docPr id="8" name="Straight Arrow Connector 8"/>
                <wp:cNvGraphicFramePr/>
                <a:graphic xmlns:a="http://schemas.openxmlformats.org/drawingml/2006/main">
                  <a:graphicData uri="http://schemas.microsoft.com/office/word/2010/wordprocessingShape">
                    <wps:wsp>
                      <wps:cNvCnPr/>
                      <wps:spPr>
                        <a:xfrm flipV="1">
                          <a:off x="0" y="0"/>
                          <a:ext cx="0" cy="31432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type w14:anchorId="69DDD85C" id="_x0000_t32" coordsize="21600,21600" o:spt="32" o:oned="t" path="m,l21600,21600e" filled="f">
                <v:path arrowok="t" fillok="f" o:connecttype="none"/>
                <o:lock v:ext="edit" shapetype="t"/>
              </v:shapetype>
              <v:shape id="Straight Arrow Connector 8" o:spid="_x0000_s1026" type="#_x0000_t32" style="position:absolute;margin-left:182.25pt;margin-top:4.5pt;width:0;height:24.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" strokecolor="#70ad47 [3209]" strokeweight="1.5pt">
                <v:stroke endarrow="block" joinstyle="miter"/>
              </v:shape>
            </w:pict>
          </mc:Fallback>
        </mc:AlternateContent>
      </w:r>
    </w:p>
    <w:p w:rsidR="00C146D9" w:rsidRDefault="00C146D9" w:rsidP="00C146D9">
      <w:pPr>
        <w:pStyle w:val="ListParagraph"/>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71552" behindDoc="0" locked="0" layoutInCell="1" allowOverlap="1">
                <wp:simplePos x="0" y="0"/>
                <wp:positionH relativeFrom="column">
                  <wp:posOffset>3438525</wp:posOffset>
                </wp:positionH>
                <wp:positionV relativeFrom="paragraph">
                  <wp:posOffset>103505</wp:posOffset>
                </wp:positionV>
                <wp:extent cx="1428750" cy="5524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428750" cy="552450"/>
                        </a:xfrm>
                        <a:prstGeom prst="rect">
                          <a:avLst/>
                        </a:prstGeom>
                        <a:solidFill>
                          <a:schemeClr val="lt1"/>
                        </a:solidFill>
                        <a:ln w="6350">
                          <a:noFill/>
                        </a:ln>
                      </wps:spPr>
                      <wps:txbx>
                        <w:txbxContent>
                          <w:p w:rsidR="00E6112B" w:rsidRDefault="00E6112B" w:rsidP="00C146D9">
                            <w:pPr>
                              <w:spacing w:line="240" w:lineRule="auto"/>
                            </w:pPr>
                            <w:r>
                              <w:t>Maximum credit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30" type="#_x0000_t202" style="position:absolute;left:0;text-align:left;margin-left:270.75pt;margin-top:8.15pt;width:112.5pt;height:4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" fillcolor="white [3201]" stroked="f" strokeweight=".5pt">
                <v:textbox>
                  <w:txbxContent>
                    <w:p w:rsidR="00E6112B" w:rsidRDefault="00E6112B" w:rsidP="00C146D9">
                      <w:pPr>
                        <w:spacing w:line="240" w:lineRule="auto"/>
                      </w:pPr>
                      <w:r>
                        <w:t>Maximum credit period</w:t>
                      </w:r>
                    </w:p>
                  </w:txbxContent>
                </v:textbox>
              </v:shape>
            </w:pict>
          </mc:Fallback>
        </mc:AlternateContent>
      </w:r>
      <w:r>
        <w:rPr>
          <w:rFonts w:ascii="Times New Roman"/>
          <w:noProof/>
          <w:sz w:val="24"/>
          <w:lang w:val="fr-CA"/>
        </w:rPr>
        <mc:AlternateContent>
          <mc:Choice Requires="wps">
            <w:drawing>
              <wp:anchor distT="0" distB="0" distL="114300" distR="114300" simplePos="0" relativeHeight="251669504" behindDoc="0" locked="0" layoutInCell="1" allowOverlap="1">
                <wp:simplePos x="0" y="0"/>
                <wp:positionH relativeFrom="column">
                  <wp:posOffset>390525</wp:posOffset>
                </wp:positionH>
                <wp:positionV relativeFrom="paragraph">
                  <wp:posOffset>84455</wp:posOffset>
                </wp:positionV>
                <wp:extent cx="1114425" cy="6858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1114425" cy="685800"/>
                        </a:xfrm>
                        <a:prstGeom prst="rect">
                          <a:avLst/>
                        </a:prstGeom>
                        <a:solidFill>
                          <a:schemeClr val="lt1"/>
                        </a:solidFill>
                        <a:ln w="6350">
                          <a:noFill/>
                        </a:ln>
                      </wps:spPr>
                      <wps:txbx>
                        <w:txbxContent>
                          <w:p w:rsidR="00E6112B" w:rsidRDefault="00E6112B" w:rsidP="00C146D9">
                            <w:pPr>
                              <w:spacing w:line="240" w:lineRule="auto"/>
                            </w:pPr>
                            <w:r>
                              <w:t>Discount percentage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1" type="#_x0000_t202" style="position:absolute;left:0;text-align:left;margin-left:30.75pt;margin-top:6.65pt;width:87.75pt;height:5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" fillcolor="white [3201]" stroked="f" strokeweight=".5pt">
                <v:textbox>
                  <w:txbxContent>
                    <w:p w:rsidR="00E6112B" w:rsidRDefault="00E6112B" w:rsidP="00C146D9">
                      <w:pPr>
                        <w:spacing w:line="240" w:lineRule="auto"/>
                      </w:pPr>
                      <w:r>
                        <w:t>Discount percentage</w:t>
                      </w:r>
                    </w:p>
                  </w:txbxContent>
                </v:textbox>
              </v:shape>
            </w:pict>
          </mc:Fallback>
        </mc:AlternateContent>
      </w:r>
    </w:p>
    <w:p w:rsidR="00C146D9" w:rsidRDefault="00C146D9" w:rsidP="00C146D9">
      <w:pPr>
        <w:pStyle w:val="ListParagraph"/>
        <w:spacing w:line="276" w:lineRule="auto"/>
        <w:rPr>
          <w:rFonts w:ascii="Times New Roman"/>
          <w:sz w:val="24"/>
          <w:szCs w:val="28"/>
        </w:rPr>
      </w:pPr>
      <w:r>
        <w:rPr>
          <w:rFonts w:ascii="Times New Roman"/>
          <w:noProof/>
          <w:sz w:val="24"/>
          <w:lang w:val="fr-CA"/>
        </w:rPr>
        <mc:AlternateContent>
          <mc:Choice Requires="wps">
            <w:drawing>
              <wp:anchor distT="0" distB="0" distL="114300" distR="114300" simplePos="0" relativeHeight="251672576" behindDoc="0" locked="0" layoutInCell="1" allowOverlap="1">
                <wp:simplePos x="0" y="0"/>
                <wp:positionH relativeFrom="column">
                  <wp:posOffset>1743075</wp:posOffset>
                </wp:positionH>
                <wp:positionV relativeFrom="paragraph">
                  <wp:posOffset>768985</wp:posOffset>
                </wp:positionV>
                <wp:extent cx="1704975" cy="733425"/>
                <wp:effectExtent l="0" t="0" r="9525" b="9525"/>
                <wp:wrapNone/>
                <wp:docPr id="14" name="Text Box 14"/>
                <wp:cNvGraphicFramePr/>
                <a:graphic xmlns:a="http://schemas.openxmlformats.org/drawingml/2006/main">
                  <a:graphicData uri="http://schemas.microsoft.com/office/word/2010/wordprocessingShape">
                    <wps:wsp>
                      <wps:cNvSpPr txBox="1"/>
                      <wps:spPr>
                        <a:xfrm>
                          <a:off x="0" y="0"/>
                          <a:ext cx="1704975" cy="733425"/>
                        </a:xfrm>
                        <a:prstGeom prst="rect">
                          <a:avLst/>
                        </a:prstGeom>
                        <a:solidFill>
                          <a:schemeClr val="lt1"/>
                        </a:solidFill>
                        <a:ln w="6350">
                          <a:noFill/>
                        </a:ln>
                      </wps:spPr>
                      <wps:txbx>
                        <w:txbxContent>
                          <w:p w:rsidR="00E6112B" w:rsidRDefault="00E6112B" w:rsidP="00C146D9">
                            <w:pPr>
                              <w:spacing w:line="240" w:lineRule="auto"/>
                            </w:pPr>
                            <w:r>
                              <w:t>Net (total sales less return)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32" type="#_x0000_t202" style="position:absolute;left:0;text-align:left;margin-left:137.25pt;margin-top:60.55pt;width:134.25pt;height:57.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" fillcolor="white [3201]" stroked="f" strokeweight=".5pt">
                <v:textbox>
                  <w:txbxContent>
                    <w:p w:rsidR="00E6112B" w:rsidRDefault="00E6112B" w:rsidP="00C146D9">
                      <w:pPr>
                        <w:spacing w:line="240" w:lineRule="auto"/>
                      </w:pPr>
                      <w:r>
                        <w:t>Net (total sales less return)</w:t>
                      </w:r>
                    </w:p>
                  </w:txbxContent>
                </v:textbox>
              </v:shape>
            </w:pict>
          </mc:Fallback>
        </mc:AlternateContent>
      </w:r>
      <w:r>
        <w:rPr>
          <w:rFonts w:ascii="Times New Roman"/>
          <w:noProof/>
          <w:sz w:val="24"/>
          <w:lang w:val="fr-CA"/>
        </w:rPr>
        <mc:AlternateContent>
          <mc:Choice Requires="wps">
            <w:drawing>
              <wp:anchor distT="0" distB="0" distL="114300" distR="114300" simplePos="0" relativeHeight="251668480" behindDoc="0" locked="0" layoutInCell="1" allowOverlap="1">
                <wp:simplePos x="0" y="0"/>
                <wp:positionH relativeFrom="column">
                  <wp:posOffset>2543175</wp:posOffset>
                </wp:positionH>
                <wp:positionV relativeFrom="paragraph">
                  <wp:posOffset>264160</wp:posOffset>
                </wp:positionV>
                <wp:extent cx="9525" cy="447675"/>
                <wp:effectExtent l="38100" t="0" r="66675" b="47625"/>
                <wp:wrapNone/>
                <wp:docPr id="10" name="Straight Arrow Connector 10"/>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4BF29F8" id="Straight Arrow Connector 10" o:spid="_x0000_s1026" type="#_x0000_t32" style="position:absolute;margin-left:200.25pt;margin-top:20.8pt;width:.75pt;height:35.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" strokecolor="black [3200]" strokeweight="1.5pt">
                <v:stroke endarrow="block" joinstyle="miter"/>
              </v:shape>
            </w:pict>
          </mc:Fallback>
        </mc:AlternateContent>
      </w:r>
      <w:r>
        <w:rPr>
          <w:rFonts w:ascii="Times New Roman"/>
          <w:noProof/>
          <w:sz w:val="24"/>
          <w:lang w:val="fr-CA"/>
        </w:rPr>
        <mc:AlternateContent>
          <mc:Choice Requires="wps">
            <w:drawing>
              <wp:anchor distT="0" distB="0" distL="114300" distR="114300" simplePos="0" relativeHeight="251667456" behindDoc="0" locked="0" layoutInCell="1" allowOverlap="1">
                <wp:simplePos x="0" y="0"/>
                <wp:positionH relativeFrom="column">
                  <wp:posOffset>2857500</wp:posOffset>
                </wp:positionH>
                <wp:positionV relativeFrom="paragraph">
                  <wp:posOffset>46991</wp:posOffset>
                </wp:positionV>
                <wp:extent cx="428625" cy="45719"/>
                <wp:effectExtent l="0" t="57150" r="9525" b="50165"/>
                <wp:wrapNone/>
                <wp:docPr id="9" name="Straight Arrow Connector 9"/>
                <wp:cNvGraphicFramePr/>
                <a:graphic xmlns:a="http://schemas.openxmlformats.org/drawingml/2006/main">
                  <a:graphicData uri="http://schemas.microsoft.com/office/word/2010/wordprocessingShape">
                    <wps:wsp>
                      <wps:cNvCnPr/>
                      <wps:spPr>
                        <a:xfrm flipV="1">
                          <a:off x="0" y="0"/>
                          <a:ext cx="428625" cy="45719"/>
                        </a:xfrm>
                        <a:prstGeom prst="straightConnector1">
                          <a:avLst/>
                        </a:prstGeom>
                        <a:ln>
                          <a:solidFill>
                            <a:srgbClr val="00206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91DD66" id="Straight Arrow Connector 9" o:spid="_x0000_s1026" type="#_x0000_t32" style="position:absolute;margin-left:225pt;margin-top:3.7pt;width:33.75pt;height:3.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" strokecolor="#002060" strokeweight="1.5pt">
                <v:stroke endarrow="block" joinstyle="miter"/>
              </v:shape>
            </w:pict>
          </mc:Fallback>
        </mc:AlternateContent>
      </w:r>
      <w:r>
        <w:rPr>
          <w:rFonts w:ascii="Times New Roman"/>
          <w:noProof/>
          <w:sz w:val="24"/>
          <w:lang w:val="fr-CA"/>
        </w:rPr>
        <mc:AlternateContent>
          <mc:Choice Requires="wps">
            <w:drawing>
              <wp:anchor distT="0" distB="0" distL="114300" distR="114300" simplePos="0" relativeHeight="251665408" behindDoc="0" locked="0" layoutInCell="1" allowOverlap="1">
                <wp:simplePos x="0" y="0"/>
                <wp:positionH relativeFrom="column">
                  <wp:posOffset>1543050</wp:posOffset>
                </wp:positionH>
                <wp:positionV relativeFrom="paragraph">
                  <wp:posOffset>111760</wp:posOffset>
                </wp:positionV>
                <wp:extent cx="457200" cy="9525"/>
                <wp:effectExtent l="19050" t="57150" r="0" b="85725"/>
                <wp:wrapNone/>
                <wp:docPr id="7" name="Straight Arrow Connector 7"/>
                <wp:cNvGraphicFramePr/>
                <a:graphic xmlns:a="http://schemas.openxmlformats.org/drawingml/2006/main">
                  <a:graphicData uri="http://schemas.microsoft.com/office/word/2010/wordprocessingShape">
                    <wps:wsp>
                      <wps:cNvCnPr/>
                      <wps:spPr>
                        <a:xfrm flipH="1">
                          <a:off x="0" y="0"/>
                          <a:ext cx="457200" cy="9525"/>
                        </a:xfrm>
                        <a:prstGeom prst="straightConnector1">
                          <a:avLst/>
                        </a:prstGeom>
                        <a:ln>
                          <a:solidFill>
                            <a:srgbClr val="FF0000"/>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34C3203" id="Straight Arrow Connector 7" o:spid="_x0000_s1026" type="#_x0000_t32" style="position:absolute;margin-left:121.5pt;margin-top:8.8pt;width:36pt;height:.7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" strokecolor="red" strokeweight="1.5pt">
                <v:stroke endarrow="block" joinstyle="miter"/>
              </v:shape>
            </w:pict>
          </mc:Fallback>
        </mc:AlternateContent>
      </w:r>
      <w:r>
        <w:rPr>
          <w:rFonts w:ascii="Times New Roman"/>
          <w:sz w:val="24"/>
        </w:rPr>
        <w:t xml:space="preserve">                                           </w:t>
      </w:r>
      <w:r w:rsidRPr="00C146D9">
        <w:rPr>
          <w:rFonts w:ascii="Times New Roman"/>
          <w:b/>
          <w:color w:val="FF0000"/>
          <w:sz w:val="28"/>
          <w:szCs w:val="28"/>
        </w:rPr>
        <w:t>2</w:t>
      </w:r>
      <w:r>
        <w:rPr>
          <w:rFonts w:ascii="Times New Roman"/>
          <w:b/>
          <w:sz w:val="28"/>
          <w:szCs w:val="28"/>
        </w:rPr>
        <w:t>/</w:t>
      </w:r>
      <w:r w:rsidRPr="00C146D9">
        <w:rPr>
          <w:rFonts w:ascii="Times New Roman"/>
          <w:b/>
          <w:color w:val="00B050"/>
          <w:sz w:val="28"/>
          <w:szCs w:val="28"/>
        </w:rPr>
        <w:t>10</w:t>
      </w:r>
      <w:r>
        <w:rPr>
          <w:rFonts w:ascii="Times New Roman"/>
          <w:b/>
          <w:sz w:val="28"/>
          <w:szCs w:val="28"/>
        </w:rPr>
        <w:t>, n/</w:t>
      </w:r>
      <w:r w:rsidRPr="00C146D9">
        <w:rPr>
          <w:rFonts w:ascii="Times New Roman"/>
          <w:b/>
          <w:color w:val="002060"/>
          <w:sz w:val="28"/>
          <w:szCs w:val="28"/>
        </w:rPr>
        <w:t>30</w:t>
      </w:r>
    </w:p>
    <w:p w:rsidR="00C146D9" w:rsidRPr="00C146D9" w:rsidRDefault="00C146D9" w:rsidP="00C146D9"/>
    <w:p w:rsidR="00C146D9" w:rsidRDefault="00C146D9" w:rsidP="00C146D9"/>
    <w:p w:rsidR="00C146D9" w:rsidRDefault="00C146D9" w:rsidP="00C146D9"/>
    <w:p w:rsidR="00C146D9" w:rsidRDefault="00C146D9" w:rsidP="00C146D9">
      <w:pPr>
        <w:pStyle w:val="ListParagraph"/>
        <w:numPr>
          <w:ilvl w:val="0"/>
          <w:numId w:val="1"/>
        </w:numPr>
        <w:spacing w:line="276" w:lineRule="auto"/>
        <w:rPr>
          <w:rFonts w:ascii="Times New Roman"/>
          <w:sz w:val="24"/>
        </w:rPr>
      </w:pPr>
      <w:r>
        <w:rPr>
          <w:rFonts w:ascii="Times New Roman"/>
          <w:sz w:val="24"/>
        </w:rPr>
        <w:t>This sales discount encourages customers to pay more quickly and provides two benefits:</w:t>
      </w:r>
    </w:p>
    <w:p w:rsidR="00C146D9" w:rsidRDefault="00C146D9" w:rsidP="00C146D9">
      <w:pPr>
        <w:pStyle w:val="ListParagraph"/>
        <w:numPr>
          <w:ilvl w:val="1"/>
          <w:numId w:val="1"/>
        </w:numPr>
        <w:spacing w:line="276" w:lineRule="auto"/>
        <w:rPr>
          <w:rFonts w:ascii="Times New Roman"/>
          <w:sz w:val="24"/>
        </w:rPr>
      </w:pPr>
      <w:r>
        <w:rPr>
          <w:rFonts w:ascii="Times New Roman"/>
          <w:sz w:val="24"/>
        </w:rPr>
        <w:t>Prompt receipt of cash from customers reduces the necessity of borrowing money to meet operating needs</w:t>
      </w:r>
    </w:p>
    <w:p w:rsidR="00C146D9" w:rsidRDefault="00C146D9" w:rsidP="00C146D9">
      <w:pPr>
        <w:pStyle w:val="ListParagraph"/>
        <w:numPr>
          <w:ilvl w:val="1"/>
          <w:numId w:val="1"/>
        </w:numPr>
        <w:spacing w:line="276" w:lineRule="auto"/>
        <w:rPr>
          <w:rFonts w:ascii="Times New Roman"/>
          <w:sz w:val="24"/>
        </w:rPr>
      </w:pPr>
      <w:r>
        <w:rPr>
          <w:rFonts w:ascii="Times New Roman"/>
          <w:sz w:val="24"/>
        </w:rPr>
        <w:t xml:space="preserve">Since customers tend to pay invoices providing discounts first, a sales discount also decreases </w:t>
      </w:r>
      <w:r w:rsidR="005B271C">
        <w:rPr>
          <w:rFonts w:ascii="Times New Roman"/>
          <w:sz w:val="24"/>
        </w:rPr>
        <w:t>the likelihood that the customer will run out of funds before the invoice is paid</w:t>
      </w:r>
    </w:p>
    <w:p w:rsidR="003E2139" w:rsidRDefault="003E2139" w:rsidP="003E2139">
      <w:pPr>
        <w:pStyle w:val="ListParagraph"/>
        <w:numPr>
          <w:ilvl w:val="0"/>
          <w:numId w:val="1"/>
        </w:numPr>
        <w:spacing w:line="276" w:lineRule="auto"/>
        <w:rPr>
          <w:rFonts w:ascii="Times New Roman"/>
          <w:sz w:val="24"/>
        </w:rPr>
      </w:pPr>
      <w:r>
        <w:rPr>
          <w:rFonts w:ascii="Times New Roman"/>
          <w:sz w:val="24"/>
        </w:rPr>
        <w:lastRenderedPageBreak/>
        <w:t>Companies commonly record sales discounts taken by subtracting the discount from sales if payment is made within the discount period</w:t>
      </w:r>
    </w:p>
    <w:p w:rsidR="00B43B1C" w:rsidRDefault="00B43B1C" w:rsidP="00B43B1C">
      <w:pPr>
        <w:pStyle w:val="ListParagraph"/>
        <w:numPr>
          <w:ilvl w:val="1"/>
          <w:numId w:val="1"/>
        </w:numPr>
        <w:spacing w:line="276" w:lineRule="auto"/>
        <w:rPr>
          <w:rFonts w:ascii="Times New Roman"/>
          <w:sz w:val="24"/>
        </w:rPr>
      </w:pPr>
      <w:r>
        <w:rPr>
          <w:rFonts w:ascii="Times New Roman"/>
          <w:sz w:val="24"/>
        </w:rPr>
        <w:t>Ex: if credit sales are recorded with terms 2/10, n/30 and payment of $980 (1,000 x 0.98) is made within the discount period, net sales of the following amount would be reported:</w:t>
      </w:r>
    </w:p>
    <w:p w:rsidR="00B43B1C" w:rsidRDefault="00B43B1C" w:rsidP="00B43B1C">
      <w:pPr>
        <w:pStyle w:val="ListParagraph"/>
        <w:spacing w:line="276" w:lineRule="auto"/>
        <w:ind w:left="1440"/>
        <w:rPr>
          <w:rFonts w:ascii="Times New Roman"/>
          <w:sz w:val="24"/>
        </w:rPr>
      </w:pPr>
    </w:p>
    <w:p w:rsidR="00B43B1C" w:rsidRDefault="00B43B1C" w:rsidP="00B43B1C">
      <w:pPr>
        <w:pStyle w:val="ListParagraph"/>
        <w:spacing w:line="276" w:lineRule="auto"/>
        <w:ind w:left="1440"/>
        <w:rPr>
          <w:rFonts w:ascii="Times New Roman"/>
          <w:sz w:val="24"/>
        </w:rPr>
      </w:pPr>
      <w:r>
        <w:rPr>
          <w:rFonts w:ascii="Times New Roman"/>
          <w:sz w:val="24"/>
        </w:rPr>
        <w:t>Sales revenue                                                       $1,000</w:t>
      </w:r>
    </w:p>
    <w:p w:rsidR="00B43B1C" w:rsidRDefault="00B43B1C" w:rsidP="00B43B1C">
      <w:pPr>
        <w:pStyle w:val="ListParagraph"/>
        <w:spacing w:line="276" w:lineRule="auto"/>
        <w:ind w:left="1440"/>
        <w:rPr>
          <w:rFonts w:ascii="Times New Roman"/>
          <w:sz w:val="24"/>
        </w:rPr>
      </w:pPr>
      <w:r w:rsidRPr="00B43B1C">
        <w:rPr>
          <w:rFonts w:ascii="Times New Roman"/>
          <w:sz w:val="24"/>
          <w:highlight w:val="yellow"/>
        </w:rPr>
        <w:t>Less:</w:t>
      </w:r>
      <w:r>
        <w:rPr>
          <w:rFonts w:ascii="Times New Roman"/>
          <w:sz w:val="24"/>
        </w:rPr>
        <w:t xml:space="preserve"> saes discount (0.02x 1,000)                               20</w:t>
      </w:r>
    </w:p>
    <w:p w:rsidR="00B43B1C" w:rsidRPr="00B43B1C" w:rsidRDefault="00B43B1C" w:rsidP="00B43B1C">
      <w:pPr>
        <w:pStyle w:val="ListParagraph"/>
        <w:spacing w:line="276" w:lineRule="auto"/>
        <w:ind w:left="1440"/>
        <w:rPr>
          <w:rFonts w:ascii="Times New Roman"/>
          <w:sz w:val="24"/>
        </w:rPr>
      </w:pPr>
      <w:r>
        <w:rPr>
          <w:rFonts w:ascii="Times New Roman"/>
          <w:sz w:val="24"/>
        </w:rPr>
        <w:t>Net sales (reported on stat. of earnings)               $   980</w:t>
      </w:r>
    </w:p>
    <w:p w:rsidR="003E2139" w:rsidRDefault="00B43B1C" w:rsidP="00B43B1C">
      <w:pPr>
        <w:pStyle w:val="ListParagraph"/>
        <w:numPr>
          <w:ilvl w:val="1"/>
          <w:numId w:val="1"/>
        </w:numPr>
        <w:tabs>
          <w:tab w:val="left" w:pos="7185"/>
        </w:tabs>
        <w:spacing w:line="276" w:lineRule="auto"/>
        <w:rPr>
          <w:rFonts w:ascii="Times New Roman"/>
          <w:sz w:val="24"/>
        </w:rPr>
      </w:pPr>
      <w:r>
        <w:rPr>
          <w:rFonts w:ascii="Times New Roman"/>
          <w:sz w:val="24"/>
        </w:rPr>
        <w:t>If the items sold cost $700, the initial sales transaction and subsequent collection within the discount period would be recorded as follows:</w:t>
      </w:r>
    </w:p>
    <w:p w:rsidR="00B43B1C" w:rsidRDefault="00B43B1C" w:rsidP="00B43B1C">
      <w:pPr>
        <w:pStyle w:val="ListParagraph"/>
        <w:tabs>
          <w:tab w:val="left" w:pos="7185"/>
        </w:tabs>
        <w:spacing w:line="276" w:lineRule="auto"/>
        <w:ind w:left="1440"/>
        <w:rPr>
          <w:rFonts w:ascii="Times New Roman"/>
          <w:sz w:val="24"/>
        </w:rPr>
      </w:pP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Account receivable (A)                                  1,000</w:t>
      </w: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 xml:space="preserve">       Sales revenue (R)                                                               1,000</w:t>
      </w:r>
    </w:p>
    <w:p w:rsidR="00B43B1C" w:rsidRDefault="00B43B1C" w:rsidP="00B43B1C">
      <w:pPr>
        <w:pStyle w:val="ListParagraph"/>
        <w:tabs>
          <w:tab w:val="left" w:pos="7185"/>
        </w:tabs>
        <w:spacing w:line="276" w:lineRule="auto"/>
        <w:ind w:left="1440"/>
        <w:rPr>
          <w:rFonts w:ascii="Times New Roman"/>
          <w:sz w:val="24"/>
        </w:rPr>
      </w:pP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Cost of sales (E)                                              700</w:t>
      </w: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 xml:space="preserve">         Inventory (A)                                                                  700</w:t>
      </w:r>
    </w:p>
    <w:p w:rsidR="00B43B1C" w:rsidRDefault="00B43B1C" w:rsidP="00B43B1C">
      <w:pPr>
        <w:pStyle w:val="ListParagraph"/>
        <w:tabs>
          <w:tab w:val="left" w:pos="7185"/>
        </w:tabs>
        <w:spacing w:line="276" w:lineRule="auto"/>
        <w:ind w:left="1440"/>
        <w:rPr>
          <w:rFonts w:ascii="Times New Roman"/>
          <w:sz w:val="24"/>
        </w:rPr>
      </w:pPr>
    </w:p>
    <w:p w:rsidR="00B43B1C" w:rsidRPr="00B43B1C" w:rsidRDefault="00B43B1C" w:rsidP="00B43B1C">
      <w:pPr>
        <w:pStyle w:val="ListParagraph"/>
        <w:tabs>
          <w:tab w:val="left" w:pos="7185"/>
        </w:tabs>
        <w:spacing w:line="276" w:lineRule="auto"/>
        <w:ind w:left="1440"/>
        <w:rPr>
          <w:rFonts w:ascii="Times New Roman"/>
          <w:sz w:val="24"/>
          <w:u w:val="single"/>
        </w:rPr>
      </w:pPr>
      <w:r w:rsidRPr="00B43B1C">
        <w:rPr>
          <w:rFonts w:ascii="Times New Roman"/>
          <w:sz w:val="24"/>
          <w:u w:val="single"/>
        </w:rPr>
        <w:t>Assets                                 =        Liabilities + Shareholder’s equity</w:t>
      </w: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Accounts receivable +1,000                               sales revenue +1,000</w:t>
      </w: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Inventory -700                                                    cost of sales -700</w:t>
      </w:r>
    </w:p>
    <w:p w:rsidR="00B43B1C" w:rsidRDefault="00B43B1C" w:rsidP="00B43B1C">
      <w:pPr>
        <w:pStyle w:val="ListParagraph"/>
        <w:tabs>
          <w:tab w:val="left" w:pos="7185"/>
        </w:tabs>
        <w:spacing w:line="276" w:lineRule="auto"/>
        <w:ind w:left="1440"/>
        <w:rPr>
          <w:rFonts w:ascii="Times New Roman"/>
          <w:sz w:val="24"/>
        </w:rPr>
      </w:pPr>
    </w:p>
    <w:p w:rsidR="00B43B1C" w:rsidRDefault="00B43B1C" w:rsidP="00B43B1C">
      <w:pPr>
        <w:pStyle w:val="ListParagraph"/>
        <w:tabs>
          <w:tab w:val="left" w:pos="7185"/>
        </w:tabs>
        <w:spacing w:line="276" w:lineRule="auto"/>
        <w:ind w:left="1440"/>
        <w:rPr>
          <w:rFonts w:ascii="Times New Roman"/>
          <w:sz w:val="24"/>
        </w:rPr>
      </w:pP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Cash (A)                                                                 980</w:t>
      </w: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Sales discount (XR or E)                                          20</w:t>
      </w: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 xml:space="preserve">       Accounts Receivable (A)                                              1,000</w:t>
      </w:r>
    </w:p>
    <w:p w:rsidR="00B43B1C" w:rsidRDefault="00B43B1C" w:rsidP="00B43B1C">
      <w:pPr>
        <w:pStyle w:val="ListParagraph"/>
        <w:tabs>
          <w:tab w:val="left" w:pos="7185"/>
        </w:tabs>
        <w:spacing w:line="276" w:lineRule="auto"/>
        <w:ind w:left="1440"/>
        <w:rPr>
          <w:rFonts w:ascii="Times New Roman"/>
          <w:sz w:val="24"/>
        </w:rPr>
      </w:pPr>
    </w:p>
    <w:p w:rsidR="00B43B1C" w:rsidRPr="00B43B1C" w:rsidRDefault="00B43B1C" w:rsidP="00B43B1C">
      <w:pPr>
        <w:pStyle w:val="ListParagraph"/>
        <w:tabs>
          <w:tab w:val="left" w:pos="7185"/>
        </w:tabs>
        <w:spacing w:line="276" w:lineRule="auto"/>
        <w:ind w:left="1440"/>
        <w:rPr>
          <w:rFonts w:ascii="Times New Roman"/>
          <w:sz w:val="24"/>
          <w:u w:val="single"/>
        </w:rPr>
      </w:pPr>
      <w:r w:rsidRPr="00B43B1C">
        <w:rPr>
          <w:rFonts w:ascii="Times New Roman"/>
          <w:sz w:val="24"/>
          <w:u w:val="single"/>
        </w:rPr>
        <w:t>Assets                                   = Liabilities + Shareholder’s equity</w:t>
      </w: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Cash +980                                                      sales discount -20</w:t>
      </w:r>
    </w:p>
    <w:p w:rsidR="00B43B1C" w:rsidRDefault="00B43B1C" w:rsidP="00B43B1C">
      <w:pPr>
        <w:pStyle w:val="ListParagraph"/>
        <w:tabs>
          <w:tab w:val="left" w:pos="7185"/>
        </w:tabs>
        <w:spacing w:line="276" w:lineRule="auto"/>
        <w:ind w:left="1440"/>
        <w:rPr>
          <w:rFonts w:ascii="Times New Roman"/>
          <w:sz w:val="24"/>
        </w:rPr>
      </w:pPr>
      <w:r>
        <w:rPr>
          <w:rFonts w:ascii="Times New Roman"/>
          <w:sz w:val="24"/>
        </w:rPr>
        <w:t>Accounts receivable -1,000</w:t>
      </w:r>
    </w:p>
    <w:p w:rsidR="00B43B1C" w:rsidRDefault="00B43B1C" w:rsidP="00B43B1C">
      <w:pPr>
        <w:pStyle w:val="ListParagraph"/>
        <w:tabs>
          <w:tab w:val="left" w:pos="7185"/>
        </w:tabs>
        <w:spacing w:line="276" w:lineRule="auto"/>
        <w:ind w:left="1440"/>
        <w:rPr>
          <w:rFonts w:ascii="Times New Roman"/>
          <w:sz w:val="24"/>
        </w:rPr>
      </w:pPr>
    </w:p>
    <w:p w:rsidR="00B43B1C" w:rsidRDefault="00B43B1C" w:rsidP="00B43B1C">
      <w:pPr>
        <w:pStyle w:val="ListParagraph"/>
        <w:numPr>
          <w:ilvl w:val="0"/>
          <w:numId w:val="1"/>
        </w:numPr>
        <w:tabs>
          <w:tab w:val="left" w:pos="7185"/>
        </w:tabs>
        <w:spacing w:line="276" w:lineRule="auto"/>
        <w:rPr>
          <w:rFonts w:ascii="Times New Roman"/>
          <w:sz w:val="24"/>
        </w:rPr>
      </w:pPr>
      <w:r>
        <w:rPr>
          <w:rFonts w:ascii="Times New Roman"/>
          <w:sz w:val="24"/>
        </w:rPr>
        <w:t>If the payment was received after the discount period, $1,000 would be received in cash and reported as net sales</w:t>
      </w:r>
    </w:p>
    <w:p w:rsidR="002E7327" w:rsidRDefault="002E7327" w:rsidP="002E7327">
      <w:pPr>
        <w:tabs>
          <w:tab w:val="left" w:pos="7185"/>
        </w:tabs>
        <w:spacing w:line="276" w:lineRule="auto"/>
        <w:rPr>
          <w:rFonts w:ascii="Times New Roman"/>
          <w:sz w:val="24"/>
        </w:rPr>
      </w:pPr>
    </w:p>
    <w:p w:rsidR="002E7327" w:rsidRDefault="002E7327" w:rsidP="002E7327">
      <w:pPr>
        <w:tabs>
          <w:tab w:val="left" w:pos="7185"/>
        </w:tabs>
        <w:spacing w:line="276" w:lineRule="auto"/>
        <w:rPr>
          <w:rFonts w:ascii="Times New Roman"/>
          <w:sz w:val="24"/>
        </w:rPr>
      </w:pPr>
      <w:r>
        <w:rPr>
          <w:rFonts w:ascii="Times New Roman"/>
          <w:sz w:val="24"/>
        </w:rPr>
        <w:t xml:space="preserve">     Sales Returns and Allowances</w:t>
      </w:r>
    </w:p>
    <w:p w:rsidR="002E7327" w:rsidRDefault="002E7327" w:rsidP="002E7327">
      <w:pPr>
        <w:pStyle w:val="ListParagraph"/>
        <w:numPr>
          <w:ilvl w:val="0"/>
          <w:numId w:val="1"/>
        </w:numPr>
        <w:tabs>
          <w:tab w:val="left" w:pos="7185"/>
        </w:tabs>
        <w:spacing w:line="276" w:lineRule="auto"/>
        <w:rPr>
          <w:rFonts w:ascii="Times New Roman"/>
          <w:sz w:val="24"/>
        </w:rPr>
      </w:pPr>
      <w:r>
        <w:rPr>
          <w:rFonts w:ascii="Times New Roman"/>
          <w:sz w:val="24"/>
        </w:rPr>
        <w:t>Delivery of incorrect or damaged goods can cause the customers to have a right to return to merchandise and receive a refund</w:t>
      </w:r>
    </w:p>
    <w:p w:rsidR="002E7327" w:rsidRDefault="002E7327" w:rsidP="002E7327">
      <w:pPr>
        <w:pStyle w:val="ListParagraph"/>
        <w:numPr>
          <w:ilvl w:val="0"/>
          <w:numId w:val="1"/>
        </w:numPr>
        <w:tabs>
          <w:tab w:val="left" w:pos="7185"/>
        </w:tabs>
        <w:spacing w:line="276" w:lineRule="auto"/>
        <w:rPr>
          <w:rFonts w:ascii="Times New Roman"/>
          <w:sz w:val="24"/>
        </w:rPr>
      </w:pPr>
      <w:r>
        <w:rPr>
          <w:rFonts w:ascii="Times New Roman"/>
          <w:sz w:val="24"/>
        </w:rPr>
        <w:t xml:space="preserve">Such returns are accumulated in a </w:t>
      </w:r>
      <w:r w:rsidRPr="002E7327">
        <w:rPr>
          <w:rFonts w:ascii="Times New Roman"/>
          <w:sz w:val="24"/>
          <w:u w:val="single"/>
        </w:rPr>
        <w:t>contra revenue</w:t>
      </w:r>
      <w:r>
        <w:rPr>
          <w:rFonts w:ascii="Times New Roman"/>
          <w:sz w:val="24"/>
        </w:rPr>
        <w:t xml:space="preserve"> account called sales returns and allowances </w:t>
      </w:r>
    </w:p>
    <w:p w:rsidR="002E7327" w:rsidRDefault="002E7327" w:rsidP="002E7327">
      <w:pPr>
        <w:pStyle w:val="ListParagraph"/>
        <w:numPr>
          <w:ilvl w:val="0"/>
          <w:numId w:val="1"/>
        </w:numPr>
        <w:tabs>
          <w:tab w:val="left" w:pos="7185"/>
        </w:tabs>
        <w:spacing w:line="276" w:lineRule="auto"/>
        <w:rPr>
          <w:rFonts w:ascii="Times New Roman"/>
          <w:sz w:val="24"/>
        </w:rPr>
      </w:pPr>
      <w:r>
        <w:rPr>
          <w:rFonts w:ascii="Times New Roman"/>
          <w:sz w:val="24"/>
        </w:rPr>
        <w:lastRenderedPageBreak/>
        <w:t>Sales returns and allowances is a reduction of gross sales revenues for return of or allowances for unsatisfactory goods</w:t>
      </w:r>
    </w:p>
    <w:p w:rsidR="002E7327" w:rsidRDefault="002E7327" w:rsidP="002E7327">
      <w:pPr>
        <w:pStyle w:val="ListParagraph"/>
        <w:numPr>
          <w:ilvl w:val="1"/>
          <w:numId w:val="1"/>
        </w:numPr>
        <w:tabs>
          <w:tab w:val="left" w:pos="7185"/>
        </w:tabs>
        <w:spacing w:line="276" w:lineRule="auto"/>
        <w:rPr>
          <w:rFonts w:ascii="Times New Roman"/>
          <w:sz w:val="24"/>
        </w:rPr>
      </w:pPr>
      <w:r>
        <w:rPr>
          <w:rFonts w:ascii="Times New Roman"/>
          <w:sz w:val="24"/>
        </w:rPr>
        <w:t>Ex: a customer bought 40 dozen t-shirts from Gildan for $2,000 on account. Before paying, the customer discovered that 10 dozen t-shirt were not the colour ordered and returned them to Gildan. The company should compute the net sales as follows:</w:t>
      </w:r>
    </w:p>
    <w:p w:rsidR="002E7327" w:rsidRDefault="002E7327" w:rsidP="002E7327">
      <w:pPr>
        <w:pStyle w:val="ListParagraph"/>
        <w:tabs>
          <w:tab w:val="left" w:pos="7185"/>
        </w:tabs>
        <w:spacing w:line="276" w:lineRule="auto"/>
        <w:ind w:left="1440"/>
        <w:rPr>
          <w:rFonts w:ascii="Times New Roman"/>
          <w:sz w:val="24"/>
        </w:rPr>
      </w:pP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Sales revenue                                          $2,000</w:t>
      </w: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Less: sales returns (0.25 x 2,000)                 500</w:t>
      </w: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Net sales                                                  $1,500</w:t>
      </w:r>
    </w:p>
    <w:p w:rsidR="002E7327" w:rsidRDefault="002E7327" w:rsidP="002E7327">
      <w:pPr>
        <w:pStyle w:val="ListParagraph"/>
        <w:tabs>
          <w:tab w:val="left" w:pos="7185"/>
        </w:tabs>
        <w:spacing w:line="276" w:lineRule="auto"/>
        <w:ind w:left="1440"/>
        <w:rPr>
          <w:rFonts w:ascii="Times New Roman"/>
          <w:sz w:val="24"/>
        </w:rPr>
      </w:pPr>
    </w:p>
    <w:p w:rsidR="002E7327" w:rsidRDefault="002E7327" w:rsidP="002E7327">
      <w:pPr>
        <w:pStyle w:val="ListParagraph"/>
        <w:numPr>
          <w:ilvl w:val="1"/>
          <w:numId w:val="1"/>
        </w:numPr>
        <w:tabs>
          <w:tab w:val="left" w:pos="7185"/>
        </w:tabs>
        <w:spacing w:line="276" w:lineRule="auto"/>
        <w:rPr>
          <w:rFonts w:ascii="Times New Roman"/>
          <w:sz w:val="24"/>
        </w:rPr>
      </w:pPr>
      <w:r>
        <w:rPr>
          <w:rFonts w:ascii="Times New Roman"/>
          <w:sz w:val="24"/>
        </w:rPr>
        <w:t>The cost of sales related to the 10 dozen t-shirts would also be reduced. If the items sold cost $1,400, the initial sales transaction and subsequent return of goods sold would be recorded as follows:</w:t>
      </w:r>
    </w:p>
    <w:p w:rsidR="002E7327" w:rsidRDefault="002E7327" w:rsidP="002E7327">
      <w:pPr>
        <w:pStyle w:val="ListParagraph"/>
        <w:tabs>
          <w:tab w:val="left" w:pos="7185"/>
        </w:tabs>
        <w:spacing w:line="276" w:lineRule="auto"/>
        <w:ind w:left="1440"/>
        <w:rPr>
          <w:rFonts w:ascii="Times New Roman"/>
          <w:sz w:val="24"/>
        </w:rPr>
      </w:pP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Accounts receivable (A)                                       2,000</w:t>
      </w: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 xml:space="preserve">      Sales revenue (R)                                                           2,000</w:t>
      </w:r>
    </w:p>
    <w:p w:rsidR="002E7327" w:rsidRDefault="002E7327" w:rsidP="002E7327">
      <w:pPr>
        <w:pStyle w:val="ListParagraph"/>
        <w:tabs>
          <w:tab w:val="left" w:pos="7185"/>
        </w:tabs>
        <w:spacing w:line="276" w:lineRule="auto"/>
        <w:ind w:left="1440"/>
        <w:rPr>
          <w:rFonts w:ascii="Times New Roman"/>
          <w:sz w:val="24"/>
        </w:rPr>
      </w:pP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Cost of sales (E)                                                    1,400</w:t>
      </w: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 xml:space="preserve">          Inventory(A)                                                              1,400</w:t>
      </w:r>
    </w:p>
    <w:p w:rsidR="002E7327" w:rsidRDefault="002E7327" w:rsidP="002E7327">
      <w:pPr>
        <w:pStyle w:val="ListParagraph"/>
        <w:tabs>
          <w:tab w:val="left" w:pos="7185"/>
        </w:tabs>
        <w:spacing w:line="276" w:lineRule="auto"/>
        <w:ind w:left="1440"/>
        <w:rPr>
          <w:rFonts w:ascii="Times New Roman"/>
          <w:sz w:val="24"/>
        </w:rPr>
      </w:pP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Sales returns and allowances (XR or E)                   500</w:t>
      </w: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 xml:space="preserve">       Accounts receivable (A)                                                   500</w:t>
      </w:r>
    </w:p>
    <w:p w:rsidR="002E7327" w:rsidRDefault="002E7327" w:rsidP="002E7327">
      <w:pPr>
        <w:pStyle w:val="ListParagraph"/>
        <w:tabs>
          <w:tab w:val="left" w:pos="7185"/>
        </w:tabs>
        <w:spacing w:line="276" w:lineRule="auto"/>
        <w:ind w:left="1440"/>
        <w:rPr>
          <w:rFonts w:ascii="Times New Roman"/>
          <w:sz w:val="24"/>
        </w:rPr>
      </w:pP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Cost of sales (E)                                                        350</w:t>
      </w:r>
    </w:p>
    <w:p w:rsidR="002E7327" w:rsidRDefault="002E7327" w:rsidP="002E7327">
      <w:pPr>
        <w:pStyle w:val="ListParagraph"/>
        <w:tabs>
          <w:tab w:val="left" w:pos="7185"/>
        </w:tabs>
        <w:spacing w:line="276" w:lineRule="auto"/>
        <w:ind w:left="1440"/>
        <w:rPr>
          <w:rFonts w:ascii="Times New Roman"/>
          <w:sz w:val="24"/>
        </w:rPr>
      </w:pPr>
      <w:r>
        <w:rPr>
          <w:rFonts w:ascii="Times New Roman"/>
          <w:sz w:val="24"/>
        </w:rPr>
        <w:t xml:space="preserve">             Inventory (A)                                                              350</w:t>
      </w:r>
    </w:p>
    <w:p w:rsidR="00741354" w:rsidRDefault="00741354" w:rsidP="00741354">
      <w:pPr>
        <w:tabs>
          <w:tab w:val="left" w:pos="7185"/>
        </w:tabs>
        <w:spacing w:line="276" w:lineRule="auto"/>
        <w:rPr>
          <w:rFonts w:ascii="Times New Roman"/>
          <w:sz w:val="24"/>
        </w:rPr>
      </w:pPr>
    </w:p>
    <w:p w:rsidR="00741354" w:rsidRDefault="00741354" w:rsidP="00741354">
      <w:pPr>
        <w:tabs>
          <w:tab w:val="left" w:pos="7185"/>
        </w:tabs>
        <w:spacing w:line="276" w:lineRule="auto"/>
        <w:rPr>
          <w:rFonts w:ascii="Times New Roman"/>
          <w:sz w:val="24"/>
        </w:rPr>
      </w:pPr>
      <w:r>
        <w:rPr>
          <w:rFonts w:ascii="Times New Roman"/>
          <w:sz w:val="24"/>
        </w:rPr>
        <w:t xml:space="preserve">      Reporting net sales</w:t>
      </w:r>
    </w:p>
    <w:p w:rsidR="00741354" w:rsidRDefault="00362FF5" w:rsidP="00741354">
      <w:pPr>
        <w:pStyle w:val="ListParagraph"/>
        <w:numPr>
          <w:ilvl w:val="0"/>
          <w:numId w:val="1"/>
        </w:numPr>
        <w:tabs>
          <w:tab w:val="left" w:pos="7185"/>
        </w:tabs>
        <w:spacing w:line="276" w:lineRule="auto"/>
        <w:rPr>
          <w:rFonts w:ascii="Times New Roman"/>
          <w:sz w:val="24"/>
        </w:rPr>
      </w:pPr>
      <w:r>
        <w:rPr>
          <w:rFonts w:ascii="Times New Roman"/>
          <w:sz w:val="24"/>
        </w:rPr>
        <w:t>Credit card discounts, sales discounts and sales returns and allowances are accounted for separately</w:t>
      </w:r>
    </w:p>
    <w:p w:rsidR="00362FF5" w:rsidRDefault="00362FF5" w:rsidP="00741354">
      <w:pPr>
        <w:pStyle w:val="ListParagraph"/>
        <w:numPr>
          <w:ilvl w:val="0"/>
          <w:numId w:val="1"/>
        </w:numPr>
        <w:tabs>
          <w:tab w:val="left" w:pos="7185"/>
        </w:tabs>
        <w:spacing w:line="276" w:lineRule="auto"/>
        <w:rPr>
          <w:rFonts w:ascii="Times New Roman"/>
          <w:sz w:val="24"/>
        </w:rPr>
      </w:pPr>
      <w:r>
        <w:rPr>
          <w:rFonts w:ascii="Times New Roman"/>
          <w:sz w:val="24"/>
        </w:rPr>
        <w:t>Using the previous examples, the amount of net sales reported on the statement of earnings is computed in the following manner:</w:t>
      </w:r>
    </w:p>
    <w:p w:rsidR="00362FF5" w:rsidRDefault="00362FF5" w:rsidP="00362FF5">
      <w:pPr>
        <w:pStyle w:val="ListParagraph"/>
        <w:tabs>
          <w:tab w:val="left" w:pos="7185"/>
        </w:tabs>
        <w:spacing w:line="276" w:lineRule="auto"/>
        <w:rPr>
          <w:rFonts w:ascii="Times New Roman"/>
          <w:sz w:val="24"/>
        </w:rPr>
      </w:pPr>
    </w:p>
    <w:p w:rsidR="00362FF5" w:rsidRDefault="00362FF5" w:rsidP="00362FF5">
      <w:pPr>
        <w:pStyle w:val="ListParagraph"/>
        <w:tabs>
          <w:tab w:val="left" w:pos="7185"/>
        </w:tabs>
        <w:spacing w:line="276" w:lineRule="auto"/>
        <w:rPr>
          <w:rFonts w:ascii="Times New Roman"/>
          <w:sz w:val="24"/>
        </w:rPr>
      </w:pPr>
      <w:r>
        <w:rPr>
          <w:rFonts w:ascii="Times New Roman"/>
          <w:sz w:val="24"/>
        </w:rPr>
        <w:t>Sales revenue                                 $6,000</w:t>
      </w:r>
    </w:p>
    <w:p w:rsidR="00362FF5" w:rsidRDefault="00362FF5" w:rsidP="00362FF5">
      <w:pPr>
        <w:pStyle w:val="ListParagraph"/>
        <w:tabs>
          <w:tab w:val="left" w:pos="7185"/>
        </w:tabs>
        <w:spacing w:line="276" w:lineRule="auto"/>
        <w:rPr>
          <w:rFonts w:ascii="Times New Roman"/>
          <w:sz w:val="24"/>
        </w:rPr>
      </w:pPr>
      <w:r>
        <w:rPr>
          <w:rFonts w:ascii="Times New Roman"/>
          <w:sz w:val="24"/>
        </w:rPr>
        <w:t>Less: credit card discounts                    90</w:t>
      </w:r>
    </w:p>
    <w:p w:rsidR="00362FF5" w:rsidRDefault="00362FF5" w:rsidP="00362FF5">
      <w:pPr>
        <w:pStyle w:val="ListParagraph"/>
        <w:tabs>
          <w:tab w:val="left" w:pos="7185"/>
        </w:tabs>
        <w:spacing w:line="276" w:lineRule="auto"/>
        <w:rPr>
          <w:rFonts w:ascii="Times New Roman"/>
          <w:sz w:val="24"/>
        </w:rPr>
      </w:pPr>
      <w:r>
        <w:rPr>
          <w:rFonts w:ascii="Times New Roman"/>
          <w:sz w:val="24"/>
        </w:rPr>
        <w:t xml:space="preserve">          Sales discounts                            20</w:t>
      </w:r>
    </w:p>
    <w:p w:rsidR="00362FF5" w:rsidRDefault="00362FF5" w:rsidP="00362FF5">
      <w:pPr>
        <w:pStyle w:val="ListParagraph"/>
        <w:tabs>
          <w:tab w:val="left" w:pos="7185"/>
        </w:tabs>
        <w:spacing w:line="276" w:lineRule="auto"/>
        <w:rPr>
          <w:rFonts w:ascii="Times New Roman"/>
          <w:sz w:val="24"/>
        </w:rPr>
      </w:pPr>
      <w:r>
        <w:rPr>
          <w:rFonts w:ascii="Times New Roman"/>
          <w:sz w:val="24"/>
        </w:rPr>
        <w:t xml:space="preserve">          Sales returns and allowances     500</w:t>
      </w:r>
    </w:p>
    <w:p w:rsidR="00362FF5" w:rsidRDefault="00362FF5" w:rsidP="00362FF5">
      <w:pPr>
        <w:pStyle w:val="ListParagraph"/>
        <w:tabs>
          <w:tab w:val="left" w:pos="7185"/>
        </w:tabs>
        <w:spacing w:line="276" w:lineRule="auto"/>
        <w:rPr>
          <w:rFonts w:ascii="Times New Roman"/>
          <w:sz w:val="24"/>
        </w:rPr>
      </w:pPr>
      <w:r>
        <w:rPr>
          <w:rFonts w:ascii="Times New Roman"/>
          <w:sz w:val="24"/>
        </w:rPr>
        <w:t>Net sales                                          $5,390</w:t>
      </w:r>
    </w:p>
    <w:p w:rsidR="00362FF5" w:rsidRDefault="00362FF5" w:rsidP="00362FF5">
      <w:pPr>
        <w:pStyle w:val="ListParagraph"/>
        <w:tabs>
          <w:tab w:val="left" w:pos="7185"/>
        </w:tabs>
        <w:spacing w:line="276" w:lineRule="auto"/>
        <w:rPr>
          <w:rFonts w:ascii="Times New Roman"/>
          <w:sz w:val="24"/>
        </w:rPr>
      </w:pPr>
    </w:p>
    <w:p w:rsidR="00362FF5" w:rsidRDefault="00362FF5" w:rsidP="00362FF5">
      <w:pPr>
        <w:pStyle w:val="ListParagraph"/>
        <w:numPr>
          <w:ilvl w:val="0"/>
          <w:numId w:val="1"/>
        </w:numPr>
        <w:tabs>
          <w:tab w:val="left" w:pos="7185"/>
        </w:tabs>
        <w:spacing w:line="276" w:lineRule="auto"/>
        <w:rPr>
          <w:rFonts w:ascii="Times New Roman"/>
          <w:sz w:val="24"/>
        </w:rPr>
      </w:pPr>
      <w:r>
        <w:rPr>
          <w:rFonts w:ascii="Times New Roman"/>
          <w:sz w:val="24"/>
        </w:rPr>
        <w:lastRenderedPageBreak/>
        <w:t>Goss profit percentage = gross profit / net sales</w:t>
      </w:r>
    </w:p>
    <w:p w:rsidR="00362FF5" w:rsidRDefault="00362FF5" w:rsidP="00362FF5">
      <w:pPr>
        <w:pStyle w:val="ListParagraph"/>
        <w:numPr>
          <w:ilvl w:val="1"/>
          <w:numId w:val="1"/>
        </w:numPr>
        <w:tabs>
          <w:tab w:val="left" w:pos="7185"/>
        </w:tabs>
        <w:spacing w:line="276" w:lineRule="auto"/>
        <w:rPr>
          <w:rFonts w:ascii="Times New Roman"/>
          <w:sz w:val="24"/>
        </w:rPr>
      </w:pPr>
      <w:r>
        <w:rPr>
          <w:rFonts w:ascii="Times New Roman"/>
          <w:sz w:val="24"/>
        </w:rPr>
        <w:t>Measures how much gross profit is generated from every sales dollar</w:t>
      </w:r>
    </w:p>
    <w:p w:rsidR="00362FF5" w:rsidRDefault="00362FF5" w:rsidP="00362FF5">
      <w:pPr>
        <w:tabs>
          <w:tab w:val="left" w:pos="7185"/>
        </w:tabs>
        <w:spacing w:line="276" w:lineRule="auto"/>
        <w:rPr>
          <w:rFonts w:ascii="Times New Roman"/>
          <w:sz w:val="24"/>
        </w:rPr>
      </w:pPr>
    </w:p>
    <w:p w:rsidR="00362FF5" w:rsidRDefault="00362FF5" w:rsidP="00362FF5">
      <w:pPr>
        <w:tabs>
          <w:tab w:val="left" w:pos="7185"/>
        </w:tabs>
        <w:spacing w:line="276" w:lineRule="auto"/>
        <w:rPr>
          <w:rFonts w:ascii="Times New Roman"/>
          <w:sz w:val="24"/>
          <w:u w:val="single"/>
        </w:rPr>
      </w:pPr>
      <w:r>
        <w:rPr>
          <w:rFonts w:ascii="Times New Roman"/>
          <w:sz w:val="24"/>
          <w:u w:val="single"/>
        </w:rPr>
        <w:t xml:space="preserve">Measuring and Reporting Receivables </w:t>
      </w:r>
    </w:p>
    <w:p w:rsidR="00362FF5" w:rsidRDefault="00396163" w:rsidP="00362FF5">
      <w:pPr>
        <w:tabs>
          <w:tab w:val="left" w:pos="7185"/>
        </w:tabs>
        <w:spacing w:line="276" w:lineRule="auto"/>
        <w:rPr>
          <w:rFonts w:ascii="Times New Roman"/>
          <w:sz w:val="24"/>
        </w:rPr>
      </w:pPr>
      <w:r>
        <w:rPr>
          <w:rFonts w:ascii="Times New Roman"/>
          <w:sz w:val="24"/>
        </w:rPr>
        <w:t xml:space="preserve">      Classifying receivables</w:t>
      </w:r>
    </w:p>
    <w:p w:rsidR="00396163" w:rsidRDefault="00396163" w:rsidP="00396163">
      <w:pPr>
        <w:pStyle w:val="ListParagraph"/>
        <w:numPr>
          <w:ilvl w:val="0"/>
          <w:numId w:val="1"/>
        </w:numPr>
        <w:tabs>
          <w:tab w:val="left" w:pos="7185"/>
        </w:tabs>
        <w:spacing w:line="276" w:lineRule="auto"/>
        <w:rPr>
          <w:rFonts w:ascii="Times New Roman"/>
          <w:sz w:val="24"/>
        </w:rPr>
      </w:pPr>
      <w:r>
        <w:rPr>
          <w:rFonts w:ascii="Times New Roman"/>
          <w:sz w:val="24"/>
        </w:rPr>
        <w:t>Trade receivables</w:t>
      </w:r>
    </w:p>
    <w:p w:rsidR="00396163" w:rsidRDefault="00396163" w:rsidP="00396163">
      <w:pPr>
        <w:pStyle w:val="ListParagraph"/>
        <w:numPr>
          <w:ilvl w:val="1"/>
          <w:numId w:val="1"/>
        </w:numPr>
        <w:tabs>
          <w:tab w:val="left" w:pos="7185"/>
        </w:tabs>
        <w:spacing w:line="276" w:lineRule="auto"/>
        <w:rPr>
          <w:rFonts w:ascii="Times New Roman"/>
          <w:sz w:val="24"/>
        </w:rPr>
      </w:pPr>
      <w:r>
        <w:rPr>
          <w:rFonts w:ascii="Times New Roman"/>
          <w:sz w:val="24"/>
        </w:rPr>
        <w:t>Open accounts owed to the business by trade customers</w:t>
      </w:r>
    </w:p>
    <w:p w:rsidR="00396163" w:rsidRDefault="00396163" w:rsidP="00396163">
      <w:pPr>
        <w:pStyle w:val="ListParagraph"/>
        <w:numPr>
          <w:ilvl w:val="1"/>
          <w:numId w:val="1"/>
        </w:numPr>
        <w:tabs>
          <w:tab w:val="left" w:pos="7185"/>
        </w:tabs>
        <w:spacing w:line="276" w:lineRule="auto"/>
        <w:rPr>
          <w:rFonts w:ascii="Times New Roman"/>
          <w:sz w:val="24"/>
        </w:rPr>
      </w:pPr>
      <w:r>
        <w:rPr>
          <w:rFonts w:ascii="Times New Roman"/>
          <w:sz w:val="24"/>
        </w:rPr>
        <w:t>Credited in the normal course of business when there is a sale of merchandise or services on credit</w:t>
      </w:r>
    </w:p>
    <w:p w:rsidR="00396163" w:rsidRDefault="00396163" w:rsidP="00396163">
      <w:pPr>
        <w:pStyle w:val="ListParagraph"/>
        <w:numPr>
          <w:ilvl w:val="1"/>
          <w:numId w:val="1"/>
        </w:numPr>
        <w:tabs>
          <w:tab w:val="left" w:pos="7185"/>
        </w:tabs>
        <w:spacing w:line="276" w:lineRule="auto"/>
        <w:rPr>
          <w:rFonts w:ascii="Times New Roman"/>
          <w:sz w:val="24"/>
        </w:rPr>
      </w:pPr>
      <w:r>
        <w:rPr>
          <w:rFonts w:ascii="Times New Roman"/>
          <w:sz w:val="24"/>
        </w:rPr>
        <w:t xml:space="preserve">Ex: Gildan endured an unfortunate accident and completed a successful insurance claim for reimbursement from the insurance company, the amount of the claim would be classified as non-trade receivables. </w:t>
      </w:r>
    </w:p>
    <w:p w:rsidR="00396163" w:rsidRDefault="00396163" w:rsidP="00396163">
      <w:pPr>
        <w:pStyle w:val="ListParagraph"/>
        <w:numPr>
          <w:ilvl w:val="0"/>
          <w:numId w:val="1"/>
        </w:numPr>
        <w:tabs>
          <w:tab w:val="left" w:pos="7185"/>
        </w:tabs>
        <w:spacing w:line="276" w:lineRule="auto"/>
        <w:rPr>
          <w:rFonts w:ascii="Times New Roman"/>
          <w:sz w:val="24"/>
        </w:rPr>
      </w:pPr>
      <w:r>
        <w:rPr>
          <w:rFonts w:ascii="Times New Roman"/>
          <w:sz w:val="24"/>
        </w:rPr>
        <w:t>Account receivables or note receivables</w:t>
      </w:r>
    </w:p>
    <w:p w:rsidR="00EB07CD" w:rsidRDefault="00EB07CD" w:rsidP="00EB07CD">
      <w:pPr>
        <w:pStyle w:val="ListParagraph"/>
        <w:numPr>
          <w:ilvl w:val="1"/>
          <w:numId w:val="1"/>
        </w:numPr>
        <w:tabs>
          <w:tab w:val="left" w:pos="7185"/>
        </w:tabs>
        <w:spacing w:line="276" w:lineRule="auto"/>
        <w:rPr>
          <w:rFonts w:ascii="Times New Roman"/>
          <w:sz w:val="24"/>
        </w:rPr>
      </w:pPr>
      <w:r>
        <w:rPr>
          <w:rFonts w:ascii="Times New Roman"/>
          <w:sz w:val="24"/>
        </w:rPr>
        <w:t>Account receivable is created when there is a sale of products and services on open account to customers or when a company expects to receive payments from other parties</w:t>
      </w:r>
    </w:p>
    <w:p w:rsidR="00EB07CD" w:rsidRDefault="00EB07CD" w:rsidP="00EB07CD">
      <w:pPr>
        <w:pStyle w:val="ListParagraph"/>
        <w:numPr>
          <w:ilvl w:val="1"/>
          <w:numId w:val="1"/>
        </w:numPr>
        <w:tabs>
          <w:tab w:val="left" w:pos="7185"/>
        </w:tabs>
        <w:spacing w:line="276" w:lineRule="auto"/>
        <w:rPr>
          <w:rFonts w:ascii="Times New Roman"/>
          <w:sz w:val="24"/>
        </w:rPr>
      </w:pPr>
      <w:r>
        <w:rPr>
          <w:rFonts w:ascii="Times New Roman"/>
          <w:sz w:val="24"/>
        </w:rPr>
        <w:t>A note receivable is a written promise that requires another party to pay the business under specific conditions (amount, time, interest)</w:t>
      </w:r>
    </w:p>
    <w:p w:rsidR="00EB07CD" w:rsidRDefault="00EB07CD" w:rsidP="00EB07CD">
      <w:pPr>
        <w:pStyle w:val="ListParagraph"/>
        <w:numPr>
          <w:ilvl w:val="0"/>
          <w:numId w:val="1"/>
        </w:numPr>
        <w:tabs>
          <w:tab w:val="left" w:pos="7185"/>
        </w:tabs>
        <w:spacing w:line="276" w:lineRule="auto"/>
        <w:rPr>
          <w:rFonts w:ascii="Times New Roman"/>
          <w:sz w:val="24"/>
        </w:rPr>
      </w:pPr>
      <w:r>
        <w:rPr>
          <w:rFonts w:ascii="Times New Roman"/>
          <w:sz w:val="24"/>
        </w:rPr>
        <w:t>Current or non current</w:t>
      </w:r>
    </w:p>
    <w:p w:rsidR="00EB07CD" w:rsidRDefault="00EB07CD" w:rsidP="00EB07CD">
      <w:pPr>
        <w:pStyle w:val="ListParagraph"/>
        <w:numPr>
          <w:ilvl w:val="1"/>
          <w:numId w:val="1"/>
        </w:numPr>
        <w:tabs>
          <w:tab w:val="left" w:pos="7185"/>
        </w:tabs>
        <w:spacing w:line="276" w:lineRule="auto"/>
        <w:rPr>
          <w:rFonts w:ascii="Times New Roman"/>
          <w:sz w:val="24"/>
        </w:rPr>
      </w:pPr>
      <w:r>
        <w:rPr>
          <w:rFonts w:ascii="Times New Roman"/>
          <w:sz w:val="24"/>
        </w:rPr>
        <w:t>Current- less than a year</w:t>
      </w:r>
    </w:p>
    <w:p w:rsidR="00EB07CD" w:rsidRDefault="00EB07CD" w:rsidP="00EB07CD">
      <w:pPr>
        <w:pStyle w:val="ListParagraph"/>
        <w:numPr>
          <w:ilvl w:val="1"/>
          <w:numId w:val="1"/>
        </w:numPr>
        <w:tabs>
          <w:tab w:val="left" w:pos="7185"/>
        </w:tabs>
        <w:spacing w:line="276" w:lineRule="auto"/>
        <w:rPr>
          <w:rFonts w:ascii="Times New Roman"/>
          <w:sz w:val="24"/>
        </w:rPr>
      </w:pPr>
      <w:r>
        <w:rPr>
          <w:rFonts w:ascii="Times New Roman"/>
          <w:sz w:val="24"/>
        </w:rPr>
        <w:t>Non current- more than a year</w:t>
      </w:r>
    </w:p>
    <w:p w:rsidR="00EB07CD" w:rsidRDefault="00EB07CD" w:rsidP="00EB07CD">
      <w:pPr>
        <w:tabs>
          <w:tab w:val="left" w:pos="7185"/>
        </w:tabs>
        <w:spacing w:line="276" w:lineRule="auto"/>
        <w:rPr>
          <w:rFonts w:ascii="Times New Roman"/>
          <w:sz w:val="24"/>
        </w:rPr>
      </w:pPr>
      <w:r>
        <w:rPr>
          <w:rFonts w:ascii="Times New Roman"/>
          <w:sz w:val="24"/>
        </w:rPr>
        <w:t xml:space="preserve">     Accounting for bad debts</w:t>
      </w:r>
    </w:p>
    <w:p w:rsidR="00EB07CD" w:rsidRDefault="00EB07CD" w:rsidP="00EB07CD">
      <w:pPr>
        <w:pStyle w:val="ListParagraph"/>
        <w:numPr>
          <w:ilvl w:val="0"/>
          <w:numId w:val="1"/>
        </w:numPr>
        <w:tabs>
          <w:tab w:val="left" w:pos="7185"/>
        </w:tabs>
        <w:spacing w:line="276" w:lineRule="auto"/>
        <w:rPr>
          <w:rFonts w:ascii="Times New Roman"/>
          <w:sz w:val="24"/>
        </w:rPr>
      </w:pPr>
      <w:r>
        <w:rPr>
          <w:rFonts w:ascii="Times New Roman"/>
          <w:sz w:val="24"/>
        </w:rPr>
        <w:t>If the credit policy is too restrictive, it will result in a low rate of bad debts</w:t>
      </w:r>
    </w:p>
    <w:p w:rsidR="00EB07CD" w:rsidRDefault="00EB07CD" w:rsidP="00EB07CD">
      <w:pPr>
        <w:pStyle w:val="ListParagraph"/>
        <w:numPr>
          <w:ilvl w:val="0"/>
          <w:numId w:val="1"/>
        </w:numPr>
        <w:tabs>
          <w:tab w:val="left" w:pos="7185"/>
        </w:tabs>
        <w:spacing w:line="276" w:lineRule="auto"/>
        <w:rPr>
          <w:rFonts w:ascii="Times New Roman"/>
          <w:sz w:val="24"/>
        </w:rPr>
      </w:pPr>
      <w:r>
        <w:rPr>
          <w:rFonts w:ascii="Times New Roman"/>
          <w:sz w:val="24"/>
        </w:rPr>
        <w:t>If the credit policy is too liberal, the net sales will increase but so will bad debts</w:t>
      </w:r>
    </w:p>
    <w:p w:rsidR="00EB07CD" w:rsidRDefault="00EB07CD" w:rsidP="00EB07CD">
      <w:pPr>
        <w:pStyle w:val="ListParagraph"/>
        <w:numPr>
          <w:ilvl w:val="0"/>
          <w:numId w:val="1"/>
        </w:numPr>
        <w:tabs>
          <w:tab w:val="left" w:pos="7185"/>
        </w:tabs>
        <w:spacing w:line="276" w:lineRule="auto"/>
        <w:rPr>
          <w:rFonts w:ascii="Times New Roman"/>
          <w:sz w:val="24"/>
        </w:rPr>
      </w:pPr>
      <w:r>
        <w:rPr>
          <w:rFonts w:ascii="Times New Roman"/>
          <w:sz w:val="24"/>
        </w:rPr>
        <w:t xml:space="preserve">Allowance method: bases bad debt expense on an estimate of uncollectible accounts </w:t>
      </w:r>
    </w:p>
    <w:p w:rsidR="00EB07CD" w:rsidRDefault="00EB07CD" w:rsidP="00EB07CD">
      <w:pPr>
        <w:pStyle w:val="ListParagraph"/>
        <w:numPr>
          <w:ilvl w:val="1"/>
          <w:numId w:val="1"/>
        </w:numPr>
        <w:tabs>
          <w:tab w:val="left" w:pos="7185"/>
        </w:tabs>
        <w:spacing w:line="276" w:lineRule="auto"/>
        <w:rPr>
          <w:rFonts w:ascii="Times New Roman"/>
          <w:sz w:val="24"/>
        </w:rPr>
      </w:pPr>
      <w:r>
        <w:rPr>
          <w:rFonts w:ascii="Times New Roman"/>
          <w:sz w:val="24"/>
        </w:rPr>
        <w:t>Estimating and recording bad debts expense</w:t>
      </w:r>
    </w:p>
    <w:p w:rsidR="00EB07CD" w:rsidRDefault="00EB07CD" w:rsidP="00EB07CD">
      <w:pPr>
        <w:pStyle w:val="ListParagraph"/>
        <w:numPr>
          <w:ilvl w:val="1"/>
          <w:numId w:val="1"/>
        </w:numPr>
        <w:tabs>
          <w:tab w:val="left" w:pos="7185"/>
        </w:tabs>
        <w:spacing w:line="276" w:lineRule="auto"/>
        <w:rPr>
          <w:rFonts w:ascii="Times New Roman"/>
          <w:sz w:val="24"/>
        </w:rPr>
      </w:pPr>
      <w:r>
        <w:rPr>
          <w:rFonts w:ascii="Times New Roman"/>
          <w:sz w:val="24"/>
        </w:rPr>
        <w:t>Writing off specific accounts determined to be uncollectible during the period</w:t>
      </w:r>
    </w:p>
    <w:p w:rsidR="00EB07CD" w:rsidRDefault="00EB07CD" w:rsidP="00EB07CD">
      <w:pPr>
        <w:tabs>
          <w:tab w:val="left" w:pos="7185"/>
        </w:tabs>
        <w:spacing w:line="276" w:lineRule="auto"/>
        <w:rPr>
          <w:rFonts w:ascii="Times New Roman"/>
          <w:sz w:val="24"/>
        </w:rPr>
      </w:pPr>
      <w:r>
        <w:rPr>
          <w:rFonts w:ascii="Times New Roman"/>
          <w:sz w:val="24"/>
        </w:rPr>
        <w:t xml:space="preserve">    Recording bad debts expense</w:t>
      </w:r>
    </w:p>
    <w:p w:rsidR="00EB07CD" w:rsidRDefault="00EB07CD" w:rsidP="00EB07CD">
      <w:pPr>
        <w:pStyle w:val="ListParagraph"/>
        <w:numPr>
          <w:ilvl w:val="0"/>
          <w:numId w:val="1"/>
        </w:numPr>
        <w:tabs>
          <w:tab w:val="left" w:pos="7185"/>
        </w:tabs>
        <w:spacing w:line="276" w:lineRule="auto"/>
        <w:rPr>
          <w:rFonts w:ascii="Times New Roman"/>
          <w:sz w:val="24"/>
        </w:rPr>
      </w:pPr>
      <w:r>
        <w:rPr>
          <w:rFonts w:ascii="Times New Roman"/>
          <w:sz w:val="24"/>
        </w:rPr>
        <w:t xml:space="preserve">Bad debts expense is the expense associated with uncollectible accounts </w:t>
      </w:r>
      <w:r w:rsidR="00577C5D">
        <w:rPr>
          <w:rFonts w:ascii="Times New Roman"/>
          <w:sz w:val="24"/>
        </w:rPr>
        <w:t>receivable</w:t>
      </w:r>
    </w:p>
    <w:p w:rsidR="00577C5D" w:rsidRDefault="00577C5D" w:rsidP="00EB07CD">
      <w:pPr>
        <w:pStyle w:val="ListParagraph"/>
        <w:numPr>
          <w:ilvl w:val="0"/>
          <w:numId w:val="1"/>
        </w:numPr>
        <w:tabs>
          <w:tab w:val="left" w:pos="7185"/>
        </w:tabs>
        <w:spacing w:line="276" w:lineRule="auto"/>
        <w:rPr>
          <w:rFonts w:ascii="Times New Roman"/>
          <w:sz w:val="24"/>
        </w:rPr>
      </w:pPr>
      <w:r>
        <w:rPr>
          <w:rFonts w:ascii="Times New Roman"/>
          <w:sz w:val="24"/>
        </w:rPr>
        <w:t>Recorded through an adjusting journal entry at the end of the accounting period</w:t>
      </w:r>
    </w:p>
    <w:p w:rsidR="00577C5D" w:rsidRDefault="00577C5D" w:rsidP="00EB07CD">
      <w:pPr>
        <w:pStyle w:val="ListParagraph"/>
        <w:numPr>
          <w:ilvl w:val="0"/>
          <w:numId w:val="1"/>
        </w:numPr>
        <w:tabs>
          <w:tab w:val="left" w:pos="7185"/>
        </w:tabs>
        <w:spacing w:line="276" w:lineRule="auto"/>
        <w:rPr>
          <w:rFonts w:ascii="Times New Roman"/>
          <w:sz w:val="24"/>
        </w:rPr>
      </w:pPr>
      <w:r>
        <w:rPr>
          <w:rFonts w:ascii="Times New Roman"/>
          <w:sz w:val="24"/>
        </w:rPr>
        <w:t>Ex: at the end of the year, Gildan estimated bad debts expense of $560 and made the following adjusting entry:</w:t>
      </w:r>
    </w:p>
    <w:p w:rsidR="00577C5D" w:rsidRDefault="00577C5D" w:rsidP="00577C5D">
      <w:pPr>
        <w:pStyle w:val="ListParagraph"/>
        <w:tabs>
          <w:tab w:val="left" w:pos="7185"/>
        </w:tabs>
        <w:spacing w:line="276" w:lineRule="auto"/>
        <w:rPr>
          <w:rFonts w:ascii="Times New Roman"/>
          <w:sz w:val="24"/>
        </w:rPr>
      </w:pPr>
    </w:p>
    <w:p w:rsidR="00577C5D" w:rsidRDefault="00577C5D" w:rsidP="00577C5D">
      <w:pPr>
        <w:pStyle w:val="ListParagraph"/>
        <w:tabs>
          <w:tab w:val="left" w:pos="7185"/>
        </w:tabs>
        <w:spacing w:line="276" w:lineRule="auto"/>
        <w:rPr>
          <w:rFonts w:ascii="Times New Roman"/>
          <w:sz w:val="24"/>
        </w:rPr>
      </w:pPr>
      <w:r>
        <w:rPr>
          <w:rFonts w:ascii="Times New Roman"/>
          <w:sz w:val="24"/>
        </w:rPr>
        <w:t>Bad debt expense (E)                                   560</w:t>
      </w:r>
    </w:p>
    <w:p w:rsidR="00577C5D" w:rsidRDefault="00577C5D" w:rsidP="00577C5D">
      <w:pPr>
        <w:pStyle w:val="ListParagraph"/>
        <w:tabs>
          <w:tab w:val="left" w:pos="7185"/>
        </w:tabs>
        <w:spacing w:line="276" w:lineRule="auto"/>
        <w:rPr>
          <w:rFonts w:ascii="Times New Roman"/>
          <w:sz w:val="24"/>
        </w:rPr>
      </w:pPr>
      <w:r>
        <w:rPr>
          <w:rFonts w:ascii="Times New Roman"/>
          <w:sz w:val="24"/>
        </w:rPr>
        <w:t xml:space="preserve">     Allowance for doubtful accounts (XA)             560</w:t>
      </w:r>
    </w:p>
    <w:p w:rsidR="00577C5D" w:rsidRDefault="00577C5D" w:rsidP="00577C5D">
      <w:pPr>
        <w:pStyle w:val="ListParagraph"/>
        <w:numPr>
          <w:ilvl w:val="0"/>
          <w:numId w:val="1"/>
        </w:numPr>
        <w:tabs>
          <w:tab w:val="left" w:pos="7185"/>
        </w:tabs>
        <w:spacing w:line="276" w:lineRule="auto"/>
        <w:rPr>
          <w:rFonts w:ascii="Times New Roman"/>
          <w:sz w:val="24"/>
        </w:rPr>
      </w:pPr>
      <w:r>
        <w:rPr>
          <w:rFonts w:ascii="Times New Roman"/>
          <w:sz w:val="24"/>
        </w:rPr>
        <w:lastRenderedPageBreak/>
        <w:t>Allowance for doubtful accounts is a contra-asset account containing the estimated uncollectible accounts receivable</w:t>
      </w:r>
    </w:p>
    <w:p w:rsidR="00577C5D" w:rsidRPr="00EB07CD" w:rsidRDefault="00577C5D" w:rsidP="00577C5D">
      <w:pPr>
        <w:pStyle w:val="ListParagraph"/>
        <w:numPr>
          <w:ilvl w:val="0"/>
          <w:numId w:val="1"/>
        </w:numPr>
        <w:tabs>
          <w:tab w:val="left" w:pos="7185"/>
        </w:tabs>
        <w:spacing w:line="276" w:lineRule="auto"/>
        <w:rPr>
          <w:rFonts w:ascii="Times New Roman"/>
          <w:sz w:val="24"/>
        </w:rPr>
      </w:pPr>
      <w:r>
        <w:rPr>
          <w:rFonts w:ascii="Times New Roman"/>
          <w:sz w:val="24"/>
        </w:rPr>
        <w:t xml:space="preserve">As a contra asset, the balance in allowance for doubtful accounts is always subtracted from the balance of the asset accounts receivable. </w:t>
      </w:r>
    </w:p>
    <w:p w:rsidR="00577C5D" w:rsidRPr="00D04E04" w:rsidRDefault="00D04E04" w:rsidP="00D04E04">
      <w:pPr>
        <w:tabs>
          <w:tab w:val="left" w:pos="7185"/>
        </w:tabs>
        <w:spacing w:line="276" w:lineRule="auto"/>
        <w:ind w:left="360"/>
        <w:rPr>
          <w:rFonts w:ascii="Times New Roman"/>
          <w:sz w:val="24"/>
        </w:rPr>
      </w:pPr>
      <w:r w:rsidRPr="00D04E04">
        <w:rPr>
          <w:rFonts w:ascii="Times New Roman"/>
          <w:sz w:val="24"/>
        </w:rPr>
        <w:t>Writing off specific uncollectible accounts</w:t>
      </w:r>
    </w:p>
    <w:p w:rsidR="00D04E04" w:rsidRDefault="00D506B9" w:rsidP="00D04E04">
      <w:pPr>
        <w:pStyle w:val="ListParagraph"/>
        <w:numPr>
          <w:ilvl w:val="0"/>
          <w:numId w:val="1"/>
        </w:numPr>
        <w:tabs>
          <w:tab w:val="left" w:pos="7185"/>
        </w:tabs>
        <w:spacing w:line="276" w:lineRule="auto"/>
        <w:rPr>
          <w:rFonts w:ascii="Times New Roman"/>
          <w:sz w:val="24"/>
        </w:rPr>
      </w:pPr>
      <w:r>
        <w:rPr>
          <w:rFonts w:ascii="Times New Roman"/>
          <w:sz w:val="24"/>
        </w:rPr>
        <w:t>When a customer will not pay their debt (ex. Due to bankruptcy), it is recorded as a journal entry</w:t>
      </w:r>
    </w:p>
    <w:p w:rsidR="00D506B9" w:rsidRDefault="00D506B9" w:rsidP="00D506B9">
      <w:pPr>
        <w:pStyle w:val="ListParagraph"/>
        <w:numPr>
          <w:ilvl w:val="0"/>
          <w:numId w:val="1"/>
        </w:numPr>
        <w:tabs>
          <w:tab w:val="left" w:pos="7185"/>
        </w:tabs>
        <w:spacing w:line="276" w:lineRule="auto"/>
        <w:rPr>
          <w:rFonts w:ascii="Times New Roman"/>
          <w:sz w:val="24"/>
        </w:rPr>
      </w:pPr>
      <w:r>
        <w:rPr>
          <w:rFonts w:ascii="Times New Roman"/>
          <w:sz w:val="24"/>
        </w:rPr>
        <w:t>When an account receivable is determined to be uncollectible, you have to credit the amount &amp; you debit the allowance account paired with it</w:t>
      </w:r>
    </w:p>
    <w:p w:rsidR="00D506B9" w:rsidRDefault="00D506B9" w:rsidP="00D506B9">
      <w:pPr>
        <w:pStyle w:val="ListParagraph"/>
        <w:tabs>
          <w:tab w:val="left" w:pos="7185"/>
        </w:tabs>
        <w:spacing w:line="276" w:lineRule="auto"/>
        <w:rPr>
          <w:rFonts w:ascii="Times New Roman"/>
          <w:sz w:val="24"/>
        </w:rPr>
      </w:pPr>
    </w:p>
    <w:p w:rsidR="00D506B9" w:rsidRDefault="00D506B9" w:rsidP="00D506B9">
      <w:pPr>
        <w:pStyle w:val="ListParagraph"/>
        <w:tabs>
          <w:tab w:val="left" w:pos="7185"/>
        </w:tabs>
        <w:spacing w:line="276" w:lineRule="auto"/>
        <w:rPr>
          <w:rFonts w:ascii="Times New Roman"/>
          <w:sz w:val="24"/>
        </w:rPr>
      </w:pPr>
      <w:r>
        <w:rPr>
          <w:rFonts w:ascii="Times New Roman"/>
          <w:sz w:val="24"/>
        </w:rPr>
        <w:t>Allowance for doubtful accounts           455</w:t>
      </w:r>
    </w:p>
    <w:p w:rsidR="00D506B9" w:rsidRDefault="00D506B9" w:rsidP="00D506B9">
      <w:pPr>
        <w:pStyle w:val="ListParagraph"/>
        <w:tabs>
          <w:tab w:val="left" w:pos="7185"/>
        </w:tabs>
        <w:spacing w:line="276" w:lineRule="auto"/>
        <w:rPr>
          <w:rFonts w:ascii="Times New Roman"/>
          <w:sz w:val="24"/>
        </w:rPr>
      </w:pPr>
      <w:r>
        <w:rPr>
          <w:rFonts w:ascii="Times New Roman"/>
          <w:sz w:val="24"/>
        </w:rPr>
        <w:t xml:space="preserve">    Accounts receivable                                    455</w:t>
      </w:r>
    </w:p>
    <w:p w:rsidR="00D506B9" w:rsidRDefault="00D506B9" w:rsidP="00D506B9">
      <w:pPr>
        <w:pStyle w:val="ListParagraph"/>
        <w:numPr>
          <w:ilvl w:val="0"/>
          <w:numId w:val="1"/>
        </w:numPr>
        <w:tabs>
          <w:tab w:val="left" w:pos="7185"/>
        </w:tabs>
        <w:spacing w:line="276" w:lineRule="auto"/>
        <w:rPr>
          <w:rFonts w:ascii="Times New Roman"/>
          <w:sz w:val="24"/>
        </w:rPr>
      </w:pPr>
      <w:r>
        <w:rPr>
          <w:rFonts w:ascii="Times New Roman"/>
          <w:sz w:val="24"/>
        </w:rPr>
        <w:t xml:space="preserve">Notice that the journal entry did not affect any statement of earnings accounts! </w:t>
      </w:r>
    </w:p>
    <w:p w:rsidR="00D506B9" w:rsidRDefault="00D506B9" w:rsidP="00D506B9">
      <w:pPr>
        <w:pStyle w:val="ListParagraph"/>
        <w:numPr>
          <w:ilvl w:val="0"/>
          <w:numId w:val="1"/>
        </w:numPr>
        <w:tabs>
          <w:tab w:val="left" w:pos="7185"/>
        </w:tabs>
        <w:spacing w:line="276" w:lineRule="auto"/>
        <w:rPr>
          <w:rFonts w:ascii="Times New Roman"/>
          <w:sz w:val="24"/>
        </w:rPr>
      </w:pPr>
      <w:r>
        <w:rPr>
          <w:rFonts w:ascii="Times New Roman"/>
          <w:sz w:val="24"/>
        </w:rPr>
        <w:t>If the bad debt expense is already recorded with an adjusting entry in the period of the sale, its ok</w:t>
      </w:r>
    </w:p>
    <w:p w:rsidR="00D506B9" w:rsidRDefault="00D506B9" w:rsidP="00D506B9">
      <w:pPr>
        <w:pStyle w:val="ListParagraph"/>
        <w:numPr>
          <w:ilvl w:val="0"/>
          <w:numId w:val="1"/>
        </w:numPr>
        <w:tabs>
          <w:tab w:val="left" w:pos="7185"/>
        </w:tabs>
        <w:spacing w:line="276" w:lineRule="auto"/>
        <w:rPr>
          <w:rFonts w:ascii="Times New Roman"/>
          <w:sz w:val="24"/>
        </w:rPr>
      </w:pPr>
      <w:r>
        <w:rPr>
          <w:rFonts w:ascii="Times New Roman"/>
          <w:sz w:val="24"/>
        </w:rPr>
        <w:t>Also the decrease in the accounts receivable did not change anything because it was paired with a decrease in the contra-asset account</w:t>
      </w:r>
    </w:p>
    <w:p w:rsidR="00D506B9" w:rsidRDefault="00D506B9" w:rsidP="00D506B9">
      <w:pPr>
        <w:tabs>
          <w:tab w:val="left" w:pos="7185"/>
        </w:tabs>
        <w:spacing w:line="276" w:lineRule="auto"/>
        <w:rPr>
          <w:rFonts w:ascii="Times New Roman"/>
          <w:sz w:val="24"/>
        </w:rPr>
      </w:pPr>
      <w:r>
        <w:rPr>
          <w:rFonts w:ascii="Times New Roman"/>
          <w:sz w:val="24"/>
        </w:rPr>
        <w:t xml:space="preserve">     Recovery of accounts previously written off</w:t>
      </w:r>
    </w:p>
    <w:p w:rsidR="00D506B9" w:rsidRDefault="00D506B9" w:rsidP="00D506B9">
      <w:pPr>
        <w:pStyle w:val="ListParagraph"/>
        <w:numPr>
          <w:ilvl w:val="0"/>
          <w:numId w:val="1"/>
        </w:numPr>
        <w:tabs>
          <w:tab w:val="left" w:pos="7185"/>
        </w:tabs>
        <w:spacing w:line="276" w:lineRule="auto"/>
        <w:rPr>
          <w:rFonts w:ascii="Times New Roman"/>
          <w:sz w:val="24"/>
        </w:rPr>
      </w:pPr>
      <w:r>
        <w:rPr>
          <w:rFonts w:ascii="Times New Roman"/>
          <w:sz w:val="24"/>
        </w:rPr>
        <w:t>When a customer makes a payment on an account that was written off, the initial journal entry to write off the account is reversed for the amount that is collected &amp; another journal entry is made to record the collection of cash</w:t>
      </w:r>
    </w:p>
    <w:p w:rsidR="00D506B9" w:rsidRDefault="00D506B9" w:rsidP="00D506B9">
      <w:pPr>
        <w:pStyle w:val="ListParagraph"/>
        <w:tabs>
          <w:tab w:val="left" w:pos="7185"/>
        </w:tabs>
        <w:spacing w:line="276" w:lineRule="auto"/>
        <w:rPr>
          <w:rFonts w:ascii="Times New Roman"/>
          <w:sz w:val="24"/>
        </w:rPr>
      </w:pPr>
    </w:p>
    <w:p w:rsidR="00D506B9" w:rsidRDefault="00D506B9" w:rsidP="00D506B9">
      <w:pPr>
        <w:pStyle w:val="ListParagraph"/>
        <w:tabs>
          <w:tab w:val="left" w:pos="7185"/>
        </w:tabs>
        <w:spacing w:line="276" w:lineRule="auto"/>
        <w:rPr>
          <w:rFonts w:ascii="Times New Roman"/>
          <w:sz w:val="24"/>
        </w:rPr>
      </w:pPr>
      <w:r>
        <w:rPr>
          <w:rFonts w:ascii="Times New Roman"/>
          <w:sz w:val="24"/>
        </w:rPr>
        <w:t>Accounts receivable                           10</w:t>
      </w:r>
    </w:p>
    <w:p w:rsidR="00D506B9" w:rsidRDefault="00D506B9" w:rsidP="00D506B9">
      <w:pPr>
        <w:pStyle w:val="ListParagraph"/>
        <w:tabs>
          <w:tab w:val="left" w:pos="7185"/>
        </w:tabs>
        <w:spacing w:line="276" w:lineRule="auto"/>
        <w:rPr>
          <w:rFonts w:ascii="Times New Roman"/>
          <w:sz w:val="24"/>
        </w:rPr>
      </w:pPr>
      <w:r>
        <w:rPr>
          <w:rFonts w:ascii="Times New Roman"/>
          <w:sz w:val="24"/>
        </w:rPr>
        <w:t xml:space="preserve">     Allowance for doubtful accounts              10</w:t>
      </w:r>
    </w:p>
    <w:p w:rsidR="00D506B9" w:rsidRDefault="00D506B9" w:rsidP="00D506B9">
      <w:pPr>
        <w:pStyle w:val="ListParagraph"/>
        <w:tabs>
          <w:tab w:val="left" w:pos="7185"/>
        </w:tabs>
        <w:spacing w:line="276" w:lineRule="auto"/>
        <w:rPr>
          <w:rFonts w:ascii="Times New Roman"/>
          <w:sz w:val="24"/>
        </w:rPr>
      </w:pPr>
    </w:p>
    <w:p w:rsidR="00D506B9" w:rsidRDefault="00D506B9" w:rsidP="00D506B9">
      <w:pPr>
        <w:pStyle w:val="ListParagraph"/>
        <w:tabs>
          <w:tab w:val="left" w:pos="7185"/>
        </w:tabs>
        <w:spacing w:line="276" w:lineRule="auto"/>
        <w:rPr>
          <w:rFonts w:ascii="Times New Roman"/>
          <w:sz w:val="24"/>
        </w:rPr>
      </w:pPr>
      <w:r>
        <w:rPr>
          <w:rFonts w:ascii="Times New Roman"/>
          <w:sz w:val="24"/>
        </w:rPr>
        <w:t>Cash                                                    10</w:t>
      </w:r>
    </w:p>
    <w:p w:rsidR="00D506B9" w:rsidRDefault="00D506B9" w:rsidP="00D506B9">
      <w:pPr>
        <w:pStyle w:val="ListParagraph"/>
        <w:tabs>
          <w:tab w:val="left" w:pos="7185"/>
        </w:tabs>
        <w:spacing w:line="276" w:lineRule="auto"/>
        <w:rPr>
          <w:rFonts w:ascii="Times New Roman"/>
          <w:sz w:val="24"/>
        </w:rPr>
      </w:pPr>
      <w:r>
        <w:rPr>
          <w:rFonts w:ascii="Times New Roman"/>
          <w:sz w:val="24"/>
        </w:rPr>
        <w:t xml:space="preserve">     Accounts receivable                                   10</w:t>
      </w:r>
    </w:p>
    <w:p w:rsidR="00D506B9" w:rsidRDefault="00D506B9" w:rsidP="00D506B9">
      <w:pPr>
        <w:pStyle w:val="ListParagraph"/>
        <w:numPr>
          <w:ilvl w:val="0"/>
          <w:numId w:val="1"/>
        </w:numPr>
        <w:tabs>
          <w:tab w:val="left" w:pos="7185"/>
        </w:tabs>
        <w:spacing w:line="276" w:lineRule="auto"/>
        <w:rPr>
          <w:rFonts w:ascii="Times New Roman"/>
          <w:sz w:val="24"/>
        </w:rPr>
      </w:pPr>
      <w:r>
        <w:rPr>
          <w:rFonts w:ascii="Times New Roman"/>
          <w:sz w:val="24"/>
        </w:rPr>
        <w:t>Net effect of the recovered amounts on account receivable is zero</w:t>
      </w:r>
    </w:p>
    <w:p w:rsidR="00D506B9" w:rsidRDefault="00D506B9" w:rsidP="00D506B9">
      <w:pPr>
        <w:tabs>
          <w:tab w:val="left" w:pos="7185"/>
        </w:tabs>
        <w:spacing w:line="276" w:lineRule="auto"/>
        <w:rPr>
          <w:rFonts w:ascii="Times New Roman"/>
          <w:sz w:val="24"/>
        </w:rPr>
      </w:pPr>
      <w:r>
        <w:rPr>
          <w:rFonts w:ascii="Times New Roman"/>
          <w:sz w:val="24"/>
        </w:rPr>
        <w:t xml:space="preserve">       </w:t>
      </w:r>
    </w:p>
    <w:p w:rsidR="00D506B9" w:rsidRDefault="00D506B9" w:rsidP="00D506B9">
      <w:pPr>
        <w:tabs>
          <w:tab w:val="left" w:pos="7185"/>
        </w:tabs>
        <w:spacing w:line="276" w:lineRule="auto"/>
        <w:rPr>
          <w:rFonts w:ascii="Times New Roman"/>
          <w:sz w:val="24"/>
        </w:rPr>
      </w:pPr>
    </w:p>
    <w:p w:rsidR="00D506B9" w:rsidRDefault="00D506B9" w:rsidP="00D506B9">
      <w:pPr>
        <w:tabs>
          <w:tab w:val="left" w:pos="7185"/>
        </w:tabs>
        <w:spacing w:line="276" w:lineRule="auto"/>
        <w:rPr>
          <w:rFonts w:ascii="Times New Roman"/>
          <w:sz w:val="24"/>
        </w:rPr>
      </w:pPr>
    </w:p>
    <w:p w:rsidR="00D506B9" w:rsidRDefault="00D506B9" w:rsidP="00D506B9">
      <w:pPr>
        <w:tabs>
          <w:tab w:val="left" w:pos="7185"/>
        </w:tabs>
        <w:spacing w:line="276" w:lineRule="auto"/>
        <w:rPr>
          <w:rFonts w:ascii="Times New Roman"/>
          <w:sz w:val="24"/>
        </w:rPr>
      </w:pPr>
    </w:p>
    <w:p w:rsidR="00D506B9" w:rsidRDefault="00D506B9" w:rsidP="00D506B9">
      <w:pPr>
        <w:tabs>
          <w:tab w:val="left" w:pos="7185"/>
        </w:tabs>
        <w:spacing w:line="276" w:lineRule="auto"/>
        <w:rPr>
          <w:rFonts w:ascii="Times New Roman"/>
          <w:sz w:val="24"/>
        </w:rPr>
      </w:pPr>
    </w:p>
    <w:p w:rsidR="00D506B9" w:rsidRDefault="00D506B9" w:rsidP="00D506B9">
      <w:pPr>
        <w:tabs>
          <w:tab w:val="left" w:pos="7185"/>
        </w:tabs>
        <w:spacing w:line="276" w:lineRule="auto"/>
        <w:rPr>
          <w:rFonts w:ascii="Times New Roman"/>
          <w:sz w:val="24"/>
        </w:rPr>
      </w:pPr>
    </w:p>
    <w:p w:rsidR="00D506B9" w:rsidRDefault="00D506B9" w:rsidP="00D506B9">
      <w:pPr>
        <w:tabs>
          <w:tab w:val="left" w:pos="7185"/>
        </w:tabs>
        <w:spacing w:line="276" w:lineRule="auto"/>
        <w:rPr>
          <w:rFonts w:ascii="Times New Roman"/>
          <w:sz w:val="24"/>
        </w:rPr>
      </w:pPr>
    </w:p>
    <w:p w:rsidR="00D506B9" w:rsidRDefault="00D506B9" w:rsidP="00D506B9">
      <w:pPr>
        <w:tabs>
          <w:tab w:val="left" w:pos="7185"/>
        </w:tabs>
        <w:spacing w:line="276" w:lineRule="auto"/>
        <w:rPr>
          <w:rFonts w:ascii="Times New Roman"/>
          <w:sz w:val="24"/>
        </w:rPr>
      </w:pPr>
      <w:r>
        <w:rPr>
          <w:rFonts w:ascii="Times New Roman"/>
          <w:sz w:val="24"/>
        </w:rPr>
        <w:lastRenderedPageBreak/>
        <w:t xml:space="preserve">      Summary of the accounting process</w:t>
      </w:r>
    </w:p>
    <w:p w:rsidR="00D506B9" w:rsidRDefault="00D506B9" w:rsidP="00D506B9">
      <w:pPr>
        <w:pStyle w:val="ListParagraph"/>
        <w:numPr>
          <w:ilvl w:val="0"/>
          <w:numId w:val="1"/>
        </w:numPr>
        <w:tabs>
          <w:tab w:val="left" w:pos="7185"/>
        </w:tabs>
        <w:spacing w:line="276" w:lineRule="auto"/>
        <w:rPr>
          <w:rFonts w:ascii="Times New Roman"/>
          <w:sz w:val="24"/>
        </w:rPr>
      </w:pPr>
      <w:r>
        <w:rPr>
          <w:rFonts w:ascii="Times New Roman"/>
          <w:sz w:val="24"/>
        </w:rPr>
        <w:t>Accounting for bad debts is a three steps process</w:t>
      </w:r>
    </w:p>
    <w:tbl>
      <w:tblPr>
        <w:tblStyle w:val="TableGrid"/>
        <w:tblW w:w="11908" w:type="dxa"/>
        <w:tblInd w:w="-1281" w:type="dxa"/>
        <w:tblLook w:val="04A0" w:firstRow="1" w:lastRow="0" w:firstColumn="1" w:lastColumn="0" w:noHBand="0" w:noVBand="1"/>
      </w:tblPr>
      <w:tblGrid>
        <w:gridCol w:w="4158"/>
        <w:gridCol w:w="2157"/>
        <w:gridCol w:w="2158"/>
        <w:gridCol w:w="3435"/>
      </w:tblGrid>
      <w:tr w:rsidR="00D506B9" w:rsidTr="00D506B9">
        <w:tc>
          <w:tcPr>
            <w:tcW w:w="4158"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 xml:space="preserve">Step </w:t>
            </w:r>
          </w:p>
        </w:tc>
        <w:tc>
          <w:tcPr>
            <w:tcW w:w="2157"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 xml:space="preserve">Timing </w:t>
            </w:r>
          </w:p>
        </w:tc>
        <w:tc>
          <w:tcPr>
            <w:tcW w:w="2158"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Accounts affected</w:t>
            </w:r>
          </w:p>
        </w:tc>
        <w:tc>
          <w:tcPr>
            <w:tcW w:w="3435"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Financial stat effects</w:t>
            </w:r>
          </w:p>
        </w:tc>
      </w:tr>
      <w:tr w:rsidR="00D506B9" w:rsidTr="00D506B9">
        <w:tc>
          <w:tcPr>
            <w:tcW w:w="4158" w:type="dxa"/>
          </w:tcPr>
          <w:p w:rsidR="00D506B9" w:rsidRPr="00D506B9" w:rsidRDefault="00D506B9" w:rsidP="00D506B9">
            <w:pPr>
              <w:tabs>
                <w:tab w:val="left" w:pos="7185"/>
              </w:tabs>
              <w:spacing w:line="276" w:lineRule="auto"/>
              <w:rPr>
                <w:rFonts w:ascii="Times New Roman"/>
                <w:sz w:val="24"/>
              </w:rPr>
            </w:pPr>
            <w:r w:rsidRPr="00D506B9">
              <w:rPr>
                <w:rFonts w:ascii="Times New Roman"/>
                <w:sz w:val="24"/>
              </w:rPr>
              <w:t>1.</w:t>
            </w:r>
            <w:r>
              <w:rPr>
                <w:rFonts w:ascii="Times New Roman"/>
                <w:sz w:val="24"/>
              </w:rPr>
              <w:t xml:space="preserve"> Record estimated bad debts adjustments</w:t>
            </w:r>
          </w:p>
        </w:tc>
        <w:tc>
          <w:tcPr>
            <w:tcW w:w="2157"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End of period in which sales are made</w:t>
            </w:r>
          </w:p>
        </w:tc>
        <w:tc>
          <w:tcPr>
            <w:tcW w:w="2158"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 xml:space="preserve">Bad debt </w:t>
            </w:r>
            <w:proofErr w:type="spellStart"/>
            <w:r>
              <w:rPr>
                <w:rFonts w:ascii="Times New Roman"/>
                <w:sz w:val="24"/>
              </w:rPr>
              <w:t>exp</w:t>
            </w:r>
            <w:proofErr w:type="spellEnd"/>
            <w:r>
              <w:rPr>
                <w:rFonts w:ascii="Times New Roman"/>
                <w:sz w:val="24"/>
              </w:rPr>
              <w:t xml:space="preserve"> (E)</w:t>
            </w:r>
            <w:r w:rsidR="00CB637C">
              <w:rPr>
                <w:rFonts w:ascii="Times New Roman"/>
                <w:sz w:val="24"/>
              </w:rPr>
              <w:t xml:space="preserve"> +</w:t>
            </w:r>
          </w:p>
          <w:p w:rsidR="00D506B9" w:rsidRDefault="00D506B9" w:rsidP="00D506B9">
            <w:pPr>
              <w:pStyle w:val="ListParagraph"/>
              <w:tabs>
                <w:tab w:val="left" w:pos="7185"/>
              </w:tabs>
              <w:spacing w:line="276" w:lineRule="auto"/>
              <w:ind w:left="0"/>
              <w:rPr>
                <w:rFonts w:ascii="Times New Roman"/>
                <w:sz w:val="24"/>
              </w:rPr>
            </w:pPr>
            <w:r>
              <w:rPr>
                <w:rFonts w:ascii="Times New Roman"/>
                <w:sz w:val="24"/>
              </w:rPr>
              <w:t>Allowance for doubtful accounts (XA)</w:t>
            </w:r>
            <w:r w:rsidR="00CB637C">
              <w:rPr>
                <w:rFonts w:ascii="Times New Roman"/>
                <w:sz w:val="24"/>
              </w:rPr>
              <w:t xml:space="preserve"> +</w:t>
            </w:r>
          </w:p>
        </w:tc>
        <w:tc>
          <w:tcPr>
            <w:tcW w:w="3435" w:type="dxa"/>
          </w:tcPr>
          <w:p w:rsidR="00D506B9" w:rsidRDefault="00CB637C" w:rsidP="00D506B9">
            <w:pPr>
              <w:pStyle w:val="ListParagraph"/>
              <w:tabs>
                <w:tab w:val="left" w:pos="7185"/>
              </w:tabs>
              <w:spacing w:line="276" w:lineRule="auto"/>
              <w:ind w:left="0"/>
              <w:rPr>
                <w:rFonts w:ascii="Times New Roman"/>
                <w:sz w:val="24"/>
              </w:rPr>
            </w:pPr>
            <w:r>
              <w:rPr>
                <w:rFonts w:ascii="Times New Roman"/>
                <w:sz w:val="24"/>
              </w:rPr>
              <w:t>Net earnings –</w:t>
            </w:r>
          </w:p>
          <w:p w:rsidR="00CB637C" w:rsidRDefault="00CB637C" w:rsidP="00D506B9">
            <w:pPr>
              <w:pStyle w:val="ListParagraph"/>
              <w:tabs>
                <w:tab w:val="left" w:pos="7185"/>
              </w:tabs>
              <w:spacing w:line="276" w:lineRule="auto"/>
              <w:ind w:left="0"/>
              <w:rPr>
                <w:rFonts w:ascii="Times New Roman"/>
                <w:sz w:val="24"/>
              </w:rPr>
            </w:pPr>
            <w:r>
              <w:rPr>
                <w:rFonts w:ascii="Times New Roman"/>
                <w:sz w:val="24"/>
              </w:rPr>
              <w:t>Assets (accounts rec, net) -</w:t>
            </w:r>
          </w:p>
        </w:tc>
      </w:tr>
      <w:tr w:rsidR="00D506B9" w:rsidTr="00D506B9">
        <w:tc>
          <w:tcPr>
            <w:tcW w:w="4158"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2. Identify &amp; write off actual bad debts</w:t>
            </w:r>
          </w:p>
        </w:tc>
        <w:tc>
          <w:tcPr>
            <w:tcW w:w="2157"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Throughout period as bad debts become known</w:t>
            </w:r>
          </w:p>
        </w:tc>
        <w:tc>
          <w:tcPr>
            <w:tcW w:w="2158"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Accounts rec (A)</w:t>
            </w:r>
            <w:r w:rsidR="00CB637C">
              <w:rPr>
                <w:rFonts w:ascii="Times New Roman"/>
                <w:sz w:val="24"/>
              </w:rPr>
              <w:t xml:space="preserve"> -</w:t>
            </w:r>
          </w:p>
          <w:p w:rsidR="00D506B9" w:rsidRDefault="00D506B9" w:rsidP="00D506B9">
            <w:pPr>
              <w:pStyle w:val="ListParagraph"/>
              <w:tabs>
                <w:tab w:val="left" w:pos="7185"/>
              </w:tabs>
              <w:spacing w:line="276" w:lineRule="auto"/>
              <w:ind w:left="0"/>
              <w:rPr>
                <w:rFonts w:ascii="Times New Roman"/>
                <w:sz w:val="24"/>
              </w:rPr>
            </w:pPr>
            <w:r>
              <w:rPr>
                <w:rFonts w:ascii="Times New Roman"/>
                <w:sz w:val="24"/>
              </w:rPr>
              <w:t>Allowance for doubtful accounts (XA)</w:t>
            </w:r>
            <w:r w:rsidR="00CB637C">
              <w:rPr>
                <w:rFonts w:ascii="Times New Roman"/>
                <w:sz w:val="24"/>
              </w:rPr>
              <w:t xml:space="preserve"> -</w:t>
            </w:r>
          </w:p>
        </w:tc>
        <w:tc>
          <w:tcPr>
            <w:tcW w:w="3435" w:type="dxa"/>
          </w:tcPr>
          <w:p w:rsidR="00CB637C" w:rsidRDefault="00CB637C" w:rsidP="00D506B9">
            <w:pPr>
              <w:pStyle w:val="ListParagraph"/>
              <w:tabs>
                <w:tab w:val="left" w:pos="7185"/>
              </w:tabs>
              <w:spacing w:line="276" w:lineRule="auto"/>
              <w:ind w:left="0"/>
              <w:rPr>
                <w:rFonts w:ascii="Times New Roman"/>
                <w:sz w:val="24"/>
              </w:rPr>
            </w:pPr>
            <w:r>
              <w:rPr>
                <w:rFonts w:ascii="Times New Roman"/>
                <w:sz w:val="24"/>
              </w:rPr>
              <w:t>Net earnings, no effect</w:t>
            </w:r>
          </w:p>
          <w:p w:rsidR="00D506B9" w:rsidRPr="00CB637C" w:rsidRDefault="00CB637C" w:rsidP="00CB637C">
            <w:r>
              <w:t>Assets, no effect</w:t>
            </w:r>
          </w:p>
        </w:tc>
      </w:tr>
      <w:tr w:rsidR="00D506B9" w:rsidTr="00D506B9">
        <w:tc>
          <w:tcPr>
            <w:tcW w:w="4158"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3. Record recovery of bad debts that were previously written off</w:t>
            </w:r>
          </w:p>
        </w:tc>
        <w:tc>
          <w:tcPr>
            <w:tcW w:w="2157"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Throughout period as bad debts are recovered</w:t>
            </w:r>
          </w:p>
        </w:tc>
        <w:tc>
          <w:tcPr>
            <w:tcW w:w="2158" w:type="dxa"/>
          </w:tcPr>
          <w:p w:rsidR="00D506B9" w:rsidRDefault="00D506B9" w:rsidP="00D506B9">
            <w:pPr>
              <w:pStyle w:val="ListParagraph"/>
              <w:tabs>
                <w:tab w:val="left" w:pos="7185"/>
              </w:tabs>
              <w:spacing w:line="276" w:lineRule="auto"/>
              <w:ind w:left="0"/>
              <w:rPr>
                <w:rFonts w:ascii="Times New Roman"/>
                <w:sz w:val="24"/>
              </w:rPr>
            </w:pPr>
            <w:r>
              <w:rPr>
                <w:rFonts w:ascii="Times New Roman"/>
                <w:sz w:val="24"/>
              </w:rPr>
              <w:t>Accounts rec (A)</w:t>
            </w:r>
            <w:r w:rsidR="00CB637C">
              <w:rPr>
                <w:rFonts w:ascii="Times New Roman"/>
                <w:sz w:val="24"/>
              </w:rPr>
              <w:t xml:space="preserve"> +/-</w:t>
            </w:r>
          </w:p>
          <w:p w:rsidR="00D506B9" w:rsidRDefault="00D506B9" w:rsidP="00D506B9">
            <w:pPr>
              <w:pStyle w:val="ListParagraph"/>
              <w:tabs>
                <w:tab w:val="left" w:pos="7185"/>
              </w:tabs>
              <w:spacing w:line="276" w:lineRule="auto"/>
              <w:ind w:left="0"/>
              <w:rPr>
                <w:rFonts w:ascii="Times New Roman"/>
                <w:sz w:val="24"/>
              </w:rPr>
            </w:pPr>
            <w:r>
              <w:rPr>
                <w:rFonts w:ascii="Times New Roman"/>
                <w:sz w:val="24"/>
              </w:rPr>
              <w:t>Allowance for doubtful accounts (XA)</w:t>
            </w:r>
            <w:r w:rsidR="00CB637C">
              <w:rPr>
                <w:rFonts w:ascii="Times New Roman"/>
                <w:sz w:val="24"/>
              </w:rPr>
              <w:t xml:space="preserve"> -</w:t>
            </w:r>
          </w:p>
          <w:p w:rsidR="00D506B9" w:rsidRDefault="00D506B9" w:rsidP="00D506B9">
            <w:pPr>
              <w:pStyle w:val="ListParagraph"/>
              <w:tabs>
                <w:tab w:val="left" w:pos="7185"/>
              </w:tabs>
              <w:spacing w:line="276" w:lineRule="auto"/>
              <w:ind w:left="0"/>
              <w:rPr>
                <w:rFonts w:ascii="Times New Roman"/>
                <w:sz w:val="24"/>
              </w:rPr>
            </w:pPr>
            <w:r>
              <w:rPr>
                <w:rFonts w:ascii="Times New Roman"/>
                <w:sz w:val="24"/>
              </w:rPr>
              <w:t>Cash (A)</w:t>
            </w:r>
            <w:r w:rsidR="00CB637C">
              <w:rPr>
                <w:rFonts w:ascii="Times New Roman"/>
                <w:sz w:val="24"/>
              </w:rPr>
              <w:t xml:space="preserve"> +</w:t>
            </w:r>
          </w:p>
        </w:tc>
        <w:tc>
          <w:tcPr>
            <w:tcW w:w="3435" w:type="dxa"/>
          </w:tcPr>
          <w:p w:rsidR="00D506B9" w:rsidRDefault="00CB637C" w:rsidP="00D506B9">
            <w:pPr>
              <w:pStyle w:val="ListParagraph"/>
              <w:tabs>
                <w:tab w:val="left" w:pos="7185"/>
              </w:tabs>
              <w:spacing w:line="276" w:lineRule="auto"/>
              <w:ind w:left="0"/>
              <w:rPr>
                <w:rFonts w:ascii="Times New Roman"/>
                <w:sz w:val="24"/>
              </w:rPr>
            </w:pPr>
            <w:r>
              <w:rPr>
                <w:rFonts w:ascii="Times New Roman"/>
                <w:sz w:val="24"/>
              </w:rPr>
              <w:t>Net earnings, no effect</w:t>
            </w:r>
          </w:p>
          <w:p w:rsidR="00CB637C" w:rsidRDefault="00CB637C" w:rsidP="00D506B9">
            <w:pPr>
              <w:pStyle w:val="ListParagraph"/>
              <w:tabs>
                <w:tab w:val="left" w:pos="7185"/>
              </w:tabs>
              <w:spacing w:line="276" w:lineRule="auto"/>
              <w:ind w:left="0"/>
              <w:rPr>
                <w:rFonts w:ascii="Times New Roman"/>
                <w:sz w:val="24"/>
              </w:rPr>
            </w:pPr>
            <w:r>
              <w:rPr>
                <w:rFonts w:ascii="Times New Roman"/>
                <w:sz w:val="24"/>
              </w:rPr>
              <w:t>Assets –</w:t>
            </w:r>
          </w:p>
          <w:p w:rsidR="00CB637C" w:rsidRDefault="00CB637C" w:rsidP="00D506B9">
            <w:pPr>
              <w:pStyle w:val="ListParagraph"/>
              <w:tabs>
                <w:tab w:val="left" w:pos="7185"/>
              </w:tabs>
              <w:spacing w:line="276" w:lineRule="auto"/>
              <w:ind w:left="0"/>
              <w:rPr>
                <w:rFonts w:ascii="Times New Roman"/>
                <w:sz w:val="24"/>
              </w:rPr>
            </w:pPr>
            <w:r>
              <w:rPr>
                <w:rFonts w:ascii="Times New Roman"/>
                <w:sz w:val="24"/>
              </w:rPr>
              <w:t>Cash +</w:t>
            </w:r>
          </w:p>
        </w:tc>
      </w:tr>
    </w:tbl>
    <w:p w:rsidR="00D506B9" w:rsidRPr="00D506B9" w:rsidRDefault="00D506B9" w:rsidP="00D506B9">
      <w:pPr>
        <w:pStyle w:val="ListParagraph"/>
        <w:tabs>
          <w:tab w:val="left" w:pos="7185"/>
        </w:tabs>
        <w:spacing w:line="276" w:lineRule="auto"/>
        <w:rPr>
          <w:rFonts w:ascii="Times New Roman"/>
          <w:sz w:val="24"/>
        </w:rPr>
      </w:pPr>
    </w:p>
    <w:p w:rsidR="00D506B9" w:rsidRPr="00D506B9" w:rsidRDefault="00D506B9" w:rsidP="00D506B9">
      <w:pPr>
        <w:tabs>
          <w:tab w:val="left" w:pos="7185"/>
        </w:tabs>
        <w:spacing w:line="276" w:lineRule="auto"/>
        <w:rPr>
          <w:rFonts w:ascii="Times New Roman"/>
          <w:sz w:val="24"/>
        </w:rPr>
      </w:pPr>
    </w:p>
    <w:p w:rsidR="00362FF5" w:rsidRDefault="00CB637C" w:rsidP="00CB637C">
      <w:pPr>
        <w:pStyle w:val="ListParagraph"/>
        <w:numPr>
          <w:ilvl w:val="0"/>
          <w:numId w:val="1"/>
        </w:numPr>
        <w:tabs>
          <w:tab w:val="left" w:pos="7185"/>
        </w:tabs>
        <w:spacing w:line="276" w:lineRule="auto"/>
        <w:rPr>
          <w:rFonts w:ascii="Times New Roman"/>
          <w:sz w:val="24"/>
        </w:rPr>
      </w:pPr>
      <w:r>
        <w:rPr>
          <w:rFonts w:ascii="Times New Roman"/>
          <w:sz w:val="24"/>
        </w:rPr>
        <w:t>Accounts receivable gross includes the total of accounts receivable, both collectible and uncollectible</w:t>
      </w:r>
    </w:p>
    <w:p w:rsidR="00CB637C" w:rsidRDefault="00CB637C" w:rsidP="00CB637C">
      <w:pPr>
        <w:pStyle w:val="ListParagraph"/>
        <w:numPr>
          <w:ilvl w:val="0"/>
          <w:numId w:val="1"/>
        </w:numPr>
        <w:tabs>
          <w:tab w:val="left" w:pos="7185"/>
        </w:tabs>
        <w:spacing w:line="276" w:lineRule="auto"/>
        <w:rPr>
          <w:rFonts w:ascii="Times New Roman"/>
          <w:sz w:val="24"/>
        </w:rPr>
      </w:pPr>
      <w:r>
        <w:rPr>
          <w:rFonts w:ascii="Times New Roman"/>
          <w:sz w:val="24"/>
        </w:rPr>
        <w:t>Accounts receivable (net) reported on the statement of financial position is the portion of the accounts the company expects to collect</w:t>
      </w:r>
    </w:p>
    <w:p w:rsidR="00CB637C" w:rsidRDefault="00CB637C" w:rsidP="00CB637C">
      <w:pPr>
        <w:tabs>
          <w:tab w:val="left" w:pos="7185"/>
        </w:tabs>
        <w:spacing w:line="276" w:lineRule="auto"/>
        <w:rPr>
          <w:rFonts w:ascii="Times New Roman"/>
          <w:sz w:val="24"/>
        </w:rPr>
      </w:pPr>
      <w:r>
        <w:rPr>
          <w:rFonts w:ascii="Times New Roman"/>
          <w:sz w:val="24"/>
        </w:rPr>
        <w:t xml:space="preserve">    Aging of accounts receivable method</w:t>
      </w:r>
    </w:p>
    <w:p w:rsidR="00CB637C" w:rsidRDefault="00CB637C" w:rsidP="00CB637C">
      <w:pPr>
        <w:pStyle w:val="ListParagraph"/>
        <w:numPr>
          <w:ilvl w:val="0"/>
          <w:numId w:val="1"/>
        </w:numPr>
        <w:tabs>
          <w:tab w:val="left" w:pos="7185"/>
        </w:tabs>
        <w:spacing w:line="276" w:lineRule="auto"/>
        <w:rPr>
          <w:rFonts w:ascii="Times New Roman"/>
          <w:sz w:val="24"/>
        </w:rPr>
      </w:pPr>
      <w:r>
        <w:rPr>
          <w:rFonts w:ascii="Times New Roman"/>
          <w:sz w:val="24"/>
        </w:rPr>
        <w:t>Aging of accounts receivable method estimates uncollectible accounts based on the age of each account receivable</w:t>
      </w:r>
    </w:p>
    <w:p w:rsidR="00CB637C" w:rsidRDefault="00CB637C" w:rsidP="00CB637C">
      <w:pPr>
        <w:pStyle w:val="ListParagraph"/>
        <w:numPr>
          <w:ilvl w:val="0"/>
          <w:numId w:val="1"/>
        </w:numPr>
        <w:tabs>
          <w:tab w:val="left" w:pos="7185"/>
        </w:tabs>
        <w:spacing w:line="276" w:lineRule="auto"/>
        <w:rPr>
          <w:rFonts w:ascii="Times New Roman"/>
          <w:sz w:val="24"/>
        </w:rPr>
      </w:pPr>
      <w:r>
        <w:rPr>
          <w:rFonts w:ascii="Times New Roman"/>
          <w:sz w:val="24"/>
        </w:rPr>
        <w:t xml:space="preserve">Relies on when accounts receivable become older and overdue they become less likely to be collectible </w:t>
      </w:r>
    </w:p>
    <w:p w:rsidR="00CB637C" w:rsidRDefault="00CB637C" w:rsidP="00CB637C">
      <w:pPr>
        <w:pStyle w:val="ListParagraph"/>
        <w:numPr>
          <w:ilvl w:val="0"/>
          <w:numId w:val="1"/>
        </w:numPr>
        <w:tabs>
          <w:tab w:val="left" w:pos="7185"/>
        </w:tabs>
        <w:spacing w:line="276" w:lineRule="auto"/>
        <w:rPr>
          <w:rFonts w:ascii="Times New Roman"/>
          <w:sz w:val="24"/>
        </w:rPr>
      </w:pPr>
      <w:r>
        <w:rPr>
          <w:rFonts w:ascii="Times New Roman"/>
          <w:sz w:val="24"/>
        </w:rPr>
        <w:t>Estimated ending balance: the total of the amounts estimated to be uncollectible under the aging method</w:t>
      </w:r>
    </w:p>
    <w:p w:rsidR="00CB637C" w:rsidRDefault="00CB637C" w:rsidP="002D6FAE">
      <w:pPr>
        <w:pStyle w:val="ListParagraph"/>
        <w:numPr>
          <w:ilvl w:val="0"/>
          <w:numId w:val="1"/>
        </w:numPr>
        <w:tabs>
          <w:tab w:val="left" w:pos="7185"/>
        </w:tabs>
        <w:spacing w:line="276" w:lineRule="auto"/>
        <w:rPr>
          <w:rFonts w:ascii="Times New Roman"/>
          <w:sz w:val="24"/>
        </w:rPr>
      </w:pPr>
      <w:r>
        <w:rPr>
          <w:rFonts w:ascii="Times New Roman"/>
          <w:sz w:val="24"/>
        </w:rPr>
        <w:t xml:space="preserve">If the amount written off throughout the year exceeds the beginning balance, the company underestimated the amount that is potentially uncollectible </w:t>
      </w:r>
    </w:p>
    <w:p w:rsidR="002D6FAE" w:rsidRPr="002D6FAE" w:rsidRDefault="002D6FAE" w:rsidP="002D6FAE">
      <w:pPr>
        <w:tabs>
          <w:tab w:val="left" w:pos="7185"/>
        </w:tabs>
        <w:spacing w:line="276" w:lineRule="auto"/>
        <w:rPr>
          <w:rFonts w:ascii="Times New Roman"/>
          <w:sz w:val="24"/>
          <w:u w:val="single"/>
        </w:rPr>
      </w:pPr>
      <w:r>
        <w:rPr>
          <w:rFonts w:ascii="Times New Roman"/>
          <w:sz w:val="24"/>
          <w:u w:val="single"/>
        </w:rPr>
        <w:t>Receivables turnover ratio</w:t>
      </w:r>
    </w:p>
    <w:p w:rsidR="002D6FAE" w:rsidRDefault="00B1351F" w:rsidP="002D6FAE">
      <w:pPr>
        <w:pStyle w:val="ListParagraph"/>
        <w:numPr>
          <w:ilvl w:val="0"/>
          <w:numId w:val="1"/>
        </w:numPr>
        <w:tabs>
          <w:tab w:val="left" w:pos="7185"/>
        </w:tabs>
        <w:spacing w:line="276" w:lineRule="auto"/>
        <w:rPr>
          <w:rFonts w:ascii="Times New Roman"/>
          <w:sz w:val="24"/>
        </w:rPr>
      </w:pPr>
      <w:r>
        <w:rPr>
          <w:rFonts w:ascii="Times New Roman"/>
          <w:sz w:val="24"/>
        </w:rPr>
        <w:t>RTR= net credit sales / average net accounts receivable</w:t>
      </w:r>
    </w:p>
    <w:p w:rsidR="00B1351F" w:rsidRDefault="00B1351F" w:rsidP="002D6FAE">
      <w:pPr>
        <w:pStyle w:val="ListParagraph"/>
        <w:numPr>
          <w:ilvl w:val="0"/>
          <w:numId w:val="1"/>
        </w:numPr>
        <w:tabs>
          <w:tab w:val="left" w:pos="7185"/>
        </w:tabs>
        <w:spacing w:line="276" w:lineRule="auto"/>
        <w:rPr>
          <w:rFonts w:ascii="Times New Roman"/>
          <w:sz w:val="24"/>
        </w:rPr>
      </w:pPr>
      <w:r>
        <w:rPr>
          <w:rFonts w:ascii="Times New Roman"/>
          <w:sz w:val="24"/>
        </w:rPr>
        <w:t>Net credit sales, you can use net sales as well</w:t>
      </w:r>
    </w:p>
    <w:p w:rsidR="00B1351F" w:rsidRDefault="00B1351F" w:rsidP="002D6FAE">
      <w:pPr>
        <w:pStyle w:val="ListParagraph"/>
        <w:numPr>
          <w:ilvl w:val="0"/>
          <w:numId w:val="1"/>
        </w:numPr>
        <w:tabs>
          <w:tab w:val="left" w:pos="7185"/>
        </w:tabs>
        <w:spacing w:line="276" w:lineRule="auto"/>
        <w:rPr>
          <w:rFonts w:ascii="Times New Roman"/>
          <w:sz w:val="24"/>
        </w:rPr>
      </w:pPr>
      <w:r>
        <w:rPr>
          <w:rFonts w:ascii="Times New Roman"/>
          <w:sz w:val="24"/>
        </w:rPr>
        <w:t>Average net accounts receivable = beg net accounts rec + ending net accounts rec /2</w:t>
      </w:r>
    </w:p>
    <w:p w:rsidR="00B1351F" w:rsidRDefault="00B1351F" w:rsidP="002D6FAE">
      <w:pPr>
        <w:pStyle w:val="ListParagraph"/>
        <w:numPr>
          <w:ilvl w:val="0"/>
          <w:numId w:val="1"/>
        </w:numPr>
        <w:tabs>
          <w:tab w:val="left" w:pos="7185"/>
        </w:tabs>
        <w:spacing w:line="276" w:lineRule="auto"/>
        <w:rPr>
          <w:rFonts w:ascii="Times New Roman"/>
          <w:sz w:val="24"/>
        </w:rPr>
      </w:pPr>
      <w:r>
        <w:rPr>
          <w:rFonts w:ascii="Times New Roman"/>
          <w:sz w:val="24"/>
        </w:rPr>
        <w:t>Tests the effectiveness of the credit granting and collection activities</w:t>
      </w:r>
    </w:p>
    <w:p w:rsidR="00B1351F" w:rsidRDefault="00B1351F" w:rsidP="002D6FAE">
      <w:pPr>
        <w:pStyle w:val="ListParagraph"/>
        <w:numPr>
          <w:ilvl w:val="0"/>
          <w:numId w:val="1"/>
        </w:numPr>
        <w:tabs>
          <w:tab w:val="left" w:pos="7185"/>
        </w:tabs>
        <w:spacing w:line="276" w:lineRule="auto"/>
        <w:rPr>
          <w:rFonts w:ascii="Times New Roman"/>
          <w:sz w:val="24"/>
        </w:rPr>
      </w:pPr>
      <w:r>
        <w:rPr>
          <w:rFonts w:ascii="Times New Roman"/>
          <w:sz w:val="24"/>
        </w:rPr>
        <w:lastRenderedPageBreak/>
        <w:t>Ex: if Gildan’s trade accounts receivable are turned over 9.75 times per year, how many days would be needed to turn these receivables over once?</w:t>
      </w:r>
    </w:p>
    <w:p w:rsidR="00B1351F" w:rsidRDefault="00B1351F" w:rsidP="00B1351F">
      <w:pPr>
        <w:pStyle w:val="ListParagraph"/>
        <w:tabs>
          <w:tab w:val="left" w:pos="7185"/>
        </w:tabs>
        <w:spacing w:line="276" w:lineRule="auto"/>
        <w:rPr>
          <w:rFonts w:ascii="Times New Roman"/>
          <w:sz w:val="24"/>
        </w:rPr>
      </w:pPr>
    </w:p>
    <w:p w:rsidR="00B1351F" w:rsidRDefault="00B1351F" w:rsidP="00B1351F">
      <w:pPr>
        <w:pStyle w:val="ListParagraph"/>
        <w:tabs>
          <w:tab w:val="left" w:pos="7185"/>
        </w:tabs>
        <w:spacing w:line="276" w:lineRule="auto"/>
        <w:rPr>
          <w:rFonts w:ascii="Times New Roman"/>
          <w:sz w:val="24"/>
        </w:rPr>
      </w:pPr>
      <w:r>
        <w:rPr>
          <w:rFonts w:ascii="Times New Roman"/>
          <w:sz w:val="24"/>
        </w:rPr>
        <w:t>Average collection period = average day’s sales in receivables / receivables turnover ratio</w:t>
      </w:r>
    </w:p>
    <w:p w:rsidR="00B1351F" w:rsidRDefault="00B1351F" w:rsidP="00B1351F">
      <w:pPr>
        <w:pStyle w:val="ListParagraph"/>
        <w:tabs>
          <w:tab w:val="left" w:pos="7185"/>
        </w:tabs>
        <w:spacing w:line="276" w:lineRule="auto"/>
        <w:rPr>
          <w:rFonts w:ascii="Times New Roman"/>
          <w:sz w:val="24"/>
        </w:rPr>
      </w:pPr>
      <w:r>
        <w:rPr>
          <w:rFonts w:ascii="Times New Roman"/>
          <w:sz w:val="24"/>
        </w:rPr>
        <w:t xml:space="preserve">                                           = 365 / 9.75 = 37.4 days</w:t>
      </w:r>
    </w:p>
    <w:p w:rsidR="00B1351F" w:rsidRDefault="00B1351F" w:rsidP="00B1351F">
      <w:pPr>
        <w:pStyle w:val="ListParagraph"/>
        <w:numPr>
          <w:ilvl w:val="0"/>
          <w:numId w:val="1"/>
        </w:numPr>
        <w:tabs>
          <w:tab w:val="left" w:pos="7185"/>
        </w:tabs>
        <w:spacing w:line="276" w:lineRule="auto"/>
        <w:rPr>
          <w:rFonts w:ascii="Times New Roman"/>
          <w:sz w:val="24"/>
        </w:rPr>
      </w:pPr>
      <w:r>
        <w:rPr>
          <w:rFonts w:ascii="Times New Roman"/>
          <w:sz w:val="24"/>
        </w:rPr>
        <w:t>Reflects how many times average accounts receivables are recorded and collected during the period</w:t>
      </w:r>
    </w:p>
    <w:p w:rsidR="00B1351F" w:rsidRDefault="00B1351F" w:rsidP="00B1351F">
      <w:pPr>
        <w:pStyle w:val="ListParagraph"/>
        <w:numPr>
          <w:ilvl w:val="0"/>
          <w:numId w:val="1"/>
        </w:numPr>
        <w:tabs>
          <w:tab w:val="left" w:pos="7185"/>
        </w:tabs>
        <w:spacing w:line="276" w:lineRule="auto"/>
        <w:rPr>
          <w:rFonts w:ascii="Times New Roman"/>
          <w:sz w:val="24"/>
        </w:rPr>
      </w:pPr>
      <w:r>
        <w:rPr>
          <w:rFonts w:ascii="Times New Roman"/>
          <w:sz w:val="24"/>
        </w:rPr>
        <w:t xml:space="preserve">Higher the ratio, the faster the collection </w:t>
      </w:r>
      <w:r w:rsidRPr="00B1351F">
        <w:rPr>
          <w:rFonts w:ascii="Times New Roman"/>
          <w:sz w:val="24"/>
        </w:rPr>
        <w:sym w:font="Wingdings" w:char="F0E0"/>
      </w:r>
      <w:r>
        <w:rPr>
          <w:rFonts w:ascii="Times New Roman"/>
          <w:sz w:val="24"/>
        </w:rPr>
        <w:t xml:space="preserve"> benefits the company because it can invest the cash collected to earn interest income </w:t>
      </w:r>
    </w:p>
    <w:p w:rsidR="00B1351F" w:rsidRDefault="00B1351F" w:rsidP="00B1351F">
      <w:pPr>
        <w:tabs>
          <w:tab w:val="left" w:pos="7185"/>
        </w:tabs>
        <w:spacing w:line="276" w:lineRule="auto"/>
        <w:rPr>
          <w:rFonts w:ascii="Times New Roman"/>
          <w:sz w:val="24"/>
        </w:rPr>
      </w:pPr>
    </w:p>
    <w:p w:rsidR="00B1351F" w:rsidRDefault="00B1351F" w:rsidP="00B1351F">
      <w:pPr>
        <w:tabs>
          <w:tab w:val="left" w:pos="7185"/>
        </w:tabs>
        <w:spacing w:line="276" w:lineRule="auto"/>
        <w:rPr>
          <w:rFonts w:ascii="Times New Roman"/>
          <w:sz w:val="24"/>
        </w:rPr>
      </w:pPr>
      <w:r>
        <w:rPr>
          <w:rFonts w:ascii="Times New Roman"/>
          <w:sz w:val="24"/>
        </w:rPr>
        <w:t xml:space="preserve">     Internal control and management responsibility</w:t>
      </w:r>
    </w:p>
    <w:p w:rsidR="00B1351F" w:rsidRDefault="006B3824" w:rsidP="00B1351F">
      <w:pPr>
        <w:pStyle w:val="ListParagraph"/>
        <w:numPr>
          <w:ilvl w:val="0"/>
          <w:numId w:val="1"/>
        </w:numPr>
        <w:tabs>
          <w:tab w:val="left" w:pos="7185"/>
        </w:tabs>
        <w:spacing w:line="276" w:lineRule="auto"/>
        <w:rPr>
          <w:rFonts w:ascii="Times New Roman"/>
          <w:sz w:val="24"/>
        </w:rPr>
      </w:pPr>
      <w:r>
        <w:rPr>
          <w:rFonts w:ascii="Times New Roman"/>
          <w:sz w:val="24"/>
        </w:rPr>
        <w:t>Internal control refers to the process by which a company’s board of directors, audit committee, management and other personnel provide reasonable assurance that the accounting system minimizes the risk of material misstatement of reported financial information</w:t>
      </w:r>
    </w:p>
    <w:p w:rsidR="006B3824" w:rsidRDefault="006B3824" w:rsidP="006B3824">
      <w:pPr>
        <w:tabs>
          <w:tab w:val="left" w:pos="7185"/>
        </w:tabs>
        <w:spacing w:line="276" w:lineRule="auto"/>
        <w:ind w:left="360"/>
        <w:rPr>
          <w:rFonts w:ascii="Times New Roman"/>
          <w:sz w:val="24"/>
        </w:rPr>
      </w:pPr>
      <w:r>
        <w:rPr>
          <w:rFonts w:ascii="Times New Roman"/>
          <w:sz w:val="24"/>
        </w:rPr>
        <w:t>Control over accounts receivables</w:t>
      </w:r>
    </w:p>
    <w:p w:rsidR="006B3824" w:rsidRDefault="006B3824" w:rsidP="006B3824">
      <w:pPr>
        <w:pStyle w:val="ListParagraph"/>
        <w:numPr>
          <w:ilvl w:val="0"/>
          <w:numId w:val="1"/>
        </w:numPr>
        <w:tabs>
          <w:tab w:val="left" w:pos="7185"/>
        </w:tabs>
        <w:spacing w:line="276" w:lineRule="auto"/>
        <w:rPr>
          <w:rFonts w:ascii="Times New Roman"/>
          <w:sz w:val="24"/>
        </w:rPr>
      </w:pPr>
      <w:r>
        <w:rPr>
          <w:rFonts w:ascii="Times New Roman"/>
          <w:sz w:val="24"/>
        </w:rPr>
        <w:t>Extending credit will increase sales volume, the related receivables do not increase net earnings unless they are collected</w:t>
      </w:r>
    </w:p>
    <w:p w:rsidR="006B3824" w:rsidRDefault="006B3824" w:rsidP="006B3824">
      <w:pPr>
        <w:pStyle w:val="ListParagraph"/>
        <w:numPr>
          <w:ilvl w:val="0"/>
          <w:numId w:val="1"/>
        </w:numPr>
        <w:tabs>
          <w:tab w:val="left" w:pos="7185"/>
        </w:tabs>
        <w:spacing w:line="276" w:lineRule="auto"/>
        <w:rPr>
          <w:rFonts w:ascii="Times New Roman"/>
          <w:sz w:val="24"/>
        </w:rPr>
      </w:pPr>
      <w:r>
        <w:rPr>
          <w:rFonts w:ascii="Times New Roman"/>
          <w:sz w:val="24"/>
        </w:rPr>
        <w:t>Companies that emphasize sales without monitoring the collection of credit sales will soon find much of their current assets tied up in accounts receivable</w:t>
      </w:r>
    </w:p>
    <w:p w:rsidR="006B3824" w:rsidRDefault="006B3824" w:rsidP="006B3824">
      <w:pPr>
        <w:pStyle w:val="ListParagraph"/>
        <w:numPr>
          <w:ilvl w:val="0"/>
          <w:numId w:val="1"/>
        </w:numPr>
        <w:tabs>
          <w:tab w:val="left" w:pos="7185"/>
        </w:tabs>
        <w:spacing w:line="276" w:lineRule="auto"/>
        <w:rPr>
          <w:rFonts w:ascii="Times New Roman"/>
          <w:sz w:val="24"/>
        </w:rPr>
      </w:pPr>
      <w:r>
        <w:rPr>
          <w:rFonts w:ascii="Times New Roman"/>
          <w:sz w:val="24"/>
        </w:rPr>
        <w:t>The following practices can help minimize bad debts</w:t>
      </w:r>
    </w:p>
    <w:p w:rsidR="006B3824" w:rsidRDefault="006B3824" w:rsidP="006B3824">
      <w:pPr>
        <w:pStyle w:val="ListParagraph"/>
        <w:numPr>
          <w:ilvl w:val="1"/>
          <w:numId w:val="1"/>
        </w:numPr>
        <w:tabs>
          <w:tab w:val="left" w:pos="7185"/>
        </w:tabs>
        <w:spacing w:line="276" w:lineRule="auto"/>
        <w:rPr>
          <w:rFonts w:ascii="Times New Roman"/>
          <w:sz w:val="24"/>
        </w:rPr>
      </w:pPr>
      <w:r>
        <w:rPr>
          <w:rFonts w:ascii="Times New Roman"/>
          <w:sz w:val="24"/>
        </w:rPr>
        <w:t>Require approval of customers’ credit history by a person independent of the sales and collection functions</w:t>
      </w:r>
    </w:p>
    <w:p w:rsidR="006B3824" w:rsidRDefault="006B3824" w:rsidP="006B3824">
      <w:pPr>
        <w:pStyle w:val="ListParagraph"/>
        <w:numPr>
          <w:ilvl w:val="1"/>
          <w:numId w:val="1"/>
        </w:numPr>
        <w:tabs>
          <w:tab w:val="left" w:pos="7185"/>
        </w:tabs>
        <w:spacing w:line="276" w:lineRule="auto"/>
        <w:rPr>
          <w:rFonts w:ascii="Times New Roman"/>
          <w:sz w:val="24"/>
        </w:rPr>
      </w:pPr>
      <w:r>
        <w:rPr>
          <w:rFonts w:ascii="Times New Roman"/>
          <w:sz w:val="24"/>
        </w:rPr>
        <w:t>Monitor the age of accounts receivable periodically, and contact customers with overdue payments</w:t>
      </w:r>
    </w:p>
    <w:p w:rsidR="006B3824" w:rsidRDefault="006B3824" w:rsidP="006B3824">
      <w:pPr>
        <w:pStyle w:val="ListParagraph"/>
        <w:numPr>
          <w:ilvl w:val="1"/>
          <w:numId w:val="1"/>
        </w:numPr>
        <w:tabs>
          <w:tab w:val="left" w:pos="7185"/>
        </w:tabs>
        <w:spacing w:line="276" w:lineRule="auto"/>
        <w:rPr>
          <w:rFonts w:ascii="Times New Roman"/>
          <w:sz w:val="24"/>
        </w:rPr>
      </w:pPr>
      <w:r>
        <w:rPr>
          <w:rFonts w:ascii="Times New Roman"/>
          <w:sz w:val="24"/>
        </w:rPr>
        <w:t>Reward both sales and collection personnel for speedy collections so that they work as a team</w:t>
      </w:r>
    </w:p>
    <w:p w:rsidR="006B3824" w:rsidRDefault="006B3824" w:rsidP="006B3824">
      <w:pPr>
        <w:tabs>
          <w:tab w:val="left" w:pos="7185"/>
        </w:tabs>
        <w:spacing w:line="276" w:lineRule="auto"/>
        <w:rPr>
          <w:rFonts w:ascii="Times New Roman"/>
          <w:sz w:val="24"/>
          <w:u w:val="single"/>
        </w:rPr>
      </w:pPr>
      <w:r>
        <w:rPr>
          <w:rFonts w:ascii="Times New Roman"/>
          <w:sz w:val="24"/>
          <w:u w:val="single"/>
        </w:rPr>
        <w:t>Reporting and safeguarding cash</w:t>
      </w:r>
    </w:p>
    <w:p w:rsidR="006B3824" w:rsidRDefault="00F04D14" w:rsidP="006B3824">
      <w:pPr>
        <w:tabs>
          <w:tab w:val="left" w:pos="7185"/>
        </w:tabs>
        <w:spacing w:line="276" w:lineRule="auto"/>
        <w:rPr>
          <w:rFonts w:ascii="Times New Roman"/>
          <w:sz w:val="24"/>
        </w:rPr>
      </w:pPr>
      <w:r>
        <w:rPr>
          <w:rFonts w:ascii="Times New Roman"/>
          <w:sz w:val="24"/>
        </w:rPr>
        <w:t xml:space="preserve">     </w:t>
      </w:r>
      <w:r w:rsidR="006B3824">
        <w:rPr>
          <w:rFonts w:ascii="Times New Roman"/>
          <w:sz w:val="24"/>
        </w:rPr>
        <w:t>Cash and cash equivalents defined</w:t>
      </w:r>
    </w:p>
    <w:p w:rsidR="006B3824" w:rsidRDefault="00F04D14" w:rsidP="006B3824">
      <w:pPr>
        <w:pStyle w:val="ListParagraph"/>
        <w:numPr>
          <w:ilvl w:val="0"/>
          <w:numId w:val="1"/>
        </w:numPr>
        <w:tabs>
          <w:tab w:val="left" w:pos="7185"/>
        </w:tabs>
        <w:spacing w:line="276" w:lineRule="auto"/>
        <w:rPr>
          <w:rFonts w:ascii="Times New Roman"/>
          <w:sz w:val="24"/>
        </w:rPr>
      </w:pPr>
      <w:r>
        <w:rPr>
          <w:rFonts w:ascii="Times New Roman"/>
          <w:sz w:val="24"/>
        </w:rPr>
        <w:t>Cash is defined as money or any instrument that banks will accept for deposit and immediate credit to the company’s account, such as a cheque, money order or bank draft.</w:t>
      </w:r>
    </w:p>
    <w:p w:rsidR="00F04D14" w:rsidRDefault="00F04D14" w:rsidP="006B3824">
      <w:pPr>
        <w:pStyle w:val="ListParagraph"/>
        <w:numPr>
          <w:ilvl w:val="0"/>
          <w:numId w:val="1"/>
        </w:numPr>
        <w:tabs>
          <w:tab w:val="left" w:pos="7185"/>
        </w:tabs>
        <w:spacing w:line="276" w:lineRule="auto"/>
        <w:rPr>
          <w:rFonts w:ascii="Times New Roman"/>
          <w:sz w:val="24"/>
        </w:rPr>
      </w:pPr>
      <w:r>
        <w:rPr>
          <w:rFonts w:ascii="Times New Roman"/>
          <w:sz w:val="24"/>
        </w:rPr>
        <w:t>Cash is usually divided into three categories:</w:t>
      </w:r>
    </w:p>
    <w:p w:rsidR="00F04D14" w:rsidRDefault="00F04D14" w:rsidP="00F04D14">
      <w:pPr>
        <w:pStyle w:val="ListParagraph"/>
        <w:numPr>
          <w:ilvl w:val="1"/>
          <w:numId w:val="1"/>
        </w:numPr>
        <w:tabs>
          <w:tab w:val="left" w:pos="7185"/>
        </w:tabs>
        <w:spacing w:line="276" w:lineRule="auto"/>
        <w:rPr>
          <w:rFonts w:ascii="Times New Roman"/>
          <w:sz w:val="24"/>
        </w:rPr>
      </w:pPr>
      <w:r>
        <w:rPr>
          <w:rFonts w:ascii="Times New Roman"/>
          <w:sz w:val="24"/>
        </w:rPr>
        <w:t>Cash on hand</w:t>
      </w:r>
    </w:p>
    <w:p w:rsidR="00F04D14" w:rsidRDefault="00F04D14" w:rsidP="00F04D14">
      <w:pPr>
        <w:pStyle w:val="ListParagraph"/>
        <w:numPr>
          <w:ilvl w:val="1"/>
          <w:numId w:val="1"/>
        </w:numPr>
        <w:tabs>
          <w:tab w:val="left" w:pos="7185"/>
        </w:tabs>
        <w:spacing w:line="276" w:lineRule="auto"/>
        <w:rPr>
          <w:rFonts w:ascii="Times New Roman"/>
          <w:sz w:val="24"/>
        </w:rPr>
      </w:pPr>
      <w:r>
        <w:rPr>
          <w:rFonts w:ascii="Times New Roman"/>
          <w:sz w:val="24"/>
        </w:rPr>
        <w:t>Cash deposited in banks</w:t>
      </w:r>
    </w:p>
    <w:p w:rsidR="00F04D14" w:rsidRDefault="00F04D14" w:rsidP="00F04D14">
      <w:pPr>
        <w:pStyle w:val="ListParagraph"/>
        <w:numPr>
          <w:ilvl w:val="1"/>
          <w:numId w:val="1"/>
        </w:numPr>
        <w:tabs>
          <w:tab w:val="left" w:pos="7185"/>
        </w:tabs>
        <w:spacing w:line="276" w:lineRule="auto"/>
        <w:rPr>
          <w:rFonts w:ascii="Times New Roman"/>
          <w:sz w:val="24"/>
        </w:rPr>
      </w:pPr>
      <w:r>
        <w:rPr>
          <w:rFonts w:ascii="Times New Roman"/>
          <w:sz w:val="24"/>
        </w:rPr>
        <w:t>Other instruments that meet the definition of cash</w:t>
      </w:r>
    </w:p>
    <w:p w:rsidR="00F04D14" w:rsidRDefault="00F04D14" w:rsidP="00F04D14">
      <w:pPr>
        <w:pStyle w:val="ListParagraph"/>
        <w:numPr>
          <w:ilvl w:val="0"/>
          <w:numId w:val="1"/>
        </w:numPr>
        <w:tabs>
          <w:tab w:val="left" w:pos="7185"/>
        </w:tabs>
        <w:spacing w:line="276" w:lineRule="auto"/>
        <w:rPr>
          <w:rFonts w:ascii="Times New Roman"/>
          <w:sz w:val="24"/>
        </w:rPr>
      </w:pPr>
      <w:r>
        <w:rPr>
          <w:rFonts w:ascii="Times New Roman"/>
          <w:sz w:val="24"/>
        </w:rPr>
        <w:lastRenderedPageBreak/>
        <w:t>Cash equivalents are short-term, highly liquid investments that are readily convertible to known amounts of cash and that are subject to an insignificant risk of change in value</w:t>
      </w:r>
    </w:p>
    <w:p w:rsidR="00F04D14" w:rsidRDefault="00F04D14" w:rsidP="00F04D14">
      <w:pPr>
        <w:pStyle w:val="ListParagraph"/>
        <w:numPr>
          <w:ilvl w:val="0"/>
          <w:numId w:val="1"/>
        </w:numPr>
        <w:tabs>
          <w:tab w:val="left" w:pos="7185"/>
        </w:tabs>
        <w:spacing w:line="276" w:lineRule="auto"/>
        <w:rPr>
          <w:rFonts w:ascii="Times New Roman"/>
          <w:sz w:val="24"/>
        </w:rPr>
      </w:pPr>
      <w:r>
        <w:rPr>
          <w:rFonts w:ascii="Times New Roman"/>
          <w:sz w:val="24"/>
        </w:rPr>
        <w:t>All cash and cash equivalents are combines as one amount for financial reporting purposes</w:t>
      </w:r>
    </w:p>
    <w:p w:rsidR="00F04D14" w:rsidRDefault="00F04D14" w:rsidP="00F04D14">
      <w:pPr>
        <w:tabs>
          <w:tab w:val="left" w:pos="7185"/>
        </w:tabs>
        <w:spacing w:line="276" w:lineRule="auto"/>
        <w:rPr>
          <w:rFonts w:ascii="Times New Roman"/>
          <w:sz w:val="24"/>
        </w:rPr>
      </w:pPr>
    </w:p>
    <w:p w:rsidR="00F04D14" w:rsidRDefault="00F04D14" w:rsidP="00F04D14">
      <w:pPr>
        <w:tabs>
          <w:tab w:val="left" w:pos="7185"/>
        </w:tabs>
        <w:spacing w:line="276" w:lineRule="auto"/>
        <w:rPr>
          <w:rFonts w:ascii="Times New Roman"/>
          <w:sz w:val="24"/>
        </w:rPr>
      </w:pPr>
      <w:r>
        <w:rPr>
          <w:rFonts w:ascii="Times New Roman"/>
          <w:sz w:val="24"/>
        </w:rPr>
        <w:t xml:space="preserve">     Cash management</w:t>
      </w:r>
    </w:p>
    <w:p w:rsidR="00F04D14" w:rsidRDefault="00F04D14" w:rsidP="00F04D14">
      <w:pPr>
        <w:pStyle w:val="ListParagraph"/>
        <w:numPr>
          <w:ilvl w:val="0"/>
          <w:numId w:val="1"/>
        </w:numPr>
        <w:tabs>
          <w:tab w:val="left" w:pos="7185"/>
        </w:tabs>
        <w:spacing w:line="276" w:lineRule="auto"/>
        <w:rPr>
          <w:rFonts w:ascii="Times New Roman"/>
          <w:sz w:val="24"/>
        </w:rPr>
      </w:pPr>
      <w:r>
        <w:rPr>
          <w:rFonts w:ascii="Times New Roman"/>
          <w:sz w:val="24"/>
        </w:rPr>
        <w:t>Management must develop procedures to safeguard the cash received from the customers from theft, fraud or loss. Other cash management responsibilities are:</w:t>
      </w:r>
    </w:p>
    <w:p w:rsidR="00F04D14" w:rsidRDefault="00F04D14" w:rsidP="00F04D14">
      <w:pPr>
        <w:pStyle w:val="ListParagraph"/>
        <w:numPr>
          <w:ilvl w:val="1"/>
          <w:numId w:val="1"/>
        </w:numPr>
        <w:tabs>
          <w:tab w:val="left" w:pos="7185"/>
        </w:tabs>
        <w:spacing w:line="276" w:lineRule="auto"/>
        <w:rPr>
          <w:rFonts w:ascii="Times New Roman"/>
          <w:sz w:val="24"/>
        </w:rPr>
      </w:pPr>
      <w:r>
        <w:rPr>
          <w:rFonts w:ascii="Times New Roman"/>
          <w:sz w:val="24"/>
        </w:rPr>
        <w:t>Accurate accounting so that reports of cash flows and balances may be prepared</w:t>
      </w:r>
    </w:p>
    <w:p w:rsidR="00F04D14" w:rsidRDefault="00F04D14" w:rsidP="00F04D14">
      <w:pPr>
        <w:pStyle w:val="ListParagraph"/>
        <w:numPr>
          <w:ilvl w:val="1"/>
          <w:numId w:val="1"/>
        </w:numPr>
        <w:tabs>
          <w:tab w:val="left" w:pos="7185"/>
        </w:tabs>
        <w:spacing w:line="276" w:lineRule="auto"/>
        <w:rPr>
          <w:rFonts w:ascii="Times New Roman"/>
          <w:sz w:val="24"/>
        </w:rPr>
      </w:pPr>
      <w:r>
        <w:rPr>
          <w:rFonts w:ascii="Times New Roman"/>
          <w:sz w:val="24"/>
        </w:rPr>
        <w:t>Controls to ensure that enough cash is on hand to meet current operating needs, maturing liabilities and unexpected emergencies</w:t>
      </w:r>
    </w:p>
    <w:p w:rsidR="00F04D14" w:rsidRDefault="00F04D14" w:rsidP="00F04D14">
      <w:pPr>
        <w:pStyle w:val="ListParagraph"/>
        <w:numPr>
          <w:ilvl w:val="1"/>
          <w:numId w:val="1"/>
        </w:numPr>
        <w:tabs>
          <w:tab w:val="left" w:pos="7185"/>
        </w:tabs>
        <w:spacing w:line="276" w:lineRule="auto"/>
        <w:rPr>
          <w:rFonts w:ascii="Times New Roman"/>
          <w:sz w:val="24"/>
        </w:rPr>
      </w:pPr>
      <w:r>
        <w:rPr>
          <w:rFonts w:ascii="Times New Roman"/>
          <w:sz w:val="24"/>
        </w:rPr>
        <w:t xml:space="preserve">Prevention of the accumulation of </w:t>
      </w:r>
      <w:proofErr w:type="spellStart"/>
      <w:r>
        <w:rPr>
          <w:rFonts w:ascii="Times New Roman"/>
          <w:sz w:val="24"/>
        </w:rPr>
        <w:t>ecvess</w:t>
      </w:r>
      <w:proofErr w:type="spellEnd"/>
      <w:r>
        <w:rPr>
          <w:rFonts w:ascii="Times New Roman"/>
          <w:sz w:val="24"/>
        </w:rPr>
        <w:t xml:space="preserve"> amounts of idle cash. Idle cash earns no revenue and it is often invested in securities to earn revenue until it is needed for operations</w:t>
      </w:r>
    </w:p>
    <w:p w:rsidR="00F04D14" w:rsidRDefault="00F04D14" w:rsidP="00F04D14">
      <w:pPr>
        <w:tabs>
          <w:tab w:val="left" w:pos="7185"/>
        </w:tabs>
        <w:spacing w:line="276" w:lineRule="auto"/>
        <w:rPr>
          <w:rFonts w:ascii="Times New Roman"/>
          <w:sz w:val="24"/>
        </w:rPr>
      </w:pPr>
    </w:p>
    <w:p w:rsidR="00F04D14" w:rsidRDefault="00F04D14" w:rsidP="00F04D14">
      <w:pPr>
        <w:tabs>
          <w:tab w:val="left" w:pos="7185"/>
        </w:tabs>
        <w:spacing w:line="276" w:lineRule="auto"/>
        <w:rPr>
          <w:rFonts w:ascii="Times New Roman"/>
          <w:sz w:val="24"/>
        </w:rPr>
      </w:pPr>
      <w:r>
        <w:rPr>
          <w:rFonts w:ascii="Times New Roman"/>
          <w:sz w:val="24"/>
        </w:rPr>
        <w:t xml:space="preserve">      Internal control of cash</w:t>
      </w:r>
    </w:p>
    <w:p w:rsidR="00F04D14" w:rsidRDefault="00F04D14" w:rsidP="00F04D14">
      <w:pPr>
        <w:pStyle w:val="ListParagraph"/>
        <w:numPr>
          <w:ilvl w:val="0"/>
          <w:numId w:val="1"/>
        </w:numPr>
        <w:tabs>
          <w:tab w:val="left" w:pos="7185"/>
        </w:tabs>
        <w:spacing w:line="276" w:lineRule="auto"/>
        <w:rPr>
          <w:rFonts w:ascii="Times New Roman"/>
          <w:sz w:val="24"/>
        </w:rPr>
      </w:pPr>
      <w:r>
        <w:rPr>
          <w:rFonts w:ascii="Times New Roman"/>
          <w:sz w:val="24"/>
        </w:rPr>
        <w:t>A significant number of internal control procedures should focus on cash due to it being the easiest to steal</w:t>
      </w:r>
    </w:p>
    <w:p w:rsidR="00F04D14" w:rsidRDefault="00E6112B" w:rsidP="00F04D14">
      <w:pPr>
        <w:pStyle w:val="ListParagraph"/>
        <w:numPr>
          <w:ilvl w:val="0"/>
          <w:numId w:val="1"/>
        </w:numPr>
        <w:tabs>
          <w:tab w:val="left" w:pos="7185"/>
        </w:tabs>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344170</wp:posOffset>
                </wp:positionV>
                <wp:extent cx="361950" cy="2695575"/>
                <wp:effectExtent l="38100" t="0" r="19050" b="28575"/>
                <wp:wrapNone/>
                <wp:docPr id="15" name="Left Brace 15"/>
                <wp:cNvGraphicFramePr/>
                <a:graphic xmlns:a="http://schemas.openxmlformats.org/drawingml/2006/main">
                  <a:graphicData uri="http://schemas.microsoft.com/office/word/2010/wordprocessingShape">
                    <wps:wsp>
                      <wps:cNvSpPr/>
                      <wps:spPr>
                        <a:xfrm>
                          <a:off x="0" y="0"/>
                          <a:ext cx="361950" cy="2695575"/>
                        </a:xfrm>
                        <a:prstGeom prst="lef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81B978" id="Left Brace 15" o:spid="_x0000_s1026" type="#_x0000_t87" style="position:absolute;margin-left:0;margin-top:27.1pt;width:28.5pt;height:212.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" adj="242" strokecolor="black [3200]" strokeweight="1.5pt">
                <v:stroke joinstyle="miter"/>
              </v:shape>
            </w:pict>
          </mc:Fallback>
        </mc:AlternateContent>
      </w:r>
      <w:r w:rsidR="00F04D14">
        <w:rPr>
          <w:rFonts w:ascii="Times New Roman"/>
          <w:sz w:val="24"/>
        </w:rPr>
        <w:t>If different employees perform the tasks, a successful theft requires the participation of both</w:t>
      </w:r>
    </w:p>
    <w:p w:rsidR="00F04D14" w:rsidRDefault="00F04D14" w:rsidP="00F04D14">
      <w:pPr>
        <w:pStyle w:val="ListParagraph"/>
        <w:numPr>
          <w:ilvl w:val="0"/>
          <w:numId w:val="1"/>
        </w:numPr>
        <w:tabs>
          <w:tab w:val="left" w:pos="7185"/>
        </w:tabs>
        <w:spacing w:line="276" w:lineRule="auto"/>
        <w:rPr>
          <w:rFonts w:ascii="Times New Roman"/>
          <w:sz w:val="24"/>
        </w:rPr>
      </w:pPr>
      <w:r>
        <w:rPr>
          <w:rFonts w:ascii="Times New Roman"/>
          <w:sz w:val="24"/>
        </w:rPr>
        <w:t>Separation of duties related to cash handling and recordkeeping</w:t>
      </w:r>
    </w:p>
    <w:p w:rsidR="00F04D14" w:rsidRDefault="00F04D14" w:rsidP="00F04D14">
      <w:pPr>
        <w:pStyle w:val="ListParagraph"/>
        <w:numPr>
          <w:ilvl w:val="1"/>
          <w:numId w:val="1"/>
        </w:numPr>
        <w:tabs>
          <w:tab w:val="left" w:pos="7185"/>
        </w:tabs>
        <w:spacing w:line="276" w:lineRule="auto"/>
        <w:rPr>
          <w:rFonts w:ascii="Times New Roman"/>
          <w:sz w:val="24"/>
        </w:rPr>
      </w:pPr>
      <w:r>
        <w:rPr>
          <w:rFonts w:ascii="Times New Roman"/>
          <w:sz w:val="24"/>
        </w:rPr>
        <w:t>Complete separation of the tasks of receiving cash and disbursing cash ensures that the individual responsible for depositing cash has no authority to sign cheques</w:t>
      </w:r>
    </w:p>
    <w:p w:rsidR="00F04D14" w:rsidRDefault="00E6112B" w:rsidP="00F04D14">
      <w:pPr>
        <w:pStyle w:val="ListParagraph"/>
        <w:numPr>
          <w:ilvl w:val="1"/>
          <w:numId w:val="1"/>
        </w:numPr>
        <w:tabs>
          <w:tab w:val="left" w:pos="7185"/>
        </w:tabs>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74624" behindDoc="0" locked="0" layoutInCell="1" allowOverlap="1" wp14:anchorId="75BB00C1" wp14:editId="2218E7F9">
                <wp:simplePos x="0" y="0"/>
                <wp:positionH relativeFrom="column">
                  <wp:posOffset>-856615</wp:posOffset>
                </wp:positionH>
                <wp:positionV relativeFrom="paragraph">
                  <wp:posOffset>30480</wp:posOffset>
                </wp:positionV>
                <wp:extent cx="781050" cy="235267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781050" cy="2352675"/>
                        </a:xfrm>
                        <a:prstGeom prst="rect">
                          <a:avLst/>
                        </a:prstGeom>
                        <a:solidFill>
                          <a:schemeClr val="lt1"/>
                        </a:solidFill>
                        <a:ln w="6350">
                          <a:noFill/>
                        </a:ln>
                      </wps:spPr>
                      <wps:txbx>
                        <w:txbxContent>
                          <w:p w:rsidR="00E6112B" w:rsidRDefault="00E6112B" w:rsidP="00E6112B">
                            <w:pPr>
                              <w:spacing w:line="240" w:lineRule="auto"/>
                            </w:pPr>
                            <w:r>
                              <w:t>Effective internal control of cash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B00C1" id="Text Box 16" o:spid="_x0000_s1033" type="#_x0000_t202" style="position:absolute;left:0;text-align:left;margin-left:-67.45pt;margin-top:2.4pt;width:61.5pt;height:18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" fillcolor="white [3201]" stroked="f" strokeweight=".5pt">
                <v:textbox>
                  <w:txbxContent>
                    <w:p w:rsidR="00E6112B" w:rsidRDefault="00E6112B" w:rsidP="00E6112B">
                      <w:pPr>
                        <w:spacing w:line="240" w:lineRule="auto"/>
                      </w:pPr>
                      <w:r>
                        <w:t>Effective internal control of cash</w:t>
                      </w:r>
                    </w:p>
                  </w:txbxContent>
                </v:textbox>
              </v:shape>
            </w:pict>
          </mc:Fallback>
        </mc:AlternateContent>
      </w:r>
      <w:r w:rsidR="00F04D14">
        <w:rPr>
          <w:rFonts w:ascii="Times New Roman"/>
          <w:sz w:val="24"/>
        </w:rPr>
        <w:t>Complete separation of the procedures of accounting for cash receipts and cash disbursements ensures that those handling saes returns do not create fictitious returns to conceal cash shortages</w:t>
      </w:r>
    </w:p>
    <w:p w:rsidR="00F04D14" w:rsidRDefault="00F04D14" w:rsidP="00F04D14">
      <w:pPr>
        <w:pStyle w:val="ListParagraph"/>
        <w:numPr>
          <w:ilvl w:val="1"/>
          <w:numId w:val="1"/>
        </w:numPr>
        <w:tabs>
          <w:tab w:val="left" w:pos="7185"/>
        </w:tabs>
        <w:spacing w:line="276" w:lineRule="auto"/>
        <w:rPr>
          <w:rFonts w:ascii="Times New Roman"/>
          <w:sz w:val="24"/>
        </w:rPr>
      </w:pPr>
      <w:r>
        <w:rPr>
          <w:rFonts w:ascii="Times New Roman"/>
          <w:sz w:val="24"/>
        </w:rPr>
        <w:t>Complete separation of the physical handling of cash and all phases of the accounting function ensures that those either receiving or paying cash have no authority to make accounting entries</w:t>
      </w:r>
    </w:p>
    <w:p w:rsidR="00E6112B" w:rsidRDefault="00E6112B" w:rsidP="00E6112B">
      <w:pPr>
        <w:pStyle w:val="ListParagraph"/>
        <w:numPr>
          <w:ilvl w:val="0"/>
          <w:numId w:val="1"/>
        </w:numPr>
        <w:tabs>
          <w:tab w:val="left" w:pos="7185"/>
        </w:tabs>
        <w:spacing w:line="276" w:lineRule="auto"/>
        <w:rPr>
          <w:rFonts w:ascii="Times New Roman"/>
          <w:sz w:val="24"/>
        </w:rPr>
      </w:pPr>
      <w:r>
        <w:rPr>
          <w:rFonts w:ascii="Times New Roman"/>
          <w:sz w:val="24"/>
        </w:rPr>
        <w:t>Prescribed policies and procedures</w:t>
      </w:r>
    </w:p>
    <w:p w:rsidR="00E6112B" w:rsidRDefault="00E6112B" w:rsidP="00E6112B">
      <w:pPr>
        <w:pStyle w:val="ListParagraph"/>
        <w:numPr>
          <w:ilvl w:val="1"/>
          <w:numId w:val="1"/>
        </w:numPr>
        <w:tabs>
          <w:tab w:val="left" w:pos="7185"/>
        </w:tabs>
        <w:spacing w:line="276" w:lineRule="auto"/>
        <w:rPr>
          <w:rFonts w:ascii="Times New Roman"/>
          <w:sz w:val="24"/>
        </w:rPr>
      </w:pPr>
      <w:r>
        <w:rPr>
          <w:rFonts w:ascii="Times New Roman"/>
          <w:sz w:val="24"/>
        </w:rPr>
        <w:t>The work done by one individual is compared with the results reported by other individuals</w:t>
      </w:r>
    </w:p>
    <w:p w:rsidR="00E6112B" w:rsidRDefault="00E6112B" w:rsidP="00E6112B">
      <w:pPr>
        <w:tabs>
          <w:tab w:val="left" w:pos="7185"/>
        </w:tabs>
        <w:spacing w:line="276" w:lineRule="auto"/>
        <w:rPr>
          <w:rFonts w:ascii="Times New Roman"/>
          <w:sz w:val="24"/>
        </w:rPr>
      </w:pPr>
    </w:p>
    <w:p w:rsidR="00E6112B" w:rsidRDefault="00E6112B" w:rsidP="00E6112B">
      <w:pPr>
        <w:tabs>
          <w:tab w:val="left" w:pos="7185"/>
        </w:tabs>
        <w:spacing w:line="276" w:lineRule="auto"/>
        <w:rPr>
          <w:rFonts w:ascii="Times New Roman"/>
          <w:sz w:val="24"/>
        </w:rPr>
      </w:pPr>
    </w:p>
    <w:p w:rsidR="00E6112B" w:rsidRDefault="00E6112B" w:rsidP="00E6112B">
      <w:pPr>
        <w:tabs>
          <w:tab w:val="left" w:pos="7185"/>
        </w:tabs>
        <w:spacing w:line="276" w:lineRule="auto"/>
        <w:rPr>
          <w:rFonts w:ascii="Times New Roman"/>
          <w:sz w:val="24"/>
        </w:rPr>
      </w:pPr>
    </w:p>
    <w:p w:rsidR="00E6112B" w:rsidRDefault="00E6112B" w:rsidP="00E6112B">
      <w:pPr>
        <w:tabs>
          <w:tab w:val="left" w:pos="7185"/>
        </w:tabs>
        <w:spacing w:line="276" w:lineRule="auto"/>
        <w:rPr>
          <w:rFonts w:ascii="Times New Roman"/>
          <w:sz w:val="24"/>
        </w:rPr>
      </w:pPr>
      <w:r>
        <w:rPr>
          <w:rFonts w:ascii="Times New Roman"/>
          <w:sz w:val="24"/>
        </w:rPr>
        <w:lastRenderedPageBreak/>
        <w:t xml:space="preserve">     Content of a bank statement</w:t>
      </w:r>
    </w:p>
    <w:p w:rsidR="00E6112B" w:rsidRDefault="00E6112B" w:rsidP="00E6112B">
      <w:pPr>
        <w:pStyle w:val="ListParagraph"/>
        <w:numPr>
          <w:ilvl w:val="0"/>
          <w:numId w:val="1"/>
        </w:numPr>
        <w:tabs>
          <w:tab w:val="left" w:pos="7185"/>
        </w:tabs>
        <w:spacing w:line="276" w:lineRule="auto"/>
        <w:rPr>
          <w:rFonts w:ascii="Times New Roman"/>
          <w:sz w:val="24"/>
        </w:rPr>
      </w:pPr>
      <w:r>
        <w:rPr>
          <w:rFonts w:ascii="Times New Roman"/>
          <w:sz w:val="24"/>
        </w:rPr>
        <w:t>Proper use of the bank accounts of a business can be important internal control procedure for cash</w:t>
      </w:r>
    </w:p>
    <w:p w:rsidR="00E6112B" w:rsidRDefault="00E6112B" w:rsidP="00E6112B">
      <w:pPr>
        <w:pStyle w:val="ListParagraph"/>
        <w:numPr>
          <w:ilvl w:val="0"/>
          <w:numId w:val="1"/>
        </w:numPr>
        <w:tabs>
          <w:tab w:val="left" w:pos="7185"/>
        </w:tabs>
        <w:spacing w:line="276" w:lineRule="auto"/>
        <w:rPr>
          <w:rFonts w:ascii="Times New Roman"/>
          <w:sz w:val="24"/>
        </w:rPr>
      </w:pPr>
      <w:r>
        <w:rPr>
          <w:rFonts w:ascii="Times New Roman"/>
          <w:sz w:val="24"/>
        </w:rPr>
        <w:t>Each month, the bank provides the company with a bank statement</w:t>
      </w:r>
    </w:p>
    <w:p w:rsidR="00E6112B" w:rsidRDefault="00E6112B" w:rsidP="00E6112B">
      <w:pPr>
        <w:pStyle w:val="ListParagraph"/>
        <w:numPr>
          <w:ilvl w:val="0"/>
          <w:numId w:val="1"/>
        </w:numPr>
        <w:tabs>
          <w:tab w:val="left" w:pos="7185"/>
        </w:tabs>
        <w:spacing w:line="276" w:lineRule="auto"/>
        <w:rPr>
          <w:rFonts w:ascii="Times New Roman"/>
          <w:sz w:val="24"/>
        </w:rPr>
      </w:pPr>
      <w:r>
        <w:rPr>
          <w:rFonts w:ascii="Times New Roman"/>
          <w:sz w:val="24"/>
        </w:rPr>
        <w:t>Bank statement that lists each deposit recorded by the bank during the period, each cheque cleared by the bank during the period, other debits and credits and the running balance in the company’s account</w:t>
      </w:r>
    </w:p>
    <w:p w:rsidR="00E6112B" w:rsidRDefault="00E6112B" w:rsidP="00E6112B">
      <w:pPr>
        <w:pStyle w:val="ListParagraph"/>
        <w:numPr>
          <w:ilvl w:val="0"/>
          <w:numId w:val="1"/>
        </w:numPr>
        <w:tabs>
          <w:tab w:val="left" w:pos="7185"/>
        </w:tabs>
        <w:spacing w:line="276" w:lineRule="auto"/>
        <w:rPr>
          <w:rFonts w:ascii="Times New Roman"/>
          <w:sz w:val="24"/>
        </w:rPr>
      </w:pPr>
      <w:r>
        <w:rPr>
          <w:rFonts w:ascii="Times New Roman"/>
          <w:sz w:val="24"/>
        </w:rPr>
        <w:t>The bank statement also shows the bank charges or deductions made directly to the company’s account by the bank</w:t>
      </w:r>
    </w:p>
    <w:p w:rsidR="00E6112B" w:rsidRDefault="00E6112B" w:rsidP="00E6112B">
      <w:pPr>
        <w:tabs>
          <w:tab w:val="left" w:pos="7185"/>
        </w:tabs>
        <w:spacing w:line="276" w:lineRule="auto"/>
        <w:rPr>
          <w:rFonts w:ascii="Times New Roman"/>
          <w:sz w:val="24"/>
        </w:rPr>
      </w:pPr>
    </w:p>
    <w:p w:rsidR="00E6112B" w:rsidRDefault="00E6112B" w:rsidP="00E6112B">
      <w:pPr>
        <w:tabs>
          <w:tab w:val="left" w:pos="7185"/>
        </w:tabs>
        <w:spacing w:line="276" w:lineRule="auto"/>
        <w:rPr>
          <w:rFonts w:ascii="Times New Roman"/>
          <w:sz w:val="24"/>
        </w:rPr>
      </w:pPr>
      <w:r>
        <w:rPr>
          <w:rFonts w:ascii="Times New Roman"/>
          <w:sz w:val="24"/>
        </w:rPr>
        <w:t xml:space="preserve">      Need for reconciliation</w:t>
      </w:r>
    </w:p>
    <w:p w:rsidR="00E6112B" w:rsidRDefault="00E6112B" w:rsidP="00E6112B">
      <w:pPr>
        <w:pStyle w:val="ListParagraph"/>
        <w:numPr>
          <w:ilvl w:val="0"/>
          <w:numId w:val="1"/>
        </w:numPr>
        <w:tabs>
          <w:tab w:val="left" w:pos="7185"/>
        </w:tabs>
        <w:spacing w:line="276" w:lineRule="auto"/>
        <w:rPr>
          <w:rFonts w:ascii="Times New Roman"/>
          <w:sz w:val="24"/>
        </w:rPr>
      </w:pPr>
      <w:r>
        <w:rPr>
          <w:rFonts w:ascii="Times New Roman"/>
          <w:sz w:val="24"/>
        </w:rPr>
        <w:t>Bank reconciliation is the process of comparing and verifying the accuracy of both the ending cash balance in the company’s records and the ending cash balance reported by the bank on the monthly bank statement</w:t>
      </w:r>
    </w:p>
    <w:p w:rsidR="00E6112B" w:rsidRDefault="00E6112B" w:rsidP="00E6112B">
      <w:pPr>
        <w:pStyle w:val="ListParagraph"/>
        <w:numPr>
          <w:ilvl w:val="0"/>
          <w:numId w:val="1"/>
        </w:numPr>
        <w:tabs>
          <w:tab w:val="left" w:pos="7185"/>
        </w:tabs>
        <w:spacing w:line="276" w:lineRule="auto"/>
        <w:rPr>
          <w:rFonts w:ascii="Times New Roman"/>
          <w:sz w:val="24"/>
        </w:rPr>
      </w:pPr>
      <w:r>
        <w:rPr>
          <w:rFonts w:ascii="Times New Roman"/>
          <w:sz w:val="24"/>
        </w:rPr>
        <w:t>A bank reconciliation should be completed for each separate chequing account at the end of each month</w:t>
      </w:r>
    </w:p>
    <w:p w:rsidR="00E6112B" w:rsidRDefault="00E6112B" w:rsidP="00F50798">
      <w:pPr>
        <w:pStyle w:val="ListParagraph"/>
        <w:numPr>
          <w:ilvl w:val="0"/>
          <w:numId w:val="1"/>
        </w:numPr>
        <w:tabs>
          <w:tab w:val="left" w:pos="7185"/>
        </w:tabs>
        <w:spacing w:line="276" w:lineRule="auto"/>
        <w:rPr>
          <w:rFonts w:ascii="Times New Roman"/>
          <w:sz w:val="24"/>
        </w:rPr>
      </w:pPr>
      <w:r>
        <w:rPr>
          <w:rFonts w:ascii="Times New Roman"/>
          <w:sz w:val="24"/>
        </w:rPr>
        <w:t>Usually the ending cash balance as shown on the bank statement does not agree with the ending ca</w:t>
      </w:r>
      <w:r w:rsidR="00F50798">
        <w:rPr>
          <w:rFonts w:ascii="Times New Roman"/>
          <w:sz w:val="24"/>
        </w:rPr>
        <w:t>sh balance shown by the related cash ledger account on the books of the company.</w:t>
      </w:r>
    </w:p>
    <w:p w:rsidR="00F50798" w:rsidRDefault="00F50798" w:rsidP="00F50798">
      <w:pPr>
        <w:tabs>
          <w:tab w:val="left" w:pos="7185"/>
        </w:tabs>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77696" behindDoc="0" locked="0" layoutInCell="1" allowOverlap="1" wp14:anchorId="7CF7163C" wp14:editId="2E1CF09D">
                <wp:simplePos x="0" y="0"/>
                <wp:positionH relativeFrom="margin">
                  <wp:posOffset>838200</wp:posOffset>
                </wp:positionH>
                <wp:positionV relativeFrom="paragraph">
                  <wp:posOffset>6350</wp:posOffset>
                </wp:positionV>
                <wp:extent cx="4257675" cy="314325"/>
                <wp:effectExtent l="0" t="0" r="9525" b="9525"/>
                <wp:wrapNone/>
                <wp:docPr id="19" name="Text Box 19"/>
                <wp:cNvGraphicFramePr/>
                <a:graphic xmlns:a="http://schemas.openxmlformats.org/drawingml/2006/main">
                  <a:graphicData uri="http://schemas.microsoft.com/office/word/2010/wordprocessingShape">
                    <wps:wsp>
                      <wps:cNvSpPr txBox="1"/>
                      <wps:spPr>
                        <a:xfrm>
                          <a:off x="0" y="0"/>
                          <a:ext cx="4257675" cy="314325"/>
                        </a:xfrm>
                        <a:prstGeom prst="rect">
                          <a:avLst/>
                        </a:prstGeom>
                        <a:solidFill>
                          <a:schemeClr val="lt1"/>
                        </a:solidFill>
                        <a:ln w="6350">
                          <a:noFill/>
                        </a:ln>
                      </wps:spPr>
                      <wps:txbx>
                        <w:txbxContent>
                          <w:p w:rsidR="00F50798" w:rsidRDefault="00F50798">
                            <w:r>
                              <w:t>Documents en route to the bank (cheques issued to others, deposits)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7163C" id="Text Box 19" o:spid="_x0000_s1034" type="#_x0000_t202" style="position:absolute;margin-left:66pt;margin-top:.5pt;width:335.25pt;height:24.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" fillcolor="white [3201]" stroked="f" strokeweight=".5pt">
                <v:textbox>
                  <w:txbxContent>
                    <w:p w:rsidR="00F50798" w:rsidRDefault="00F50798">
                      <w:r>
                        <w:t>Documents en route to the bank (cheques issued to others, deposits)</w:t>
                      </w:r>
                    </w:p>
                  </w:txbxContent>
                </v:textbox>
                <w10:wrap anchorx="margin"/>
              </v:shape>
            </w:pict>
          </mc:Fallback>
        </mc:AlternateContent>
      </w:r>
    </w:p>
    <w:p w:rsidR="00F50798" w:rsidRDefault="00F50798" w:rsidP="00F50798">
      <w:pPr>
        <w:tabs>
          <w:tab w:val="left" w:pos="7185"/>
        </w:tabs>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75648" behindDoc="0" locked="0" layoutInCell="1" allowOverlap="1">
                <wp:simplePos x="0" y="0"/>
                <wp:positionH relativeFrom="column">
                  <wp:posOffset>895350</wp:posOffset>
                </wp:positionH>
                <wp:positionV relativeFrom="paragraph">
                  <wp:posOffset>65405</wp:posOffset>
                </wp:positionV>
                <wp:extent cx="3667125" cy="45719"/>
                <wp:effectExtent l="0" t="38100" r="28575" b="88265"/>
                <wp:wrapNone/>
                <wp:docPr id="17" name="Straight Arrow Connector 17"/>
                <wp:cNvGraphicFramePr/>
                <a:graphic xmlns:a="http://schemas.openxmlformats.org/drawingml/2006/main">
                  <a:graphicData uri="http://schemas.microsoft.com/office/word/2010/wordprocessingShape">
                    <wps:wsp>
                      <wps:cNvCnPr/>
                      <wps:spPr>
                        <a:xfrm>
                          <a:off x="0" y="0"/>
                          <a:ext cx="3667125"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C5E4B9" id="Straight Arrow Connector 17" o:spid="_x0000_s1026" type="#_x0000_t32" style="position:absolute;margin-left:70.5pt;margin-top:5.15pt;width:288.7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" strokecolor="black [3200]" strokeweight="1.5pt">
                <v:stroke endarrow="block" joinstyle="miter"/>
              </v:shape>
            </w:pict>
          </mc:Fallback>
        </mc:AlternateContent>
      </w:r>
      <w:r>
        <w:rPr>
          <w:rFonts w:ascii="Times New Roman"/>
          <w:sz w:val="24"/>
        </w:rPr>
        <w:t xml:space="preserve">Company                                                                                                              Bank </w:t>
      </w:r>
    </w:p>
    <w:p w:rsidR="00F50798" w:rsidRDefault="00F50798" w:rsidP="00F50798">
      <w:pPr>
        <w:tabs>
          <w:tab w:val="left" w:pos="7185"/>
        </w:tabs>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142875</wp:posOffset>
                </wp:positionV>
                <wp:extent cx="4657725" cy="447675"/>
                <wp:effectExtent l="0" t="0" r="9525" b="9525"/>
                <wp:wrapNone/>
                <wp:docPr id="20" name="Text Box 20"/>
                <wp:cNvGraphicFramePr/>
                <a:graphic xmlns:a="http://schemas.openxmlformats.org/drawingml/2006/main">
                  <a:graphicData uri="http://schemas.microsoft.com/office/word/2010/wordprocessingShape">
                    <wps:wsp>
                      <wps:cNvSpPr txBox="1"/>
                      <wps:spPr>
                        <a:xfrm>
                          <a:off x="0" y="0"/>
                          <a:ext cx="4657725" cy="447675"/>
                        </a:xfrm>
                        <a:prstGeom prst="rect">
                          <a:avLst/>
                        </a:prstGeom>
                        <a:solidFill>
                          <a:schemeClr val="lt1"/>
                        </a:solidFill>
                        <a:ln w="6350">
                          <a:noFill/>
                        </a:ln>
                      </wps:spPr>
                      <wps:txbx>
                        <w:txbxContent>
                          <w:p w:rsidR="00F50798" w:rsidRDefault="00F50798">
                            <w:r>
                              <w:t>Documents en route to the company (collection of note, bank service charges)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0" o:spid="_x0000_s1035" type="#_x0000_t202" style="position:absolute;margin-left:0;margin-top:11.25pt;width:366.75pt;height:35.25pt;z-index:2516787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" fillcolor="white [3201]" stroked="f" strokeweight=".5pt">
                <v:textbox>
                  <w:txbxContent>
                    <w:p w:rsidR="00F50798" w:rsidRDefault="00F50798">
                      <w:r>
                        <w:t>Documents en route to the company (collection of note, bank service charges)</w:t>
                      </w:r>
                    </w:p>
                  </w:txbxContent>
                </v:textbox>
                <w10:wrap anchorx="margin"/>
              </v:shape>
            </w:pict>
          </mc:Fallback>
        </mc:AlternateContent>
      </w:r>
      <w:r>
        <w:rPr>
          <w:rFonts w:ascii="Times New Roman"/>
          <w:noProof/>
          <w:sz w:val="24"/>
          <w:lang w:val="fr-CA"/>
        </w:rPr>
        <mc:AlternateContent>
          <mc:Choice Requires="wps">
            <w:drawing>
              <wp:anchor distT="0" distB="0" distL="114300" distR="114300" simplePos="0" relativeHeight="251676672" behindDoc="0" locked="0" layoutInCell="1" allowOverlap="1">
                <wp:simplePos x="0" y="0"/>
                <wp:positionH relativeFrom="column">
                  <wp:posOffset>828675</wp:posOffset>
                </wp:positionH>
                <wp:positionV relativeFrom="paragraph">
                  <wp:posOffset>57150</wp:posOffset>
                </wp:positionV>
                <wp:extent cx="3695700" cy="19050"/>
                <wp:effectExtent l="38100" t="76200" r="0" b="76200"/>
                <wp:wrapNone/>
                <wp:docPr id="18" name="Straight Arrow Connector 18"/>
                <wp:cNvGraphicFramePr/>
                <a:graphic xmlns:a="http://schemas.openxmlformats.org/drawingml/2006/main">
                  <a:graphicData uri="http://schemas.microsoft.com/office/word/2010/wordprocessingShape">
                    <wps:wsp>
                      <wps:cNvCnPr/>
                      <wps:spPr>
                        <a:xfrm flipH="1" flipV="1">
                          <a:off x="0" y="0"/>
                          <a:ext cx="3695700" cy="190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46EDE64" id="Straight Arrow Connector 18" o:spid="_x0000_s1026" type="#_x0000_t32" style="position:absolute;margin-left:65.25pt;margin-top:4.5pt;width:291pt;height:1.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" strokecolor="black [3200]" strokeweight="1.5pt">
                <v:stroke endarrow="block" joinstyle="miter"/>
              </v:shape>
            </w:pict>
          </mc:Fallback>
        </mc:AlternateContent>
      </w:r>
    </w:p>
    <w:p w:rsidR="00F50798" w:rsidRDefault="00F50798" w:rsidP="00F50798">
      <w:pPr>
        <w:tabs>
          <w:tab w:val="left" w:pos="7185"/>
        </w:tabs>
        <w:spacing w:line="276" w:lineRule="auto"/>
        <w:rPr>
          <w:rFonts w:ascii="Times New Roman"/>
          <w:sz w:val="24"/>
        </w:rPr>
      </w:pPr>
    </w:p>
    <w:p w:rsidR="00F50798" w:rsidRDefault="00F50798" w:rsidP="00F50798">
      <w:pPr>
        <w:pStyle w:val="ListParagraph"/>
        <w:numPr>
          <w:ilvl w:val="0"/>
          <w:numId w:val="1"/>
        </w:numPr>
        <w:spacing w:line="276" w:lineRule="auto"/>
        <w:rPr>
          <w:rFonts w:ascii="Times New Roman"/>
          <w:sz w:val="24"/>
        </w:rPr>
      </w:pPr>
      <w:r>
        <w:rPr>
          <w:rFonts w:ascii="Times New Roman"/>
          <w:sz w:val="24"/>
        </w:rPr>
        <w:t>The most common causes of differences between the ending bank balance and the ending book balance of cash are as follows</w:t>
      </w:r>
    </w:p>
    <w:p w:rsidR="00F50798" w:rsidRDefault="00F50798" w:rsidP="00F50798">
      <w:pPr>
        <w:pStyle w:val="ListParagraph"/>
        <w:numPr>
          <w:ilvl w:val="1"/>
          <w:numId w:val="1"/>
        </w:numPr>
        <w:spacing w:line="276" w:lineRule="auto"/>
        <w:rPr>
          <w:rFonts w:ascii="Times New Roman"/>
          <w:sz w:val="24"/>
        </w:rPr>
      </w:pPr>
      <w:r>
        <w:rPr>
          <w:rFonts w:ascii="Times New Roman"/>
          <w:sz w:val="24"/>
        </w:rPr>
        <w:t>Bank service charges: an expense for bank services listed on the bank statement, this expense is not recorded on the company’s books</w:t>
      </w:r>
    </w:p>
    <w:p w:rsidR="00F50798" w:rsidRDefault="00F50798" w:rsidP="00F50798">
      <w:pPr>
        <w:pStyle w:val="ListParagraph"/>
        <w:numPr>
          <w:ilvl w:val="1"/>
          <w:numId w:val="1"/>
        </w:numPr>
        <w:spacing w:line="276" w:lineRule="auto"/>
        <w:rPr>
          <w:rFonts w:ascii="Times New Roman"/>
          <w:sz w:val="24"/>
        </w:rPr>
      </w:pPr>
      <w:r>
        <w:rPr>
          <w:rFonts w:ascii="Times New Roman"/>
          <w:sz w:val="24"/>
        </w:rPr>
        <w:t>NSF cheques: a bad cheque or bounced cheque that was deposited but must be deducted from the company’s cash account and recorded as a receivable</w:t>
      </w:r>
    </w:p>
    <w:p w:rsidR="00F50798" w:rsidRDefault="00F50798" w:rsidP="00F50798">
      <w:pPr>
        <w:pStyle w:val="ListParagraph"/>
        <w:numPr>
          <w:ilvl w:val="1"/>
          <w:numId w:val="1"/>
        </w:numPr>
        <w:spacing w:line="276" w:lineRule="auto"/>
        <w:rPr>
          <w:rFonts w:ascii="Times New Roman"/>
          <w:sz w:val="24"/>
        </w:rPr>
      </w:pPr>
      <w:r>
        <w:rPr>
          <w:rFonts w:ascii="Times New Roman"/>
          <w:sz w:val="24"/>
        </w:rPr>
        <w:t>Interest: the interest paid by the bank to the company on its bank balance</w:t>
      </w:r>
    </w:p>
    <w:p w:rsidR="00F50798" w:rsidRDefault="00F50798" w:rsidP="00F50798">
      <w:pPr>
        <w:pStyle w:val="ListParagraph"/>
        <w:numPr>
          <w:ilvl w:val="1"/>
          <w:numId w:val="1"/>
        </w:numPr>
        <w:spacing w:line="276" w:lineRule="auto"/>
        <w:rPr>
          <w:rFonts w:ascii="Times New Roman"/>
          <w:sz w:val="24"/>
        </w:rPr>
      </w:pPr>
      <w:r>
        <w:rPr>
          <w:rFonts w:ascii="Times New Roman"/>
          <w:sz w:val="24"/>
        </w:rPr>
        <w:t>Deposits in transit: these are deposits sent to the bank by the company and recorded in the company’s ledger as debits to the cash account. The bank has not recorded these deposits</w:t>
      </w:r>
    </w:p>
    <w:p w:rsidR="00F50798" w:rsidRDefault="00F50798" w:rsidP="00F50798">
      <w:pPr>
        <w:pStyle w:val="ListParagraph"/>
        <w:numPr>
          <w:ilvl w:val="1"/>
          <w:numId w:val="1"/>
        </w:numPr>
        <w:spacing w:line="276" w:lineRule="auto"/>
        <w:rPr>
          <w:rFonts w:ascii="Times New Roman"/>
          <w:sz w:val="24"/>
        </w:rPr>
      </w:pPr>
      <w:r>
        <w:rPr>
          <w:rFonts w:ascii="Times New Roman"/>
          <w:sz w:val="24"/>
        </w:rPr>
        <w:t>Outstanding cheques: cheques written by the company and recorded in the company’s ledger as credits to the cash account that have not cleared the bank</w:t>
      </w:r>
    </w:p>
    <w:p w:rsidR="00F50798" w:rsidRDefault="00F50798" w:rsidP="00F50798">
      <w:pPr>
        <w:pStyle w:val="ListParagraph"/>
        <w:numPr>
          <w:ilvl w:val="1"/>
          <w:numId w:val="1"/>
        </w:numPr>
        <w:spacing w:line="276" w:lineRule="auto"/>
        <w:rPr>
          <w:rFonts w:ascii="Times New Roman"/>
          <w:sz w:val="24"/>
        </w:rPr>
      </w:pPr>
      <w:r>
        <w:rPr>
          <w:rFonts w:ascii="Times New Roman"/>
          <w:sz w:val="24"/>
        </w:rPr>
        <w:t>Errors: both the bank and the company may make errors</w:t>
      </w:r>
    </w:p>
    <w:p w:rsidR="00F50798" w:rsidRDefault="00F50798" w:rsidP="00F50798">
      <w:pPr>
        <w:spacing w:line="276" w:lineRule="auto"/>
        <w:rPr>
          <w:rFonts w:ascii="Times New Roman"/>
          <w:sz w:val="24"/>
        </w:rPr>
      </w:pPr>
      <w:r>
        <w:rPr>
          <w:rFonts w:ascii="Times New Roman"/>
          <w:sz w:val="24"/>
        </w:rPr>
        <w:lastRenderedPageBreak/>
        <w:t xml:space="preserve">     Bank reconciliation illustrated</w:t>
      </w:r>
    </w:p>
    <w:p w:rsidR="00F50798" w:rsidRDefault="00F50798" w:rsidP="00F50798">
      <w:pPr>
        <w:pStyle w:val="ListParagraph"/>
        <w:numPr>
          <w:ilvl w:val="0"/>
          <w:numId w:val="1"/>
        </w:numPr>
        <w:spacing w:line="276" w:lineRule="auto"/>
        <w:rPr>
          <w:rFonts w:ascii="Times New Roman"/>
          <w:sz w:val="24"/>
        </w:rPr>
      </w:pPr>
      <w:r>
        <w:rPr>
          <w:rFonts w:ascii="Times New Roman"/>
          <w:sz w:val="24"/>
        </w:rPr>
        <w:t>The company should make a bank reconciliation immediately after receiving each bank statement</w:t>
      </w:r>
    </w:p>
    <w:p w:rsidR="00F50798" w:rsidRDefault="0022419D" w:rsidP="00F50798">
      <w:pPr>
        <w:pStyle w:val="ListParagraph"/>
        <w:numPr>
          <w:ilvl w:val="0"/>
          <w:numId w:val="1"/>
        </w:numPr>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79744" behindDoc="0" locked="0" layoutInCell="1" allowOverlap="1">
                <wp:simplePos x="0" y="0"/>
                <wp:positionH relativeFrom="column">
                  <wp:posOffset>2714625</wp:posOffset>
                </wp:positionH>
                <wp:positionV relativeFrom="paragraph">
                  <wp:posOffset>150495</wp:posOffset>
                </wp:positionV>
                <wp:extent cx="9525" cy="1743075"/>
                <wp:effectExtent l="0" t="0" r="28575" b="28575"/>
                <wp:wrapNone/>
                <wp:docPr id="21" name="Straight Connector 21"/>
                <wp:cNvGraphicFramePr/>
                <a:graphic xmlns:a="http://schemas.openxmlformats.org/drawingml/2006/main">
                  <a:graphicData uri="http://schemas.microsoft.com/office/word/2010/wordprocessingShape">
                    <wps:wsp>
                      <wps:cNvCnPr/>
                      <wps:spPr>
                        <a:xfrm>
                          <a:off x="0" y="0"/>
                          <a:ext cx="9525" cy="17430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C3FDE44" id="Straight Connector 2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13.75pt,11.85pt" to="214.5pt,1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" strokecolor="black [3200]" strokeweight="1.5pt">
                <v:stroke joinstyle="miter"/>
              </v:line>
            </w:pict>
          </mc:Fallback>
        </mc:AlternateContent>
      </w:r>
      <w:r w:rsidR="00F50798">
        <w:rPr>
          <w:rFonts w:ascii="Times New Roman"/>
          <w:sz w:val="24"/>
        </w:rPr>
        <w:t>The general format is:</w:t>
      </w:r>
    </w:p>
    <w:p w:rsidR="00F50798" w:rsidRDefault="00F50798" w:rsidP="00F50798">
      <w:pPr>
        <w:spacing w:line="276" w:lineRule="auto"/>
        <w:rPr>
          <w:rFonts w:ascii="Times New Roman"/>
          <w:sz w:val="24"/>
        </w:rPr>
      </w:pPr>
      <w:r>
        <w:rPr>
          <w:rFonts w:ascii="Times New Roman"/>
          <w:sz w:val="24"/>
        </w:rPr>
        <w:t>Ending cash balance per books     $XXX            Ending cash balance per bank statement    $XXX</w:t>
      </w:r>
    </w:p>
    <w:p w:rsidR="00F50798" w:rsidRDefault="00F50798" w:rsidP="00F50798">
      <w:pPr>
        <w:spacing w:line="276" w:lineRule="auto"/>
        <w:rPr>
          <w:rFonts w:ascii="Times New Roman"/>
          <w:sz w:val="24"/>
        </w:rPr>
      </w:pPr>
      <w:r>
        <w:rPr>
          <w:rFonts w:ascii="Times New Roman"/>
          <w:sz w:val="24"/>
        </w:rPr>
        <w:t>+ collections by bank                         XX            + Deposits in transit                                        XX</w:t>
      </w:r>
    </w:p>
    <w:p w:rsidR="00F50798" w:rsidRPr="00F50798" w:rsidRDefault="00F50798" w:rsidP="00F50798">
      <w:pPr>
        <w:spacing w:line="276" w:lineRule="auto"/>
        <w:rPr>
          <w:rFonts w:ascii="Times New Roman"/>
          <w:sz w:val="24"/>
        </w:rPr>
      </w:pPr>
      <w:r w:rsidRPr="00F50798">
        <w:rPr>
          <w:rFonts w:ascii="Times New Roman"/>
          <w:sz w:val="24"/>
        </w:rPr>
        <w:t xml:space="preserve">- NSF cheques/ services charges       XX             - Outstanding cheques                              </w:t>
      </w:r>
      <w:r>
        <w:rPr>
          <w:rFonts w:ascii="Times New Roman"/>
          <w:sz w:val="24"/>
        </w:rPr>
        <w:t xml:space="preserve">      XX</w:t>
      </w:r>
    </w:p>
    <w:p w:rsidR="00F50798" w:rsidRPr="00F50798" w:rsidRDefault="0022419D" w:rsidP="00F50798">
      <w:pPr>
        <w:spacing w:line="276" w:lineRule="auto"/>
        <w:rPr>
          <w:rFonts w:ascii="Times New Roman"/>
          <w:sz w:val="24"/>
        </w:rPr>
      </w:pPr>
      <w:r>
        <w:rPr>
          <w:rFonts w:ascii="Times New Roman"/>
          <w:noProof/>
          <w:sz w:val="24"/>
          <w:lang w:val="fr-CA"/>
        </w:rPr>
        <mc:AlternateContent>
          <mc:Choice Requires="wps">
            <w:drawing>
              <wp:anchor distT="0" distB="0" distL="114300" distR="114300" simplePos="0" relativeHeight="251680768" behindDoc="0" locked="0" layoutInCell="1" allowOverlap="1">
                <wp:simplePos x="0" y="0"/>
                <wp:positionH relativeFrom="column">
                  <wp:posOffset>-323851</wp:posOffset>
                </wp:positionH>
                <wp:positionV relativeFrom="paragraph">
                  <wp:posOffset>205105</wp:posOffset>
                </wp:positionV>
                <wp:extent cx="6638925" cy="47625"/>
                <wp:effectExtent l="0" t="0" r="28575" b="28575"/>
                <wp:wrapNone/>
                <wp:docPr id="22" name="Straight Connector 22"/>
                <wp:cNvGraphicFramePr/>
                <a:graphic xmlns:a="http://schemas.openxmlformats.org/drawingml/2006/main">
                  <a:graphicData uri="http://schemas.microsoft.com/office/word/2010/wordprocessingShape">
                    <wps:wsp>
                      <wps:cNvCnPr/>
                      <wps:spPr>
                        <a:xfrm>
                          <a:off x="0" y="0"/>
                          <a:ext cx="6638925" cy="476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FBCC5D2" id="Straight Connector 22"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5.5pt,16.15pt" to="497.2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" strokecolor="black [3200]" strokeweight="1.5pt">
                <v:stroke joinstyle="miter"/>
              </v:line>
            </w:pict>
          </mc:Fallback>
        </mc:AlternateContent>
      </w:r>
      <w:r w:rsidR="00F50798" w:rsidRPr="00F50798">
        <w:rPr>
          <w:rFonts w:ascii="Times New Roman"/>
          <w:sz w:val="24"/>
        </w:rPr>
        <w:t>+/- Company errors                           XX</w:t>
      </w:r>
      <w:r w:rsidR="00F50798">
        <w:rPr>
          <w:rFonts w:ascii="Times New Roman"/>
          <w:sz w:val="24"/>
        </w:rPr>
        <w:t xml:space="preserve">             +/- Bank errors                                                XX</w:t>
      </w:r>
    </w:p>
    <w:p w:rsidR="0022419D" w:rsidRDefault="00F50798" w:rsidP="00F50798">
      <w:pPr>
        <w:spacing w:line="276" w:lineRule="auto"/>
        <w:rPr>
          <w:rFonts w:ascii="Times New Roman"/>
          <w:sz w:val="24"/>
        </w:rPr>
      </w:pPr>
      <w:r w:rsidRPr="00F50798">
        <w:rPr>
          <w:rFonts w:ascii="Times New Roman"/>
          <w:sz w:val="24"/>
        </w:rPr>
        <w:t xml:space="preserve">Ending correct cash balances         </w:t>
      </w:r>
      <w:r w:rsidRPr="00F50798">
        <w:rPr>
          <w:rFonts w:ascii="Times New Roman"/>
          <w:sz w:val="24"/>
          <w:u w:val="double"/>
        </w:rPr>
        <w:t>$XXX</w:t>
      </w:r>
      <w:r w:rsidRPr="00F50798">
        <w:rPr>
          <w:rFonts w:ascii="Times New Roman"/>
          <w:sz w:val="24"/>
        </w:rPr>
        <w:t xml:space="preserve">           Ending correct cash balance                       </w:t>
      </w:r>
      <w:r>
        <w:rPr>
          <w:rFonts w:ascii="Times New Roman"/>
          <w:sz w:val="24"/>
          <w:u w:val="double"/>
        </w:rPr>
        <w:t>$XXX</w:t>
      </w:r>
    </w:p>
    <w:p w:rsidR="0022419D" w:rsidRDefault="0022419D" w:rsidP="0022419D">
      <w:pPr>
        <w:rPr>
          <w:rFonts w:ascii="Times New Roman"/>
          <w:sz w:val="24"/>
        </w:rPr>
      </w:pPr>
    </w:p>
    <w:p w:rsidR="00F50798" w:rsidRDefault="0022419D" w:rsidP="0022419D">
      <w:pPr>
        <w:rPr>
          <w:rFonts w:ascii="Times New Roman"/>
          <w:sz w:val="24"/>
        </w:rPr>
      </w:pPr>
      <w:r>
        <w:rPr>
          <w:rFonts w:ascii="Times New Roman"/>
          <w:sz w:val="24"/>
        </w:rPr>
        <w:t>Steps for bank reconciliation:</w:t>
      </w:r>
    </w:p>
    <w:p w:rsidR="0022419D" w:rsidRDefault="0022419D" w:rsidP="0022419D">
      <w:pPr>
        <w:pStyle w:val="ListParagraph"/>
        <w:numPr>
          <w:ilvl w:val="0"/>
          <w:numId w:val="3"/>
        </w:numPr>
        <w:spacing w:line="276" w:lineRule="auto"/>
        <w:rPr>
          <w:rFonts w:ascii="Times New Roman"/>
          <w:sz w:val="24"/>
        </w:rPr>
      </w:pPr>
      <w:r>
        <w:rPr>
          <w:rFonts w:ascii="Times New Roman"/>
          <w:sz w:val="24"/>
        </w:rPr>
        <w:t>Identify bank charges and credits not recorded on the company’s books (the bank deducted/added)</w:t>
      </w:r>
    </w:p>
    <w:p w:rsidR="0022419D" w:rsidRDefault="0022419D" w:rsidP="0022419D">
      <w:pPr>
        <w:pStyle w:val="ListParagraph"/>
        <w:numPr>
          <w:ilvl w:val="0"/>
          <w:numId w:val="3"/>
        </w:numPr>
        <w:spacing w:line="276" w:lineRule="auto"/>
        <w:rPr>
          <w:rFonts w:ascii="Times New Roman"/>
          <w:sz w:val="24"/>
        </w:rPr>
      </w:pPr>
      <w:r>
        <w:rPr>
          <w:rFonts w:ascii="Times New Roman"/>
          <w:sz w:val="24"/>
        </w:rPr>
        <w:t xml:space="preserve">Identify the deposits in transit </w:t>
      </w:r>
    </w:p>
    <w:p w:rsidR="0022419D" w:rsidRDefault="0022419D" w:rsidP="0022419D">
      <w:pPr>
        <w:pStyle w:val="ListParagraph"/>
        <w:numPr>
          <w:ilvl w:val="0"/>
          <w:numId w:val="3"/>
        </w:numPr>
        <w:spacing w:line="276" w:lineRule="auto"/>
        <w:rPr>
          <w:rFonts w:ascii="Times New Roman"/>
          <w:sz w:val="24"/>
        </w:rPr>
      </w:pPr>
      <w:r>
        <w:rPr>
          <w:rFonts w:ascii="Times New Roman"/>
          <w:sz w:val="24"/>
        </w:rPr>
        <w:t>Identify the outstanding cheques</w:t>
      </w:r>
    </w:p>
    <w:p w:rsidR="0022419D" w:rsidRDefault="0022419D" w:rsidP="0022419D">
      <w:pPr>
        <w:pStyle w:val="ListParagraph"/>
        <w:numPr>
          <w:ilvl w:val="0"/>
          <w:numId w:val="3"/>
        </w:numPr>
        <w:spacing w:line="276" w:lineRule="auto"/>
        <w:rPr>
          <w:rFonts w:ascii="Times New Roman"/>
          <w:sz w:val="24"/>
        </w:rPr>
      </w:pPr>
      <w:r>
        <w:rPr>
          <w:rFonts w:ascii="Times New Roman"/>
          <w:sz w:val="24"/>
        </w:rPr>
        <w:t>Determine the impact of errors</w:t>
      </w:r>
    </w:p>
    <w:p w:rsidR="0022419D" w:rsidRDefault="0022419D" w:rsidP="0022419D">
      <w:pPr>
        <w:spacing w:line="276" w:lineRule="auto"/>
        <w:rPr>
          <w:rFonts w:ascii="Times New Roman"/>
          <w:sz w:val="24"/>
        </w:rPr>
      </w:pPr>
    </w:p>
    <w:p w:rsidR="0022419D" w:rsidRDefault="0022419D" w:rsidP="0022419D">
      <w:pPr>
        <w:spacing w:line="276" w:lineRule="auto"/>
        <w:rPr>
          <w:rFonts w:ascii="Times New Roman"/>
          <w:sz w:val="24"/>
        </w:rPr>
      </w:pPr>
      <w:r>
        <w:rPr>
          <w:rFonts w:ascii="Times New Roman"/>
          <w:sz w:val="24"/>
        </w:rPr>
        <w:t xml:space="preserve">   Revenue recognition before the earnings process is complete: long-term construction contracts</w:t>
      </w:r>
    </w:p>
    <w:p w:rsidR="0022419D" w:rsidRDefault="0022419D" w:rsidP="0022419D">
      <w:pPr>
        <w:pStyle w:val="ListParagraph"/>
        <w:numPr>
          <w:ilvl w:val="0"/>
          <w:numId w:val="1"/>
        </w:numPr>
        <w:spacing w:line="276" w:lineRule="auto"/>
        <w:rPr>
          <w:rFonts w:ascii="Times New Roman"/>
          <w:sz w:val="24"/>
        </w:rPr>
      </w:pPr>
      <w:r>
        <w:rPr>
          <w:rFonts w:ascii="Times New Roman"/>
          <w:sz w:val="24"/>
        </w:rPr>
        <w:t>Long term construction projects take a number of years to complete</w:t>
      </w:r>
    </w:p>
    <w:p w:rsidR="0022419D" w:rsidRDefault="0022419D" w:rsidP="0022419D">
      <w:pPr>
        <w:pStyle w:val="ListParagraph"/>
        <w:numPr>
          <w:ilvl w:val="0"/>
          <w:numId w:val="1"/>
        </w:numPr>
        <w:spacing w:line="276" w:lineRule="auto"/>
        <w:rPr>
          <w:rFonts w:ascii="Times New Roman"/>
          <w:sz w:val="24"/>
        </w:rPr>
      </w:pPr>
      <w:r>
        <w:rPr>
          <w:rFonts w:ascii="Times New Roman"/>
          <w:sz w:val="24"/>
        </w:rPr>
        <w:t>As a result, the company recorded no revenue or expenses directly related to the project during the years that it worked on the project and then recorded massive amounts of revenue and related expenses in the year that it delivered the product</w:t>
      </w:r>
    </w:p>
    <w:p w:rsidR="0022419D" w:rsidRDefault="0022419D" w:rsidP="0022419D">
      <w:pPr>
        <w:pStyle w:val="ListParagraph"/>
        <w:numPr>
          <w:ilvl w:val="0"/>
          <w:numId w:val="1"/>
        </w:numPr>
        <w:spacing w:line="276" w:lineRule="auto"/>
        <w:rPr>
          <w:rFonts w:ascii="Times New Roman"/>
          <w:sz w:val="24"/>
        </w:rPr>
      </w:pPr>
      <w:r>
        <w:rPr>
          <w:rFonts w:ascii="Times New Roman"/>
          <w:sz w:val="24"/>
        </w:rPr>
        <w:t xml:space="preserve">By doing so, the financial statements would not accurately represent the company’s economic activities during the period of construction </w:t>
      </w:r>
    </w:p>
    <w:p w:rsidR="0022419D" w:rsidRDefault="0022419D" w:rsidP="0022419D">
      <w:pPr>
        <w:pStyle w:val="ListParagraph"/>
        <w:numPr>
          <w:ilvl w:val="0"/>
          <w:numId w:val="1"/>
        </w:numPr>
        <w:spacing w:line="276" w:lineRule="auto"/>
        <w:rPr>
          <w:rFonts w:ascii="Times New Roman"/>
          <w:sz w:val="24"/>
        </w:rPr>
      </w:pPr>
      <w:r>
        <w:rPr>
          <w:rFonts w:ascii="Times New Roman"/>
          <w:sz w:val="24"/>
        </w:rPr>
        <w:t>Completed contract method: records revenue when the completed product is delivered to the customer and may be used by Canadian private enterprises under specific circumstances</w:t>
      </w:r>
    </w:p>
    <w:p w:rsidR="0022419D" w:rsidRPr="0022419D" w:rsidRDefault="0022419D" w:rsidP="0022419D">
      <w:pPr>
        <w:pStyle w:val="ListParagraph"/>
        <w:numPr>
          <w:ilvl w:val="0"/>
          <w:numId w:val="1"/>
        </w:numPr>
        <w:spacing w:line="276" w:lineRule="auto"/>
        <w:rPr>
          <w:rFonts w:ascii="Times New Roman"/>
          <w:sz w:val="24"/>
        </w:rPr>
      </w:pPr>
      <w:r>
        <w:rPr>
          <w:rFonts w:ascii="Times New Roman"/>
          <w:sz w:val="24"/>
        </w:rPr>
        <w:t>Percentage of completion method: records revenue based on a reliable measure of the percentage of work completed during the accounting period</w:t>
      </w:r>
      <w:bookmarkStart w:id="0" w:name="_GoBack"/>
      <w:bookmarkEnd w:id="0"/>
    </w:p>
    <w:sectPr w:rsidR="0022419D" w:rsidRPr="0022419D" w:rsidSect="00BC0B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316AA"/>
    <w:multiLevelType w:val="hybridMultilevel"/>
    <w:tmpl w:val="63D41FE6"/>
    <w:lvl w:ilvl="0" w:tplc="F44CD218">
      <w:numFmt w:val="bullet"/>
      <w:lvlText w:val="-"/>
      <w:lvlJc w:val="left"/>
      <w:pPr>
        <w:ind w:left="720" w:hanging="360"/>
      </w:pPr>
      <w:rPr>
        <w:rFonts w:ascii="Times New Roman" w:eastAsia="Times New Roman" w:hAnsi="Times New Roman"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6F7641E1"/>
    <w:multiLevelType w:val="hybridMultilevel"/>
    <w:tmpl w:val="5F6081F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761F5999"/>
    <w:multiLevelType w:val="hybridMultilevel"/>
    <w:tmpl w:val="30742DF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7EE"/>
    <w:rsid w:val="0022419D"/>
    <w:rsid w:val="002D6FAE"/>
    <w:rsid w:val="002E7327"/>
    <w:rsid w:val="003539C5"/>
    <w:rsid w:val="00356A0D"/>
    <w:rsid w:val="00362FF5"/>
    <w:rsid w:val="00396163"/>
    <w:rsid w:val="003E2139"/>
    <w:rsid w:val="00486951"/>
    <w:rsid w:val="0055621B"/>
    <w:rsid w:val="00577C5D"/>
    <w:rsid w:val="005B271C"/>
    <w:rsid w:val="006B3824"/>
    <w:rsid w:val="00741354"/>
    <w:rsid w:val="00B1351F"/>
    <w:rsid w:val="00B43B1C"/>
    <w:rsid w:val="00BC0BDD"/>
    <w:rsid w:val="00C146D9"/>
    <w:rsid w:val="00CB637C"/>
    <w:rsid w:val="00D04E04"/>
    <w:rsid w:val="00D506B9"/>
    <w:rsid w:val="00D727EE"/>
    <w:rsid w:val="00E6112B"/>
    <w:rsid w:val="00EB07CD"/>
    <w:rsid w:val="00F04D14"/>
    <w:rsid w:val="00F50798"/>
  </w:rsids>
  <m:mathPr>
    <m:mathFont m:val="Cambria Math"/>
    <m:brkBin m:val="before"/>
    <m:brkBinSub m:val="--"/>
    <m:smallFrac m:val="0"/>
    <m:dispDef/>
    <m:lMargin m:val="0"/>
    <m:rMargin m:val="0"/>
    <m:defJc m:val="centerGroup"/>
    <m:wrapIndent m:val="1440"/>
    <m:intLim m:val="subSup"/>
    <m:naryLim m:val="undOvr"/>
  </m:mathPr>
  <w:themeFontLang w:val="en-CA" w:eastAsia="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4B8A8"/>
  <w15:chartTrackingRefBased/>
  <w15:docId w15:val="{AB3773AF-24AF-439B-85EE-A42030323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imes New Roman" w:cs="Times New Roman"/>
        <w:sz w:val="22"/>
        <w:szCs w:val="22"/>
        <w:lang w:val="fr-CA" w:eastAsia="fr-CA" w:bidi="ar-SA"/>
      </w:rPr>
    </w:rPrDefault>
    <w:pPrDefault>
      <w:pPr>
        <w:spacing w:after="160" w:line="480"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7EE"/>
    <w:pPr>
      <w:ind w:left="720"/>
      <w:contextualSpacing/>
    </w:pPr>
  </w:style>
  <w:style w:type="table" w:styleId="TableGrid">
    <w:name w:val="Table Grid"/>
    <w:basedOn w:val="TableNormal"/>
    <w:uiPriority w:val="39"/>
    <w:rsid w:val="00D50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3938E-B5D4-47CC-821E-6E95DE8AF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4406</TotalTime>
  <Pages>11</Pages>
  <Words>3112</Words>
  <Characters>17116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Drolet</dc:creator>
  <cp:keywords/>
  <dc:description/>
  <cp:lastModifiedBy>Katherine Drolet</cp:lastModifiedBy>
  <cp:revision>10</cp:revision>
  <dcterms:created xsi:type="dcterms:W3CDTF">2018-10-04T17:33:00Z</dcterms:created>
  <dcterms:modified xsi:type="dcterms:W3CDTF">2018-10-09T23:47:00Z</dcterms:modified>
</cp:coreProperties>
</file>