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CRM 1700 - Midterm revision </w:t>
      </w:r>
    </w:p>
    <w:p w:rsidR="00000000" w:rsidDel="00000000" w:rsidP="00000000" w:rsidRDefault="00000000" w:rsidRPr="00000000" w14:paraId="00000001">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Rappel matière la plus importante pour l’examen </w:t>
      </w:r>
    </w:p>
    <w:p w:rsidR="00000000" w:rsidDel="00000000" w:rsidP="00000000" w:rsidRDefault="00000000" w:rsidRPr="00000000" w14:paraId="00000003">
      <w:pPr>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Choix multiples</w:t>
      </w:r>
    </w:p>
    <w:p w:rsidR="00000000" w:rsidDel="00000000" w:rsidP="00000000" w:rsidRDefault="00000000" w:rsidRPr="00000000" w14:paraId="00000004">
      <w:pPr>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Échec de la commission du droit du Canada</w:t>
      </w:r>
    </w:p>
    <w:p w:rsidR="00000000" w:rsidDel="00000000" w:rsidP="00000000" w:rsidRDefault="00000000" w:rsidRPr="00000000" w14:paraId="00000005">
      <w:pPr>
        <w:numPr>
          <w:ilvl w:val="2"/>
          <w:numId w:val="3"/>
        </w:numPr>
        <w:ind w:left="2160" w:hanging="360"/>
        <w:rPr/>
      </w:pPr>
      <w:r w:rsidDel="00000000" w:rsidR="00000000" w:rsidRPr="00000000">
        <w:rPr>
          <w:rFonts w:ascii="Times New Roman" w:cs="Times New Roman" w:eastAsia="Times New Roman" w:hAnsi="Times New Roman"/>
          <w:rtl w:val="0"/>
        </w:rPr>
        <w:t xml:space="preserve">Toujours selon la Commission du droit du Canada (2003 </w:t>
      </w:r>
      <w:r w:rsidDel="00000000" w:rsidR="00000000" w:rsidRPr="00000000">
        <w:rPr>
          <w:rFonts w:ascii="Times New Roman" w:cs="Times New Roman" w:eastAsia="Times New Roman" w:hAnsi="Times New Roman"/>
          <w:b w:val="1"/>
          <w:rtl w:val="0"/>
        </w:rPr>
        <w:t xml:space="preserve">– texte A1</w:t>
      </w:r>
      <w:r w:rsidDel="00000000" w:rsidR="00000000" w:rsidRPr="00000000">
        <w:rPr>
          <w:rFonts w:ascii="Times New Roman" w:cs="Times New Roman" w:eastAsia="Times New Roman" w:hAnsi="Times New Roman"/>
          <w:rtl w:val="0"/>
        </w:rPr>
        <w:t xml:space="preserve">), le droit criminel ne devrait porter que sur les </w:t>
      </w:r>
      <w:r w:rsidDel="00000000" w:rsidR="00000000" w:rsidRPr="00000000">
        <w:rPr>
          <w:rFonts w:ascii="Times New Roman" w:cs="Times New Roman" w:eastAsia="Times New Roman" w:hAnsi="Times New Roman"/>
          <w:b w:val="1"/>
          <w:rtl w:val="0"/>
        </w:rPr>
        <w:t xml:space="preserve">préjudices </w:t>
      </w:r>
      <w:r w:rsidDel="00000000" w:rsidR="00000000" w:rsidRPr="00000000">
        <w:rPr>
          <w:rFonts w:ascii="Times New Roman" w:cs="Times New Roman" w:eastAsia="Times New Roman" w:hAnsi="Times New Roman"/>
          <w:rtl w:val="0"/>
        </w:rPr>
        <w:t xml:space="preserve">les plus graves socialement, à savoir sur les actions :</w:t>
      </w:r>
    </w:p>
    <w:p w:rsidR="00000000" w:rsidDel="00000000" w:rsidP="00000000" w:rsidRDefault="00000000" w:rsidRPr="00000000" w14:paraId="00000006">
      <w:pPr>
        <w:numPr>
          <w:ilvl w:val="3"/>
          <w:numId w:val="3"/>
        </w:numPr>
        <w:ind w:left="2880" w:hanging="360"/>
        <w:rPr/>
      </w:pPr>
      <w:r w:rsidDel="00000000" w:rsidR="00000000" w:rsidRPr="00000000">
        <w:rPr>
          <w:rFonts w:ascii="Times New Roman" w:cs="Times New Roman" w:eastAsia="Times New Roman" w:hAnsi="Times New Roman"/>
          <w:b w:val="1"/>
          <w:rtl w:val="0"/>
        </w:rPr>
        <w:t xml:space="preserve">Moralement mauvaises</w:t>
      </w:r>
    </w:p>
    <w:p w:rsidR="00000000" w:rsidDel="00000000" w:rsidP="00000000" w:rsidRDefault="00000000" w:rsidRPr="00000000" w14:paraId="00000007">
      <w:pPr>
        <w:numPr>
          <w:ilvl w:val="4"/>
          <w:numId w:val="3"/>
        </w:numPr>
        <w:ind w:left="3600" w:hanging="360"/>
        <w:rPr/>
      </w:pPr>
      <w:r w:rsidDel="00000000" w:rsidR="00000000" w:rsidRPr="00000000">
        <w:rPr>
          <w:rFonts w:ascii="Times New Roman" w:cs="Times New Roman" w:eastAsia="Times New Roman" w:hAnsi="Times New Roman"/>
          <w:rtl w:val="0"/>
        </w:rPr>
        <w:t xml:space="preserve">Or ce qui est immoral/inacceptable/indésirable pour une personne (ou pour un groupe) ne l’est pas nécessairement pour une autre.</w:t>
      </w:r>
    </w:p>
    <w:p w:rsidR="00000000" w:rsidDel="00000000" w:rsidP="00000000" w:rsidRDefault="00000000" w:rsidRPr="00000000" w14:paraId="00000008">
      <w:pPr>
        <w:numPr>
          <w:ilvl w:val="4"/>
          <w:numId w:val="3"/>
        </w:numPr>
        <w:ind w:left="3600" w:hanging="360"/>
        <w:rPr/>
      </w:pPr>
      <w:r w:rsidDel="00000000" w:rsidR="00000000" w:rsidRPr="00000000">
        <w:rPr>
          <w:rFonts w:ascii="Times New Roman" w:cs="Times New Roman" w:eastAsia="Times New Roman" w:hAnsi="Times New Roman"/>
          <w:rtl w:val="0"/>
        </w:rPr>
        <w:t xml:space="preserve">Un cirque ou un zoo sont-ils immoraux ? (cruauté envers animaux </w:t>
      </w:r>
      <w:r w:rsidDel="00000000" w:rsidR="00000000" w:rsidRPr="00000000">
        <w:rPr>
          <w:rFonts w:ascii="Times New Roman" w:cs="Times New Roman" w:eastAsia="Times New Roman" w:hAnsi="Times New Roman"/>
          <w:i w:val="1"/>
          <w:rtl w:val="0"/>
        </w:rPr>
        <w:t xml:space="preserve">versus</w:t>
      </w:r>
      <w:r w:rsidDel="00000000" w:rsidR="00000000" w:rsidRPr="00000000">
        <w:rPr>
          <w:rFonts w:ascii="Times New Roman" w:cs="Times New Roman" w:eastAsia="Times New Roman" w:hAnsi="Times New Roman"/>
          <w:rtl w:val="0"/>
        </w:rPr>
        <w:t xml:space="preserve"> faire aimer les animaux ) </w:t>
      </w:r>
    </w:p>
    <w:p w:rsidR="00000000" w:rsidDel="00000000" w:rsidP="00000000" w:rsidRDefault="00000000" w:rsidRPr="00000000" w14:paraId="00000009">
      <w:pPr>
        <w:numPr>
          <w:ilvl w:val="4"/>
          <w:numId w:val="3"/>
        </w:numPr>
        <w:ind w:left="3600" w:hanging="360"/>
        <w:rPr/>
      </w:pPr>
      <w:r w:rsidDel="00000000" w:rsidR="00000000" w:rsidRPr="00000000">
        <w:rPr>
          <w:rFonts w:ascii="Times New Roman" w:cs="Times New Roman" w:eastAsia="Times New Roman" w:hAnsi="Times New Roman"/>
          <w:rtl w:val="0"/>
        </w:rPr>
        <w:t xml:space="preserve">Donner une fessée est-il immoral ? (voie de fait </w:t>
      </w:r>
      <w:r w:rsidDel="00000000" w:rsidR="00000000" w:rsidRPr="00000000">
        <w:rPr>
          <w:rFonts w:ascii="Times New Roman" w:cs="Times New Roman" w:eastAsia="Times New Roman" w:hAnsi="Times New Roman"/>
          <w:i w:val="1"/>
          <w:rtl w:val="0"/>
        </w:rPr>
        <w:t xml:space="preserve">versus</w:t>
      </w:r>
      <w:r w:rsidDel="00000000" w:rsidR="00000000" w:rsidRPr="00000000">
        <w:rPr>
          <w:rFonts w:ascii="Times New Roman" w:cs="Times New Roman" w:eastAsia="Times New Roman" w:hAnsi="Times New Roman"/>
          <w:rtl w:val="0"/>
        </w:rPr>
        <w:t xml:space="preserve"> discipline)</w:t>
      </w:r>
    </w:p>
    <w:p w:rsidR="00000000" w:rsidDel="00000000" w:rsidP="00000000" w:rsidRDefault="00000000" w:rsidRPr="00000000" w14:paraId="0000000A">
      <w:pPr>
        <w:numPr>
          <w:ilvl w:val="4"/>
          <w:numId w:val="3"/>
        </w:numPr>
        <w:ind w:left="3600" w:hanging="360"/>
        <w:rPr/>
      </w:pPr>
      <w:r w:rsidDel="00000000" w:rsidR="00000000" w:rsidRPr="00000000">
        <w:rPr>
          <w:rFonts w:ascii="Times New Roman" w:cs="Times New Roman" w:eastAsia="Times New Roman" w:hAnsi="Times New Roman"/>
          <w:rtl w:val="0"/>
        </w:rPr>
        <w:t xml:space="preserve">Recourir à l’avortement est-il immoral? (pro-vie </w:t>
      </w:r>
      <w:r w:rsidDel="00000000" w:rsidR="00000000" w:rsidRPr="00000000">
        <w:rPr>
          <w:rFonts w:ascii="Times New Roman" w:cs="Times New Roman" w:eastAsia="Times New Roman" w:hAnsi="Times New Roman"/>
          <w:i w:val="1"/>
          <w:rtl w:val="0"/>
        </w:rPr>
        <w:t xml:space="preserve">versus</w:t>
      </w:r>
      <w:r w:rsidDel="00000000" w:rsidR="00000000" w:rsidRPr="00000000">
        <w:rPr>
          <w:rFonts w:ascii="Times New Roman" w:cs="Times New Roman" w:eastAsia="Times New Roman" w:hAnsi="Times New Roman"/>
          <w:rtl w:val="0"/>
        </w:rPr>
        <w:t xml:space="preserve"> pro-choix)</w:t>
      </w:r>
    </w:p>
    <w:p w:rsidR="00000000" w:rsidDel="00000000" w:rsidP="00000000" w:rsidRDefault="00000000" w:rsidRPr="00000000" w14:paraId="0000000B">
      <w:pPr>
        <w:numPr>
          <w:ilvl w:val="3"/>
          <w:numId w:val="3"/>
        </w:numPr>
        <w:ind w:left="2880" w:hanging="360"/>
        <w:rPr/>
      </w:pPr>
      <w:r w:rsidDel="00000000" w:rsidR="00000000" w:rsidRPr="00000000">
        <w:rPr>
          <w:rFonts w:ascii="Times New Roman" w:cs="Times New Roman" w:eastAsia="Times New Roman" w:hAnsi="Times New Roman"/>
          <w:b w:val="1"/>
          <w:rtl w:val="0"/>
        </w:rPr>
        <w:t xml:space="preserve">Qui menacent ou violent gravement les valeurs sociales fondamentales</w:t>
      </w:r>
    </w:p>
    <w:p w:rsidR="00000000" w:rsidDel="00000000" w:rsidP="00000000" w:rsidRDefault="00000000" w:rsidRPr="00000000" w14:paraId="0000000C">
      <w:pPr>
        <w:numPr>
          <w:ilvl w:val="4"/>
          <w:numId w:val="3"/>
        </w:numPr>
        <w:ind w:left="3600" w:hanging="360"/>
        <w:rPr/>
      </w:pPr>
      <w:r w:rsidDel="00000000" w:rsidR="00000000" w:rsidRPr="00000000">
        <w:rPr>
          <w:rFonts w:ascii="Times New Roman" w:cs="Times New Roman" w:eastAsia="Times New Roman" w:hAnsi="Times New Roman"/>
          <w:rtl w:val="0"/>
        </w:rPr>
        <w:t xml:space="preserve">La valeur de la vie ? On a vu plus haut toute l’ambiguïté de notre société par rapport à l’importance qu’on attache à cette valeur (plus de décès du côté des accidents de travail que des homicides recensés, du côté des médicaments prescrits que des drogues illégales, etc.). </w:t>
      </w:r>
    </w:p>
    <w:p w:rsidR="00000000" w:rsidDel="00000000" w:rsidP="00000000" w:rsidRDefault="00000000" w:rsidRPr="00000000" w14:paraId="0000000D">
      <w:pPr>
        <w:numPr>
          <w:ilvl w:val="4"/>
          <w:numId w:val="3"/>
        </w:numPr>
        <w:ind w:left="3600" w:hanging="360"/>
        <w:rPr/>
      </w:pPr>
      <w:r w:rsidDel="00000000" w:rsidR="00000000" w:rsidRPr="00000000">
        <w:rPr>
          <w:rFonts w:ascii="Times New Roman" w:cs="Times New Roman" w:eastAsia="Times New Roman" w:hAnsi="Times New Roman"/>
          <w:rtl w:val="0"/>
        </w:rPr>
        <w:t xml:space="preserve">L’égalité hommes/femmes ? (protection </w:t>
      </w:r>
      <w:r w:rsidDel="00000000" w:rsidR="00000000" w:rsidRPr="00000000">
        <w:rPr>
          <w:rFonts w:ascii="Times New Roman" w:cs="Times New Roman" w:eastAsia="Times New Roman" w:hAnsi="Times New Roman"/>
          <w:i w:val="1"/>
          <w:rtl w:val="0"/>
        </w:rPr>
        <w:t xml:space="preserve">versus</w:t>
      </w:r>
      <w:r w:rsidDel="00000000" w:rsidR="00000000" w:rsidRPr="00000000">
        <w:rPr>
          <w:rFonts w:ascii="Times New Roman" w:cs="Times New Roman" w:eastAsia="Times New Roman" w:hAnsi="Times New Roman"/>
          <w:rtl w:val="0"/>
        </w:rPr>
        <w:t xml:space="preserve"> droit à disposer de son corps)</w:t>
      </w:r>
    </w:p>
    <w:p w:rsidR="00000000" w:rsidDel="00000000" w:rsidP="00000000" w:rsidRDefault="00000000" w:rsidRPr="00000000" w14:paraId="0000000E">
      <w:pPr>
        <w:numPr>
          <w:ilvl w:val="4"/>
          <w:numId w:val="3"/>
        </w:numPr>
        <w:ind w:left="3600" w:hanging="360"/>
        <w:rPr/>
      </w:pPr>
      <w:r w:rsidDel="00000000" w:rsidR="00000000" w:rsidRPr="00000000">
        <w:rPr>
          <w:rFonts w:ascii="Times New Roman" w:cs="Times New Roman" w:eastAsia="Times New Roman" w:hAnsi="Times New Roman"/>
          <w:rtl w:val="0"/>
        </w:rPr>
        <w:t xml:space="preserve">La protection de la nature ? (deux poids deux mesures concernant pollution des petits et des grands joueurs)</w:t>
      </w:r>
    </w:p>
    <w:p w:rsidR="00000000" w:rsidDel="00000000" w:rsidP="00000000" w:rsidRDefault="00000000" w:rsidRPr="00000000" w14:paraId="0000000F">
      <w:pPr>
        <w:numPr>
          <w:ilvl w:val="3"/>
          <w:numId w:val="3"/>
        </w:numPr>
        <w:ind w:left="2880" w:hanging="360"/>
        <w:rPr/>
      </w:pPr>
      <w:r w:rsidDel="00000000" w:rsidR="00000000" w:rsidRPr="00000000">
        <w:rPr>
          <w:rFonts w:ascii="Times New Roman" w:cs="Times New Roman" w:eastAsia="Times New Roman" w:hAnsi="Times New Roman"/>
          <w:b w:val="1"/>
          <w:rtl w:val="0"/>
        </w:rPr>
        <w:t xml:space="preserve">Qui constituent un danger pour la collectivité </w:t>
      </w:r>
    </w:p>
    <w:p w:rsidR="00000000" w:rsidDel="00000000" w:rsidP="00000000" w:rsidRDefault="00000000" w:rsidRPr="00000000" w14:paraId="00000010">
      <w:pPr>
        <w:numPr>
          <w:ilvl w:val="4"/>
          <w:numId w:val="3"/>
        </w:numPr>
        <w:ind w:left="3600" w:hanging="360"/>
        <w:rPr/>
      </w:pPr>
      <w:r w:rsidDel="00000000" w:rsidR="00000000" w:rsidRPr="00000000">
        <w:rPr>
          <w:rFonts w:ascii="Times New Roman" w:cs="Times New Roman" w:eastAsia="Times New Roman" w:hAnsi="Times New Roman"/>
          <w:rtl w:val="0"/>
        </w:rPr>
        <w:t xml:space="preserve">La CDC fait ici une distinction entre danger et violence d’une part et désordre d’autre part, souhaitant limiter les crimes aux seuls premiers cas de figure. </w:t>
      </w:r>
    </w:p>
    <w:p w:rsidR="00000000" w:rsidDel="00000000" w:rsidP="00000000" w:rsidRDefault="00000000" w:rsidRPr="00000000" w14:paraId="00000011">
      <w:pPr>
        <w:numPr>
          <w:ilvl w:val="4"/>
          <w:numId w:val="3"/>
        </w:numPr>
        <w:ind w:left="3600" w:hanging="360"/>
        <w:rPr/>
      </w:pPr>
      <w:r w:rsidDel="00000000" w:rsidR="00000000" w:rsidRPr="00000000">
        <w:rPr>
          <w:rFonts w:ascii="Times New Roman" w:cs="Times New Roman" w:eastAsia="Times New Roman" w:hAnsi="Times New Roman"/>
          <w:rtl w:val="0"/>
        </w:rPr>
        <w:t xml:space="preserve">La CDC rappelle que compte tenu des effets pervers de la criminalisation (notamment aggraver l’isolement de personnes déjà socialement vulnérables),  il ne faut surtout pas en abuser (risque d’escalade auquel pousse le mot « désordre »).</w:t>
      </w:r>
      <w:r w:rsidDel="00000000" w:rsidR="00000000" w:rsidRPr="00000000">
        <w:rPr>
          <w:rtl w:val="0"/>
        </w:rPr>
      </w:r>
    </w:p>
    <w:p w:rsidR="00000000" w:rsidDel="00000000" w:rsidP="00000000" w:rsidRDefault="00000000" w:rsidRPr="00000000" w14:paraId="00000012">
      <w:pPr>
        <w:numPr>
          <w:ilvl w:val="3"/>
          <w:numId w:val="3"/>
        </w:numPr>
        <w:ind w:left="2880" w:hanging="360"/>
        <w:rPr/>
      </w:pPr>
      <w:r w:rsidDel="00000000" w:rsidR="00000000" w:rsidRPr="00000000">
        <w:rPr>
          <w:rFonts w:ascii="Times New Roman" w:cs="Times New Roman" w:eastAsia="Times New Roman" w:hAnsi="Times New Roman"/>
          <w:b w:val="1"/>
          <w:rtl w:val="0"/>
        </w:rPr>
        <w:t xml:space="preserve">Qui ne peuvent pas être résolues par d’autres moyens sociaux ou légaux</w:t>
      </w:r>
    </w:p>
    <w:p w:rsidR="00000000" w:rsidDel="00000000" w:rsidP="00000000" w:rsidRDefault="00000000" w:rsidRPr="00000000" w14:paraId="00000013">
      <w:pPr>
        <w:numPr>
          <w:ilvl w:val="4"/>
          <w:numId w:val="3"/>
        </w:numPr>
        <w:ind w:left="3600" w:hanging="360"/>
        <w:rPr/>
      </w:pPr>
      <w:r w:rsidDel="00000000" w:rsidR="00000000" w:rsidRPr="00000000">
        <w:rPr>
          <w:rFonts w:ascii="Times New Roman" w:cs="Times New Roman" w:eastAsia="Times New Roman" w:hAnsi="Times New Roman"/>
          <w:rtl w:val="0"/>
        </w:rPr>
        <w:t xml:space="preserve">Un danger, c’est un coût social lourd (crimes de sang, indifférence à la vie humaine, etc.) mais encore là… subjectif</w:t>
      </w:r>
    </w:p>
    <w:p w:rsidR="00000000" w:rsidDel="00000000" w:rsidP="00000000" w:rsidRDefault="00000000" w:rsidRPr="00000000" w14:paraId="00000014">
      <w:pPr>
        <w:numPr>
          <w:ilvl w:val="4"/>
          <w:numId w:val="3"/>
        </w:numPr>
        <w:ind w:left="3600" w:hanging="360"/>
        <w:rPr/>
      </w:pPr>
      <w:r w:rsidDel="00000000" w:rsidR="00000000" w:rsidRPr="00000000">
        <w:rPr>
          <w:rFonts w:ascii="Times New Roman" w:cs="Times New Roman" w:eastAsia="Times New Roman" w:hAnsi="Times New Roman"/>
          <w:rtl w:val="0"/>
        </w:rPr>
        <w:t xml:space="preserve">Par ailleurs, peut-on justifier l’intervention pénale quand une action constitue d’abord un danger pour la personne qui la pose (consommation de drogues, escalade à mains nues d’un building)?</w:t>
      </w:r>
    </w:p>
    <w:p w:rsidR="00000000" w:rsidDel="00000000" w:rsidP="00000000" w:rsidRDefault="00000000" w:rsidRPr="00000000" w14:paraId="00000015">
      <w:pPr>
        <w:numPr>
          <w:ilvl w:val="4"/>
          <w:numId w:val="3"/>
        </w:numPr>
        <w:ind w:left="3600" w:hanging="360"/>
        <w:rPr/>
      </w:pPr>
      <w:r w:rsidDel="00000000" w:rsidR="00000000" w:rsidRPr="00000000">
        <w:rPr>
          <w:rFonts w:ascii="Times New Roman" w:cs="Times New Roman" w:eastAsia="Times New Roman" w:hAnsi="Times New Roman"/>
          <w:rtl w:val="0"/>
        </w:rPr>
        <w:t xml:space="preserve">Comment justifier l’assistance par le droit criminel à 1 personne en danger de mort dans certains cas (suicide assisté) et pas dans d’autres (tentative de suicide, alcool, tabac, sports extrêmes, automutilation, pharmacodépendance)? </w:t>
      </w:r>
    </w:p>
    <w:p w:rsidR="00000000" w:rsidDel="00000000" w:rsidP="00000000" w:rsidRDefault="00000000" w:rsidRPr="00000000" w14:paraId="00000016">
      <w:pPr>
        <w:numPr>
          <w:ilvl w:val="4"/>
          <w:numId w:val="3"/>
        </w:numPr>
        <w:ind w:left="3600" w:hanging="360"/>
        <w:rPr/>
      </w:pPr>
      <w:r w:rsidDel="00000000" w:rsidR="00000000" w:rsidRPr="00000000">
        <w:rPr>
          <w:rFonts w:ascii="Times New Roman" w:cs="Times New Roman" w:eastAsia="Times New Roman" w:hAnsi="Times New Roman"/>
          <w:rtl w:val="0"/>
        </w:rPr>
        <w:t xml:space="preserve">Comment justifier l’assistance par le droit criminel à 1 personne en danger quand la régulation est privée (jeux de hasard) mais pas quand elle est publique (casinos)? </w:t>
      </w:r>
    </w:p>
    <w:p w:rsidR="00000000" w:rsidDel="00000000" w:rsidP="00000000" w:rsidRDefault="00000000" w:rsidRPr="00000000" w14:paraId="00000017">
      <w:pPr>
        <w:ind w:left="0" w:firstLine="0"/>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8">
      <w:pPr>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Caractéristiques des illégalismes privilégiés</w:t>
      </w:r>
    </w:p>
    <w:p w:rsidR="00000000" w:rsidDel="00000000" w:rsidP="00000000" w:rsidRDefault="00000000" w:rsidRPr="00000000" w14:paraId="00000019">
      <w:pPr>
        <w:numPr>
          <w:ilvl w:val="2"/>
          <w:numId w:val="3"/>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i) </w:t>
      </w:r>
      <w:r w:rsidDel="00000000" w:rsidR="00000000" w:rsidRPr="00000000">
        <w:rPr>
          <w:rFonts w:ascii="Times New Roman" w:cs="Times New Roman" w:eastAsia="Times New Roman" w:hAnsi="Times New Roman"/>
          <w:rtl w:val="0"/>
        </w:rPr>
        <w:t xml:space="preserve">Au plan </w:t>
      </w:r>
      <w:r w:rsidDel="00000000" w:rsidR="00000000" w:rsidRPr="00000000">
        <w:rPr>
          <w:rFonts w:ascii="Times New Roman" w:cs="Times New Roman" w:eastAsia="Times New Roman" w:hAnsi="Times New Roman"/>
          <w:i w:val="1"/>
          <w:rtl w:val="0"/>
        </w:rPr>
        <w:t xml:space="preserve">juridique </w:t>
      </w:r>
      <w:r w:rsidDel="00000000" w:rsidR="00000000" w:rsidRPr="00000000">
        <w:rPr>
          <w:rFonts w:ascii="Times New Roman" w:cs="Times New Roman" w:eastAsia="Times New Roman" w:hAnsi="Times New Roman"/>
          <w:rtl w:val="0"/>
        </w:rPr>
        <w:t xml:space="preserve">: Ces illégalismes sont privilégiés parce qu’ils peuvent embrasser plusieurs qualifications juridiques (crime, tort, dommage, etc.). </w:t>
      </w:r>
    </w:p>
    <w:p w:rsidR="00000000" w:rsidDel="00000000" w:rsidP="00000000" w:rsidRDefault="00000000" w:rsidRPr="00000000" w14:paraId="0000001A">
      <w:pPr>
        <w:numPr>
          <w:ilvl w:val="2"/>
          <w:numId w:val="3"/>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ii) </w:t>
      </w:r>
      <w:r w:rsidDel="00000000" w:rsidR="00000000" w:rsidRPr="00000000">
        <w:rPr>
          <w:rFonts w:ascii="Times New Roman" w:cs="Times New Roman" w:eastAsia="Times New Roman" w:hAnsi="Times New Roman"/>
          <w:rtl w:val="0"/>
        </w:rPr>
        <w:t xml:space="preserve">Au plan </w:t>
      </w:r>
      <w:r w:rsidDel="00000000" w:rsidR="00000000" w:rsidRPr="00000000">
        <w:rPr>
          <w:rFonts w:ascii="Times New Roman" w:cs="Times New Roman" w:eastAsia="Times New Roman" w:hAnsi="Times New Roman"/>
          <w:i w:val="1"/>
          <w:rtl w:val="0"/>
        </w:rPr>
        <w:t xml:space="preserve">événementiel: </w:t>
      </w:r>
      <w:r w:rsidDel="00000000" w:rsidR="00000000" w:rsidRPr="00000000">
        <w:rPr>
          <w:rFonts w:ascii="Times New Roman" w:cs="Times New Roman" w:eastAsia="Times New Roman" w:hAnsi="Times New Roman"/>
          <w:rtl w:val="0"/>
        </w:rPr>
        <w:t xml:space="preserve">Ces illégalismes sont privilégiés parce qu’ils bénéficient de cette pluralité juridique alors que les atteintes aux biens et à la vie auxquels ils touchent peuvent être extrêmement graves et auraient pu relever en ce sens du seul droit criminel (pensons aux meurtres). </w:t>
      </w:r>
    </w:p>
    <w:p w:rsidR="00000000" w:rsidDel="00000000" w:rsidP="00000000" w:rsidRDefault="00000000" w:rsidRPr="00000000" w14:paraId="0000001B">
      <w:pPr>
        <w:numPr>
          <w:ilvl w:val="2"/>
          <w:numId w:val="3"/>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iii) </w:t>
      </w:r>
      <w:r w:rsidDel="00000000" w:rsidR="00000000" w:rsidRPr="00000000">
        <w:rPr>
          <w:rFonts w:ascii="Times New Roman" w:cs="Times New Roman" w:eastAsia="Times New Roman" w:hAnsi="Times New Roman"/>
          <w:rtl w:val="0"/>
        </w:rPr>
        <w:t xml:space="preserve">Au plan des </w:t>
      </w:r>
      <w:r w:rsidDel="00000000" w:rsidR="00000000" w:rsidRPr="00000000">
        <w:rPr>
          <w:rFonts w:ascii="Times New Roman" w:cs="Times New Roman" w:eastAsia="Times New Roman" w:hAnsi="Times New Roman"/>
          <w:i w:val="1"/>
          <w:rtl w:val="0"/>
        </w:rPr>
        <w:t xml:space="preserve">règlements des conflits: </w:t>
      </w:r>
      <w:r w:rsidDel="00000000" w:rsidR="00000000" w:rsidRPr="00000000">
        <w:rPr>
          <w:rFonts w:ascii="Times New Roman" w:cs="Times New Roman" w:eastAsia="Times New Roman" w:hAnsi="Times New Roman"/>
          <w:rtl w:val="0"/>
        </w:rPr>
        <w:t xml:space="preserve">Ces illégalismes sont privilégiés parce que leur polysémie juridique ouvre à divers types de prise en charge (amende administrative, commission d’enquête publique). Un tel éventail de solutions possibles permettrait souvent de faire obstacle à la mise en œuvre des modalités les plus contraignantes (en particulier, la répression pénale).</w:t>
      </w:r>
    </w:p>
    <w:p w:rsidR="00000000" w:rsidDel="00000000" w:rsidP="00000000" w:rsidRDefault="00000000" w:rsidRPr="00000000" w14:paraId="0000001C">
      <w:pPr>
        <w:numPr>
          <w:ilvl w:val="2"/>
          <w:numId w:val="3"/>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 gestion de ces illégalismes tranche par rapport aux illégalismes « populaires » dont le mode de résolution est souvent simpliste (pénal) et expéditif.</w:t>
      </w:r>
    </w:p>
    <w:p w:rsidR="00000000" w:rsidDel="00000000" w:rsidP="00000000" w:rsidRDefault="00000000" w:rsidRPr="00000000" w14:paraId="0000001D">
      <w:pPr>
        <w:numPr>
          <w:ilvl w:val="2"/>
          <w:numId w:val="3"/>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Ajoutons d’ailleurs que les illégalismes privilégiés sont aussi fortement (même si non </w:t>
      </w:r>
      <w:r w:rsidDel="00000000" w:rsidR="00000000" w:rsidRPr="00000000">
        <w:rPr>
          <w:rFonts w:ascii="Times New Roman" w:cs="Times New Roman" w:eastAsia="Times New Roman" w:hAnsi="Times New Roman"/>
          <w:i w:val="1"/>
          <w:rtl w:val="0"/>
        </w:rPr>
        <w:t xml:space="preserve">exclusivement) </w:t>
      </w:r>
      <w:r w:rsidDel="00000000" w:rsidR="00000000" w:rsidRPr="00000000">
        <w:rPr>
          <w:rFonts w:ascii="Times New Roman" w:cs="Times New Roman" w:eastAsia="Times New Roman" w:hAnsi="Times New Roman"/>
          <w:rtl w:val="0"/>
        </w:rPr>
        <w:t xml:space="preserve">associés à des pratiques auxquelles n'ont accès que les élites économiques et politiques de la société.  </w:t>
      </w:r>
    </w:p>
    <w:p w:rsidR="00000000" w:rsidDel="00000000" w:rsidP="00000000" w:rsidRDefault="00000000" w:rsidRPr="00000000" w14:paraId="0000001E">
      <w:pPr>
        <w:numPr>
          <w:ilvl w:val="2"/>
          <w:numId w:val="3"/>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Exemples: </w:t>
      </w:r>
    </w:p>
    <w:p w:rsidR="00000000" w:rsidDel="00000000" w:rsidP="00000000" w:rsidRDefault="00000000" w:rsidRPr="00000000" w14:paraId="0000001F">
      <w:pPr>
        <w:numPr>
          <w:ilvl w:val="3"/>
          <w:numId w:val="3"/>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 monde des affaires</w:t>
      </w:r>
    </w:p>
    <w:p w:rsidR="00000000" w:rsidDel="00000000" w:rsidP="00000000" w:rsidRDefault="00000000" w:rsidRPr="00000000" w14:paraId="00000020">
      <w:pPr>
        <w:numPr>
          <w:ilvl w:val="3"/>
          <w:numId w:val="3"/>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Les administrations</w:t>
      </w:r>
    </w:p>
    <w:p w:rsidR="00000000" w:rsidDel="00000000" w:rsidP="00000000" w:rsidRDefault="00000000" w:rsidRPr="00000000" w14:paraId="00000021">
      <w:pPr>
        <w:numPr>
          <w:ilvl w:val="3"/>
          <w:numId w:val="3"/>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 santé et la sécurité publique </w:t>
      </w:r>
    </w:p>
    <w:p w:rsidR="00000000" w:rsidDel="00000000" w:rsidP="00000000" w:rsidRDefault="00000000" w:rsidRPr="00000000" w14:paraId="00000022">
      <w:pPr>
        <w:numPr>
          <w:ilvl w:val="3"/>
          <w:numId w:val="3"/>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Santé et sécurité au travail </w:t>
      </w:r>
    </w:p>
    <w:p w:rsidR="00000000" w:rsidDel="00000000" w:rsidP="00000000" w:rsidRDefault="00000000" w:rsidRPr="00000000" w14:paraId="00000023">
      <w:pPr>
        <w:numPr>
          <w:ilvl w:val="3"/>
          <w:numId w:val="3"/>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Environnement</w:t>
      </w:r>
    </w:p>
    <w:p w:rsidR="00000000" w:rsidDel="00000000" w:rsidP="00000000" w:rsidRDefault="00000000" w:rsidRPr="00000000" w14:paraId="00000024">
      <w:pPr>
        <w:numPr>
          <w:ilvl w:val="1"/>
          <w:numId w:val="3"/>
        </w:numPr>
        <w:ind w:left="144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Raisons pour lesquelles le droit criminel et son régime punitif restent toujours aussi populaires</w:t>
      </w:r>
    </w:p>
    <w:p w:rsidR="00000000" w:rsidDel="00000000" w:rsidP="00000000" w:rsidRDefault="00000000" w:rsidRPr="00000000" w14:paraId="00000025">
      <w:pPr>
        <w:numPr>
          <w:ilvl w:val="2"/>
          <w:numId w:val="3"/>
        </w:numPr>
        <w:spacing w:after="100" w:lineRule="auto"/>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crise de nos référents collectifs (morale, religion, progrès) qui encourage un réflexe pénal par défaut, </w:t>
      </w:r>
    </w:p>
    <w:p w:rsidR="00000000" w:rsidDel="00000000" w:rsidP="00000000" w:rsidRDefault="00000000" w:rsidRPr="00000000" w14:paraId="00000026">
      <w:pPr>
        <w:numPr>
          <w:ilvl w:val="2"/>
          <w:numId w:val="3"/>
        </w:numPr>
        <w:spacing w:after="100" w:lineRule="auto"/>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angoisse liée à un monde individualiste (où reconnaissance des torts qui nous sont faits nous apparaît à la fois plus fondamental et moins assuré), </w:t>
      </w:r>
    </w:p>
    <w:p w:rsidR="00000000" w:rsidDel="00000000" w:rsidP="00000000" w:rsidRDefault="00000000" w:rsidRPr="00000000" w14:paraId="00000027">
      <w:pPr>
        <w:numPr>
          <w:ilvl w:val="2"/>
          <w:numId w:val="3"/>
        </w:numPr>
        <w:spacing w:after="100" w:lineRule="auto"/>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Cohabitation entre différentes cultures dans une atmosphère qui n’est pas toujours sereine </w:t>
      </w:r>
    </w:p>
    <w:p w:rsidR="00000000" w:rsidDel="00000000" w:rsidP="00000000" w:rsidRDefault="00000000" w:rsidRPr="00000000" w14:paraId="00000028">
      <w:pPr>
        <w:numPr>
          <w:ilvl w:val="2"/>
          <w:numId w:val="3"/>
        </w:numPr>
        <w:spacing w:after="100" w:lineRule="auto"/>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 temps que les médias consacrent au crime et la façon de le dramatiser (audimat de la douleur qui n’aide pas justice à la prise de distance et à la sérénité).</w:t>
      </w:r>
    </w:p>
    <w:p w:rsidR="00000000" w:rsidDel="00000000" w:rsidP="00000000" w:rsidRDefault="00000000" w:rsidRPr="00000000" w14:paraId="00000029">
      <w:pPr>
        <w:numPr>
          <w:ilvl w:val="2"/>
          <w:numId w:val="3"/>
        </w:numPr>
        <w:spacing w:after="100" w:lineRule="auto"/>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 peu de temps de réflexion pris par le monde politique pour réagir au crime (un délai serait un manque de respect aux victimes): course effrénée dans la réactivité au fait divers</w:t>
      </w:r>
    </w:p>
    <w:p w:rsidR="00000000" w:rsidDel="00000000" w:rsidP="00000000" w:rsidRDefault="00000000" w:rsidRPr="00000000" w14:paraId="0000002A">
      <w:pPr>
        <w:numPr>
          <w:ilvl w:val="2"/>
          <w:numId w:val="3"/>
        </w:numPr>
        <w:spacing w:after="100" w:lineRule="auto"/>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 visibilité croissante des associations de victimes et de leurs attentes de reconnaissance (attentes dont les nuances ne sont pas toujours politiquement, juridiquement et médiatiquement prises en compte)</w:t>
      </w:r>
    </w:p>
    <w:p w:rsidR="00000000" w:rsidDel="00000000" w:rsidP="00000000" w:rsidRDefault="00000000" w:rsidRPr="00000000" w14:paraId="0000002B">
      <w:pPr>
        <w:ind w:left="720" w:firstLine="0"/>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Idk about this one but if you want to read it’s on the power-point of the cour 3 slide like 17-19</w:t>
      </w:r>
    </w:p>
    <w:p w:rsidR="00000000" w:rsidDel="00000000" w:rsidP="00000000" w:rsidRDefault="00000000" w:rsidRPr="00000000" w14:paraId="0000002C">
      <w:pPr>
        <w:contextualSpacing w:val="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D">
      <w:pPr>
        <w:contextualSpacing w:val="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E">
      <w:pPr>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Caractéristiques des différentes criminologies récentes</w:t>
      </w:r>
    </w:p>
    <w:p w:rsidR="00000000" w:rsidDel="00000000" w:rsidP="00000000" w:rsidRDefault="00000000" w:rsidRPr="00000000" w14:paraId="0000002F">
      <w:pPr>
        <w:numPr>
          <w:ilvl w:val="2"/>
          <w:numId w:val="3"/>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1. Une criminologie du NOUS/EUX au service d’un monde politique toujours plus pressé et démagogique</w:t>
      </w:r>
    </w:p>
    <w:p w:rsidR="00000000" w:rsidDel="00000000" w:rsidP="00000000" w:rsidRDefault="00000000" w:rsidRPr="00000000" w14:paraId="00000030">
      <w:pPr>
        <w:numPr>
          <w:ilvl w:val="3"/>
          <w:numId w:val="3"/>
        </w:numPr>
        <w:ind w:left="2880" w:hanging="360"/>
        <w:rPr/>
      </w:pPr>
      <w:r w:rsidDel="00000000" w:rsidR="00000000" w:rsidRPr="00000000">
        <w:rPr>
          <w:rFonts w:ascii="Times New Roman" w:cs="Times New Roman" w:eastAsia="Times New Roman" w:hAnsi="Times New Roman"/>
          <w:rtl w:val="0"/>
        </w:rPr>
        <w:t xml:space="preserve">Sans qu’il soit toujours facile de saisir si le politique agit sous la pression du public ou dans le but de le séduire, les gains politiques ont en tout cas préséance sur l’efficacité des politiques criminelles.</w:t>
      </w:r>
    </w:p>
    <w:p w:rsidR="00000000" w:rsidDel="00000000" w:rsidP="00000000" w:rsidRDefault="00000000" w:rsidRPr="00000000" w14:paraId="00000031">
      <w:pPr>
        <w:numPr>
          <w:ilvl w:val="3"/>
          <w:numId w:val="3"/>
        </w:numPr>
        <w:ind w:left="2880" w:hanging="360"/>
        <w:rPr/>
      </w:pPr>
      <w:r w:rsidDel="00000000" w:rsidR="00000000" w:rsidRPr="00000000">
        <w:rPr>
          <w:rFonts w:ascii="Times New Roman" w:cs="Times New Roman" w:eastAsia="Times New Roman" w:hAnsi="Times New Roman"/>
          <w:rtl w:val="0"/>
        </w:rPr>
        <w:t xml:space="preserve">A cet effet, le politique opte de plus en plus souvent pour une criminologie qui offre des solutions faciles mais dangereuses, des solutions qui privilégient émotion sur raison, dramatisation sur retenue, urgence sur prise de distance (réactivité effrénée au fait divers), exclusion sur inclusion, etc.  </w:t>
      </w:r>
    </w:p>
    <w:p w:rsidR="00000000" w:rsidDel="00000000" w:rsidP="00000000" w:rsidRDefault="00000000" w:rsidRPr="00000000" w14:paraId="00000032">
      <w:pPr>
        <w:numPr>
          <w:ilvl w:val="3"/>
          <w:numId w:val="3"/>
        </w:numPr>
        <w:ind w:left="2880" w:hanging="360"/>
        <w:rPr/>
      </w:pPr>
      <w:r w:rsidDel="00000000" w:rsidR="00000000" w:rsidRPr="00000000">
        <w:rPr>
          <w:rFonts w:ascii="Times New Roman" w:cs="Times New Roman" w:eastAsia="Times New Roman" w:hAnsi="Times New Roman"/>
          <w:rtl w:val="0"/>
        </w:rPr>
        <w:t xml:space="preserve">Monde politique et médias de masse se renforcent par ailleurs mutuellement dans la dynamisation d’une culture de la peur, fascinant le public autant qu’elle l’inquiète.</w:t>
      </w:r>
    </w:p>
    <w:p w:rsidR="00000000" w:rsidDel="00000000" w:rsidP="00000000" w:rsidRDefault="00000000" w:rsidRPr="00000000" w14:paraId="00000033">
      <w:pPr>
        <w:numPr>
          <w:ilvl w:val="3"/>
          <w:numId w:val="3"/>
        </w:numPr>
        <w:ind w:left="2880" w:hanging="360"/>
        <w:rPr/>
      </w:pPr>
      <w:r w:rsidDel="00000000" w:rsidR="00000000" w:rsidRPr="00000000">
        <w:rPr>
          <w:rFonts w:ascii="Times New Roman" w:cs="Times New Roman" w:eastAsia="Times New Roman" w:hAnsi="Times New Roman"/>
          <w:rtl w:val="0"/>
        </w:rPr>
        <w:t xml:space="preserve">Montée des discours politiques « anti-système » (système défendrait trop les criminels et pas assez les victimes et le public, il écouterait trop les intellectuels au détriment du sens commun et des vraies expériences, celles des personnes que le crime frappe).</w:t>
      </w:r>
    </w:p>
    <w:p w:rsidR="00000000" w:rsidDel="00000000" w:rsidP="00000000" w:rsidRDefault="00000000" w:rsidRPr="00000000" w14:paraId="00000034">
      <w:pPr>
        <w:numPr>
          <w:ilvl w:val="3"/>
          <w:numId w:val="3"/>
        </w:numPr>
        <w:ind w:left="2880" w:hanging="360"/>
        <w:rPr/>
      </w:pPr>
      <w:r w:rsidDel="00000000" w:rsidR="00000000" w:rsidRPr="00000000">
        <w:rPr>
          <w:rFonts w:ascii="Times New Roman" w:cs="Times New Roman" w:eastAsia="Times New Roman" w:hAnsi="Times New Roman"/>
          <w:rtl w:val="0"/>
        </w:rPr>
        <w:t xml:space="preserve">Souci politique de répondre au « besoin » de vengeance que manifesterait le public mais aussi à son droit à être protégé d’une criminalité présentée cô prédatrice et imprévisible.</w:t>
      </w:r>
      <w:r w:rsidDel="00000000" w:rsidR="00000000" w:rsidRPr="00000000">
        <w:rPr>
          <w:rtl w:val="0"/>
        </w:rPr>
      </w:r>
    </w:p>
    <w:p w:rsidR="00000000" w:rsidDel="00000000" w:rsidP="00000000" w:rsidRDefault="00000000" w:rsidRPr="00000000" w14:paraId="00000035">
      <w:pPr>
        <w:numPr>
          <w:ilvl w:val="2"/>
          <w:numId w:val="3"/>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2. Une criminologie du choix rationnel</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rtl w:val="0"/>
        </w:rPr>
        <w:t xml:space="preserve">: le délinquant cô être hédoniste et calculateur dont il faut limiter opportunités criminelles</w:t>
      </w:r>
    </w:p>
    <w:p w:rsidR="00000000" w:rsidDel="00000000" w:rsidP="00000000" w:rsidRDefault="00000000" w:rsidRPr="00000000" w14:paraId="00000036">
      <w:pPr>
        <w:numPr>
          <w:ilvl w:val="3"/>
          <w:numId w:val="3"/>
        </w:numPr>
        <w:ind w:left="2880" w:hanging="360"/>
        <w:rPr/>
      </w:pPr>
      <w:r w:rsidDel="00000000" w:rsidR="00000000" w:rsidRPr="00000000">
        <w:rPr>
          <w:rFonts w:ascii="Times New Roman" w:cs="Times New Roman" w:eastAsia="Times New Roman" w:hAnsi="Times New Roman"/>
          <w:rtl w:val="0"/>
        </w:rPr>
        <w:t xml:space="preserve">L’individu qui commet un acte criminel est analysé cô un sujet qui exerce des choix dans un cadre qu’il maîtrise + ou – bien et qui développe stratégies rationnelles pour atteindre buts qu’il se fixe. Le criminel n’est donc pas un être à part (l’occasion fait le larron), p-ê un peu + hédoniste.</w:t>
      </w:r>
    </w:p>
    <w:p w:rsidR="00000000" w:rsidDel="00000000" w:rsidP="00000000" w:rsidRDefault="00000000" w:rsidRPr="00000000" w14:paraId="00000037">
      <w:pPr>
        <w:numPr>
          <w:ilvl w:val="3"/>
          <w:numId w:val="3"/>
        </w:numPr>
        <w:ind w:left="2880" w:hanging="360"/>
        <w:rPr/>
      </w:pPr>
      <w:r w:rsidDel="00000000" w:rsidR="00000000" w:rsidRPr="00000000">
        <w:rPr>
          <w:rFonts w:ascii="Times New Roman" w:cs="Times New Roman" w:eastAsia="Times New Roman" w:hAnsi="Times New Roman"/>
          <w:rtl w:val="0"/>
        </w:rPr>
        <w:t xml:space="preserve">Il pèserait les + et les – de son acte et prendrait notamment en compte des éléments comme l’efficacité de la police, la probabilité d’être arrêté, celle d’être condamné à tel type de peine, etc. </w:t>
      </w:r>
    </w:p>
    <w:p w:rsidR="00000000" w:rsidDel="00000000" w:rsidP="00000000" w:rsidRDefault="00000000" w:rsidRPr="00000000" w14:paraId="00000038">
      <w:pPr>
        <w:numPr>
          <w:ilvl w:val="3"/>
          <w:numId w:val="3"/>
        </w:numPr>
        <w:ind w:left="2880" w:hanging="360"/>
        <w:rPr/>
      </w:pPr>
      <w:r w:rsidDel="00000000" w:rsidR="00000000" w:rsidRPr="00000000">
        <w:rPr>
          <w:rFonts w:ascii="Times New Roman" w:cs="Times New Roman" w:eastAsia="Times New Roman" w:hAnsi="Times New Roman"/>
          <w:rtl w:val="0"/>
        </w:rPr>
        <w:t xml:space="preserve">La motivation du criminel irait de pair avec :</w:t>
      </w:r>
    </w:p>
    <w:p w:rsidR="00000000" w:rsidDel="00000000" w:rsidP="00000000" w:rsidRDefault="00000000" w:rsidRPr="00000000" w14:paraId="00000039">
      <w:pPr>
        <w:numPr>
          <w:ilvl w:val="0"/>
          <w:numId w:val="6"/>
        </w:numPr>
        <w:ind w:left="36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 manque de prudence des victimes (et leur souci d’émancipation)</w:t>
      </w:r>
    </w:p>
    <w:p w:rsidR="00000000" w:rsidDel="00000000" w:rsidP="00000000" w:rsidRDefault="00000000" w:rsidRPr="00000000" w14:paraId="0000003A">
      <w:pPr>
        <w:numPr>
          <w:ilvl w:val="0"/>
          <w:numId w:val="6"/>
        </w:numPr>
        <w:ind w:left="36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l’augmentation du célibat (moins de surveillance), </w:t>
      </w:r>
    </w:p>
    <w:p w:rsidR="00000000" w:rsidDel="00000000" w:rsidP="00000000" w:rsidRDefault="00000000" w:rsidRPr="00000000" w14:paraId="0000003B">
      <w:pPr>
        <w:numPr>
          <w:ilvl w:val="0"/>
          <w:numId w:val="6"/>
        </w:numPr>
        <w:ind w:left="36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l’allongement des déplacements entre lieu de travail et domicile, </w:t>
      </w:r>
    </w:p>
    <w:p w:rsidR="00000000" w:rsidDel="00000000" w:rsidP="00000000" w:rsidRDefault="00000000" w:rsidRPr="00000000" w14:paraId="0000003C">
      <w:pPr>
        <w:numPr>
          <w:ilvl w:val="0"/>
          <w:numId w:val="6"/>
        </w:numPr>
        <w:ind w:left="36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 développement du travail des femmes (maisons plus souvent vides), </w:t>
      </w:r>
    </w:p>
    <w:p w:rsidR="00000000" w:rsidDel="00000000" w:rsidP="00000000" w:rsidRDefault="00000000" w:rsidRPr="00000000" w14:paraId="0000003D">
      <w:pPr>
        <w:numPr>
          <w:ilvl w:val="0"/>
          <w:numId w:val="6"/>
        </w:numPr>
        <w:ind w:left="36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 croissance du nombre et de la durée des départs en vacances, </w:t>
      </w:r>
    </w:p>
    <w:p w:rsidR="00000000" w:rsidDel="00000000" w:rsidP="00000000" w:rsidRDefault="00000000" w:rsidRPr="00000000" w14:paraId="0000003E">
      <w:pPr>
        <w:numPr>
          <w:ilvl w:val="0"/>
          <w:numId w:val="6"/>
        </w:numPr>
        <w:ind w:left="36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l’augmentation du nombre des biens en circulation (et donc des occasions de se les approprier),</w:t>
      </w:r>
    </w:p>
    <w:p w:rsidR="00000000" w:rsidDel="00000000" w:rsidP="00000000" w:rsidRDefault="00000000" w:rsidRPr="00000000" w14:paraId="0000003F">
      <w:pPr>
        <w:numPr>
          <w:ilvl w:val="0"/>
          <w:numId w:val="6"/>
        </w:numPr>
        <w:ind w:left="36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 X des cibles attractives mal protégées, </w:t>
      </w:r>
    </w:p>
    <w:p w:rsidR="00000000" w:rsidDel="00000000" w:rsidP="00000000" w:rsidRDefault="00000000" w:rsidRPr="00000000" w14:paraId="00000040">
      <w:pPr>
        <w:numPr>
          <w:ilvl w:val="0"/>
          <w:numId w:val="6"/>
        </w:numPr>
        <w:ind w:left="36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 facilité plus grande de les transporter, </w:t>
      </w:r>
    </w:p>
    <w:p w:rsidR="00000000" w:rsidDel="00000000" w:rsidP="00000000" w:rsidRDefault="00000000" w:rsidRPr="00000000" w14:paraId="00000041">
      <w:pPr>
        <w:numPr>
          <w:ilvl w:val="0"/>
          <w:numId w:val="6"/>
        </w:numPr>
        <w:ind w:left="36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l’importance croissante de ces biens à titre de marqueurs sociaux (société de consommation)</w:t>
      </w:r>
    </w:p>
    <w:p w:rsidR="00000000" w:rsidDel="00000000" w:rsidP="00000000" w:rsidRDefault="00000000" w:rsidRPr="00000000" w14:paraId="00000042">
      <w:pPr>
        <w:numPr>
          <w:ilvl w:val="3"/>
          <w:numId w:val="3"/>
        </w:numPr>
        <w:ind w:left="2880" w:hanging="360"/>
        <w:rPr/>
      </w:pPr>
      <w:r w:rsidDel="00000000" w:rsidR="00000000" w:rsidRPr="00000000">
        <w:rPr>
          <w:rFonts w:ascii="Times New Roman" w:cs="Times New Roman" w:eastAsia="Times New Roman" w:hAnsi="Times New Roman"/>
          <w:b w:val="1"/>
          <w:rtl w:val="0"/>
        </w:rPr>
        <w:t xml:space="preserve">Solutions selon cette criminologie : </w:t>
      </w:r>
    </w:p>
    <w:p w:rsidR="00000000" w:rsidDel="00000000" w:rsidP="00000000" w:rsidRDefault="00000000" w:rsidRPr="00000000" w14:paraId="00000043">
      <w:pPr>
        <w:numPr>
          <w:ilvl w:val="0"/>
          <w:numId w:val="9"/>
        </w:numPr>
        <w:ind w:left="36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Viser des obstacles</w:t>
      </w:r>
      <w:r w:rsidDel="00000000" w:rsidR="00000000" w:rsidRPr="00000000">
        <w:rPr>
          <w:rFonts w:ascii="Times New Roman" w:cs="Times New Roman" w:eastAsia="Times New Roman" w:hAnsi="Times New Roman"/>
          <w:b w:val="1"/>
          <w:rtl w:val="0"/>
        </w:rPr>
        <w:t xml:space="preserve"> </w:t>
      </w:r>
      <w:r w:rsidDel="00000000" w:rsidR="00000000" w:rsidRPr="00000000">
        <w:rPr>
          <w:rFonts w:ascii="Times New Roman" w:cs="Times New Roman" w:eastAsia="Times New Roman" w:hAnsi="Times New Roman"/>
          <w:rtl w:val="0"/>
        </w:rPr>
        <w:t xml:space="preserve">concrets (exemple de la prévention situationnelle : mettre des casse-vitesse) plutôt que des causes lointaines et abstraites</w:t>
      </w: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044">
      <w:pPr>
        <w:numPr>
          <w:ilvl w:val="0"/>
          <w:numId w:val="9"/>
        </w:numPr>
        <w:ind w:left="36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 on est une victime potentielle, réfléchir à comment rendre sûr et plus visible un espace, comment protéger ses biens, comment adopter un comportement qui ne fait pas de nous une proie facile. </w:t>
      </w:r>
    </w:p>
    <w:p w:rsidR="00000000" w:rsidDel="00000000" w:rsidP="00000000" w:rsidRDefault="00000000" w:rsidRPr="00000000" w14:paraId="00000045">
      <w:pPr>
        <w:ind w:left="0" w:firstLine="0"/>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6">
      <w:pPr>
        <w:numPr>
          <w:ilvl w:val="0"/>
          <w:numId w:val="1"/>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Limites de cette criminologie:</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47">
      <w:pPr>
        <w:numPr>
          <w:ilvl w:val="0"/>
          <w:numId w:val="2"/>
        </w:numPr>
        <w:ind w:left="36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Surtout adaptée à la criminalité contre les biens (et encore, seulement en partie)</w:t>
      </w:r>
    </w:p>
    <w:p w:rsidR="00000000" w:rsidDel="00000000" w:rsidP="00000000" w:rsidRDefault="00000000" w:rsidRPr="00000000" w14:paraId="00000048">
      <w:pPr>
        <w:numPr>
          <w:ilvl w:val="0"/>
          <w:numId w:val="2"/>
        </w:numPr>
        <w:ind w:left="36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Postulat contestable d’une dissuasion (pénale) effective (11 septembre)</w:t>
      </w:r>
    </w:p>
    <w:p w:rsidR="00000000" w:rsidDel="00000000" w:rsidP="00000000" w:rsidRDefault="00000000" w:rsidRPr="00000000" w14:paraId="00000049">
      <w:pPr>
        <w:numPr>
          <w:ilvl w:val="0"/>
          <w:numId w:val="2"/>
        </w:numPr>
        <w:ind w:left="36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L’acte délinquant se joue souvent ailleurs que sur de simples coûts/ bénéfices rationnels: </w:t>
      </w:r>
    </w:p>
    <w:p w:rsidR="00000000" w:rsidDel="00000000" w:rsidP="00000000" w:rsidRDefault="00000000" w:rsidRPr="00000000" w14:paraId="0000004A">
      <w:pPr>
        <w:numPr>
          <w:ilvl w:val="0"/>
          <w:numId w:val="8"/>
        </w:numPr>
        <w:ind w:left="36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plaisir de la transgression « entre nous », </w:t>
      </w:r>
    </w:p>
    <w:p w:rsidR="00000000" w:rsidDel="00000000" w:rsidP="00000000" w:rsidRDefault="00000000" w:rsidRPr="00000000" w14:paraId="0000004B">
      <w:pPr>
        <w:numPr>
          <w:ilvl w:val="0"/>
          <w:numId w:val="8"/>
        </w:numPr>
        <w:ind w:left="36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besoin d’affirmation et de puissance, </w:t>
      </w:r>
    </w:p>
    <w:p w:rsidR="00000000" w:rsidDel="00000000" w:rsidP="00000000" w:rsidRDefault="00000000" w:rsidRPr="00000000" w14:paraId="0000004C">
      <w:pPr>
        <w:numPr>
          <w:ilvl w:val="0"/>
          <w:numId w:val="8"/>
        </w:numPr>
        <w:ind w:left="36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incapacité à supporter la frustration des inégalités sociales, </w:t>
      </w:r>
    </w:p>
    <w:p w:rsidR="00000000" w:rsidDel="00000000" w:rsidP="00000000" w:rsidRDefault="00000000" w:rsidRPr="00000000" w14:paraId="0000004D">
      <w:pPr>
        <w:numPr>
          <w:ilvl w:val="0"/>
          <w:numId w:val="8"/>
        </w:numPr>
        <w:ind w:left="36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processus mental qui nous conduit à nier l’Autre (génocide, terrorisme, meurtre, viol), etc.</w:t>
      </w:r>
      <w:r w:rsidDel="00000000" w:rsidR="00000000" w:rsidRPr="00000000">
        <w:rPr>
          <w:rtl w:val="0"/>
        </w:rPr>
      </w:r>
    </w:p>
    <w:p w:rsidR="00000000" w:rsidDel="00000000" w:rsidP="00000000" w:rsidRDefault="00000000" w:rsidRPr="00000000" w14:paraId="0000004E">
      <w:pPr>
        <w:numPr>
          <w:ilvl w:val="2"/>
          <w:numId w:val="3"/>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Une criminologie </w:t>
      </w:r>
      <w:r w:rsidDel="00000000" w:rsidR="00000000" w:rsidRPr="00000000">
        <w:rPr>
          <w:rFonts w:ascii="Times New Roman" w:cs="Times New Roman" w:eastAsia="Times New Roman" w:hAnsi="Times New Roman"/>
          <w:b w:val="1"/>
          <w:rtl w:val="0"/>
        </w:rPr>
        <w:t xml:space="preserve">technico-administrative</w:t>
      </w:r>
      <w:r w:rsidDel="00000000" w:rsidR="00000000" w:rsidRPr="00000000">
        <w:rPr>
          <w:rFonts w:ascii="Times New Roman" w:cs="Times New Roman" w:eastAsia="Times New Roman" w:hAnsi="Times New Roman"/>
          <w:rtl w:val="0"/>
        </w:rPr>
        <w:t xml:space="preserve"> qui réduit le criminel à un amas de données statistiques</w:t>
      </w:r>
    </w:p>
    <w:p w:rsidR="00000000" w:rsidDel="00000000" w:rsidP="00000000" w:rsidRDefault="00000000" w:rsidRPr="00000000" w14:paraId="0000004F">
      <w:pPr>
        <w:numPr>
          <w:ilvl w:val="3"/>
          <w:numId w:val="3"/>
        </w:numPr>
        <w:ind w:left="2880" w:hanging="360"/>
        <w:rPr/>
      </w:pPr>
      <w:r w:rsidDel="00000000" w:rsidR="00000000" w:rsidRPr="00000000">
        <w:rPr>
          <w:rFonts w:ascii="Times New Roman" w:cs="Times New Roman" w:eastAsia="Times New Roman" w:hAnsi="Times New Roman"/>
          <w:rtl w:val="0"/>
        </w:rPr>
        <w:t xml:space="preserve">Le criminel n’est ici ni un monstre ni un individu opportuniste. Il est réduit au statut de titulaire d’un ou de profil(s) à risque, de simple mb d’une ou de population(s) statistique(s).</w:t>
      </w:r>
    </w:p>
    <w:p w:rsidR="00000000" w:rsidDel="00000000" w:rsidP="00000000" w:rsidRDefault="00000000" w:rsidRPr="00000000" w14:paraId="00000050">
      <w:pPr>
        <w:numPr>
          <w:ilvl w:val="3"/>
          <w:numId w:val="3"/>
        </w:numPr>
        <w:ind w:left="2880" w:hanging="360"/>
        <w:rPr/>
      </w:pPr>
      <w:r w:rsidDel="00000000" w:rsidR="00000000" w:rsidRPr="00000000">
        <w:rPr>
          <w:rFonts w:ascii="Times New Roman" w:cs="Times New Roman" w:eastAsia="Times New Roman" w:hAnsi="Times New Roman"/>
          <w:rtl w:val="0"/>
        </w:rPr>
        <w:t xml:space="preserve">Il s’agit alors, au besoin en morcelant l’individu, d’identifier des </w:t>
      </w:r>
      <w:r w:rsidDel="00000000" w:rsidR="00000000" w:rsidRPr="00000000">
        <w:rPr>
          <w:rFonts w:ascii="Times New Roman" w:cs="Times New Roman" w:eastAsia="Times New Roman" w:hAnsi="Times New Roman"/>
          <w:b w:val="1"/>
          <w:rtl w:val="0"/>
        </w:rPr>
        <w:t xml:space="preserve">comportements à risque </w:t>
      </w:r>
      <w:r w:rsidDel="00000000" w:rsidR="00000000" w:rsidRPr="00000000">
        <w:rPr>
          <w:rFonts w:ascii="Times New Roman" w:cs="Times New Roman" w:eastAsia="Times New Roman" w:hAnsi="Times New Roman"/>
          <w:rtl w:val="0"/>
        </w:rPr>
        <w:t xml:space="preserve">et d’évaluer </w:t>
      </w:r>
      <w:r w:rsidDel="00000000" w:rsidR="00000000" w:rsidRPr="00000000">
        <w:rPr>
          <w:rFonts w:ascii="Times New Roman" w:cs="Times New Roman" w:eastAsia="Times New Roman" w:hAnsi="Times New Roman"/>
          <w:b w:val="1"/>
          <w:rtl w:val="0"/>
        </w:rPr>
        <w:t xml:space="preserve">quels outils de contrôle allouer </w:t>
      </w:r>
      <w:r w:rsidDel="00000000" w:rsidR="00000000" w:rsidRPr="00000000">
        <w:rPr>
          <w:rFonts w:ascii="Times New Roman" w:cs="Times New Roman" w:eastAsia="Times New Roman" w:hAnsi="Times New Roman"/>
          <w:rtl w:val="0"/>
        </w:rPr>
        <w:t xml:space="preserve">à ces comportements pour éviter qu’ils se (re)produisent.</w:t>
      </w:r>
    </w:p>
    <w:p w:rsidR="00000000" w:rsidDel="00000000" w:rsidP="00000000" w:rsidRDefault="00000000" w:rsidRPr="00000000" w14:paraId="00000051">
      <w:pPr>
        <w:numPr>
          <w:ilvl w:val="3"/>
          <w:numId w:val="3"/>
        </w:numPr>
        <w:ind w:left="2880" w:hanging="360"/>
        <w:rPr/>
      </w:pPr>
      <w:r w:rsidDel="00000000" w:rsidR="00000000" w:rsidRPr="00000000">
        <w:rPr>
          <w:rFonts w:ascii="Times New Roman" w:cs="Times New Roman" w:eastAsia="Times New Roman" w:hAnsi="Times New Roman"/>
          <w:rtl w:val="0"/>
        </w:rPr>
        <w:t xml:space="preserve">Pour cette criminologie, il ne s’agit donc pas :</w:t>
      </w:r>
    </w:p>
    <w:p w:rsidR="00000000" w:rsidDel="00000000" w:rsidP="00000000" w:rsidRDefault="00000000" w:rsidRPr="00000000" w14:paraId="00000052">
      <w:pPr>
        <w:numPr>
          <w:ilvl w:val="0"/>
          <w:numId w:val="4"/>
        </w:numPr>
        <w:ind w:left="36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 transformer l’individu (</w:t>
      </w:r>
      <w:r w:rsidDel="00000000" w:rsidR="00000000" w:rsidRPr="00000000">
        <w:rPr>
          <w:rFonts w:ascii="Times New Roman" w:cs="Times New Roman" w:eastAsia="Times New Roman" w:hAnsi="Times New Roman"/>
          <w:b w:val="1"/>
          <w:rtl w:val="0"/>
        </w:rPr>
        <w:t xml:space="preserve">criminologie clinique des années 1960</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53">
      <w:pPr>
        <w:numPr>
          <w:ilvl w:val="0"/>
          <w:numId w:val="4"/>
        </w:numPr>
        <w:ind w:left="36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 transformer l’ordre social ou encore de déterminer le rôle de grandes injustices sociales dans des passages à l’acte (</w:t>
      </w:r>
      <w:r w:rsidDel="00000000" w:rsidR="00000000" w:rsidRPr="00000000">
        <w:rPr>
          <w:rFonts w:ascii="Times New Roman" w:cs="Times New Roman" w:eastAsia="Times New Roman" w:hAnsi="Times New Roman"/>
          <w:b w:val="1"/>
          <w:rtl w:val="0"/>
        </w:rPr>
        <w:t xml:space="preserve">criminologie critique des années 1970</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54">
      <w:pPr>
        <w:numPr>
          <w:ilvl w:val="0"/>
          <w:numId w:val="4"/>
        </w:numPr>
        <w:ind w:left="36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d’établir des fautes morales (</w:t>
      </w:r>
      <w:r w:rsidDel="00000000" w:rsidR="00000000" w:rsidRPr="00000000">
        <w:rPr>
          <w:rFonts w:ascii="Times New Roman" w:cs="Times New Roman" w:eastAsia="Times New Roman" w:hAnsi="Times New Roman"/>
          <w:b w:val="1"/>
          <w:rtl w:val="0"/>
        </w:rPr>
        <w:t xml:space="preserve">criminologie du choix rationnel</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55">
      <w:pPr>
        <w:numPr>
          <w:ilvl w:val="0"/>
          <w:numId w:val="4"/>
        </w:numPr>
        <w:ind w:left="36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 de parler de monstres (</w:t>
      </w:r>
      <w:r w:rsidDel="00000000" w:rsidR="00000000" w:rsidRPr="00000000">
        <w:rPr>
          <w:rFonts w:ascii="Times New Roman" w:cs="Times New Roman" w:eastAsia="Times New Roman" w:hAnsi="Times New Roman"/>
          <w:b w:val="1"/>
          <w:rtl w:val="0"/>
        </w:rPr>
        <w:t xml:space="preserve">criminologie du NOUS/EUX</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56">
      <w:pPr>
        <w:numPr>
          <w:ilvl w:val="0"/>
          <w:numId w:val="7"/>
        </w:numPr>
        <w:ind w:left="36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D’un côté, cette criminologie peut sembler moins intrusive dans la vie des individus que par le passé (stopper des conduites à risque plutôt que faire renoncer à un désir déviant)   </w:t>
      </w:r>
    </w:p>
    <w:p w:rsidR="00000000" w:rsidDel="00000000" w:rsidP="00000000" w:rsidRDefault="00000000" w:rsidRPr="00000000" w14:paraId="00000057">
      <w:pPr>
        <w:numPr>
          <w:ilvl w:val="2"/>
          <w:numId w:val="10"/>
        </w:numPr>
        <w:ind w:left="216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4. Une criminologie </w:t>
      </w:r>
      <w:r w:rsidDel="00000000" w:rsidR="00000000" w:rsidRPr="00000000">
        <w:rPr>
          <w:rFonts w:ascii="Times New Roman" w:cs="Times New Roman" w:eastAsia="Times New Roman" w:hAnsi="Times New Roman"/>
          <w:b w:val="1"/>
          <w:rtl w:val="0"/>
        </w:rPr>
        <w:t xml:space="preserve">génétique</w:t>
      </w:r>
      <w:r w:rsidDel="00000000" w:rsidR="00000000" w:rsidRPr="00000000">
        <w:rPr>
          <w:rFonts w:ascii="Times New Roman" w:cs="Times New Roman" w:eastAsia="Times New Roman" w:hAnsi="Times New Roman"/>
          <w:rtl w:val="0"/>
        </w:rPr>
        <w:t xml:space="preserve"> : le retour du criminel né ?</w:t>
      </w:r>
    </w:p>
    <w:p w:rsidR="00000000" w:rsidDel="00000000" w:rsidP="00000000" w:rsidRDefault="00000000" w:rsidRPr="00000000" w14:paraId="00000058">
      <w:pPr>
        <w:numPr>
          <w:ilvl w:val="3"/>
          <w:numId w:val="10"/>
        </w:numPr>
        <w:ind w:left="2880" w:hanging="360"/>
        <w:rPr/>
      </w:pPr>
      <w:r w:rsidDel="00000000" w:rsidR="00000000" w:rsidRPr="00000000">
        <w:rPr>
          <w:rFonts w:ascii="Times New Roman" w:cs="Times New Roman" w:eastAsia="Times New Roman" w:hAnsi="Times New Roman"/>
          <w:rtl w:val="0"/>
        </w:rPr>
        <w:t xml:space="preserve">Une criminologie qui est pour l’instant plus dans les discours que dans les pratiques... </w:t>
      </w:r>
    </w:p>
    <w:p w:rsidR="00000000" w:rsidDel="00000000" w:rsidP="00000000" w:rsidRDefault="00000000" w:rsidRPr="00000000" w14:paraId="00000059">
      <w:pPr>
        <w:numPr>
          <w:ilvl w:val="3"/>
          <w:numId w:val="10"/>
        </w:numPr>
        <w:ind w:left="2880" w:hanging="360"/>
        <w:rPr/>
      </w:pPr>
      <w:r w:rsidDel="00000000" w:rsidR="00000000" w:rsidRPr="00000000">
        <w:rPr>
          <w:rFonts w:ascii="Times New Roman" w:cs="Times New Roman" w:eastAsia="Times New Roman" w:hAnsi="Times New Roman"/>
          <w:rtl w:val="0"/>
        </w:rPr>
        <w:t xml:space="preserve">Or : </w:t>
      </w:r>
    </w:p>
    <w:p w:rsidR="00000000" w:rsidDel="00000000" w:rsidP="00000000" w:rsidRDefault="00000000" w:rsidRPr="00000000" w14:paraId="0000005A">
      <w:pPr>
        <w:numPr>
          <w:ilvl w:val="0"/>
          <w:numId w:val="5"/>
        </w:numPr>
        <w:ind w:left="36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Généticiens eux-mêmes ne s’entendent pas sur ce qu’est un gène… </w:t>
      </w:r>
    </w:p>
    <w:p w:rsidR="00000000" w:rsidDel="00000000" w:rsidP="00000000" w:rsidRDefault="00000000" w:rsidRPr="00000000" w14:paraId="0000005B">
      <w:pPr>
        <w:numPr>
          <w:ilvl w:val="0"/>
          <w:numId w:val="5"/>
        </w:numPr>
        <w:ind w:left="36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Ils parleront rarement DU gène de X mais de gènes qui, au contact les uns des autres, peuvent expliquer conduites agressives (causalité comme covariation).</w:t>
      </w:r>
    </w:p>
    <w:p w:rsidR="00000000" w:rsidDel="00000000" w:rsidP="00000000" w:rsidRDefault="00000000" w:rsidRPr="00000000" w14:paraId="0000005C">
      <w:pPr>
        <w:numPr>
          <w:ilvl w:val="0"/>
          <w:numId w:val="5"/>
        </w:numPr>
        <w:ind w:left="36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Devient rapidement compliqué de comprendre liens entre gènes et leur environnement (la frontière n’est pas nécessairement notre corps…)</w:t>
      </w:r>
    </w:p>
    <w:p w:rsidR="00000000" w:rsidDel="00000000" w:rsidP="00000000" w:rsidRDefault="00000000" w:rsidRPr="00000000" w14:paraId="0000005D">
      <w:pPr>
        <w:numPr>
          <w:ilvl w:val="0"/>
          <w:numId w:val="5"/>
        </w:numPr>
        <w:ind w:left="36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Corrélation n’est pas causalit</w:t>
      </w:r>
      <w:r w:rsidDel="00000000" w:rsidR="00000000" w:rsidRPr="00000000">
        <w:rPr>
          <w:rFonts w:ascii="Times New Roman" w:cs="Times New Roman" w:eastAsia="Times New Roman" w:hAnsi="Times New Roman"/>
          <w:rtl w:val="0"/>
        </w:rPr>
        <w:t xml:space="preserve">é</w:t>
      </w:r>
      <w:r w:rsidDel="00000000" w:rsidR="00000000" w:rsidRPr="00000000">
        <w:rPr>
          <w:rtl w:val="0"/>
        </w:rPr>
      </w:r>
    </w:p>
    <w:p w:rsidR="00000000" w:rsidDel="00000000" w:rsidP="00000000" w:rsidRDefault="00000000" w:rsidRPr="00000000" w14:paraId="0000005E">
      <w:pPr>
        <w:numPr>
          <w:ilvl w:val="0"/>
          <w:numId w:val="7"/>
        </w:numPr>
        <w:ind w:left="36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Mais de l’autre, on abandonne l’idée de bien-être de l’individu et même l’idée d’individu tout court. On se limite à minimiser l’impact de conduites à risque.  </w:t>
      </w:r>
    </w:p>
    <w:p w:rsidR="00000000" w:rsidDel="00000000" w:rsidP="00000000" w:rsidRDefault="00000000" w:rsidRPr="00000000" w14:paraId="0000005F">
      <w:pPr>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Questions ouvertes</w:t>
      </w:r>
    </w:p>
    <w:p w:rsidR="00000000" w:rsidDel="00000000" w:rsidP="00000000" w:rsidRDefault="00000000" w:rsidRPr="00000000" w14:paraId="00000060">
      <w:pPr>
        <w:numPr>
          <w:ilvl w:val="1"/>
          <w:numId w:val="3"/>
        </w:numPr>
        <w:ind w:left="144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3 raisons pour lesquelles les illégalismes privilégiés sont rarement vus comme de vrais crimes.</w:t>
      </w:r>
      <w:r w:rsidDel="00000000" w:rsidR="00000000" w:rsidRPr="00000000">
        <w:rPr>
          <w:rtl w:val="0"/>
        </w:rPr>
      </w:r>
    </w:p>
    <w:p w:rsidR="00000000" w:rsidDel="00000000" w:rsidP="00000000" w:rsidRDefault="00000000" w:rsidRPr="00000000" w14:paraId="00000061">
      <w:pPr>
        <w:numPr>
          <w:ilvl w:val="2"/>
          <w:numId w:val="3"/>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 fait que pour ces IP, la qualification pénale n’étant qu’une qualification juridique parmi d’autres, leur traitement ailleurs qu’au criminel est très probable et ouvre à une diversité beaucoup plus grande de réponses.</w:t>
      </w:r>
    </w:p>
    <w:p w:rsidR="00000000" w:rsidDel="00000000" w:rsidP="00000000" w:rsidRDefault="00000000" w:rsidRPr="00000000" w14:paraId="00000062">
      <w:pPr>
        <w:numPr>
          <w:ilvl w:val="2"/>
          <w:numId w:val="3"/>
        </w:numPr>
        <w:ind w:left="2160" w:hanging="360"/>
        <w:rPr/>
      </w:pPr>
      <w:r w:rsidDel="00000000" w:rsidR="00000000" w:rsidRPr="00000000">
        <w:rPr>
          <w:rFonts w:ascii="Times New Roman" w:cs="Times New Roman" w:eastAsia="Times New Roman" w:hAnsi="Times New Roman"/>
          <w:rtl w:val="0"/>
        </w:rPr>
        <w:t xml:space="preserve">les </w:t>
      </w:r>
      <w:r w:rsidDel="00000000" w:rsidR="00000000" w:rsidRPr="00000000">
        <w:rPr>
          <w:rFonts w:ascii="Times New Roman" w:cs="Times New Roman" w:eastAsia="Times New Roman" w:hAnsi="Times New Roman"/>
          <w:b w:val="1"/>
          <w:rtl w:val="0"/>
        </w:rPr>
        <w:t xml:space="preserve">auteurs et victimes </w:t>
      </w:r>
      <w:r w:rsidDel="00000000" w:rsidR="00000000" w:rsidRPr="00000000">
        <w:rPr>
          <w:rFonts w:ascii="Times New Roman" w:cs="Times New Roman" w:eastAsia="Times New Roman" w:hAnsi="Times New Roman"/>
          <w:rtl w:val="0"/>
        </w:rPr>
        <w:t xml:space="preserve">ne soient pas toujours faciles à identifier (qui a pollué le lac et qui en a souffert?</w:t>
      </w:r>
    </w:p>
    <w:p w:rsidR="00000000" w:rsidDel="00000000" w:rsidP="00000000" w:rsidRDefault="00000000" w:rsidRPr="00000000" w14:paraId="00000063">
      <w:pPr>
        <w:numPr>
          <w:ilvl w:val="2"/>
          <w:numId w:val="3"/>
        </w:numPr>
        <w:ind w:left="2160" w:hanging="360"/>
        <w:rPr/>
      </w:pPr>
      <w:r w:rsidDel="00000000" w:rsidR="00000000" w:rsidRPr="00000000">
        <w:rPr>
          <w:rFonts w:ascii="Times New Roman" w:cs="Times New Roman" w:eastAsia="Times New Roman" w:hAnsi="Times New Roman"/>
          <w:rtl w:val="0"/>
        </w:rPr>
        <w:t xml:space="preserve">Le fait que ces illégalismes soient souvent </w:t>
      </w:r>
      <w:r w:rsidDel="00000000" w:rsidR="00000000" w:rsidRPr="00000000">
        <w:rPr>
          <w:rFonts w:ascii="Times New Roman" w:cs="Times New Roman" w:eastAsia="Times New Roman" w:hAnsi="Times New Roman"/>
          <w:b w:val="1"/>
          <w:rtl w:val="0"/>
        </w:rPr>
        <w:t xml:space="preserve">peu visibles </w:t>
      </w:r>
      <w:r w:rsidDel="00000000" w:rsidR="00000000" w:rsidRPr="00000000">
        <w:rPr>
          <w:rFonts w:ascii="Times New Roman" w:cs="Times New Roman" w:eastAsia="Times New Roman" w:hAnsi="Times New Roman"/>
          <w:rtl w:val="0"/>
        </w:rPr>
        <w:t xml:space="preserve">(ex. de la corruption) et difficiles à retracer (personne n’a intérêt à parler, gains escomptés sont rarement immédiats). Sans oublier mécanismes (secret industriel, secret d’État) que se donnent les élites pour contourner les lois. </w:t>
      </w:r>
      <w:r w:rsidDel="00000000" w:rsidR="00000000" w:rsidRPr="00000000">
        <w:rPr>
          <w:rtl w:val="0"/>
        </w:rPr>
      </w:r>
    </w:p>
    <w:p w:rsidR="00000000" w:rsidDel="00000000" w:rsidP="00000000" w:rsidRDefault="00000000" w:rsidRPr="00000000" w14:paraId="00000064">
      <w:pPr>
        <w:numPr>
          <w:ilvl w:val="1"/>
          <w:numId w:val="3"/>
        </w:numPr>
        <w:ind w:left="144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3 problèmes souvent rencontrés quand le droit criminel se limite à une logique de sévérité</w:t>
      </w:r>
    </w:p>
    <w:p w:rsidR="00000000" w:rsidDel="00000000" w:rsidP="00000000" w:rsidRDefault="00000000" w:rsidRPr="00000000" w14:paraId="00000065">
      <w:pPr>
        <w:numPr>
          <w:ilvl w:val="2"/>
          <w:numId w:val="3"/>
        </w:numPr>
        <w:ind w:left="216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Privilégier la sévérité sans tenir compte de la diversité des personnes qu’on appelle ‘criminels’ risque d’aggraver des problèmes plus que d’en résoudre, notamment pour personnes qui ont des pbs de santé mentale (elles rentrent trop vite pour des raisons de ‘tolérance zéro’ et sortent trop tard au motif de ‘traitements à suivre’)  </w:t>
      </w:r>
    </w:p>
    <w:p w:rsidR="00000000" w:rsidDel="00000000" w:rsidP="00000000" w:rsidRDefault="00000000" w:rsidRPr="00000000" w14:paraId="00000066">
      <w:pPr>
        <w:numPr>
          <w:ilvl w:val="2"/>
          <w:numId w:val="3"/>
        </w:numPr>
        <w:ind w:left="216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Prolonger un temps mort </w:t>
      </w:r>
      <w:r w:rsidDel="00000000" w:rsidR="00000000" w:rsidRPr="00000000">
        <w:rPr>
          <w:rFonts w:ascii="Times New Roman" w:cs="Times New Roman" w:eastAsia="Times New Roman" w:hAnsi="Times New Roman"/>
          <w:rtl w:val="0"/>
        </w:rPr>
        <w:t xml:space="preserve">pour le condamné et ses proches. Plus une peine de prison est longue, plus elle est </w:t>
      </w:r>
      <w:r w:rsidDel="00000000" w:rsidR="00000000" w:rsidRPr="00000000">
        <w:rPr>
          <w:rFonts w:ascii="Times New Roman" w:cs="Times New Roman" w:eastAsia="Times New Roman" w:hAnsi="Times New Roman"/>
          <w:b w:val="1"/>
          <w:rtl w:val="0"/>
        </w:rPr>
        <w:t xml:space="preserve">contre-productive </w:t>
      </w:r>
      <w:r w:rsidDel="00000000" w:rsidR="00000000" w:rsidRPr="00000000">
        <w:rPr>
          <w:rFonts w:ascii="Times New Roman" w:cs="Times New Roman" w:eastAsia="Times New Roman" w:hAnsi="Times New Roman"/>
          <w:rtl w:val="0"/>
        </w:rPr>
        <w:t xml:space="preserve">en termes de </w:t>
      </w:r>
      <w:r w:rsidDel="00000000" w:rsidR="00000000" w:rsidRPr="00000000">
        <w:rPr>
          <w:rFonts w:ascii="Times New Roman" w:cs="Times New Roman" w:eastAsia="Times New Roman" w:hAnsi="Times New Roman"/>
          <w:b w:val="1"/>
          <w:rtl w:val="0"/>
        </w:rPr>
        <w:t xml:space="preserve">réinsertion</w:t>
      </w:r>
      <w:r w:rsidDel="00000000" w:rsidR="00000000" w:rsidRPr="00000000">
        <w:rPr>
          <w:rFonts w:ascii="Times New Roman" w:cs="Times New Roman" w:eastAsia="Times New Roman" w:hAnsi="Times New Roman"/>
          <w:rtl w:val="0"/>
        </w:rPr>
        <w:t xml:space="preserve">. Ineptie de demander au détenu de se projeter dans l’avenir tout en l’enjoignant à (sur)vivre dans un temps figé.  </w:t>
      </w:r>
    </w:p>
    <w:p w:rsidR="00000000" w:rsidDel="00000000" w:rsidP="00000000" w:rsidRDefault="00000000" w:rsidRPr="00000000" w14:paraId="00000067">
      <w:pPr>
        <w:numPr>
          <w:ilvl w:val="2"/>
          <w:numId w:val="3"/>
        </w:numPr>
        <w:ind w:left="216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Tomber dans l’obsession des antécédents judiciaires et aggraver le non-respect d’un principe de modération déjà peu suivi à la base (droit criminel comme dernier recours). Danger de </w:t>
      </w:r>
      <w:r w:rsidDel="00000000" w:rsidR="00000000" w:rsidRPr="00000000">
        <w:rPr>
          <w:rFonts w:ascii="Times New Roman" w:cs="Times New Roman" w:eastAsia="Times New Roman" w:hAnsi="Times New Roman"/>
          <w:b w:val="1"/>
          <w:rtl w:val="0"/>
        </w:rPr>
        <w:t xml:space="preserve">se focaliser </w:t>
      </w:r>
      <w:r w:rsidDel="00000000" w:rsidR="00000000" w:rsidRPr="00000000">
        <w:rPr>
          <w:rFonts w:ascii="Times New Roman" w:cs="Times New Roman" w:eastAsia="Times New Roman" w:hAnsi="Times New Roman"/>
          <w:rtl w:val="0"/>
        </w:rPr>
        <w:t xml:space="preserve">alors sur </w:t>
      </w:r>
      <w:r w:rsidDel="00000000" w:rsidR="00000000" w:rsidRPr="00000000">
        <w:rPr>
          <w:rFonts w:ascii="Times New Roman" w:cs="Times New Roman" w:eastAsia="Times New Roman" w:hAnsi="Times New Roman"/>
          <w:b w:val="1"/>
          <w:i w:val="1"/>
          <w:rtl w:val="0"/>
        </w:rPr>
        <w:t xml:space="preserve">répétition</w:t>
      </w:r>
      <w:r w:rsidDel="00000000" w:rsidR="00000000" w:rsidRPr="00000000">
        <w:rPr>
          <w:rFonts w:ascii="Times New Roman" w:cs="Times New Roman" w:eastAsia="Times New Roman" w:hAnsi="Times New Roman"/>
          <w:b w:val="1"/>
          <w:rtl w:val="0"/>
        </w:rPr>
        <w:t xml:space="preserve"> </w:t>
      </w:r>
      <w:r w:rsidDel="00000000" w:rsidR="00000000" w:rsidRPr="00000000">
        <w:rPr>
          <w:rFonts w:ascii="Times New Roman" w:cs="Times New Roman" w:eastAsia="Times New Roman" w:hAnsi="Times New Roman"/>
          <w:rtl w:val="0"/>
        </w:rPr>
        <w:t xml:space="preserve">d’une faute, parfois indépendamment de sa gravité (cf. </w:t>
      </w:r>
      <w:r w:rsidDel="00000000" w:rsidR="00000000" w:rsidRPr="00000000">
        <w:rPr>
          <w:rFonts w:ascii="Times New Roman" w:cs="Times New Roman" w:eastAsia="Times New Roman" w:hAnsi="Times New Roman"/>
          <w:i w:val="1"/>
          <w:rtl w:val="0"/>
        </w:rPr>
        <w:t xml:space="preserve">desistance</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rtl w:val="0"/>
        </w:rPr>
        <w:t xml:space="preserve">mais aussi sur certains types de crimes/criminels</w:t>
      </w:r>
      <w:r w:rsidDel="00000000" w:rsidR="00000000" w:rsidRPr="00000000">
        <w:rPr>
          <w:rFonts w:ascii="Times New Roman" w:cs="Times New Roman" w:eastAsia="Times New Roman" w:hAnsi="Times New Roman"/>
          <w:rtl w:val="0"/>
        </w:rPr>
        <w:t xml:space="preserve"> (ceux qui tombent généralement dans les mailles du filet pénal).</w:t>
      </w:r>
    </w:p>
    <w:p w:rsidR="00000000" w:rsidDel="00000000" w:rsidP="00000000" w:rsidRDefault="00000000" w:rsidRPr="00000000" w14:paraId="00000068">
      <w:pPr>
        <w:contextualSpacing w:val="0"/>
        <w:rPr>
          <w:rFonts w:ascii="Times New Roman" w:cs="Times New Roman" w:eastAsia="Times New Roman" w:hAnsi="Times New Roman"/>
        </w:rPr>
      </w:pPr>
      <w:r w:rsidDel="00000000" w:rsidR="00000000" w:rsidRPr="00000000">
        <w:rPr>
          <w:rtl w:val="0"/>
        </w:rPr>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2">
    <w:lvl w:ilvl="0">
      <w:start w:val="1"/>
      <w:numFmt w:val="bullet"/>
      <w:lvlText w:val="●"/>
      <w:lvlJc w:val="left"/>
      <w:pPr>
        <w:ind w:left="3600" w:hanging="360"/>
      </w:pPr>
      <w:rPr>
        <w:u w:val="none"/>
      </w:rPr>
    </w:lvl>
    <w:lvl w:ilvl="1">
      <w:start w:val="1"/>
      <w:numFmt w:val="bullet"/>
      <w:lvlText w:val="○"/>
      <w:lvlJc w:val="left"/>
      <w:pPr>
        <w:ind w:left="4320" w:hanging="360"/>
      </w:pPr>
      <w:rPr>
        <w:u w:val="none"/>
      </w:rPr>
    </w:lvl>
    <w:lvl w:ilvl="2">
      <w:start w:val="1"/>
      <w:numFmt w:val="bullet"/>
      <w:lvlText w:val="■"/>
      <w:lvlJc w:val="left"/>
      <w:pPr>
        <w:ind w:left="5040" w:hanging="360"/>
      </w:pPr>
      <w:rPr>
        <w:u w:val="none"/>
      </w:rPr>
    </w:lvl>
    <w:lvl w:ilvl="3">
      <w:start w:val="1"/>
      <w:numFmt w:val="bullet"/>
      <w:lvlText w:val="●"/>
      <w:lvlJc w:val="left"/>
      <w:pPr>
        <w:ind w:left="5760" w:hanging="360"/>
      </w:pPr>
      <w:rPr>
        <w:u w:val="none"/>
      </w:rPr>
    </w:lvl>
    <w:lvl w:ilvl="4">
      <w:start w:val="1"/>
      <w:numFmt w:val="bullet"/>
      <w:lvlText w:val="○"/>
      <w:lvlJc w:val="left"/>
      <w:pPr>
        <w:ind w:left="6480" w:hanging="360"/>
      </w:pPr>
      <w:rPr>
        <w:u w:val="none"/>
      </w:rPr>
    </w:lvl>
    <w:lvl w:ilvl="5">
      <w:start w:val="1"/>
      <w:numFmt w:val="bullet"/>
      <w:lvlText w:val="■"/>
      <w:lvlJc w:val="left"/>
      <w:pPr>
        <w:ind w:left="7200" w:hanging="360"/>
      </w:pPr>
      <w:rPr>
        <w:u w:val="none"/>
      </w:rPr>
    </w:lvl>
    <w:lvl w:ilvl="6">
      <w:start w:val="1"/>
      <w:numFmt w:val="bullet"/>
      <w:lvlText w:val="●"/>
      <w:lvlJc w:val="left"/>
      <w:pPr>
        <w:ind w:left="7920" w:hanging="360"/>
      </w:pPr>
      <w:rPr>
        <w:u w:val="none"/>
      </w:rPr>
    </w:lvl>
    <w:lvl w:ilvl="7">
      <w:start w:val="1"/>
      <w:numFmt w:val="bullet"/>
      <w:lvlText w:val="○"/>
      <w:lvlJc w:val="left"/>
      <w:pPr>
        <w:ind w:left="8640" w:hanging="360"/>
      </w:pPr>
      <w:rPr>
        <w:u w:val="none"/>
      </w:rPr>
    </w:lvl>
    <w:lvl w:ilvl="8">
      <w:start w:val="1"/>
      <w:numFmt w:val="bullet"/>
      <w:lvlText w:val="■"/>
      <w:lvlJc w:val="left"/>
      <w:pPr>
        <w:ind w:left="936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3600" w:hanging="360"/>
      </w:pPr>
      <w:rPr>
        <w:u w:val="none"/>
      </w:rPr>
    </w:lvl>
    <w:lvl w:ilvl="1">
      <w:start w:val="1"/>
      <w:numFmt w:val="bullet"/>
      <w:lvlText w:val="○"/>
      <w:lvlJc w:val="left"/>
      <w:pPr>
        <w:ind w:left="4320" w:hanging="360"/>
      </w:pPr>
      <w:rPr>
        <w:u w:val="none"/>
      </w:rPr>
    </w:lvl>
    <w:lvl w:ilvl="2">
      <w:start w:val="1"/>
      <w:numFmt w:val="bullet"/>
      <w:lvlText w:val="■"/>
      <w:lvlJc w:val="left"/>
      <w:pPr>
        <w:ind w:left="5040" w:hanging="360"/>
      </w:pPr>
      <w:rPr>
        <w:u w:val="none"/>
      </w:rPr>
    </w:lvl>
    <w:lvl w:ilvl="3">
      <w:start w:val="1"/>
      <w:numFmt w:val="bullet"/>
      <w:lvlText w:val="●"/>
      <w:lvlJc w:val="left"/>
      <w:pPr>
        <w:ind w:left="5760" w:hanging="360"/>
      </w:pPr>
      <w:rPr>
        <w:u w:val="none"/>
      </w:rPr>
    </w:lvl>
    <w:lvl w:ilvl="4">
      <w:start w:val="1"/>
      <w:numFmt w:val="bullet"/>
      <w:lvlText w:val="○"/>
      <w:lvlJc w:val="left"/>
      <w:pPr>
        <w:ind w:left="6480" w:hanging="360"/>
      </w:pPr>
      <w:rPr>
        <w:u w:val="none"/>
      </w:rPr>
    </w:lvl>
    <w:lvl w:ilvl="5">
      <w:start w:val="1"/>
      <w:numFmt w:val="bullet"/>
      <w:lvlText w:val="■"/>
      <w:lvlJc w:val="left"/>
      <w:pPr>
        <w:ind w:left="7200" w:hanging="360"/>
      </w:pPr>
      <w:rPr>
        <w:u w:val="none"/>
      </w:rPr>
    </w:lvl>
    <w:lvl w:ilvl="6">
      <w:start w:val="1"/>
      <w:numFmt w:val="bullet"/>
      <w:lvlText w:val="●"/>
      <w:lvlJc w:val="left"/>
      <w:pPr>
        <w:ind w:left="7920" w:hanging="360"/>
      </w:pPr>
      <w:rPr>
        <w:u w:val="none"/>
      </w:rPr>
    </w:lvl>
    <w:lvl w:ilvl="7">
      <w:start w:val="1"/>
      <w:numFmt w:val="bullet"/>
      <w:lvlText w:val="○"/>
      <w:lvlJc w:val="left"/>
      <w:pPr>
        <w:ind w:left="8640" w:hanging="360"/>
      </w:pPr>
      <w:rPr>
        <w:u w:val="none"/>
      </w:rPr>
    </w:lvl>
    <w:lvl w:ilvl="8">
      <w:start w:val="1"/>
      <w:numFmt w:val="bullet"/>
      <w:lvlText w:val="■"/>
      <w:lvlJc w:val="left"/>
      <w:pPr>
        <w:ind w:left="9360" w:hanging="360"/>
      </w:pPr>
      <w:rPr>
        <w:u w:val="none"/>
      </w:rPr>
    </w:lvl>
  </w:abstractNum>
  <w:abstractNum w:abstractNumId="5">
    <w:lvl w:ilvl="0">
      <w:start w:val="1"/>
      <w:numFmt w:val="bullet"/>
      <w:lvlText w:val="●"/>
      <w:lvlJc w:val="left"/>
      <w:pPr>
        <w:ind w:left="3600" w:hanging="360"/>
      </w:pPr>
      <w:rPr>
        <w:u w:val="none"/>
      </w:rPr>
    </w:lvl>
    <w:lvl w:ilvl="1">
      <w:start w:val="1"/>
      <w:numFmt w:val="bullet"/>
      <w:lvlText w:val="○"/>
      <w:lvlJc w:val="left"/>
      <w:pPr>
        <w:ind w:left="4320" w:hanging="360"/>
      </w:pPr>
      <w:rPr>
        <w:u w:val="none"/>
      </w:rPr>
    </w:lvl>
    <w:lvl w:ilvl="2">
      <w:start w:val="1"/>
      <w:numFmt w:val="bullet"/>
      <w:lvlText w:val="■"/>
      <w:lvlJc w:val="left"/>
      <w:pPr>
        <w:ind w:left="5040" w:hanging="360"/>
      </w:pPr>
      <w:rPr>
        <w:u w:val="none"/>
      </w:rPr>
    </w:lvl>
    <w:lvl w:ilvl="3">
      <w:start w:val="1"/>
      <w:numFmt w:val="bullet"/>
      <w:lvlText w:val="●"/>
      <w:lvlJc w:val="left"/>
      <w:pPr>
        <w:ind w:left="5760" w:hanging="360"/>
      </w:pPr>
      <w:rPr>
        <w:u w:val="none"/>
      </w:rPr>
    </w:lvl>
    <w:lvl w:ilvl="4">
      <w:start w:val="1"/>
      <w:numFmt w:val="bullet"/>
      <w:lvlText w:val="○"/>
      <w:lvlJc w:val="left"/>
      <w:pPr>
        <w:ind w:left="6480" w:hanging="360"/>
      </w:pPr>
      <w:rPr>
        <w:u w:val="none"/>
      </w:rPr>
    </w:lvl>
    <w:lvl w:ilvl="5">
      <w:start w:val="1"/>
      <w:numFmt w:val="bullet"/>
      <w:lvlText w:val="■"/>
      <w:lvlJc w:val="left"/>
      <w:pPr>
        <w:ind w:left="7200" w:hanging="360"/>
      </w:pPr>
      <w:rPr>
        <w:u w:val="none"/>
      </w:rPr>
    </w:lvl>
    <w:lvl w:ilvl="6">
      <w:start w:val="1"/>
      <w:numFmt w:val="bullet"/>
      <w:lvlText w:val="●"/>
      <w:lvlJc w:val="left"/>
      <w:pPr>
        <w:ind w:left="7920" w:hanging="360"/>
      </w:pPr>
      <w:rPr>
        <w:u w:val="none"/>
      </w:rPr>
    </w:lvl>
    <w:lvl w:ilvl="7">
      <w:start w:val="1"/>
      <w:numFmt w:val="bullet"/>
      <w:lvlText w:val="○"/>
      <w:lvlJc w:val="left"/>
      <w:pPr>
        <w:ind w:left="8640" w:hanging="360"/>
      </w:pPr>
      <w:rPr>
        <w:u w:val="none"/>
      </w:rPr>
    </w:lvl>
    <w:lvl w:ilvl="8">
      <w:start w:val="1"/>
      <w:numFmt w:val="bullet"/>
      <w:lvlText w:val="■"/>
      <w:lvlJc w:val="left"/>
      <w:pPr>
        <w:ind w:left="9360" w:hanging="360"/>
      </w:pPr>
      <w:rPr>
        <w:u w:val="none"/>
      </w:rPr>
    </w:lvl>
  </w:abstractNum>
  <w:abstractNum w:abstractNumId="6">
    <w:lvl w:ilvl="0">
      <w:start w:val="1"/>
      <w:numFmt w:val="bullet"/>
      <w:lvlText w:val="●"/>
      <w:lvlJc w:val="left"/>
      <w:pPr>
        <w:ind w:left="3600" w:hanging="360"/>
      </w:pPr>
      <w:rPr>
        <w:u w:val="none"/>
      </w:rPr>
    </w:lvl>
    <w:lvl w:ilvl="1">
      <w:start w:val="1"/>
      <w:numFmt w:val="bullet"/>
      <w:lvlText w:val="○"/>
      <w:lvlJc w:val="left"/>
      <w:pPr>
        <w:ind w:left="4320" w:hanging="360"/>
      </w:pPr>
      <w:rPr>
        <w:u w:val="none"/>
      </w:rPr>
    </w:lvl>
    <w:lvl w:ilvl="2">
      <w:start w:val="1"/>
      <w:numFmt w:val="bullet"/>
      <w:lvlText w:val="■"/>
      <w:lvlJc w:val="left"/>
      <w:pPr>
        <w:ind w:left="5040" w:hanging="360"/>
      </w:pPr>
      <w:rPr>
        <w:u w:val="none"/>
      </w:rPr>
    </w:lvl>
    <w:lvl w:ilvl="3">
      <w:start w:val="1"/>
      <w:numFmt w:val="bullet"/>
      <w:lvlText w:val="●"/>
      <w:lvlJc w:val="left"/>
      <w:pPr>
        <w:ind w:left="5760" w:hanging="360"/>
      </w:pPr>
      <w:rPr>
        <w:u w:val="none"/>
      </w:rPr>
    </w:lvl>
    <w:lvl w:ilvl="4">
      <w:start w:val="1"/>
      <w:numFmt w:val="bullet"/>
      <w:lvlText w:val="○"/>
      <w:lvlJc w:val="left"/>
      <w:pPr>
        <w:ind w:left="6480" w:hanging="360"/>
      </w:pPr>
      <w:rPr>
        <w:u w:val="none"/>
      </w:rPr>
    </w:lvl>
    <w:lvl w:ilvl="5">
      <w:start w:val="1"/>
      <w:numFmt w:val="bullet"/>
      <w:lvlText w:val="■"/>
      <w:lvlJc w:val="left"/>
      <w:pPr>
        <w:ind w:left="7200" w:hanging="360"/>
      </w:pPr>
      <w:rPr>
        <w:u w:val="none"/>
      </w:rPr>
    </w:lvl>
    <w:lvl w:ilvl="6">
      <w:start w:val="1"/>
      <w:numFmt w:val="bullet"/>
      <w:lvlText w:val="●"/>
      <w:lvlJc w:val="left"/>
      <w:pPr>
        <w:ind w:left="7920" w:hanging="360"/>
      </w:pPr>
      <w:rPr>
        <w:u w:val="none"/>
      </w:rPr>
    </w:lvl>
    <w:lvl w:ilvl="7">
      <w:start w:val="1"/>
      <w:numFmt w:val="bullet"/>
      <w:lvlText w:val="○"/>
      <w:lvlJc w:val="left"/>
      <w:pPr>
        <w:ind w:left="8640" w:hanging="360"/>
      </w:pPr>
      <w:rPr>
        <w:u w:val="none"/>
      </w:rPr>
    </w:lvl>
    <w:lvl w:ilvl="8">
      <w:start w:val="1"/>
      <w:numFmt w:val="bullet"/>
      <w:lvlText w:val="■"/>
      <w:lvlJc w:val="left"/>
      <w:pPr>
        <w:ind w:left="9360" w:hanging="360"/>
      </w:pPr>
      <w:rPr>
        <w:u w:val="none"/>
      </w:rPr>
    </w:lvl>
  </w:abstractNum>
  <w:abstractNum w:abstractNumId="7">
    <w:lvl w:ilvl="0">
      <w:start w:val="1"/>
      <w:numFmt w:val="bullet"/>
      <w:lvlText w:val="●"/>
      <w:lvlJc w:val="left"/>
      <w:pPr>
        <w:ind w:left="3600" w:hanging="360"/>
      </w:pPr>
      <w:rPr>
        <w:u w:val="none"/>
      </w:rPr>
    </w:lvl>
    <w:lvl w:ilvl="1">
      <w:start w:val="1"/>
      <w:numFmt w:val="bullet"/>
      <w:lvlText w:val="○"/>
      <w:lvlJc w:val="left"/>
      <w:pPr>
        <w:ind w:left="4320" w:hanging="360"/>
      </w:pPr>
      <w:rPr>
        <w:u w:val="none"/>
      </w:rPr>
    </w:lvl>
    <w:lvl w:ilvl="2">
      <w:start w:val="1"/>
      <w:numFmt w:val="bullet"/>
      <w:lvlText w:val="■"/>
      <w:lvlJc w:val="left"/>
      <w:pPr>
        <w:ind w:left="5040" w:hanging="360"/>
      </w:pPr>
      <w:rPr>
        <w:u w:val="none"/>
      </w:rPr>
    </w:lvl>
    <w:lvl w:ilvl="3">
      <w:start w:val="1"/>
      <w:numFmt w:val="bullet"/>
      <w:lvlText w:val="●"/>
      <w:lvlJc w:val="left"/>
      <w:pPr>
        <w:ind w:left="5760" w:hanging="360"/>
      </w:pPr>
      <w:rPr>
        <w:u w:val="none"/>
      </w:rPr>
    </w:lvl>
    <w:lvl w:ilvl="4">
      <w:start w:val="1"/>
      <w:numFmt w:val="bullet"/>
      <w:lvlText w:val="○"/>
      <w:lvlJc w:val="left"/>
      <w:pPr>
        <w:ind w:left="6480" w:hanging="360"/>
      </w:pPr>
      <w:rPr>
        <w:u w:val="none"/>
      </w:rPr>
    </w:lvl>
    <w:lvl w:ilvl="5">
      <w:start w:val="1"/>
      <w:numFmt w:val="bullet"/>
      <w:lvlText w:val="■"/>
      <w:lvlJc w:val="left"/>
      <w:pPr>
        <w:ind w:left="7200" w:hanging="360"/>
      </w:pPr>
      <w:rPr>
        <w:u w:val="none"/>
      </w:rPr>
    </w:lvl>
    <w:lvl w:ilvl="6">
      <w:start w:val="1"/>
      <w:numFmt w:val="bullet"/>
      <w:lvlText w:val="●"/>
      <w:lvlJc w:val="left"/>
      <w:pPr>
        <w:ind w:left="7920" w:hanging="360"/>
      </w:pPr>
      <w:rPr>
        <w:u w:val="none"/>
      </w:rPr>
    </w:lvl>
    <w:lvl w:ilvl="7">
      <w:start w:val="1"/>
      <w:numFmt w:val="bullet"/>
      <w:lvlText w:val="○"/>
      <w:lvlJc w:val="left"/>
      <w:pPr>
        <w:ind w:left="8640" w:hanging="360"/>
      </w:pPr>
      <w:rPr>
        <w:u w:val="none"/>
      </w:rPr>
    </w:lvl>
    <w:lvl w:ilvl="8">
      <w:start w:val="1"/>
      <w:numFmt w:val="bullet"/>
      <w:lvlText w:val="■"/>
      <w:lvlJc w:val="left"/>
      <w:pPr>
        <w:ind w:left="9360" w:hanging="360"/>
      </w:pPr>
      <w:rPr>
        <w:u w:val="none"/>
      </w:rPr>
    </w:lvl>
  </w:abstractNum>
  <w:abstractNum w:abstractNumId="8">
    <w:lvl w:ilvl="0">
      <w:start w:val="1"/>
      <w:numFmt w:val="bullet"/>
      <w:lvlText w:val="●"/>
      <w:lvlJc w:val="left"/>
      <w:pPr>
        <w:ind w:left="3600" w:hanging="360"/>
      </w:pPr>
      <w:rPr>
        <w:u w:val="none"/>
      </w:rPr>
    </w:lvl>
    <w:lvl w:ilvl="1">
      <w:start w:val="1"/>
      <w:numFmt w:val="bullet"/>
      <w:lvlText w:val="○"/>
      <w:lvlJc w:val="left"/>
      <w:pPr>
        <w:ind w:left="4320" w:hanging="360"/>
      </w:pPr>
      <w:rPr>
        <w:u w:val="none"/>
      </w:rPr>
    </w:lvl>
    <w:lvl w:ilvl="2">
      <w:start w:val="1"/>
      <w:numFmt w:val="bullet"/>
      <w:lvlText w:val="■"/>
      <w:lvlJc w:val="left"/>
      <w:pPr>
        <w:ind w:left="5040" w:hanging="360"/>
      </w:pPr>
      <w:rPr>
        <w:u w:val="none"/>
      </w:rPr>
    </w:lvl>
    <w:lvl w:ilvl="3">
      <w:start w:val="1"/>
      <w:numFmt w:val="bullet"/>
      <w:lvlText w:val="●"/>
      <w:lvlJc w:val="left"/>
      <w:pPr>
        <w:ind w:left="5760" w:hanging="360"/>
      </w:pPr>
      <w:rPr>
        <w:u w:val="none"/>
      </w:rPr>
    </w:lvl>
    <w:lvl w:ilvl="4">
      <w:start w:val="1"/>
      <w:numFmt w:val="bullet"/>
      <w:lvlText w:val="○"/>
      <w:lvlJc w:val="left"/>
      <w:pPr>
        <w:ind w:left="6480" w:hanging="360"/>
      </w:pPr>
      <w:rPr>
        <w:u w:val="none"/>
      </w:rPr>
    </w:lvl>
    <w:lvl w:ilvl="5">
      <w:start w:val="1"/>
      <w:numFmt w:val="bullet"/>
      <w:lvlText w:val="■"/>
      <w:lvlJc w:val="left"/>
      <w:pPr>
        <w:ind w:left="7200" w:hanging="360"/>
      </w:pPr>
      <w:rPr>
        <w:u w:val="none"/>
      </w:rPr>
    </w:lvl>
    <w:lvl w:ilvl="6">
      <w:start w:val="1"/>
      <w:numFmt w:val="bullet"/>
      <w:lvlText w:val="●"/>
      <w:lvlJc w:val="left"/>
      <w:pPr>
        <w:ind w:left="7920" w:hanging="360"/>
      </w:pPr>
      <w:rPr>
        <w:u w:val="none"/>
      </w:rPr>
    </w:lvl>
    <w:lvl w:ilvl="7">
      <w:start w:val="1"/>
      <w:numFmt w:val="bullet"/>
      <w:lvlText w:val="○"/>
      <w:lvlJc w:val="left"/>
      <w:pPr>
        <w:ind w:left="8640" w:hanging="360"/>
      </w:pPr>
      <w:rPr>
        <w:u w:val="none"/>
      </w:rPr>
    </w:lvl>
    <w:lvl w:ilvl="8">
      <w:start w:val="1"/>
      <w:numFmt w:val="bullet"/>
      <w:lvlText w:val="■"/>
      <w:lvlJc w:val="left"/>
      <w:pPr>
        <w:ind w:left="9360" w:hanging="360"/>
      </w:pPr>
      <w:rPr>
        <w:u w:val="none"/>
      </w:rPr>
    </w:lvl>
  </w:abstractNum>
  <w:abstractNum w:abstractNumId="9">
    <w:lvl w:ilvl="0">
      <w:start w:val="1"/>
      <w:numFmt w:val="bullet"/>
      <w:lvlText w:val="●"/>
      <w:lvlJc w:val="left"/>
      <w:pPr>
        <w:ind w:left="3600" w:hanging="360"/>
      </w:pPr>
      <w:rPr>
        <w:u w:val="none"/>
      </w:rPr>
    </w:lvl>
    <w:lvl w:ilvl="1">
      <w:start w:val="1"/>
      <w:numFmt w:val="bullet"/>
      <w:lvlText w:val="○"/>
      <w:lvlJc w:val="left"/>
      <w:pPr>
        <w:ind w:left="4320" w:hanging="360"/>
      </w:pPr>
      <w:rPr>
        <w:u w:val="none"/>
      </w:rPr>
    </w:lvl>
    <w:lvl w:ilvl="2">
      <w:start w:val="1"/>
      <w:numFmt w:val="bullet"/>
      <w:lvlText w:val="■"/>
      <w:lvlJc w:val="left"/>
      <w:pPr>
        <w:ind w:left="5040" w:hanging="360"/>
      </w:pPr>
      <w:rPr>
        <w:u w:val="none"/>
      </w:rPr>
    </w:lvl>
    <w:lvl w:ilvl="3">
      <w:start w:val="1"/>
      <w:numFmt w:val="bullet"/>
      <w:lvlText w:val="●"/>
      <w:lvlJc w:val="left"/>
      <w:pPr>
        <w:ind w:left="5760" w:hanging="360"/>
      </w:pPr>
      <w:rPr>
        <w:u w:val="none"/>
      </w:rPr>
    </w:lvl>
    <w:lvl w:ilvl="4">
      <w:start w:val="1"/>
      <w:numFmt w:val="bullet"/>
      <w:lvlText w:val="○"/>
      <w:lvlJc w:val="left"/>
      <w:pPr>
        <w:ind w:left="6480" w:hanging="360"/>
      </w:pPr>
      <w:rPr>
        <w:u w:val="none"/>
      </w:rPr>
    </w:lvl>
    <w:lvl w:ilvl="5">
      <w:start w:val="1"/>
      <w:numFmt w:val="bullet"/>
      <w:lvlText w:val="■"/>
      <w:lvlJc w:val="left"/>
      <w:pPr>
        <w:ind w:left="7200" w:hanging="360"/>
      </w:pPr>
      <w:rPr>
        <w:u w:val="none"/>
      </w:rPr>
    </w:lvl>
    <w:lvl w:ilvl="6">
      <w:start w:val="1"/>
      <w:numFmt w:val="bullet"/>
      <w:lvlText w:val="●"/>
      <w:lvlJc w:val="left"/>
      <w:pPr>
        <w:ind w:left="7920" w:hanging="360"/>
      </w:pPr>
      <w:rPr>
        <w:u w:val="none"/>
      </w:rPr>
    </w:lvl>
    <w:lvl w:ilvl="7">
      <w:start w:val="1"/>
      <w:numFmt w:val="bullet"/>
      <w:lvlText w:val="○"/>
      <w:lvlJc w:val="left"/>
      <w:pPr>
        <w:ind w:left="8640" w:hanging="360"/>
      </w:pPr>
      <w:rPr>
        <w:u w:val="none"/>
      </w:rPr>
    </w:lvl>
    <w:lvl w:ilvl="8">
      <w:start w:val="1"/>
      <w:numFmt w:val="bullet"/>
      <w:lvlText w:val="■"/>
      <w:lvlJc w:val="left"/>
      <w:pPr>
        <w:ind w:left="936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