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«La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vapeur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brouillards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ne voile point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cieux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»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Vérification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de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de Boyle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Madeline Labelle (300014546) et Radhika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Prabhune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(300016545)</w:t>
      </w:r>
    </w:p>
    <w:p w:rsidR="0062264D" w:rsidRPr="0062264D" w:rsidRDefault="0062264D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Pour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cours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CHM 1711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Section A00</w:t>
      </w:r>
      <w:r w:rsidR="00FB09E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</w:t>
      </w:r>
    </w:p>
    <w:p w:rsidR="0062264D" w:rsidRPr="0062264D" w:rsidRDefault="0062264D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Date: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Mercredi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le 20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Septembre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2017</w:t>
      </w:r>
    </w:p>
    <w:p w:rsidR="0062264D" w:rsidRPr="0062264D" w:rsidRDefault="0062264D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Presenté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à: Jean-Paul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Salameh</w:t>
      </w:r>
      <w:proofErr w:type="spellEnd"/>
    </w:p>
    <w:p w:rsidR="0062264D" w:rsidRPr="0062264D" w:rsidRDefault="0062264D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62264D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Département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chimie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sciences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biomoléculaire</w:t>
      </w:r>
      <w:proofErr w:type="spellEnd"/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Université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d’Ottawa</w:t>
      </w:r>
      <w:proofErr w:type="spellEnd"/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</w:pP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lastRenderedPageBreak/>
        <w:t>Introduction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Par definition,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substance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occupe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un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d’une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place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entière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lequel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enfermé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La respiration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bonne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exemple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ceci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vous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fassiez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quotidiennement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inspirant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l’air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rentre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poumons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occupe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entier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poumons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="0062264D" w:rsidRPr="0062264D" w:rsidRDefault="0062264D" w:rsidP="0062264D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Enfait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peut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être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manipulé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Les variable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peuvent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faire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ceci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sont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pression, le volume et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Il y a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différent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concernant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variables.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Charles [1]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démontre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comment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peut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changer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quand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changeons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le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gardant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pression constant.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Gay-Lussac's [2]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démontre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changement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d’un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alternant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la pression,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mais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gardant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constant.  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Finalement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y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reste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Boyle [3]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explique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la pression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affecte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inversement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proportionnelle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au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lequel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reste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autant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constante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V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1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/T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1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= V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2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/T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2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= </w:t>
      </w:r>
      <w:proofErr w:type="gramStart"/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[</w:t>
      </w:r>
      <w:proofErr w:type="gram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1]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P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1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/T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1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= P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2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/T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2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= K 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[2]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P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1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V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1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= P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2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V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shd w:val="clear" w:color="auto" w:fill="FFFFFF"/>
          <w:vertAlign w:val="subscript"/>
          <w:lang w:eastAsia="en-CA"/>
        </w:rPr>
        <w:t>2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= K 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[3]</w:t>
      </w:r>
    </w:p>
    <w:p w:rsidR="0062264D" w:rsidRPr="0062264D" w:rsidRDefault="0062264D" w:rsidP="0062264D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Toutes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scientifiques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égales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constantes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représente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relation entre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variable, la pression, le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ou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mais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faut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savoir que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appliquent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seulement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aux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parfaits. 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tab/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pression, le volume et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sont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tous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proportionnel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Ceci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parce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les atoms d’un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sont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assez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éloignés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petits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qu’ils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n’interactent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jamais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.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PV = </w:t>
      </w:r>
      <w:proofErr w:type="spellStart"/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nRT</w:t>
      </w:r>
      <w:proofErr w:type="spellEnd"/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[4]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ab/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L’équation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 [4] combine les trois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où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P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représente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Pascal,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V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représent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m</w:t>
      </w:r>
      <w:r w:rsidRPr="0062264D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vertAlign w:val="superscript"/>
          <w:lang w:eastAsia="en-CA"/>
        </w:rPr>
        <w:t>3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représente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quantité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matière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moles,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constant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universelle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 (8,32 J/K/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) et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 xml:space="preserve">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représente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Kelvins. </w:t>
      </w: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ab/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cette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expérience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vérifions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Boyle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fonction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comme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elle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devrait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environnement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où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l’air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n’est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pas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parfaits,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quand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augmenté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la 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devrait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diminuer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Si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ceci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cas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constante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devrait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être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même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pour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toutes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essaies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Si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l’air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parfait,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faudrait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qu’il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suive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règles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La variable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indépendant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cette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expérience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volume,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puis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variable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dépendant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pression. </w:t>
      </w: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Pr="0062264D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lastRenderedPageBreak/>
        <w:t>Procédure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="0062264D" w:rsidRPr="0062264D" w:rsidRDefault="0062264D" w:rsidP="0062264D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Poussez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l’injecteur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seringue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2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mL.</w:t>
      </w:r>
      <w:proofErr w:type="spellEnd"/>
    </w:p>
    <w:p w:rsidR="0062264D" w:rsidRPr="0062264D" w:rsidRDefault="0062264D" w:rsidP="0062264D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Connectez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seringue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sonde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pression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commencez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LabQuest2.</w:t>
      </w:r>
    </w:p>
    <w:p w:rsidR="0062264D" w:rsidRPr="0062264D" w:rsidRDefault="0062264D" w:rsidP="0062264D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Attendez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la pression se stabilise à 2 mL sur LabQuest2.</w:t>
      </w:r>
    </w:p>
    <w:p w:rsidR="0062264D" w:rsidRPr="0062264D" w:rsidRDefault="0062264D" w:rsidP="0062264D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Tirez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l’injecteur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seringue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d’augmentation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2 mL, laissez la pression stabiliser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noter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="0062264D" w:rsidRPr="00EA73C7" w:rsidRDefault="0062264D" w:rsidP="0062264D">
      <w:pPr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Répétez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l’étape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4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arrêtez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prendre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20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mL.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="00EA73C7" w:rsidRDefault="00EA73C7" w:rsidP="00EA73C7">
      <w:pP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</w:pPr>
    </w:p>
    <w:p w:rsidR="00EA73C7" w:rsidRPr="0062264D" w:rsidRDefault="00EA73C7" w:rsidP="00EA73C7">
      <w:pP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Observations et </w:t>
      </w:r>
      <w:proofErr w:type="spellStart"/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t>Résultats</w:t>
      </w:r>
      <w:proofErr w:type="spellEnd"/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Tableaux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2587"/>
        <w:gridCol w:w="2587"/>
      </w:tblGrid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Volume (mL)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 xml:space="preserve">Pression (kPa) - </w:t>
            </w:r>
            <w:proofErr w:type="spellStart"/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Essaie</w:t>
            </w:r>
            <w:proofErr w:type="spellEnd"/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 xml:space="preserve">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 xml:space="preserve">Pression (kPa) - </w:t>
            </w:r>
            <w:proofErr w:type="spellStart"/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Essaie</w:t>
            </w:r>
            <w:proofErr w:type="spellEnd"/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 xml:space="preserve"> 2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2,80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100,90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101,02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4,80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56,37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51,60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6,80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37,28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35,80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8,80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27,24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27,18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10,80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22,83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22,52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12,80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19,13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18,71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14,80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16,82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16,39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16,80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14,73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14,54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18,80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13,26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13,03</w:t>
            </w:r>
          </w:p>
        </w:tc>
      </w:tr>
      <w:tr w:rsidR="0062264D" w:rsidRPr="0062264D" w:rsidTr="006226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20,80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12,26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2264D" w:rsidRPr="0062264D" w:rsidRDefault="0062264D" w:rsidP="006226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2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CA"/>
              </w:rPr>
              <w:t>11,85</w:t>
            </w:r>
          </w:p>
        </w:tc>
      </w:tr>
    </w:tbl>
    <w:p w:rsidR="0062264D" w:rsidRDefault="0062264D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Default="00EA73C7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Pr="0062264D" w:rsidRDefault="00EA73C7" w:rsidP="0062264D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lastRenderedPageBreak/>
        <w:t>Graphiques</w:t>
      </w:r>
      <w:proofErr w:type="spellEnd"/>
    </w:p>
    <w:p w:rsidR="00EA73C7" w:rsidRPr="0062264D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Pour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brute,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utilisons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l’expression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P = K/V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-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Essaie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1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drawing>
          <wp:inline distT="0" distB="0" distL="0" distR="0" wp14:anchorId="0C4219F4" wp14:editId="253FC2E2">
            <wp:extent cx="5943600" cy="3009900"/>
            <wp:effectExtent l="0" t="0" r="0" b="0"/>
            <wp:docPr id="16" name="Picture 16" descr="https://lh3.googleusercontent.com/pxVCNjq7ja1Yg4KQ0ugcv867Kh1_GF8SxBrsuTEz91i5iNZBplpaCL6NN1-pV4sPYTXeJ20WhN4a4bzpL9LCaF6H2F6apcoWoJHH6jPWycaaZlCNeS3ZZJfKv4Fs7W56Qky3xg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lh3.googleusercontent.com/pxVCNjq7ja1Yg4KQ0ugcv867Kh1_GF8SxBrsuTEz91i5iNZBplpaCL6NN1-pV4sPYTXeJ20WhN4a4bzpL9LCaF6H2F6apcoWoJHH6jPWycaaZlCNeS3ZZJfKv4Fs7W56Qky3xgb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K= 271,1 kPa/mL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-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Essaie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2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drawing>
          <wp:inline distT="0" distB="0" distL="0" distR="0" wp14:anchorId="5EEA5CB6" wp14:editId="7912D45E">
            <wp:extent cx="5943600" cy="2844800"/>
            <wp:effectExtent l="0" t="0" r="0" b="0"/>
            <wp:docPr id="17" name="Picture 17" descr="https://lh5.googleusercontent.com/Fzh4rT6gxv4ZOfofAqGwSmscfou5qoYFKoivlHNMo0_QkcCKjntQKrcqBdypCHafd41r6S2eHNSMA3WuME8V5AFfVTacM0xHmukm8lZmjpnAmoFV58do9e0xtXPEhTxmRp6ZR2V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h5.googleusercontent.com/Fzh4rT6gxv4ZOfofAqGwSmscfou5qoYFKoivlHNMo0_QkcCKjntQKrcqBdypCHafd41r6S2eHNSMA3WuME8V5AFfVTacM0xHmukm8lZmjpnAmoFV58do9e0xtXPEhTxmRp6ZR2V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K= 265,5 kPa/mL</w:t>
      </w: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A73C7" w:rsidRPr="0062264D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lastRenderedPageBreak/>
        <w:t>Calculs</w:t>
      </w:r>
      <w:proofErr w:type="spellEnd"/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avons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créer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utilisant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l’expression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laquelle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x=1/V</w:t>
      </w: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P=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Kx</w:t>
      </w:r>
      <w:proofErr w:type="spellEnd"/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-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Essaie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1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drawing>
          <wp:inline distT="0" distB="0" distL="0" distR="0" wp14:anchorId="5FF39F5C" wp14:editId="74B69FBB">
            <wp:extent cx="5943600" cy="3060700"/>
            <wp:effectExtent l="0" t="0" r="0" b="6350"/>
            <wp:docPr id="18" name="Picture 18" descr="https://lh6.googleusercontent.com/8U1-8wP5wvz4VdzAFgbNH6MKJsOGmwQOksUlgco_veU5bCTc_EwP5jNK1IO3ov8BPD7KBPc4MXP9BAogtlzPnitZe_EOo64oQMNorgK3p7Od_IySsrOQjrQyjcc5QxK8MWRKgD8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lh6.googleusercontent.com/8U1-8wP5wvz4VdzAFgbNH6MKJsOGmwQOksUlgco_veU5bCTc_EwP5jNK1IO3ov8BPD7KBPc4MXP9BAogtlzPnitZe_EOo64oQMNorgK3p7Od_IySsrOQjrQyjcc5QxK8MWRKgD8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K= 287,9 kPa/mL</w:t>
      </w:r>
    </w:p>
    <w:p w:rsidR="0062264D" w:rsidRDefault="0062264D" w:rsidP="00EA73C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</w:pPr>
    </w:p>
    <w:p w:rsidR="0062264D" w:rsidRPr="0062264D" w:rsidRDefault="0062264D" w:rsidP="0062264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-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Essai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2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drawing>
          <wp:inline distT="0" distB="0" distL="0" distR="0" wp14:anchorId="2035862F" wp14:editId="16B997BB">
            <wp:extent cx="5943600" cy="3149600"/>
            <wp:effectExtent l="0" t="0" r="0" b="0"/>
            <wp:docPr id="19" name="Picture 19" descr="https://lh5.googleusercontent.com/YErWrlVgSptitfJ677ShB7LY84hK0KCB4KTwnF0TaSP4d_cyX6f_9HRj-vmmTHjxxkSs-T0aSLytV40VLqsh_EgDICyFInqFUseyyGjbu2VsaL6ltMpm66zsCmoENanjWsfFTsw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h5.googleusercontent.com/YErWrlVgSptitfJ677ShB7LY84hK0KCB4KTwnF0TaSP4d_cyX6f_9HRj-vmmTHjxxkSs-T0aSLytV40VLqsh_EgDICyFInqFUseyyGjbu2VsaL6ltMpm66zsCmoENanjWsfFTsw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K= 284,2 kPa/mL</w:t>
      </w:r>
    </w:p>
    <w:p w:rsidR="00EA73C7" w:rsidRPr="00EA73C7" w:rsidRDefault="00EA73C7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lastRenderedPageBreak/>
        <w:t>Discussion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ab/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cette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expérience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avons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modifié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d’une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seringue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fermé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mesuré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changement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la pression avec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sonde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pression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pour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vérifier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Boyle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applicable pour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l’air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L’expérience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révélé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montré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le volume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augmenté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la pression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subséquemment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diminué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avons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créé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basés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sur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nous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fonctions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rationnelles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bonne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représentation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la relation entre le volume et la pression,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accord avec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Boyle.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Cependant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application de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loi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Boyle à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nous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différent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ab/>
        <w:t xml:space="preserve">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rationnelles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linéaire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démontre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courbe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qui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mesure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moyenne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K.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avons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fait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deux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types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pour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montrer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relation entre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deux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variables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façons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appropriés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présentons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;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rationnelle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montre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comment la pression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diminué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selon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volume, et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linéaire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nous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trouver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moyen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Elles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pouvaient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aussi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être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utilisées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pour comparer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volumes et comment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ils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affectent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pression.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Commes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idéals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la pression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d’air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réduit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considérablement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premier avec les augmentations de volume petits,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mais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plus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proche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la fin,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changements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pression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été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moins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distingué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En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regardant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linéaire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c’est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plus identifiable que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différence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entre 1</w:t>
      </w:r>
      <w:proofErr w:type="gram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/(</w:t>
      </w:r>
      <w:proofErr w:type="gram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2.8)mL et 1/(4.8)mL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plus grand que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différence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entre 1/(18.8)mL et 1/(20.8). </w:t>
      </w:r>
    </w:p>
    <w:p w:rsidR="0062264D" w:rsidRPr="0062264D" w:rsidRDefault="0062264D" w:rsidP="00681E0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ab/>
        <w:t xml:space="preserve">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graphiques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linéaires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approximative de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et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dans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chaque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essaie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n’a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changé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beaucoup - de 287,9 à 284,6 -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alors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nous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pouvons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déduire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que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l’expérience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été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assez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précis.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différence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entre 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deux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valeurs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K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peuvent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être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résultat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erreurs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expérimentales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-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température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l’environnement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aurait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pu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changer pendant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l’expérience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cause d’un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transfert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d’énergie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de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nos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mains à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seringue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à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gaz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ou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la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seringue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n’était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pas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suffisamment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scellé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alors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l’air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aurait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pu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échapper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ou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rentrer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="0062264D" w:rsidRPr="0062264D" w:rsidRDefault="0062264D" w:rsidP="00681E0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ab/>
      </w:r>
    </w:p>
    <w:p w:rsidR="0062264D" w:rsidRPr="0062264D" w:rsidRDefault="0062264D" w:rsidP="00681E0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Conclusion </w:t>
      </w:r>
    </w:p>
    <w:p w:rsidR="0062264D" w:rsidRPr="0062264D" w:rsidRDefault="0062264D" w:rsidP="00681E0C">
      <w:pPr>
        <w:pStyle w:val="NormalWeb"/>
        <w:spacing w:before="0" w:beforeAutospacing="0" w:after="0" w:afterAutospacing="0" w:line="276" w:lineRule="auto"/>
      </w:pPr>
      <w:r w:rsidRPr="0062264D">
        <w:rPr>
          <w:color w:val="000000"/>
          <w:shd w:val="clear" w:color="auto" w:fill="FFFFFF"/>
        </w:rPr>
        <w:tab/>
      </w:r>
      <w:r w:rsidR="00275D97">
        <w:rPr>
          <w:color w:val="000000"/>
          <w:shd w:val="clear" w:color="auto" w:fill="FFFFFF"/>
        </w:rPr>
        <w:t xml:space="preserve">Pour </w:t>
      </w:r>
      <w:proofErr w:type="spellStart"/>
      <w:r w:rsidR="00275D97">
        <w:rPr>
          <w:color w:val="000000"/>
          <w:shd w:val="clear" w:color="auto" w:fill="FFFFFF"/>
        </w:rPr>
        <w:t>conclure</w:t>
      </w:r>
      <w:proofErr w:type="spellEnd"/>
      <w:r w:rsidR="00275D97">
        <w:rPr>
          <w:color w:val="000000"/>
          <w:shd w:val="clear" w:color="auto" w:fill="FFFFFF"/>
        </w:rPr>
        <w:t xml:space="preserve">, les </w:t>
      </w:r>
      <w:proofErr w:type="spellStart"/>
      <w:r w:rsidR="00275D97">
        <w:rPr>
          <w:color w:val="000000"/>
          <w:shd w:val="clear" w:color="auto" w:fill="FFFFFF"/>
        </w:rPr>
        <w:t>données</w:t>
      </w:r>
      <w:proofErr w:type="spellEnd"/>
      <w:r w:rsidR="00275D97">
        <w:rPr>
          <w:color w:val="000000"/>
          <w:shd w:val="clear" w:color="auto" w:fill="FFFFFF"/>
        </w:rPr>
        <w:t xml:space="preserve"> que nous </w:t>
      </w:r>
      <w:proofErr w:type="spellStart"/>
      <w:r w:rsidR="00275D97">
        <w:rPr>
          <w:color w:val="000000"/>
          <w:shd w:val="clear" w:color="auto" w:fill="FFFFFF"/>
        </w:rPr>
        <w:t>avons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obtenu</w:t>
      </w:r>
      <w:proofErr w:type="spellEnd"/>
      <w:r w:rsidR="00275D97">
        <w:rPr>
          <w:color w:val="000000"/>
          <w:shd w:val="clear" w:color="auto" w:fill="FFFFFF"/>
        </w:rPr>
        <w:t xml:space="preserve"> de </w:t>
      </w:r>
      <w:proofErr w:type="spellStart"/>
      <w:r w:rsidR="00275D97">
        <w:rPr>
          <w:color w:val="000000"/>
          <w:shd w:val="clear" w:color="auto" w:fill="FFFFFF"/>
        </w:rPr>
        <w:t>l’expérience</w:t>
      </w:r>
      <w:proofErr w:type="spellEnd"/>
      <w:r w:rsidR="00275D97">
        <w:rPr>
          <w:color w:val="000000"/>
          <w:shd w:val="clear" w:color="auto" w:fill="FFFFFF"/>
        </w:rPr>
        <w:t xml:space="preserve"> nous </w:t>
      </w:r>
      <w:proofErr w:type="spellStart"/>
      <w:r w:rsidR="00275D97">
        <w:rPr>
          <w:color w:val="000000"/>
          <w:shd w:val="clear" w:color="auto" w:fill="FFFFFF"/>
        </w:rPr>
        <w:t>ont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menés</w:t>
      </w:r>
      <w:proofErr w:type="spellEnd"/>
      <w:r w:rsidR="00275D97">
        <w:rPr>
          <w:color w:val="000000"/>
          <w:shd w:val="clear" w:color="auto" w:fill="FFFFFF"/>
        </w:rPr>
        <w:t xml:space="preserve"> à </w:t>
      </w:r>
      <w:proofErr w:type="spellStart"/>
      <w:r w:rsidR="00275D97">
        <w:rPr>
          <w:color w:val="000000"/>
          <w:shd w:val="clear" w:color="auto" w:fill="FFFFFF"/>
        </w:rPr>
        <w:t>déduire</w:t>
      </w:r>
      <w:proofErr w:type="spellEnd"/>
      <w:r w:rsidR="00275D97">
        <w:rPr>
          <w:color w:val="000000"/>
          <w:shd w:val="clear" w:color="auto" w:fill="FFFFFF"/>
        </w:rPr>
        <w:t xml:space="preserve"> que </w:t>
      </w:r>
      <w:proofErr w:type="spellStart"/>
      <w:r w:rsidR="00275D97">
        <w:rPr>
          <w:color w:val="000000"/>
          <w:shd w:val="clear" w:color="auto" w:fill="FFFFFF"/>
        </w:rPr>
        <w:t>l’air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dans</w:t>
      </w:r>
      <w:proofErr w:type="spellEnd"/>
      <w:r w:rsidR="00275D97">
        <w:rPr>
          <w:color w:val="000000"/>
          <w:shd w:val="clear" w:color="auto" w:fill="FFFFFF"/>
        </w:rPr>
        <w:t xml:space="preserve"> la </w:t>
      </w:r>
      <w:proofErr w:type="spellStart"/>
      <w:r w:rsidR="00275D97">
        <w:rPr>
          <w:color w:val="000000"/>
          <w:shd w:val="clear" w:color="auto" w:fill="FFFFFF"/>
        </w:rPr>
        <w:t>salle</w:t>
      </w:r>
      <w:proofErr w:type="spellEnd"/>
      <w:r w:rsidR="00275D97">
        <w:rPr>
          <w:color w:val="000000"/>
          <w:shd w:val="clear" w:color="auto" w:fill="FFFFFF"/>
        </w:rPr>
        <w:t xml:space="preserve"> de </w:t>
      </w:r>
      <w:proofErr w:type="spellStart"/>
      <w:r w:rsidR="00275D97">
        <w:rPr>
          <w:color w:val="000000"/>
          <w:shd w:val="clear" w:color="auto" w:fill="FFFFFF"/>
        </w:rPr>
        <w:t>classe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fonction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presque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comme</w:t>
      </w:r>
      <w:proofErr w:type="spellEnd"/>
      <w:r w:rsidR="00275D97">
        <w:rPr>
          <w:color w:val="000000"/>
          <w:shd w:val="clear" w:color="auto" w:fill="FFFFFF"/>
        </w:rPr>
        <w:t xml:space="preserve"> un </w:t>
      </w:r>
      <w:proofErr w:type="spellStart"/>
      <w:r w:rsidR="00275D97">
        <w:rPr>
          <w:color w:val="000000"/>
          <w:shd w:val="clear" w:color="auto" w:fill="FFFFFF"/>
        </w:rPr>
        <w:t>gaz</w:t>
      </w:r>
      <w:proofErr w:type="spellEnd"/>
      <w:r w:rsidR="00275D97">
        <w:rPr>
          <w:color w:val="000000"/>
          <w:shd w:val="clear" w:color="auto" w:fill="FFFFFF"/>
        </w:rPr>
        <w:t xml:space="preserve"> parfait </w:t>
      </w:r>
      <w:proofErr w:type="spellStart"/>
      <w:r w:rsidR="00275D97">
        <w:rPr>
          <w:color w:val="000000"/>
          <w:shd w:val="clear" w:color="auto" w:fill="FFFFFF"/>
        </w:rPr>
        <w:t>parce</w:t>
      </w:r>
      <w:proofErr w:type="spellEnd"/>
      <w:r w:rsidR="00275D97">
        <w:rPr>
          <w:color w:val="000000"/>
          <w:shd w:val="clear" w:color="auto" w:fill="FFFFFF"/>
        </w:rPr>
        <w:t xml:space="preserve"> que les </w:t>
      </w:r>
      <w:proofErr w:type="spellStart"/>
      <w:r w:rsidR="00275D97">
        <w:rPr>
          <w:color w:val="000000"/>
          <w:shd w:val="clear" w:color="auto" w:fill="FFFFFF"/>
        </w:rPr>
        <w:t>deux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valeurs</w:t>
      </w:r>
      <w:proofErr w:type="spellEnd"/>
      <w:r w:rsidR="00275D97">
        <w:rPr>
          <w:color w:val="000000"/>
          <w:shd w:val="clear" w:color="auto" w:fill="FFFFFF"/>
        </w:rPr>
        <w:t xml:space="preserve"> de </w:t>
      </w:r>
      <w:proofErr w:type="gramStart"/>
      <w:r w:rsidR="00275D97">
        <w:rPr>
          <w:i/>
          <w:iCs/>
          <w:color w:val="000000"/>
          <w:shd w:val="clear" w:color="auto" w:fill="FFFFFF"/>
        </w:rPr>
        <w:t>K</w:t>
      </w:r>
      <w:r w:rsidR="00275D97">
        <w:rPr>
          <w:color w:val="000000"/>
          <w:shd w:val="clear" w:color="auto" w:fill="FFFFFF"/>
        </w:rPr>
        <w:t xml:space="preserve">  que</w:t>
      </w:r>
      <w:proofErr w:type="gramEnd"/>
      <w:r w:rsidR="00275D97">
        <w:rPr>
          <w:color w:val="000000"/>
          <w:shd w:val="clear" w:color="auto" w:fill="FFFFFF"/>
        </w:rPr>
        <w:t xml:space="preserve"> nous </w:t>
      </w:r>
      <w:proofErr w:type="spellStart"/>
      <w:r w:rsidR="00275D97">
        <w:rPr>
          <w:color w:val="000000"/>
          <w:shd w:val="clear" w:color="auto" w:fill="FFFFFF"/>
        </w:rPr>
        <w:t>avons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calculées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sont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assez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similaire</w:t>
      </w:r>
      <w:proofErr w:type="spellEnd"/>
      <w:r w:rsidR="00275D97">
        <w:rPr>
          <w:color w:val="000000"/>
          <w:shd w:val="clear" w:color="auto" w:fill="FFFFFF"/>
        </w:rPr>
        <w:t xml:space="preserve">. </w:t>
      </w:r>
      <w:proofErr w:type="spellStart"/>
      <w:r w:rsidR="00275D97">
        <w:rPr>
          <w:color w:val="000000"/>
          <w:shd w:val="clear" w:color="auto" w:fill="FFFFFF"/>
        </w:rPr>
        <w:t>Dans</w:t>
      </w:r>
      <w:proofErr w:type="spellEnd"/>
      <w:r w:rsidR="00275D97">
        <w:rPr>
          <w:color w:val="000000"/>
          <w:shd w:val="clear" w:color="auto" w:fill="FFFFFF"/>
        </w:rPr>
        <w:t xml:space="preserve"> le </w:t>
      </w:r>
      <w:proofErr w:type="spellStart"/>
      <w:r w:rsidR="00275D97">
        <w:rPr>
          <w:color w:val="000000"/>
          <w:shd w:val="clear" w:color="auto" w:fill="FFFFFF"/>
        </w:rPr>
        <w:t>cas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où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r w:rsidR="00275D97">
        <w:rPr>
          <w:i/>
          <w:iCs/>
          <w:color w:val="000000"/>
          <w:shd w:val="clear" w:color="auto" w:fill="FFFFFF"/>
        </w:rPr>
        <w:t>K</w:t>
      </w:r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est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constante</w:t>
      </w:r>
      <w:proofErr w:type="spellEnd"/>
      <w:r w:rsidR="00275D97">
        <w:rPr>
          <w:color w:val="000000"/>
          <w:shd w:val="clear" w:color="auto" w:fill="FFFFFF"/>
        </w:rPr>
        <w:t xml:space="preserve">, nous </w:t>
      </w:r>
      <w:proofErr w:type="spellStart"/>
      <w:r w:rsidR="00275D97">
        <w:rPr>
          <w:color w:val="000000"/>
          <w:shd w:val="clear" w:color="auto" w:fill="FFFFFF"/>
        </w:rPr>
        <w:t>pouvons</w:t>
      </w:r>
      <w:proofErr w:type="spellEnd"/>
      <w:r w:rsidR="00275D97">
        <w:rPr>
          <w:color w:val="000000"/>
          <w:shd w:val="clear" w:color="auto" w:fill="FFFFFF"/>
        </w:rPr>
        <w:t xml:space="preserve"> assumer que les </w:t>
      </w:r>
      <w:proofErr w:type="spellStart"/>
      <w:r w:rsidR="00275D97">
        <w:rPr>
          <w:color w:val="000000"/>
          <w:shd w:val="clear" w:color="auto" w:fill="FFFFFF"/>
        </w:rPr>
        <w:t>valeurs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r w:rsidR="00275D97">
        <w:rPr>
          <w:i/>
          <w:iCs/>
          <w:color w:val="000000"/>
          <w:shd w:val="clear" w:color="auto" w:fill="FFFFFF"/>
        </w:rPr>
        <w:t xml:space="preserve">K </w:t>
      </w:r>
      <w:proofErr w:type="spellStart"/>
      <w:r w:rsidR="00275D97">
        <w:rPr>
          <w:color w:val="000000"/>
          <w:shd w:val="clear" w:color="auto" w:fill="FFFFFF"/>
        </w:rPr>
        <w:t>sont</w:t>
      </w:r>
      <w:proofErr w:type="spellEnd"/>
      <w:r w:rsidR="00275D97">
        <w:rPr>
          <w:color w:val="000000"/>
          <w:shd w:val="clear" w:color="auto" w:fill="FFFFFF"/>
        </w:rPr>
        <w:t xml:space="preserve"> la </w:t>
      </w:r>
      <w:proofErr w:type="spellStart"/>
      <w:r w:rsidR="00275D97">
        <w:rPr>
          <w:color w:val="000000"/>
          <w:shd w:val="clear" w:color="auto" w:fill="FFFFFF"/>
        </w:rPr>
        <w:t>constante</w:t>
      </w:r>
      <w:proofErr w:type="spellEnd"/>
      <w:r w:rsidR="00275D97">
        <w:rPr>
          <w:color w:val="000000"/>
          <w:shd w:val="clear" w:color="auto" w:fill="FFFFFF"/>
        </w:rPr>
        <w:t xml:space="preserve"> qui </w:t>
      </w:r>
      <w:proofErr w:type="spellStart"/>
      <w:r w:rsidR="00275D97">
        <w:rPr>
          <w:color w:val="000000"/>
          <w:shd w:val="clear" w:color="auto" w:fill="FFFFFF"/>
        </w:rPr>
        <w:t>signifi</w:t>
      </w:r>
      <w:proofErr w:type="spellEnd"/>
      <w:r w:rsidR="00275D97">
        <w:rPr>
          <w:color w:val="000000"/>
          <w:shd w:val="clear" w:color="auto" w:fill="FFFFFF"/>
        </w:rPr>
        <w:t xml:space="preserve"> que le volume et la pression </w:t>
      </w:r>
      <w:proofErr w:type="spellStart"/>
      <w:r w:rsidR="00275D97">
        <w:rPr>
          <w:color w:val="000000"/>
          <w:shd w:val="clear" w:color="auto" w:fill="FFFFFF"/>
        </w:rPr>
        <w:t>sont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inversement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proportionnel</w:t>
      </w:r>
      <w:proofErr w:type="spellEnd"/>
      <w:r w:rsidR="00275D97">
        <w:rPr>
          <w:color w:val="000000"/>
          <w:shd w:val="clear" w:color="auto" w:fill="FFFFFF"/>
        </w:rPr>
        <w:t xml:space="preserve">. </w:t>
      </w:r>
      <w:proofErr w:type="spellStart"/>
      <w:r w:rsidR="00275D97">
        <w:rPr>
          <w:color w:val="000000"/>
          <w:shd w:val="clear" w:color="auto" w:fill="FFFFFF"/>
        </w:rPr>
        <w:t>Cependant</w:t>
      </w:r>
      <w:proofErr w:type="spellEnd"/>
      <w:r w:rsidR="00275D97">
        <w:rPr>
          <w:color w:val="000000"/>
          <w:shd w:val="clear" w:color="auto" w:fill="FFFFFF"/>
        </w:rPr>
        <w:t xml:space="preserve">, les </w:t>
      </w:r>
      <w:proofErr w:type="spellStart"/>
      <w:r w:rsidR="00275D97">
        <w:rPr>
          <w:color w:val="000000"/>
          <w:shd w:val="clear" w:color="auto" w:fill="FFFFFF"/>
        </w:rPr>
        <w:t>deux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valeurs</w:t>
      </w:r>
      <w:proofErr w:type="spellEnd"/>
      <w:r w:rsidR="00275D97">
        <w:rPr>
          <w:color w:val="000000"/>
          <w:shd w:val="clear" w:color="auto" w:fill="FFFFFF"/>
        </w:rPr>
        <w:t xml:space="preserve"> de </w:t>
      </w:r>
      <w:r w:rsidR="00275D97">
        <w:rPr>
          <w:i/>
          <w:iCs/>
          <w:color w:val="000000"/>
          <w:shd w:val="clear" w:color="auto" w:fill="FFFFFF"/>
        </w:rPr>
        <w:t>K</w:t>
      </w:r>
      <w:r w:rsidR="00275D97">
        <w:rPr>
          <w:color w:val="000000"/>
          <w:shd w:val="clear" w:color="auto" w:fill="FFFFFF"/>
        </w:rPr>
        <w:t xml:space="preserve"> ne </w:t>
      </w:r>
      <w:proofErr w:type="spellStart"/>
      <w:r w:rsidR="00275D97">
        <w:rPr>
          <w:color w:val="000000"/>
          <w:shd w:val="clear" w:color="auto" w:fill="FFFFFF"/>
        </w:rPr>
        <w:t>sont</w:t>
      </w:r>
      <w:proofErr w:type="spellEnd"/>
      <w:r w:rsidR="00275D97">
        <w:rPr>
          <w:color w:val="000000"/>
          <w:shd w:val="clear" w:color="auto" w:fill="FFFFFF"/>
        </w:rPr>
        <w:t xml:space="preserve"> pas exact, </w:t>
      </w:r>
      <w:proofErr w:type="spellStart"/>
      <w:r w:rsidR="00275D97">
        <w:rPr>
          <w:color w:val="000000"/>
          <w:shd w:val="clear" w:color="auto" w:fill="FFFFFF"/>
        </w:rPr>
        <w:t>ce</w:t>
      </w:r>
      <w:proofErr w:type="spellEnd"/>
      <w:r w:rsidR="00275D97">
        <w:rPr>
          <w:color w:val="000000"/>
          <w:shd w:val="clear" w:color="auto" w:fill="FFFFFF"/>
        </w:rPr>
        <w:t xml:space="preserve"> qui nous laisse à </w:t>
      </w:r>
      <w:proofErr w:type="spellStart"/>
      <w:r w:rsidR="00275D97">
        <w:rPr>
          <w:color w:val="000000"/>
          <w:shd w:val="clear" w:color="auto" w:fill="FFFFFF"/>
        </w:rPr>
        <w:t>conclure</w:t>
      </w:r>
      <w:proofErr w:type="spellEnd"/>
      <w:r w:rsidR="00275D97">
        <w:rPr>
          <w:color w:val="000000"/>
          <w:shd w:val="clear" w:color="auto" w:fill="FFFFFF"/>
        </w:rPr>
        <w:t xml:space="preserve"> que </w:t>
      </w:r>
      <w:proofErr w:type="spellStart"/>
      <w:r w:rsidR="00275D97">
        <w:rPr>
          <w:color w:val="000000"/>
          <w:shd w:val="clear" w:color="auto" w:fill="FFFFFF"/>
        </w:rPr>
        <w:t>l’aire</w:t>
      </w:r>
      <w:proofErr w:type="spellEnd"/>
      <w:r w:rsidR="00275D97">
        <w:rPr>
          <w:color w:val="000000"/>
          <w:shd w:val="clear" w:color="auto" w:fill="FFFFFF"/>
        </w:rPr>
        <w:t xml:space="preserve"> </w:t>
      </w:r>
      <w:proofErr w:type="spellStart"/>
      <w:r w:rsidR="00275D97">
        <w:rPr>
          <w:color w:val="000000"/>
          <w:shd w:val="clear" w:color="auto" w:fill="FFFFFF"/>
        </w:rPr>
        <w:t>n’est</w:t>
      </w:r>
      <w:proofErr w:type="spellEnd"/>
      <w:r w:rsidR="00275D97">
        <w:rPr>
          <w:color w:val="000000"/>
          <w:shd w:val="clear" w:color="auto" w:fill="FFFFFF"/>
        </w:rPr>
        <w:t xml:space="preserve"> pas </w:t>
      </w:r>
      <w:proofErr w:type="spellStart"/>
      <w:r w:rsidR="00275D97">
        <w:rPr>
          <w:color w:val="000000"/>
          <w:shd w:val="clear" w:color="auto" w:fill="FFFFFF"/>
        </w:rPr>
        <w:t>entièrement</w:t>
      </w:r>
      <w:proofErr w:type="spellEnd"/>
      <w:r w:rsidR="00275D97">
        <w:rPr>
          <w:color w:val="000000"/>
          <w:shd w:val="clear" w:color="auto" w:fill="FFFFFF"/>
        </w:rPr>
        <w:t xml:space="preserve"> un </w:t>
      </w:r>
      <w:proofErr w:type="spellStart"/>
      <w:r w:rsidR="00275D97">
        <w:rPr>
          <w:color w:val="000000"/>
          <w:shd w:val="clear" w:color="auto" w:fill="FFFFFF"/>
        </w:rPr>
        <w:t>gaz</w:t>
      </w:r>
      <w:proofErr w:type="spellEnd"/>
      <w:r w:rsidR="00275D97">
        <w:rPr>
          <w:color w:val="000000"/>
          <w:shd w:val="clear" w:color="auto" w:fill="FFFFFF"/>
        </w:rPr>
        <w:t xml:space="preserve"> parfait.</w:t>
      </w:r>
    </w:p>
    <w:p w:rsidR="0062264D" w:rsidRPr="0062264D" w:rsidRDefault="0062264D" w:rsidP="00681E0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81E0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t>Références</w:t>
      </w:r>
      <w:proofErr w:type="spellEnd"/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="0062264D" w:rsidRPr="0062264D" w:rsidRDefault="0062264D" w:rsidP="003D444A">
      <w:pPr>
        <w:spacing w:after="0" w:line="36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West, John B.,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The Original Presentation of Boyle’s Law;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the Journal of Applied Physiology, 1999.</w:t>
      </w:r>
    </w:p>
    <w:p w:rsidR="0062264D" w:rsidRPr="0062264D" w:rsidRDefault="0062264D" w:rsidP="003D444A">
      <w:pPr>
        <w:spacing w:after="0" w:line="36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Chusseau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L., Arnaud, J., Phillippe, F., </w:t>
      </w:r>
      <w:r w:rsidRPr="00622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CA"/>
        </w:rPr>
        <w:t>On Classical Ideal Gases</w:t>
      </w: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; Entropy, 2013.</w:t>
      </w: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</w:pP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</w:pPr>
    </w:p>
    <w:p w:rsidR="003D444A" w:rsidRDefault="003D444A" w:rsidP="0062264D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Annexe 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Les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Données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brute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Madeline Labelle (300014546)</w:t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drawing>
          <wp:inline distT="0" distB="0" distL="0" distR="0" wp14:anchorId="406972EB" wp14:editId="40FB5722">
            <wp:extent cx="5905500" cy="7505700"/>
            <wp:effectExtent l="0" t="0" r="0" b="0"/>
            <wp:docPr id="20" name="Picture 20" descr="IMG_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20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lastRenderedPageBreak/>
        <w:drawing>
          <wp:inline distT="0" distB="0" distL="0" distR="0" wp14:anchorId="286A83E7" wp14:editId="5AF88946">
            <wp:extent cx="5810250" cy="7772400"/>
            <wp:effectExtent l="0" t="0" r="0" b="0"/>
            <wp:docPr id="21" name="Picture 21" descr="IMG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_201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D444A" w:rsidRPr="0062264D" w:rsidRDefault="003D444A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2264D" w:rsidRPr="0062264D" w:rsidRDefault="0062264D" w:rsidP="0062264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Radhika </w:t>
      </w:r>
      <w:proofErr w:type="spellStart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Prabhune</w:t>
      </w:r>
      <w:proofErr w:type="spellEnd"/>
      <w:r w:rsidRPr="006226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(300016545)</w:t>
      </w:r>
    </w:p>
    <w:p w:rsidR="003D444A" w:rsidRPr="003D444A" w:rsidRDefault="0062264D" w:rsidP="003D444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2264D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CA"/>
        </w:rPr>
        <w:drawing>
          <wp:inline distT="0" distB="0" distL="0" distR="0" wp14:anchorId="1953094A" wp14:editId="50327835">
            <wp:extent cx="5943600" cy="7924800"/>
            <wp:effectExtent l="0" t="0" r="0" b="0"/>
            <wp:docPr id="22" name="Picture 22" descr="Données brute - Lab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onnées brute - Labo 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4A" w:rsidRPr="00470FD1" w:rsidRDefault="003D444A" w:rsidP="003D444A">
      <w:pPr>
        <w:tabs>
          <w:tab w:val="right" w:pos="11057"/>
        </w:tabs>
        <w:rPr>
          <w:rFonts w:ascii="Georgia" w:hAnsi="Georgia"/>
          <w:b/>
          <w:u w:val="single"/>
          <w:lang w:val="fr-CA"/>
        </w:rPr>
      </w:pPr>
      <w:r>
        <w:rPr>
          <w:rFonts w:ascii="Georgia" w:hAnsi="Georgia"/>
          <w:b/>
          <w:bCs/>
          <w:lang w:val="fr-CA"/>
        </w:rPr>
        <w:lastRenderedPageBreak/>
        <w:t xml:space="preserve">COURS: </w:t>
      </w:r>
      <w:r w:rsidRPr="006A3A17">
        <w:rPr>
          <w:rFonts w:ascii="Georgia" w:hAnsi="Georgia"/>
          <w:bCs/>
          <w:u w:val="single"/>
          <w:lang w:val="fr-CA"/>
        </w:rPr>
        <w:t>CHM 1711</w:t>
      </w:r>
      <w:r w:rsidRPr="00470FD1">
        <w:rPr>
          <w:rFonts w:ascii="Georgia" w:hAnsi="Georgia"/>
          <w:b/>
          <w:bCs/>
          <w:lang w:val="fr-CA"/>
        </w:rPr>
        <w:t>________</w:t>
      </w:r>
      <w:r>
        <w:rPr>
          <w:rFonts w:ascii="Georgia" w:hAnsi="Georgia"/>
          <w:b/>
          <w:bCs/>
          <w:lang w:val="fr-CA"/>
        </w:rPr>
        <w:t xml:space="preserve">    </w:t>
      </w:r>
      <w:r w:rsidRPr="00470FD1">
        <w:rPr>
          <w:rFonts w:ascii="Georgia" w:hAnsi="Georgia"/>
          <w:b/>
          <w:bCs/>
          <w:lang w:val="fr-CA"/>
        </w:rPr>
        <w:t xml:space="preserve">Nom du </w:t>
      </w:r>
      <w:r w:rsidRPr="00470FD1">
        <w:rPr>
          <w:rFonts w:ascii="Georgia" w:hAnsi="Georgia"/>
          <w:b/>
          <w:lang w:val="fr-CA"/>
        </w:rPr>
        <w:t xml:space="preserve">TA:  </w:t>
      </w:r>
      <w:r w:rsidRPr="002A108C">
        <w:rPr>
          <w:rFonts w:ascii="Georgia" w:hAnsi="Georgia"/>
          <w:u w:val="single"/>
          <w:lang w:val="fr-CA"/>
        </w:rPr>
        <w:t xml:space="preserve">Jean-Paul </w:t>
      </w:r>
      <w:proofErr w:type="spellStart"/>
      <w:r w:rsidRPr="002A108C">
        <w:rPr>
          <w:rFonts w:ascii="Georgia" w:hAnsi="Georgia"/>
          <w:u w:val="single"/>
          <w:lang w:val="fr-CA"/>
        </w:rPr>
        <w:t>Salameh</w:t>
      </w:r>
      <w:proofErr w:type="spellEnd"/>
      <w:r>
        <w:rPr>
          <w:rFonts w:ascii="Georgia" w:hAnsi="Georgia"/>
          <w:b/>
          <w:lang w:val="fr-CA"/>
        </w:rPr>
        <w:t>_______</w:t>
      </w:r>
      <w:r w:rsidRPr="00470FD1">
        <w:rPr>
          <w:rFonts w:ascii="Georgia" w:hAnsi="Georgia"/>
          <w:b/>
          <w:lang w:val="fr-CA"/>
        </w:rPr>
        <w:t xml:space="preserve">___ </w:t>
      </w:r>
      <w:r w:rsidRPr="00470FD1">
        <w:rPr>
          <w:rFonts w:ascii="Georgia" w:hAnsi="Georgia"/>
          <w:b/>
          <w:u w:val="single"/>
          <w:lang w:val="fr-CA"/>
        </w:rPr>
        <w:t xml:space="preserve"> </w:t>
      </w:r>
    </w:p>
    <w:p w:rsidR="003D444A" w:rsidRPr="00470FD1" w:rsidRDefault="003D444A" w:rsidP="003D444A">
      <w:pPr>
        <w:tabs>
          <w:tab w:val="right" w:pos="11057"/>
        </w:tabs>
        <w:rPr>
          <w:rFonts w:ascii="Georgia" w:hAnsi="Georgia"/>
          <w:b/>
          <w:lang w:val="fr-CA"/>
        </w:rPr>
      </w:pPr>
      <w:r w:rsidRPr="00470FD1">
        <w:rPr>
          <w:rFonts w:ascii="Georgia" w:hAnsi="Georgia"/>
          <w:b/>
          <w:lang w:val="fr-CA"/>
        </w:rPr>
        <w:t xml:space="preserve">VOTRE NOM: </w:t>
      </w:r>
      <w:r w:rsidRPr="006A3A17">
        <w:rPr>
          <w:rFonts w:ascii="Georgia" w:hAnsi="Georgia"/>
          <w:u w:val="single"/>
          <w:lang w:val="fr-CA"/>
        </w:rPr>
        <w:t>Madeline Jones Labelle</w:t>
      </w:r>
      <w:r w:rsidRPr="00470FD1">
        <w:rPr>
          <w:rFonts w:ascii="Georgia" w:hAnsi="Georgia"/>
          <w:b/>
          <w:u w:val="single"/>
          <w:lang w:val="fr-CA"/>
        </w:rPr>
        <w:t>__</w:t>
      </w:r>
      <w:r w:rsidRPr="00470FD1">
        <w:rPr>
          <w:rFonts w:ascii="Georgia" w:hAnsi="Georgia"/>
          <w:lang w:val="fr-CA"/>
        </w:rPr>
        <w:t xml:space="preserve">    </w:t>
      </w:r>
      <w:r w:rsidRPr="00470FD1">
        <w:rPr>
          <w:rFonts w:ascii="Georgia" w:hAnsi="Georgia"/>
          <w:b/>
          <w:lang w:val="fr-CA"/>
        </w:rPr>
        <w:t xml:space="preserve">SIGNATURE: </w:t>
      </w:r>
      <w:r>
        <w:rPr>
          <w:rFonts w:ascii="Georgia" w:hAnsi="Georgia"/>
          <w:i/>
          <w:noProof/>
          <w:lang w:val="fr-CA"/>
        </w:rPr>
        <w:drawing>
          <wp:inline distT="0" distB="0" distL="0" distR="0" wp14:anchorId="3785A72F" wp14:editId="1D6B8F51">
            <wp:extent cx="1343110" cy="38544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77"/>
                    <a:stretch/>
                  </pic:blipFill>
                  <pic:spPr bwMode="auto">
                    <a:xfrm>
                      <a:off x="0" y="0"/>
                      <a:ext cx="1442218" cy="413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u w:val="single"/>
          <w:lang w:val="fr-CA"/>
        </w:rPr>
        <w:t xml:space="preserve">      </w:t>
      </w:r>
      <w:r w:rsidRPr="00470FD1">
        <w:rPr>
          <w:rFonts w:ascii="Georgia" w:hAnsi="Georgia"/>
          <w:b/>
          <w:u w:val="single"/>
          <w:lang w:val="fr-CA"/>
        </w:rPr>
        <w:t>___</w:t>
      </w:r>
    </w:p>
    <w:p w:rsidR="003D444A" w:rsidRPr="00470FD1" w:rsidRDefault="003D444A" w:rsidP="003D444A">
      <w:pPr>
        <w:jc w:val="center"/>
        <w:rPr>
          <w:rFonts w:ascii="Georgia" w:hAnsi="Georgia"/>
          <w:lang w:val="fr-CA"/>
        </w:rPr>
      </w:pPr>
    </w:p>
    <w:p w:rsidR="003D444A" w:rsidRPr="00470FD1" w:rsidRDefault="003D444A" w:rsidP="003D444A">
      <w:pPr>
        <w:ind w:firstLine="720"/>
        <w:jc w:val="center"/>
        <w:rPr>
          <w:rFonts w:ascii="Georgia" w:hAnsi="Georgia"/>
          <w:b/>
          <w:lang w:val="fr-CA"/>
        </w:rPr>
      </w:pPr>
      <w:r w:rsidRPr="00470FD1">
        <w:rPr>
          <w:rFonts w:ascii="Georgia" w:hAnsi="Georgia"/>
          <w:b/>
          <w:lang w:val="fr-CA"/>
        </w:rPr>
        <w:t>ÉVALUATION DES PAIRES (CO</w:t>
      </w:r>
      <w:r>
        <w:rPr>
          <w:rFonts w:ascii="Georgia" w:hAnsi="Georgia"/>
          <w:b/>
          <w:lang w:val="fr-CA"/>
        </w:rPr>
        <w:t xml:space="preserve">NFIDENTIEL) POUR L’EXPÉRIENCE </w:t>
      </w:r>
      <w:r w:rsidRPr="00470FD1">
        <w:rPr>
          <w:rFonts w:ascii="Georgia" w:hAnsi="Georgia"/>
          <w:b/>
          <w:lang w:val="fr-CA"/>
        </w:rPr>
        <w:t>_</w:t>
      </w:r>
      <w:r w:rsidRPr="006A3A17">
        <w:rPr>
          <w:rFonts w:ascii="Georgia" w:hAnsi="Georgia"/>
          <w:u w:val="single"/>
          <w:lang w:val="fr-CA"/>
        </w:rPr>
        <w:t>1</w:t>
      </w:r>
      <w:r w:rsidRPr="00470FD1">
        <w:rPr>
          <w:rFonts w:ascii="Georgia" w:hAnsi="Georgia"/>
          <w:b/>
          <w:lang w:val="fr-CA"/>
        </w:rPr>
        <w:t>_</w:t>
      </w:r>
    </w:p>
    <w:p w:rsidR="003D444A" w:rsidRPr="00470FD1" w:rsidRDefault="003D444A" w:rsidP="003D444A">
      <w:pPr>
        <w:jc w:val="center"/>
        <w:rPr>
          <w:rFonts w:ascii="Georgia" w:hAnsi="Georgia"/>
          <w:lang w:val="fr-CA"/>
        </w:rPr>
      </w:pPr>
      <w:r w:rsidRPr="00470FD1">
        <w:rPr>
          <w:rFonts w:ascii="Georgia" w:hAnsi="Georgia"/>
          <w:lang w:val="fr-CA"/>
        </w:rPr>
        <w:t xml:space="preserve">Chaque membre de l’équipe doit soumettre une évaluation.  Les équipes consisteront de 2 à 18 membres.  </w:t>
      </w:r>
    </w:p>
    <w:p w:rsidR="003D444A" w:rsidRPr="00470FD1" w:rsidRDefault="003D444A" w:rsidP="003D444A">
      <w:pPr>
        <w:jc w:val="center"/>
        <w:rPr>
          <w:rFonts w:ascii="Georgia" w:hAnsi="Georgia"/>
          <w:lang w:val="fr-CA"/>
        </w:rPr>
      </w:pPr>
      <w:r w:rsidRPr="00470FD1">
        <w:rPr>
          <w:rFonts w:ascii="Georgia" w:hAnsi="Georgia"/>
          <w:b/>
          <w:color w:val="FF0000"/>
          <w:lang w:val="fr-CA"/>
        </w:rPr>
        <w:t>Vous pouvez modifier cette page.</w:t>
      </w:r>
      <w:r w:rsidRPr="00470FD1">
        <w:rPr>
          <w:rFonts w:ascii="Georgia" w:hAnsi="Georgia"/>
          <w:lang w:val="fr-CA"/>
        </w:rPr>
        <w:t xml:space="preserve">  </w:t>
      </w:r>
    </w:p>
    <w:p w:rsidR="003D444A" w:rsidRPr="00470FD1" w:rsidRDefault="003D444A" w:rsidP="003D444A">
      <w:pPr>
        <w:jc w:val="center"/>
        <w:rPr>
          <w:rFonts w:ascii="Georgia" w:hAnsi="Georgia"/>
          <w:b/>
          <w:lang w:val="fr-CA"/>
        </w:rPr>
      </w:pPr>
      <w:r w:rsidRPr="00470FD1">
        <w:rPr>
          <w:rFonts w:ascii="Georgia" w:hAnsi="Georgia"/>
          <w:b/>
          <w:color w:val="FF0000"/>
          <w:lang w:val="fr-CA"/>
        </w:rPr>
        <w:t xml:space="preserve">Il ne faut partager ni discuter les contenus possibles ou actuels de cette évaluation avec d’autres personnes. </w:t>
      </w:r>
    </w:p>
    <w:p w:rsidR="003D444A" w:rsidRPr="00470FD1" w:rsidRDefault="003D444A" w:rsidP="003D444A">
      <w:pPr>
        <w:pStyle w:val="BodyTextIndent"/>
        <w:ind w:left="0"/>
        <w:rPr>
          <w:rFonts w:ascii="Georgia" w:hAnsi="Georgia"/>
        </w:rPr>
      </w:pPr>
      <w:r w:rsidRPr="00470FD1">
        <w:rPr>
          <w:rFonts w:ascii="Georgia" w:hAnsi="Georgia"/>
        </w:rPr>
        <w:t xml:space="preserve">Quand vous faites l’évaluation du travail des autres membres de votre équipe, considérez les points suivants : </w:t>
      </w:r>
    </w:p>
    <w:p w:rsidR="003D444A" w:rsidRPr="00470FD1" w:rsidRDefault="00583E18" w:rsidP="003D444A">
      <w:pPr>
        <w:pStyle w:val="ListParagraph"/>
        <w:numPr>
          <w:ilvl w:val="0"/>
          <w:numId w:val="2"/>
        </w:numPr>
        <w:rPr>
          <w:rFonts w:ascii="Georgia" w:hAnsi="Georgia"/>
          <w:lang w:val="fr-CA"/>
        </w:rPr>
      </w:pPr>
      <w:r>
        <w:rPr>
          <w:rFonts w:ascii="Georgia" w:hAnsi="Georgia"/>
          <w:lang w:val="fr-CA"/>
        </w:rPr>
        <w:t xml:space="preserve">Qualité du travail </w:t>
      </w:r>
      <w:r w:rsidR="003D444A">
        <w:rPr>
          <w:rFonts w:ascii="Georgia" w:hAnsi="Georgia"/>
          <w:lang w:val="fr-CA"/>
        </w:rPr>
        <w:t xml:space="preserve">•    </w:t>
      </w:r>
      <w:r w:rsidR="003D444A" w:rsidRPr="00470FD1">
        <w:rPr>
          <w:rFonts w:ascii="Georgia" w:hAnsi="Georgia"/>
          <w:lang w:val="fr-CA"/>
        </w:rPr>
        <w:t>La capacité de travailler avec les autres membres de l’équipe</w:t>
      </w:r>
    </w:p>
    <w:p w:rsidR="003D444A" w:rsidRPr="00470FD1" w:rsidRDefault="003D444A" w:rsidP="003D444A">
      <w:pPr>
        <w:numPr>
          <w:ilvl w:val="0"/>
          <w:numId w:val="2"/>
        </w:numPr>
        <w:spacing w:after="0" w:line="240" w:lineRule="auto"/>
        <w:rPr>
          <w:rFonts w:ascii="Georgia" w:hAnsi="Georgia"/>
          <w:lang w:val="fr-CA"/>
        </w:rPr>
      </w:pPr>
      <w:r w:rsidRPr="00470FD1">
        <w:rPr>
          <w:rFonts w:ascii="Georgia" w:hAnsi="Georgia"/>
          <w:lang w:val="fr-CA"/>
        </w:rPr>
        <w:t>Contribution au travail final</w:t>
      </w:r>
      <w:r w:rsidRPr="00470FD1">
        <w:rPr>
          <w:rFonts w:ascii="Georgia" w:hAnsi="Georgia"/>
          <w:lang w:val="fr-CA"/>
        </w:rPr>
        <w:tab/>
        <w:t>•</w:t>
      </w:r>
      <w:r>
        <w:rPr>
          <w:rFonts w:ascii="Georgia" w:hAnsi="Georgia"/>
          <w:lang w:val="fr-CA"/>
        </w:rPr>
        <w:t xml:space="preserve">    </w:t>
      </w:r>
      <w:r w:rsidRPr="00470FD1">
        <w:rPr>
          <w:rFonts w:ascii="Georgia" w:hAnsi="Georgia"/>
          <w:lang w:val="fr-CA"/>
        </w:rPr>
        <w:t>La capacité de s’améliorer après avoir été demandé</w:t>
      </w:r>
    </w:p>
    <w:p w:rsidR="003D444A" w:rsidRPr="00470FD1" w:rsidRDefault="003D444A" w:rsidP="003D444A">
      <w:pPr>
        <w:rPr>
          <w:rFonts w:ascii="Georgia" w:hAnsi="Georgia"/>
          <w:lang w:val="fr-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06"/>
        <w:gridCol w:w="5486"/>
        <w:gridCol w:w="1258"/>
      </w:tblGrid>
      <w:tr w:rsidR="003D444A" w:rsidRPr="00470FD1" w:rsidTr="003D444A">
        <w:tc>
          <w:tcPr>
            <w:tcW w:w="2606" w:type="dxa"/>
          </w:tcPr>
          <w:p w:rsidR="003D444A" w:rsidRPr="00470FD1" w:rsidRDefault="003D444A" w:rsidP="00E70FBD">
            <w:pPr>
              <w:jc w:val="center"/>
              <w:rPr>
                <w:rFonts w:ascii="Georgia" w:hAnsi="Georgia"/>
                <w:lang w:val="fr-CA"/>
              </w:rPr>
            </w:pPr>
            <w:r w:rsidRPr="00470FD1">
              <w:rPr>
                <w:rFonts w:ascii="Georgia" w:hAnsi="Georgia"/>
                <w:lang w:val="fr-CA"/>
              </w:rPr>
              <w:t xml:space="preserve">Nom de </w:t>
            </w:r>
            <w:proofErr w:type="spellStart"/>
            <w:r w:rsidRPr="00470FD1">
              <w:rPr>
                <w:rFonts w:ascii="Georgia" w:hAnsi="Georgia"/>
                <w:lang w:val="fr-CA"/>
              </w:rPr>
              <w:t>member</w:t>
            </w:r>
            <w:proofErr w:type="spellEnd"/>
            <w:r w:rsidRPr="00470FD1">
              <w:rPr>
                <w:rFonts w:ascii="Georgia" w:hAnsi="Georgia"/>
                <w:lang w:val="fr-CA"/>
              </w:rPr>
              <w:t xml:space="preserve"> de l’équipe</w:t>
            </w:r>
          </w:p>
        </w:tc>
        <w:tc>
          <w:tcPr>
            <w:tcW w:w="5486" w:type="dxa"/>
          </w:tcPr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  <w:proofErr w:type="spellStart"/>
            <w:r w:rsidRPr="00470FD1">
              <w:rPr>
                <w:rFonts w:ascii="Georgia" w:hAnsi="Georgia"/>
              </w:rPr>
              <w:t>Évaluation</w:t>
            </w:r>
            <w:proofErr w:type="spellEnd"/>
          </w:p>
        </w:tc>
        <w:tc>
          <w:tcPr>
            <w:tcW w:w="1258" w:type="dxa"/>
          </w:tcPr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  <w:r w:rsidRPr="00470FD1">
              <w:rPr>
                <w:rFonts w:ascii="Georgia" w:hAnsi="Georgia"/>
              </w:rPr>
              <w:t>Note</w:t>
            </w:r>
          </w:p>
        </w:tc>
      </w:tr>
      <w:tr w:rsidR="003D444A" w:rsidRPr="00470FD1" w:rsidTr="003D444A">
        <w:trPr>
          <w:cantSplit/>
          <w:trHeight w:val="4290"/>
        </w:trPr>
        <w:tc>
          <w:tcPr>
            <w:tcW w:w="2606" w:type="dxa"/>
          </w:tcPr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</w:p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</w:p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  <w:r>
              <w:rPr>
                <w:color w:val="000000"/>
              </w:rPr>
              <w:t xml:space="preserve">Radhika </w:t>
            </w:r>
            <w:proofErr w:type="spellStart"/>
            <w:r>
              <w:rPr>
                <w:color w:val="000000"/>
              </w:rPr>
              <w:t>Prabhune</w:t>
            </w:r>
            <w:proofErr w:type="spellEnd"/>
            <w:r>
              <w:rPr>
                <w:color w:val="000000"/>
              </w:rPr>
              <w:t xml:space="preserve"> (300016545)</w:t>
            </w:r>
          </w:p>
        </w:tc>
        <w:tc>
          <w:tcPr>
            <w:tcW w:w="5486" w:type="dxa"/>
          </w:tcPr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</w:p>
          <w:p w:rsidR="003D444A" w:rsidRPr="00470FD1" w:rsidRDefault="00583E18" w:rsidP="00E70FBD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Elle </w:t>
            </w:r>
            <w:proofErr w:type="spellStart"/>
            <w:r>
              <w:rPr>
                <w:rFonts w:ascii="Georgia" w:hAnsi="Georgia"/>
              </w:rPr>
              <w:t>était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bien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préparé</w:t>
            </w:r>
            <w:proofErr w:type="spellEnd"/>
            <w:r>
              <w:rPr>
                <w:rFonts w:ascii="Georgia" w:hAnsi="Georgia"/>
              </w:rPr>
              <w:t xml:space="preserve"> pour le </w:t>
            </w:r>
            <w:proofErr w:type="spellStart"/>
            <w:r>
              <w:rPr>
                <w:rFonts w:ascii="Georgia" w:hAnsi="Georgia"/>
              </w:rPr>
              <w:t>laboratoire</w:t>
            </w:r>
            <w:proofErr w:type="spellEnd"/>
            <w:r>
              <w:rPr>
                <w:rFonts w:ascii="Georgia" w:hAnsi="Georgia"/>
              </w:rPr>
              <w:t xml:space="preserve">. Elle </w:t>
            </w:r>
            <w:proofErr w:type="spellStart"/>
            <w:r>
              <w:rPr>
                <w:rFonts w:ascii="Georgia" w:hAnsi="Georgia"/>
              </w:rPr>
              <w:t>conaissait</w:t>
            </w:r>
            <w:proofErr w:type="spellEnd"/>
            <w:r>
              <w:rPr>
                <w:rFonts w:ascii="Georgia" w:hAnsi="Georgia"/>
              </w:rPr>
              <w:t xml:space="preserve"> la </w:t>
            </w:r>
            <w:proofErr w:type="spellStart"/>
            <w:r>
              <w:rPr>
                <w:rFonts w:ascii="Georgia" w:hAnsi="Georgia"/>
              </w:rPr>
              <w:t>matière</w:t>
            </w:r>
            <w:proofErr w:type="spellEnd"/>
            <w:r>
              <w:rPr>
                <w:rFonts w:ascii="Georgia" w:hAnsi="Georgia"/>
              </w:rPr>
              <w:t xml:space="preserve"> et le </w:t>
            </w:r>
            <w:proofErr w:type="spellStart"/>
            <w:r>
              <w:rPr>
                <w:rFonts w:ascii="Georgia" w:hAnsi="Georgia"/>
              </w:rPr>
              <w:t>sujet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très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bien</w:t>
            </w:r>
            <w:proofErr w:type="spellEnd"/>
            <w:r>
              <w:rPr>
                <w:rFonts w:ascii="Georgia" w:hAnsi="Georgia"/>
              </w:rPr>
              <w:t xml:space="preserve">. Son </w:t>
            </w:r>
            <w:proofErr w:type="spellStart"/>
            <w:r>
              <w:rPr>
                <w:rFonts w:ascii="Georgia" w:hAnsi="Georgia"/>
              </w:rPr>
              <w:t>travial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était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>
              <w:rPr>
                <w:rFonts w:ascii="Georgia" w:hAnsi="Georgia"/>
              </w:rPr>
              <w:t>prope</w:t>
            </w:r>
            <w:proofErr w:type="spellEnd"/>
            <w:r>
              <w:rPr>
                <w:rFonts w:ascii="Georgia" w:hAnsi="Georgia"/>
              </w:rPr>
              <w:t xml:space="preserve"> et organiser. </w:t>
            </w:r>
            <w:r w:rsidR="00681E0C">
              <w:rPr>
                <w:rFonts w:ascii="Georgia" w:hAnsi="Georgia"/>
              </w:rPr>
              <w:t xml:space="preserve">Elle </w:t>
            </w:r>
            <w:proofErr w:type="spellStart"/>
            <w:r w:rsidR="00681E0C">
              <w:rPr>
                <w:rFonts w:ascii="Georgia" w:hAnsi="Georgia"/>
              </w:rPr>
              <w:t>gérait</w:t>
            </w:r>
            <w:proofErr w:type="spellEnd"/>
            <w:r w:rsidR="00681E0C">
              <w:rPr>
                <w:rFonts w:ascii="Georgia" w:hAnsi="Georgia"/>
              </w:rPr>
              <w:t xml:space="preserve"> son temps </w:t>
            </w:r>
            <w:proofErr w:type="spellStart"/>
            <w:r w:rsidR="00DB2E80">
              <w:rPr>
                <w:rFonts w:ascii="Georgia" w:hAnsi="Georgia"/>
              </w:rPr>
              <w:t>bien</w:t>
            </w:r>
            <w:proofErr w:type="spellEnd"/>
            <w:r w:rsidR="00DB2E80">
              <w:rPr>
                <w:rFonts w:ascii="Georgia" w:hAnsi="Georgia"/>
              </w:rPr>
              <w:t xml:space="preserve"> pour </w:t>
            </w:r>
            <w:proofErr w:type="spellStart"/>
            <w:r w:rsidR="00DB2E80">
              <w:rPr>
                <w:rFonts w:ascii="Georgia" w:hAnsi="Georgia"/>
              </w:rPr>
              <w:t>avoir</w:t>
            </w:r>
            <w:proofErr w:type="spellEnd"/>
            <w:r w:rsidR="00DB2E80">
              <w:rPr>
                <w:rFonts w:ascii="Georgia" w:hAnsi="Georgia"/>
              </w:rPr>
              <w:t xml:space="preserve"> du temps pour </w:t>
            </w:r>
            <w:proofErr w:type="spellStart"/>
            <w:r w:rsidR="00DB2E80">
              <w:rPr>
                <w:rFonts w:ascii="Georgia" w:hAnsi="Georgia"/>
              </w:rPr>
              <w:t>écrire</w:t>
            </w:r>
            <w:proofErr w:type="spellEnd"/>
            <w:r w:rsidR="00DB2E80">
              <w:rPr>
                <w:rFonts w:ascii="Georgia" w:hAnsi="Georgia"/>
              </w:rPr>
              <w:t xml:space="preserve"> le rapport, </w:t>
            </w:r>
            <w:proofErr w:type="spellStart"/>
            <w:r w:rsidR="00DB2E80">
              <w:rPr>
                <w:rFonts w:ascii="Georgia" w:hAnsi="Georgia"/>
              </w:rPr>
              <w:t>en</w:t>
            </w:r>
            <w:proofErr w:type="spellEnd"/>
            <w:r w:rsidR="00DB2E80">
              <w:rPr>
                <w:rFonts w:ascii="Georgia" w:hAnsi="Georgia"/>
              </w:rPr>
              <w:t xml:space="preserve"> plus, </w:t>
            </w:r>
            <w:proofErr w:type="spellStart"/>
            <w:r w:rsidR="00DB2E80">
              <w:rPr>
                <w:rFonts w:ascii="Georgia" w:hAnsi="Georgia"/>
              </w:rPr>
              <w:t>elle</w:t>
            </w:r>
            <w:proofErr w:type="spellEnd"/>
            <w:r w:rsidR="00DB2E80">
              <w:rPr>
                <w:rFonts w:ascii="Georgia" w:hAnsi="Georgia"/>
              </w:rPr>
              <w:t xml:space="preserve"> a passé son temps </w:t>
            </w:r>
            <w:proofErr w:type="spellStart"/>
            <w:r w:rsidR="00DB2E80">
              <w:rPr>
                <w:rFonts w:ascii="Georgia" w:hAnsi="Georgia"/>
              </w:rPr>
              <w:t>éfficacement</w:t>
            </w:r>
            <w:proofErr w:type="spellEnd"/>
            <w:r w:rsidR="00DB2E80">
              <w:rPr>
                <w:rFonts w:ascii="Georgia" w:hAnsi="Georgia"/>
              </w:rPr>
              <w:t xml:space="preserve"> sur le rapport</w:t>
            </w:r>
            <w:bookmarkStart w:id="0" w:name="_GoBack"/>
            <w:bookmarkEnd w:id="0"/>
            <w:r w:rsidR="00DB2E80">
              <w:rPr>
                <w:rFonts w:ascii="Georgia" w:hAnsi="Georgia"/>
              </w:rPr>
              <w:t xml:space="preserve">. </w:t>
            </w:r>
          </w:p>
        </w:tc>
        <w:tc>
          <w:tcPr>
            <w:tcW w:w="1258" w:type="dxa"/>
          </w:tcPr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</w:p>
          <w:p w:rsidR="003D444A" w:rsidRPr="00470FD1" w:rsidRDefault="003D444A" w:rsidP="00E70FBD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</w:tr>
    </w:tbl>
    <w:p w:rsidR="003D444A" w:rsidRPr="00470FD1" w:rsidRDefault="003D444A" w:rsidP="003D444A">
      <w:pPr>
        <w:jc w:val="center"/>
        <w:rPr>
          <w:rFonts w:ascii="Georgia" w:hAnsi="Georgia"/>
          <w:b/>
          <w:color w:val="FF0000"/>
          <w:sz w:val="28"/>
          <w:szCs w:val="28"/>
        </w:rPr>
      </w:pPr>
      <w:r w:rsidRPr="00470FD1">
        <w:rPr>
          <w:rFonts w:ascii="Georgia" w:hAnsi="Georgia"/>
          <w:b/>
          <w:color w:val="FF0000"/>
          <w:sz w:val="28"/>
          <w:szCs w:val="28"/>
        </w:rPr>
        <w:t>A – Excellent</w:t>
      </w:r>
      <w:r>
        <w:rPr>
          <w:rFonts w:ascii="Georgia" w:hAnsi="Georgia"/>
          <w:b/>
          <w:color w:val="FF0000"/>
          <w:sz w:val="28"/>
          <w:szCs w:val="28"/>
        </w:rPr>
        <w:t xml:space="preserve"> (5)  </w:t>
      </w:r>
      <w:r w:rsidRPr="00470FD1">
        <w:rPr>
          <w:rFonts w:ascii="Georgia" w:hAnsi="Georgia"/>
          <w:b/>
          <w:color w:val="FF0000"/>
          <w:sz w:val="28"/>
          <w:szCs w:val="28"/>
        </w:rPr>
        <w:t>B: Great (4)</w:t>
      </w:r>
      <w:r w:rsidRPr="00470FD1">
        <w:rPr>
          <w:rFonts w:ascii="Georgia" w:hAnsi="Georgia"/>
          <w:b/>
          <w:color w:val="FF0000"/>
          <w:sz w:val="28"/>
          <w:szCs w:val="28"/>
        </w:rPr>
        <w:tab/>
        <w:t>C: Good (3)  D: Fair</w:t>
      </w:r>
      <w:r w:rsidRPr="00470FD1">
        <w:rPr>
          <w:rFonts w:ascii="Georgia" w:hAnsi="Georgia"/>
          <w:b/>
          <w:color w:val="FF0000"/>
          <w:sz w:val="28"/>
          <w:szCs w:val="28"/>
        </w:rPr>
        <w:tab/>
        <w:t>(2)</w:t>
      </w:r>
      <w:r>
        <w:rPr>
          <w:rFonts w:ascii="Georgia" w:hAnsi="Georgia"/>
          <w:b/>
          <w:color w:val="FF0000"/>
          <w:sz w:val="28"/>
          <w:szCs w:val="28"/>
        </w:rPr>
        <w:t xml:space="preserve">  </w:t>
      </w:r>
      <w:r w:rsidRPr="00470FD1">
        <w:rPr>
          <w:rFonts w:ascii="Georgia" w:hAnsi="Georgia"/>
          <w:b/>
          <w:color w:val="FF0000"/>
          <w:sz w:val="28"/>
          <w:szCs w:val="28"/>
        </w:rPr>
        <w:t>F: Poor (1)</w:t>
      </w:r>
    </w:p>
    <w:p w:rsidR="003D444A" w:rsidRPr="00673432" w:rsidRDefault="003D444A" w:rsidP="003D444A">
      <w:pPr>
        <w:jc w:val="right"/>
        <w:rPr>
          <w:rFonts w:ascii="Georgia" w:hAnsi="Georgia"/>
          <w:i/>
          <w:lang w:val="fr-CA"/>
        </w:rPr>
      </w:pPr>
      <w:r>
        <w:rPr>
          <w:rFonts w:ascii="Georgia" w:hAnsi="Georgia"/>
          <w:i/>
          <w:lang w:val="fr-CA"/>
        </w:rPr>
        <w:t>Important</w:t>
      </w:r>
      <w:r w:rsidRPr="00470FD1">
        <w:rPr>
          <w:rFonts w:ascii="Georgia" w:hAnsi="Georgia"/>
          <w:i/>
          <w:lang w:val="fr-CA"/>
        </w:rPr>
        <w:t>: Ne faites pas une auto-</w:t>
      </w:r>
      <w:r>
        <w:rPr>
          <w:rFonts w:ascii="Georgia" w:hAnsi="Georgia"/>
          <w:i/>
          <w:lang w:val="fr-CA"/>
        </w:rPr>
        <w:t>évaluation sur cette page</w:t>
      </w:r>
    </w:p>
    <w:p w:rsidR="0062264D" w:rsidRDefault="0062264D" w:rsidP="0062264D">
      <w:pPr>
        <w:spacing w:line="276" w:lineRule="auto"/>
      </w:pPr>
    </w:p>
    <w:sectPr w:rsidR="006226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16536"/>
    <w:multiLevelType w:val="multilevel"/>
    <w:tmpl w:val="29643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FC2360"/>
    <w:multiLevelType w:val="hybridMultilevel"/>
    <w:tmpl w:val="F6EEA8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64D"/>
    <w:rsid w:val="00226023"/>
    <w:rsid w:val="00275D97"/>
    <w:rsid w:val="003D444A"/>
    <w:rsid w:val="00583E18"/>
    <w:rsid w:val="0062264D"/>
    <w:rsid w:val="00681E0C"/>
    <w:rsid w:val="00DB2E80"/>
    <w:rsid w:val="00EA73C7"/>
    <w:rsid w:val="00FB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6A0D"/>
  <w15:chartTrackingRefBased/>
  <w15:docId w15:val="{0B588CB1-C3DD-4682-AA4D-9CD31C01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4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3D444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fr-C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D444A"/>
    <w:rPr>
      <w:rFonts w:ascii="Times New Roman" w:eastAsia="Times New Roman" w:hAnsi="Times New Roman" w:cs="Times New Roman"/>
      <w:sz w:val="24"/>
      <w:szCs w:val="24"/>
      <w:lang w:val="fr-CA"/>
    </w:rPr>
  </w:style>
  <w:style w:type="paragraph" w:styleId="NormalWeb">
    <w:name w:val="Normal (Web)"/>
    <w:basedOn w:val="Normal"/>
    <w:uiPriority w:val="99"/>
    <w:unhideWhenUsed/>
    <w:rsid w:val="00275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10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Madeline Belle</dc:creator>
  <cp:keywords/>
  <dc:description/>
  <cp:lastModifiedBy>Madeline Belle</cp:lastModifiedBy>
  <cp:revision>5</cp:revision>
  <dcterms:created xsi:type="dcterms:W3CDTF">2017-09-20T02:05:00Z</dcterms:created>
  <dcterms:modified xsi:type="dcterms:W3CDTF">2017-09-20T17:09:00Z</dcterms:modified>
</cp:coreProperties>
</file>