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35F" w:rsidRDefault="00DE635F" w:rsidP="00DE635F">
      <w:pPr>
        <w:jc w:val="center"/>
        <w:rPr>
          <w:b/>
          <w:sz w:val="32"/>
          <w:szCs w:val="32"/>
        </w:rPr>
      </w:pPr>
    </w:p>
    <w:p w:rsidR="00DE635F" w:rsidRDefault="00DE635F" w:rsidP="00DE635F">
      <w:pPr>
        <w:jc w:val="center"/>
        <w:rPr>
          <w:b/>
          <w:sz w:val="32"/>
          <w:szCs w:val="32"/>
        </w:rPr>
      </w:pPr>
    </w:p>
    <w:p w:rsidR="00DE635F" w:rsidRDefault="00DE635F" w:rsidP="00DE635F">
      <w:pPr>
        <w:jc w:val="center"/>
        <w:rPr>
          <w:b/>
          <w:sz w:val="32"/>
          <w:szCs w:val="32"/>
        </w:rPr>
      </w:pPr>
    </w:p>
    <w:p w:rsidR="00DE635F" w:rsidRDefault="00DE635F" w:rsidP="00DE635F">
      <w:pPr>
        <w:jc w:val="center"/>
        <w:rPr>
          <w:b/>
          <w:sz w:val="32"/>
          <w:szCs w:val="32"/>
        </w:rPr>
      </w:pPr>
    </w:p>
    <w:p w:rsidR="00DE635F" w:rsidRDefault="00DE635F" w:rsidP="00DE635F">
      <w:pPr>
        <w:jc w:val="center"/>
        <w:rPr>
          <w:b/>
          <w:sz w:val="32"/>
          <w:szCs w:val="32"/>
        </w:rPr>
      </w:pPr>
    </w:p>
    <w:p w:rsidR="00DE635F" w:rsidRDefault="00DE635F" w:rsidP="00DE635F">
      <w:pPr>
        <w:jc w:val="center"/>
        <w:rPr>
          <w:b/>
          <w:sz w:val="32"/>
          <w:szCs w:val="32"/>
        </w:rPr>
      </w:pPr>
    </w:p>
    <w:p w:rsidR="00DE635F" w:rsidRPr="00565BF8" w:rsidRDefault="00DE635F" w:rsidP="00DE635F">
      <w:pPr>
        <w:jc w:val="center"/>
        <w:rPr>
          <w:b/>
          <w:sz w:val="32"/>
          <w:szCs w:val="32"/>
        </w:rPr>
      </w:pPr>
      <w:r>
        <w:rPr>
          <w:b/>
          <w:sz w:val="32"/>
          <w:szCs w:val="32"/>
        </w:rPr>
        <w:t>Purifying Chemicals by Distillation</w:t>
      </w:r>
    </w:p>
    <w:p w:rsidR="00DE635F" w:rsidRPr="00565BF8" w:rsidRDefault="00DE635F" w:rsidP="00DE635F">
      <w:pPr>
        <w:jc w:val="center"/>
        <w:rPr>
          <w:sz w:val="32"/>
          <w:szCs w:val="32"/>
        </w:rPr>
      </w:pPr>
      <w:r w:rsidRPr="00565BF8">
        <w:rPr>
          <w:sz w:val="32"/>
          <w:szCs w:val="32"/>
        </w:rPr>
        <w:t>CHM 1321</w:t>
      </w:r>
    </w:p>
    <w:p w:rsidR="00DE635F" w:rsidRDefault="00DE635F" w:rsidP="00DE635F">
      <w:pPr>
        <w:tabs>
          <w:tab w:val="left" w:pos="6820"/>
        </w:tabs>
        <w:rPr>
          <w:sz w:val="32"/>
          <w:szCs w:val="32"/>
        </w:rPr>
      </w:pPr>
      <w:r>
        <w:rPr>
          <w:sz w:val="32"/>
          <w:szCs w:val="32"/>
        </w:rPr>
        <w:tab/>
      </w:r>
    </w:p>
    <w:p w:rsidR="00DE635F" w:rsidRDefault="00DE635F" w:rsidP="00DE635F">
      <w:pPr>
        <w:tabs>
          <w:tab w:val="left" w:pos="6820"/>
        </w:tabs>
        <w:rPr>
          <w:sz w:val="32"/>
          <w:szCs w:val="32"/>
        </w:rPr>
      </w:pPr>
    </w:p>
    <w:p w:rsidR="00DE635F" w:rsidRDefault="00DE635F" w:rsidP="00DE635F">
      <w:pPr>
        <w:tabs>
          <w:tab w:val="left" w:pos="6820"/>
        </w:tabs>
        <w:rPr>
          <w:sz w:val="32"/>
          <w:szCs w:val="32"/>
        </w:rPr>
      </w:pPr>
    </w:p>
    <w:p w:rsidR="00DE635F" w:rsidRDefault="00DE635F" w:rsidP="00DE635F">
      <w:pPr>
        <w:tabs>
          <w:tab w:val="left" w:pos="6820"/>
        </w:tabs>
        <w:rPr>
          <w:sz w:val="32"/>
          <w:szCs w:val="32"/>
        </w:rPr>
      </w:pPr>
    </w:p>
    <w:p w:rsidR="00DE635F" w:rsidRDefault="00DE635F" w:rsidP="00DE635F">
      <w:pPr>
        <w:tabs>
          <w:tab w:val="left" w:pos="6820"/>
        </w:tabs>
        <w:rPr>
          <w:sz w:val="32"/>
          <w:szCs w:val="32"/>
        </w:rPr>
      </w:pPr>
    </w:p>
    <w:p w:rsidR="00DE635F" w:rsidRDefault="00DE635F" w:rsidP="00DE635F">
      <w:pPr>
        <w:tabs>
          <w:tab w:val="left" w:pos="6820"/>
        </w:tabs>
        <w:rPr>
          <w:sz w:val="32"/>
          <w:szCs w:val="32"/>
        </w:rPr>
      </w:pPr>
    </w:p>
    <w:p w:rsidR="00DE635F" w:rsidRDefault="00DE635F" w:rsidP="00DE635F">
      <w:pPr>
        <w:tabs>
          <w:tab w:val="left" w:pos="6820"/>
        </w:tabs>
        <w:rPr>
          <w:sz w:val="32"/>
          <w:szCs w:val="32"/>
        </w:rPr>
      </w:pPr>
    </w:p>
    <w:p w:rsidR="00DE635F" w:rsidRDefault="00DE635F" w:rsidP="00DE635F">
      <w:pPr>
        <w:tabs>
          <w:tab w:val="left" w:pos="6820"/>
        </w:tabs>
        <w:rPr>
          <w:sz w:val="32"/>
          <w:szCs w:val="32"/>
        </w:rPr>
      </w:pPr>
    </w:p>
    <w:p w:rsidR="00DE635F" w:rsidRPr="00F659D8" w:rsidRDefault="00DE635F" w:rsidP="00DE635F">
      <w:pPr>
        <w:tabs>
          <w:tab w:val="left" w:pos="6820"/>
        </w:tabs>
        <w:rPr>
          <w:sz w:val="32"/>
          <w:szCs w:val="32"/>
        </w:rPr>
      </w:pPr>
    </w:p>
    <w:p w:rsidR="00DE635F" w:rsidRPr="00F659D8" w:rsidRDefault="00DE635F" w:rsidP="00DE635F">
      <w:pPr>
        <w:pStyle w:val="NoSpacing"/>
        <w:jc w:val="right"/>
        <w:rPr>
          <w:sz w:val="32"/>
          <w:szCs w:val="32"/>
        </w:rPr>
      </w:pPr>
      <w:r w:rsidRPr="00F659D8">
        <w:rPr>
          <w:sz w:val="32"/>
          <w:szCs w:val="32"/>
        </w:rPr>
        <w:t xml:space="preserve">Shantal Maharaj </w:t>
      </w:r>
    </w:p>
    <w:p w:rsidR="00DE635F" w:rsidRDefault="00DE635F" w:rsidP="00DE635F">
      <w:pPr>
        <w:pStyle w:val="NoSpacing"/>
        <w:jc w:val="right"/>
        <w:rPr>
          <w:sz w:val="32"/>
          <w:szCs w:val="32"/>
        </w:rPr>
      </w:pPr>
      <w:r w:rsidRPr="00F659D8">
        <w:rPr>
          <w:sz w:val="32"/>
          <w:szCs w:val="32"/>
        </w:rPr>
        <w:t>300013673</w:t>
      </w:r>
    </w:p>
    <w:p w:rsidR="00DE635F" w:rsidRDefault="00CD1B89" w:rsidP="00DE635F">
      <w:pPr>
        <w:pStyle w:val="NoSpacing"/>
        <w:jc w:val="right"/>
        <w:rPr>
          <w:sz w:val="32"/>
          <w:szCs w:val="32"/>
        </w:rPr>
      </w:pPr>
      <w:r>
        <w:rPr>
          <w:sz w:val="32"/>
          <w:szCs w:val="32"/>
        </w:rPr>
        <w:t xml:space="preserve">Lab Partner: </w:t>
      </w:r>
      <w:r w:rsidR="00DE635F">
        <w:rPr>
          <w:sz w:val="32"/>
          <w:szCs w:val="32"/>
        </w:rPr>
        <w:t xml:space="preserve">Violetta </w:t>
      </w:r>
      <w:proofErr w:type="spellStart"/>
      <w:r w:rsidR="00DE635F">
        <w:rPr>
          <w:sz w:val="32"/>
          <w:szCs w:val="32"/>
        </w:rPr>
        <w:t>Zaitseva</w:t>
      </w:r>
      <w:proofErr w:type="spellEnd"/>
    </w:p>
    <w:p w:rsidR="00DE635F" w:rsidRDefault="00DE635F" w:rsidP="00DE635F">
      <w:pPr>
        <w:pStyle w:val="NoSpacing"/>
        <w:jc w:val="right"/>
        <w:rPr>
          <w:sz w:val="32"/>
          <w:szCs w:val="32"/>
        </w:rPr>
      </w:pPr>
      <w:r>
        <w:rPr>
          <w:sz w:val="32"/>
          <w:szCs w:val="32"/>
        </w:rPr>
        <w:t>300011051</w:t>
      </w:r>
    </w:p>
    <w:p w:rsidR="00DE635F" w:rsidRPr="00F659D8" w:rsidRDefault="00DE635F" w:rsidP="00DE635F">
      <w:pPr>
        <w:pStyle w:val="NoSpacing"/>
        <w:jc w:val="right"/>
        <w:rPr>
          <w:sz w:val="32"/>
          <w:szCs w:val="32"/>
        </w:rPr>
      </w:pPr>
      <w:r w:rsidRPr="00F659D8">
        <w:rPr>
          <w:sz w:val="32"/>
          <w:szCs w:val="32"/>
        </w:rPr>
        <w:t xml:space="preserve">A05 – Section C </w:t>
      </w:r>
    </w:p>
    <w:p w:rsidR="00DE635F" w:rsidRPr="00F659D8" w:rsidRDefault="00DE635F" w:rsidP="00DE635F">
      <w:pPr>
        <w:pStyle w:val="NoSpacing"/>
        <w:jc w:val="right"/>
        <w:rPr>
          <w:sz w:val="32"/>
          <w:szCs w:val="32"/>
        </w:rPr>
      </w:pPr>
      <w:r w:rsidRPr="00F659D8">
        <w:rPr>
          <w:sz w:val="32"/>
          <w:szCs w:val="32"/>
        </w:rPr>
        <w:t>TA: Alexand</w:t>
      </w:r>
      <w:r>
        <w:rPr>
          <w:sz w:val="32"/>
          <w:szCs w:val="32"/>
        </w:rPr>
        <w:t>re</w:t>
      </w:r>
      <w:r w:rsidRPr="00F659D8">
        <w:rPr>
          <w:sz w:val="32"/>
          <w:szCs w:val="32"/>
        </w:rPr>
        <w:t xml:space="preserve"> Sicard</w:t>
      </w:r>
    </w:p>
    <w:p w:rsidR="00DE635F" w:rsidRDefault="00DE635F" w:rsidP="00DE635F">
      <w:pPr>
        <w:pStyle w:val="NoSpacing"/>
        <w:jc w:val="right"/>
        <w:rPr>
          <w:sz w:val="32"/>
          <w:szCs w:val="32"/>
        </w:rPr>
      </w:pPr>
      <w:r w:rsidRPr="00F659D8">
        <w:rPr>
          <w:sz w:val="32"/>
          <w:szCs w:val="32"/>
        </w:rPr>
        <w:t xml:space="preserve">January </w:t>
      </w:r>
      <w:r>
        <w:rPr>
          <w:sz w:val="32"/>
          <w:szCs w:val="32"/>
        </w:rPr>
        <w:t>31</w:t>
      </w:r>
      <w:r>
        <w:rPr>
          <w:sz w:val="32"/>
          <w:szCs w:val="32"/>
          <w:vertAlign w:val="superscript"/>
        </w:rPr>
        <w:t>st</w:t>
      </w:r>
      <w:r w:rsidRPr="00F659D8">
        <w:rPr>
          <w:sz w:val="32"/>
          <w:szCs w:val="32"/>
        </w:rPr>
        <w:t xml:space="preserve"> 2018</w:t>
      </w:r>
    </w:p>
    <w:p w:rsidR="00DE635F" w:rsidRDefault="00DE635F" w:rsidP="00DE635F">
      <w:pPr>
        <w:pStyle w:val="NoSpacing"/>
        <w:rPr>
          <w:b/>
          <w:sz w:val="24"/>
          <w:szCs w:val="24"/>
        </w:rPr>
      </w:pPr>
    </w:p>
    <w:p w:rsidR="00DE635F" w:rsidRDefault="00DE635F" w:rsidP="00DE635F">
      <w:pPr>
        <w:pStyle w:val="NoSpacing"/>
        <w:rPr>
          <w:b/>
          <w:sz w:val="24"/>
          <w:szCs w:val="24"/>
        </w:rPr>
      </w:pPr>
      <w:r>
        <w:rPr>
          <w:b/>
          <w:sz w:val="24"/>
          <w:szCs w:val="24"/>
        </w:rPr>
        <w:lastRenderedPageBreak/>
        <w:t>Procedure</w:t>
      </w:r>
    </w:p>
    <w:p w:rsidR="00DE635F" w:rsidRDefault="00DE635F" w:rsidP="00DE635F">
      <w:pPr>
        <w:pStyle w:val="NoSpacing"/>
        <w:rPr>
          <w:sz w:val="24"/>
          <w:szCs w:val="24"/>
        </w:rPr>
      </w:pPr>
    </w:p>
    <w:p w:rsidR="00DE635F" w:rsidRPr="00E849B4" w:rsidRDefault="00DE635F" w:rsidP="00DE635F">
      <w:pPr>
        <w:pStyle w:val="NoSpacing"/>
        <w:rPr>
          <w:sz w:val="24"/>
          <w:szCs w:val="24"/>
        </w:rPr>
      </w:pPr>
      <w:r>
        <w:rPr>
          <w:sz w:val="24"/>
          <w:szCs w:val="24"/>
        </w:rPr>
        <w:t>Refer to "</w:t>
      </w:r>
      <w:r w:rsidRPr="000B1DD8">
        <w:rPr>
          <w:sz w:val="24"/>
          <w:szCs w:val="24"/>
        </w:rPr>
        <w:t xml:space="preserve">Durst, T., Dr., </w:t>
      </w:r>
      <w:proofErr w:type="spellStart"/>
      <w:r w:rsidRPr="000B1DD8">
        <w:rPr>
          <w:sz w:val="24"/>
          <w:szCs w:val="24"/>
        </w:rPr>
        <w:t>Scaiano</w:t>
      </w:r>
      <w:proofErr w:type="spellEnd"/>
      <w:r w:rsidRPr="000B1DD8">
        <w:rPr>
          <w:sz w:val="24"/>
          <w:szCs w:val="24"/>
        </w:rPr>
        <w:t>, T., Dr., Ogilvie, W., Dr., &amp; Flynn, A., Dr. (2018). </w:t>
      </w:r>
      <w:r w:rsidRPr="000B1DD8">
        <w:rPr>
          <w:i/>
          <w:iCs/>
          <w:sz w:val="24"/>
          <w:szCs w:val="24"/>
        </w:rPr>
        <w:t>Organic Chemistry Laboratory Manual</w:t>
      </w:r>
      <w:r w:rsidRPr="000B1DD8">
        <w:rPr>
          <w:sz w:val="24"/>
          <w:szCs w:val="24"/>
        </w:rPr>
        <w:t>.</w:t>
      </w:r>
      <w:r>
        <w:rPr>
          <w:sz w:val="24"/>
          <w:szCs w:val="24"/>
        </w:rPr>
        <w:t xml:space="preserve">” pages </w:t>
      </w:r>
      <w:r>
        <w:rPr>
          <w:sz w:val="24"/>
          <w:szCs w:val="24"/>
        </w:rPr>
        <w:t>20</w:t>
      </w:r>
      <w:r>
        <w:rPr>
          <w:sz w:val="24"/>
          <w:szCs w:val="24"/>
        </w:rPr>
        <w:t xml:space="preserve"> – </w:t>
      </w:r>
      <w:r>
        <w:rPr>
          <w:sz w:val="24"/>
          <w:szCs w:val="24"/>
        </w:rPr>
        <w:t>27</w:t>
      </w:r>
      <w:r>
        <w:rPr>
          <w:sz w:val="24"/>
          <w:szCs w:val="24"/>
        </w:rPr>
        <w:t>.</w:t>
      </w:r>
    </w:p>
    <w:p w:rsidR="00DE635F" w:rsidRDefault="00DE635F" w:rsidP="00DE635F">
      <w:pPr>
        <w:pStyle w:val="NoSpacing"/>
        <w:rPr>
          <w:sz w:val="32"/>
          <w:szCs w:val="32"/>
        </w:rPr>
      </w:pPr>
      <w:r>
        <w:rPr>
          <w:sz w:val="24"/>
          <w:szCs w:val="24"/>
        </w:rPr>
        <w:t>No revisions were made to the procedure</w:t>
      </w:r>
    </w:p>
    <w:p w:rsidR="000F0DC2" w:rsidRDefault="00A0298B" w:rsidP="00DE635F"/>
    <w:p w:rsidR="00DE635F" w:rsidRDefault="00DE635F" w:rsidP="00DE635F">
      <w:pPr>
        <w:pStyle w:val="NoSpacing"/>
        <w:rPr>
          <w:b/>
          <w:sz w:val="24"/>
          <w:szCs w:val="24"/>
        </w:rPr>
      </w:pPr>
      <w:r>
        <w:rPr>
          <w:b/>
          <w:sz w:val="24"/>
          <w:szCs w:val="24"/>
        </w:rPr>
        <w:t>Observations</w:t>
      </w:r>
    </w:p>
    <w:p w:rsidR="00B50589" w:rsidRPr="00B50589" w:rsidRDefault="00B50589" w:rsidP="00640EA1">
      <w:pPr>
        <w:pStyle w:val="NoSpacing"/>
        <w:numPr>
          <w:ilvl w:val="0"/>
          <w:numId w:val="1"/>
        </w:numPr>
        <w:rPr>
          <w:sz w:val="24"/>
          <w:szCs w:val="24"/>
        </w:rPr>
      </w:pPr>
      <w:r w:rsidRPr="00B50589">
        <w:rPr>
          <w:sz w:val="24"/>
          <w:szCs w:val="24"/>
        </w:rPr>
        <w:t xml:space="preserve">25mL of 2-propanol 1-butanol 50:50 mixture was a clear </w:t>
      </w:r>
      <w:proofErr w:type="spellStart"/>
      <w:r w:rsidRPr="00B50589">
        <w:rPr>
          <w:sz w:val="24"/>
          <w:szCs w:val="24"/>
        </w:rPr>
        <w:t>colourless</w:t>
      </w:r>
      <w:proofErr w:type="spellEnd"/>
      <w:r w:rsidRPr="00B50589">
        <w:rPr>
          <w:sz w:val="24"/>
          <w:szCs w:val="24"/>
        </w:rPr>
        <w:t xml:space="preserve"> liquid</w:t>
      </w:r>
    </w:p>
    <w:p w:rsidR="00882E10" w:rsidRPr="00640EA1" w:rsidRDefault="00640EA1" w:rsidP="00640EA1">
      <w:pPr>
        <w:pStyle w:val="NoSpacing"/>
        <w:numPr>
          <w:ilvl w:val="0"/>
          <w:numId w:val="1"/>
        </w:numPr>
        <w:rPr>
          <w:b/>
          <w:sz w:val="24"/>
          <w:szCs w:val="24"/>
        </w:rPr>
      </w:pPr>
      <w:r>
        <w:rPr>
          <w:sz w:val="24"/>
          <w:szCs w:val="24"/>
        </w:rPr>
        <w:t xml:space="preserve">The initial temperature before beginning experiment was 22.7 </w:t>
      </w:r>
      <w:r>
        <w:rPr>
          <w:rFonts w:cstheme="minorHAnsi"/>
          <w:sz w:val="24"/>
          <w:szCs w:val="24"/>
        </w:rPr>
        <w:t>°</w:t>
      </w:r>
      <w:r>
        <w:rPr>
          <w:sz w:val="24"/>
          <w:szCs w:val="24"/>
        </w:rPr>
        <w:t>C</w:t>
      </w:r>
    </w:p>
    <w:p w:rsidR="00640EA1" w:rsidRPr="00B50589" w:rsidRDefault="00640EA1" w:rsidP="00640EA1">
      <w:pPr>
        <w:pStyle w:val="NoSpacing"/>
        <w:numPr>
          <w:ilvl w:val="0"/>
          <w:numId w:val="1"/>
        </w:numPr>
        <w:rPr>
          <w:b/>
          <w:sz w:val="24"/>
          <w:szCs w:val="24"/>
        </w:rPr>
      </w:pPr>
      <w:r>
        <w:rPr>
          <w:sz w:val="24"/>
          <w:szCs w:val="24"/>
        </w:rPr>
        <w:t>Connected the three condensers to each other with the hoses (daisy chained) rather than individually connected</w:t>
      </w:r>
      <w:r w:rsidR="0045123C">
        <w:rPr>
          <w:sz w:val="24"/>
          <w:szCs w:val="24"/>
        </w:rPr>
        <w:t xml:space="preserve"> to the water pipe</w:t>
      </w:r>
    </w:p>
    <w:p w:rsidR="00B50589" w:rsidRPr="00640EA1" w:rsidRDefault="00B50589" w:rsidP="00640EA1">
      <w:pPr>
        <w:pStyle w:val="NoSpacing"/>
        <w:numPr>
          <w:ilvl w:val="0"/>
          <w:numId w:val="1"/>
        </w:numPr>
        <w:rPr>
          <w:b/>
          <w:sz w:val="24"/>
          <w:szCs w:val="24"/>
        </w:rPr>
      </w:pPr>
      <w:r>
        <w:rPr>
          <w:sz w:val="24"/>
          <w:szCs w:val="24"/>
        </w:rPr>
        <w:t xml:space="preserve">Temperature overall rose steadily </w:t>
      </w:r>
    </w:p>
    <w:p w:rsidR="001305EF" w:rsidRPr="001305EF" w:rsidRDefault="00640EA1" w:rsidP="00640EA1">
      <w:pPr>
        <w:pStyle w:val="NoSpacing"/>
        <w:numPr>
          <w:ilvl w:val="0"/>
          <w:numId w:val="1"/>
        </w:numPr>
        <w:rPr>
          <w:b/>
          <w:sz w:val="24"/>
          <w:szCs w:val="24"/>
        </w:rPr>
      </w:pPr>
      <w:r>
        <w:rPr>
          <w:sz w:val="24"/>
          <w:szCs w:val="24"/>
        </w:rPr>
        <w:t xml:space="preserve">For simple distillation, </w:t>
      </w:r>
    </w:p>
    <w:p w:rsidR="00640EA1" w:rsidRPr="00640EA1" w:rsidRDefault="00640EA1" w:rsidP="001305EF">
      <w:pPr>
        <w:pStyle w:val="NoSpacing"/>
        <w:numPr>
          <w:ilvl w:val="1"/>
          <w:numId w:val="1"/>
        </w:numPr>
        <w:rPr>
          <w:b/>
          <w:sz w:val="24"/>
          <w:szCs w:val="24"/>
        </w:rPr>
      </w:pPr>
      <w:r>
        <w:rPr>
          <w:sz w:val="24"/>
          <w:szCs w:val="24"/>
        </w:rPr>
        <w:t>initial heating and starting of process took a very long time</w:t>
      </w:r>
    </w:p>
    <w:p w:rsidR="00640EA1" w:rsidRPr="00640EA1" w:rsidRDefault="00640EA1" w:rsidP="001305EF">
      <w:pPr>
        <w:pStyle w:val="NoSpacing"/>
        <w:numPr>
          <w:ilvl w:val="1"/>
          <w:numId w:val="1"/>
        </w:numPr>
        <w:rPr>
          <w:b/>
          <w:sz w:val="24"/>
          <w:szCs w:val="24"/>
        </w:rPr>
      </w:pPr>
      <w:r>
        <w:rPr>
          <w:sz w:val="24"/>
          <w:szCs w:val="24"/>
        </w:rPr>
        <w:t>temperature was lower than other groups (50</w:t>
      </w:r>
      <w:r>
        <w:rPr>
          <w:rFonts w:cstheme="minorHAnsi"/>
          <w:sz w:val="24"/>
          <w:szCs w:val="24"/>
        </w:rPr>
        <w:t>°</w:t>
      </w:r>
      <w:r>
        <w:rPr>
          <w:sz w:val="24"/>
          <w:szCs w:val="24"/>
        </w:rPr>
        <w:t>C</w:t>
      </w:r>
      <w:r>
        <w:rPr>
          <w:sz w:val="24"/>
          <w:szCs w:val="24"/>
        </w:rPr>
        <w:t xml:space="preserve"> vs 70</w:t>
      </w:r>
      <w:r>
        <w:rPr>
          <w:rFonts w:cstheme="minorHAnsi"/>
          <w:sz w:val="24"/>
          <w:szCs w:val="24"/>
        </w:rPr>
        <w:t>°</w:t>
      </w:r>
      <w:r>
        <w:rPr>
          <w:sz w:val="24"/>
          <w:szCs w:val="24"/>
        </w:rPr>
        <w:t>C</w:t>
      </w:r>
      <w:r>
        <w:rPr>
          <w:sz w:val="24"/>
          <w:szCs w:val="24"/>
        </w:rPr>
        <w:t>)</w:t>
      </w:r>
    </w:p>
    <w:p w:rsidR="00640EA1" w:rsidRPr="00640EA1" w:rsidRDefault="00640EA1" w:rsidP="001305EF">
      <w:pPr>
        <w:pStyle w:val="NoSpacing"/>
        <w:numPr>
          <w:ilvl w:val="1"/>
          <w:numId w:val="1"/>
        </w:numPr>
        <w:rPr>
          <w:sz w:val="24"/>
          <w:szCs w:val="24"/>
        </w:rPr>
      </w:pPr>
      <w:r w:rsidRPr="00640EA1">
        <w:rPr>
          <w:sz w:val="24"/>
          <w:szCs w:val="24"/>
        </w:rPr>
        <w:t>first drop occurred at 45</w:t>
      </w:r>
      <w:r w:rsidRPr="00640EA1">
        <w:rPr>
          <w:rFonts w:cstheme="minorHAnsi"/>
          <w:sz w:val="24"/>
          <w:szCs w:val="24"/>
        </w:rPr>
        <w:t>°</w:t>
      </w:r>
      <w:r w:rsidRPr="00640EA1">
        <w:rPr>
          <w:sz w:val="24"/>
          <w:szCs w:val="24"/>
        </w:rPr>
        <w:t>C</w:t>
      </w:r>
    </w:p>
    <w:p w:rsidR="001305EF" w:rsidRDefault="00640EA1" w:rsidP="00640EA1">
      <w:pPr>
        <w:pStyle w:val="NoSpacing"/>
        <w:numPr>
          <w:ilvl w:val="0"/>
          <w:numId w:val="1"/>
        </w:numPr>
        <w:rPr>
          <w:sz w:val="24"/>
          <w:szCs w:val="24"/>
        </w:rPr>
      </w:pPr>
      <w:r w:rsidRPr="00640EA1">
        <w:rPr>
          <w:sz w:val="24"/>
          <w:szCs w:val="24"/>
        </w:rPr>
        <w:t xml:space="preserve">For fractional distillation, </w:t>
      </w:r>
    </w:p>
    <w:p w:rsidR="00640EA1" w:rsidRPr="00640EA1" w:rsidRDefault="00640EA1" w:rsidP="001305EF">
      <w:pPr>
        <w:pStyle w:val="NoSpacing"/>
        <w:numPr>
          <w:ilvl w:val="1"/>
          <w:numId w:val="1"/>
        </w:numPr>
        <w:rPr>
          <w:sz w:val="24"/>
          <w:szCs w:val="24"/>
        </w:rPr>
      </w:pPr>
      <w:r w:rsidRPr="00640EA1">
        <w:rPr>
          <w:sz w:val="24"/>
          <w:szCs w:val="24"/>
        </w:rPr>
        <w:t>process went much faster as heat was higher</w:t>
      </w:r>
    </w:p>
    <w:p w:rsidR="00640EA1" w:rsidRPr="00640EA1" w:rsidRDefault="00640EA1" w:rsidP="001305EF">
      <w:pPr>
        <w:pStyle w:val="NoSpacing"/>
        <w:numPr>
          <w:ilvl w:val="1"/>
          <w:numId w:val="1"/>
        </w:numPr>
        <w:rPr>
          <w:sz w:val="24"/>
          <w:szCs w:val="24"/>
        </w:rPr>
      </w:pPr>
      <w:r w:rsidRPr="00640EA1">
        <w:rPr>
          <w:sz w:val="24"/>
          <w:szCs w:val="24"/>
        </w:rPr>
        <w:t>first drop occurred at 78.8</w:t>
      </w:r>
      <w:r w:rsidRPr="00640EA1">
        <w:rPr>
          <w:rFonts w:cstheme="minorHAnsi"/>
          <w:sz w:val="24"/>
          <w:szCs w:val="24"/>
        </w:rPr>
        <w:t>°</w:t>
      </w:r>
      <w:r w:rsidRPr="00640EA1">
        <w:rPr>
          <w:sz w:val="24"/>
          <w:szCs w:val="24"/>
        </w:rPr>
        <w:t>C</w:t>
      </w:r>
    </w:p>
    <w:p w:rsidR="00640EA1" w:rsidRPr="00640EA1" w:rsidRDefault="00640EA1" w:rsidP="001305EF">
      <w:pPr>
        <w:pStyle w:val="NoSpacing"/>
        <w:numPr>
          <w:ilvl w:val="1"/>
          <w:numId w:val="1"/>
        </w:numPr>
        <w:rPr>
          <w:sz w:val="24"/>
          <w:szCs w:val="24"/>
        </w:rPr>
      </w:pPr>
      <w:r w:rsidRPr="00640EA1">
        <w:rPr>
          <w:sz w:val="24"/>
          <w:szCs w:val="24"/>
        </w:rPr>
        <w:t xml:space="preserve">drops took longer to mix around 12mL </w:t>
      </w:r>
    </w:p>
    <w:p w:rsidR="00DE635F" w:rsidRDefault="00DE635F" w:rsidP="00DE635F">
      <w:pPr>
        <w:pStyle w:val="NoSpacing"/>
        <w:rPr>
          <w:b/>
          <w:sz w:val="24"/>
          <w:szCs w:val="24"/>
        </w:rPr>
      </w:pPr>
      <w:r>
        <w:rPr>
          <w:b/>
          <w:sz w:val="24"/>
          <w:szCs w:val="24"/>
        </w:rPr>
        <w:t>Tables</w:t>
      </w:r>
    </w:p>
    <w:p w:rsidR="00882E10" w:rsidRDefault="00882E10" w:rsidP="00DE635F">
      <w:pPr>
        <w:pStyle w:val="NoSpacing"/>
        <w:rPr>
          <w:b/>
          <w:sz w:val="24"/>
          <w:szCs w:val="24"/>
        </w:rPr>
      </w:pPr>
    </w:p>
    <w:p w:rsidR="00882E10" w:rsidRDefault="00882E10" w:rsidP="00DE635F">
      <w:pPr>
        <w:pStyle w:val="NoSpacing"/>
        <w:rPr>
          <w:sz w:val="24"/>
          <w:szCs w:val="24"/>
        </w:rPr>
      </w:pPr>
      <w:r>
        <w:rPr>
          <w:sz w:val="24"/>
          <w:szCs w:val="24"/>
        </w:rPr>
        <w:t xml:space="preserve">SIMPLE DISTILLATION </w:t>
      </w:r>
    </w:p>
    <w:tbl>
      <w:tblPr>
        <w:tblStyle w:val="TableGrid"/>
        <w:tblW w:w="9804" w:type="dxa"/>
        <w:tblLook w:val="04A0" w:firstRow="1" w:lastRow="0" w:firstColumn="1" w:lastColumn="0" w:noHBand="0" w:noVBand="1"/>
      </w:tblPr>
      <w:tblGrid>
        <w:gridCol w:w="2425"/>
        <w:gridCol w:w="2250"/>
        <w:gridCol w:w="450"/>
        <w:gridCol w:w="2340"/>
        <w:gridCol w:w="2339"/>
      </w:tblGrid>
      <w:tr w:rsidR="00A51B2D" w:rsidTr="001305EF">
        <w:trPr>
          <w:trHeight w:val="362"/>
        </w:trPr>
        <w:tc>
          <w:tcPr>
            <w:tcW w:w="2425" w:type="dxa"/>
            <w:shd w:val="clear" w:color="auto" w:fill="E7E6E6" w:themeFill="background2"/>
          </w:tcPr>
          <w:p w:rsidR="00A51B2D" w:rsidRDefault="00A51B2D" w:rsidP="00A51B2D">
            <w:pPr>
              <w:pStyle w:val="NoSpacing"/>
              <w:rPr>
                <w:sz w:val="24"/>
                <w:szCs w:val="24"/>
              </w:rPr>
            </w:pPr>
            <w:r>
              <w:rPr>
                <w:sz w:val="24"/>
                <w:szCs w:val="24"/>
              </w:rPr>
              <w:t>Volume Collected (mL)</w:t>
            </w:r>
          </w:p>
        </w:tc>
        <w:tc>
          <w:tcPr>
            <w:tcW w:w="2250" w:type="dxa"/>
            <w:tcBorders>
              <w:right w:val="single" w:sz="4" w:space="0" w:color="auto"/>
            </w:tcBorders>
            <w:shd w:val="clear" w:color="auto" w:fill="E7E6E6" w:themeFill="background2"/>
          </w:tcPr>
          <w:p w:rsidR="00A51B2D" w:rsidRDefault="00A51B2D" w:rsidP="00A51B2D">
            <w:pPr>
              <w:pStyle w:val="NoSpacing"/>
              <w:rPr>
                <w:sz w:val="24"/>
                <w:szCs w:val="24"/>
              </w:rPr>
            </w:pPr>
            <w:r>
              <w:rPr>
                <w:sz w:val="24"/>
                <w:szCs w:val="24"/>
              </w:rPr>
              <w:t>Temperature (</w:t>
            </w:r>
            <w:r>
              <w:rPr>
                <w:rFonts w:cstheme="minorHAnsi"/>
                <w:sz w:val="24"/>
                <w:szCs w:val="24"/>
              </w:rPr>
              <w:t>°</w:t>
            </w:r>
            <w:r>
              <w:rPr>
                <w:sz w:val="24"/>
                <w:szCs w:val="24"/>
              </w:rPr>
              <w:t>C)</w:t>
            </w:r>
          </w:p>
        </w:tc>
        <w:tc>
          <w:tcPr>
            <w:tcW w:w="450" w:type="dxa"/>
            <w:tcBorders>
              <w:top w:val="nil"/>
              <w:left w:val="single" w:sz="4" w:space="0" w:color="auto"/>
              <w:bottom w:val="nil"/>
              <w:right w:val="nil"/>
            </w:tcBorders>
            <w:shd w:val="clear" w:color="auto" w:fill="auto"/>
          </w:tcPr>
          <w:p w:rsidR="00A51B2D" w:rsidRDefault="00A51B2D" w:rsidP="00A51B2D">
            <w:pPr>
              <w:pStyle w:val="NoSpacing"/>
              <w:rPr>
                <w:sz w:val="24"/>
                <w:szCs w:val="24"/>
              </w:rPr>
            </w:pPr>
          </w:p>
        </w:tc>
        <w:tc>
          <w:tcPr>
            <w:tcW w:w="2340" w:type="dxa"/>
            <w:tcBorders>
              <w:top w:val="nil"/>
              <w:left w:val="nil"/>
              <w:bottom w:val="nil"/>
              <w:right w:val="nil"/>
            </w:tcBorders>
            <w:shd w:val="clear" w:color="auto" w:fill="auto"/>
          </w:tcPr>
          <w:p w:rsidR="00A51B2D" w:rsidRDefault="00A51B2D" w:rsidP="00A51B2D">
            <w:pPr>
              <w:pStyle w:val="NoSpacing"/>
              <w:rPr>
                <w:sz w:val="24"/>
                <w:szCs w:val="24"/>
              </w:rPr>
            </w:pPr>
          </w:p>
        </w:tc>
        <w:tc>
          <w:tcPr>
            <w:tcW w:w="2339" w:type="dxa"/>
            <w:tcBorders>
              <w:top w:val="nil"/>
              <w:left w:val="nil"/>
              <w:bottom w:val="nil"/>
              <w:right w:val="nil"/>
            </w:tcBorders>
            <w:shd w:val="clear" w:color="auto" w:fill="auto"/>
          </w:tcPr>
          <w:p w:rsidR="00A51B2D" w:rsidRDefault="00A51B2D" w:rsidP="00A51B2D">
            <w:pPr>
              <w:pStyle w:val="NoSpacing"/>
              <w:rPr>
                <w:sz w:val="24"/>
                <w:szCs w:val="24"/>
              </w:rPr>
            </w:pPr>
          </w:p>
        </w:tc>
      </w:tr>
      <w:tr w:rsidR="00A51B2D" w:rsidTr="001305EF">
        <w:trPr>
          <w:trHeight w:val="341"/>
        </w:trPr>
        <w:tc>
          <w:tcPr>
            <w:tcW w:w="2425" w:type="dxa"/>
          </w:tcPr>
          <w:p w:rsidR="00640EA1" w:rsidRDefault="00640EA1" w:rsidP="00640EA1">
            <w:pPr>
              <w:pStyle w:val="NoSpacing"/>
              <w:jc w:val="center"/>
              <w:rPr>
                <w:sz w:val="24"/>
                <w:szCs w:val="24"/>
              </w:rPr>
            </w:pPr>
            <w:r>
              <w:rPr>
                <w:sz w:val="24"/>
                <w:szCs w:val="24"/>
              </w:rPr>
              <w:t>1</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49.0</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362"/>
        </w:trPr>
        <w:tc>
          <w:tcPr>
            <w:tcW w:w="2425" w:type="dxa"/>
          </w:tcPr>
          <w:p w:rsidR="00A51B2D" w:rsidRDefault="00640EA1" w:rsidP="00640EA1">
            <w:pPr>
              <w:pStyle w:val="NoSpacing"/>
              <w:jc w:val="center"/>
              <w:rPr>
                <w:sz w:val="24"/>
                <w:szCs w:val="24"/>
              </w:rPr>
            </w:pPr>
            <w:r>
              <w:rPr>
                <w:sz w:val="24"/>
                <w:szCs w:val="24"/>
              </w:rPr>
              <w:t>2</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50.4</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362"/>
        </w:trPr>
        <w:tc>
          <w:tcPr>
            <w:tcW w:w="2425" w:type="dxa"/>
          </w:tcPr>
          <w:p w:rsidR="00A51B2D" w:rsidRDefault="00640EA1" w:rsidP="00640EA1">
            <w:pPr>
              <w:pStyle w:val="NoSpacing"/>
              <w:jc w:val="center"/>
              <w:rPr>
                <w:sz w:val="24"/>
                <w:szCs w:val="24"/>
              </w:rPr>
            </w:pPr>
            <w:r>
              <w:rPr>
                <w:sz w:val="24"/>
                <w:szCs w:val="24"/>
              </w:rPr>
              <w:t>3</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50.5</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341"/>
        </w:trPr>
        <w:tc>
          <w:tcPr>
            <w:tcW w:w="2425" w:type="dxa"/>
          </w:tcPr>
          <w:p w:rsidR="00A51B2D" w:rsidRDefault="00640EA1" w:rsidP="00640EA1">
            <w:pPr>
              <w:pStyle w:val="NoSpacing"/>
              <w:jc w:val="center"/>
              <w:rPr>
                <w:sz w:val="24"/>
                <w:szCs w:val="24"/>
              </w:rPr>
            </w:pPr>
            <w:r>
              <w:rPr>
                <w:sz w:val="24"/>
                <w:szCs w:val="24"/>
              </w:rPr>
              <w:t>4</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52.0</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362"/>
        </w:trPr>
        <w:tc>
          <w:tcPr>
            <w:tcW w:w="2425" w:type="dxa"/>
          </w:tcPr>
          <w:p w:rsidR="00A51B2D" w:rsidRDefault="00640EA1" w:rsidP="00640EA1">
            <w:pPr>
              <w:pStyle w:val="NoSpacing"/>
              <w:jc w:val="center"/>
              <w:rPr>
                <w:sz w:val="24"/>
                <w:szCs w:val="24"/>
              </w:rPr>
            </w:pPr>
            <w:r>
              <w:rPr>
                <w:sz w:val="24"/>
                <w:szCs w:val="24"/>
              </w:rPr>
              <w:t>5</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52.7</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79"/>
        </w:trPr>
        <w:tc>
          <w:tcPr>
            <w:tcW w:w="2425" w:type="dxa"/>
          </w:tcPr>
          <w:p w:rsidR="00A51B2D" w:rsidRDefault="00640EA1" w:rsidP="00640EA1">
            <w:pPr>
              <w:pStyle w:val="NoSpacing"/>
              <w:jc w:val="center"/>
              <w:rPr>
                <w:sz w:val="24"/>
                <w:szCs w:val="24"/>
              </w:rPr>
            </w:pPr>
            <w:r>
              <w:rPr>
                <w:sz w:val="24"/>
                <w:szCs w:val="24"/>
              </w:rPr>
              <w:t>6</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50.8</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341"/>
        </w:trPr>
        <w:tc>
          <w:tcPr>
            <w:tcW w:w="2425" w:type="dxa"/>
          </w:tcPr>
          <w:p w:rsidR="00A51B2D" w:rsidRDefault="00640EA1" w:rsidP="00640EA1">
            <w:pPr>
              <w:pStyle w:val="NoSpacing"/>
              <w:jc w:val="center"/>
              <w:rPr>
                <w:sz w:val="24"/>
                <w:szCs w:val="24"/>
              </w:rPr>
            </w:pPr>
            <w:r>
              <w:rPr>
                <w:sz w:val="24"/>
                <w:szCs w:val="24"/>
              </w:rPr>
              <w:t>7</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50.9</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341"/>
        </w:trPr>
        <w:tc>
          <w:tcPr>
            <w:tcW w:w="2425" w:type="dxa"/>
          </w:tcPr>
          <w:p w:rsidR="00A51B2D" w:rsidRDefault="00640EA1" w:rsidP="00640EA1">
            <w:pPr>
              <w:pStyle w:val="NoSpacing"/>
              <w:jc w:val="center"/>
              <w:rPr>
                <w:sz w:val="24"/>
                <w:szCs w:val="24"/>
              </w:rPr>
            </w:pPr>
            <w:r>
              <w:rPr>
                <w:sz w:val="24"/>
                <w:szCs w:val="24"/>
              </w:rPr>
              <w:t>8</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51.5</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shd w:val="clear" w:color="auto" w:fill="auto"/>
          </w:tcPr>
          <w:p w:rsidR="00A51B2D" w:rsidRDefault="00A51B2D" w:rsidP="00640EA1">
            <w:pPr>
              <w:pStyle w:val="NoSpacing"/>
              <w:jc w:val="center"/>
              <w:rPr>
                <w:sz w:val="24"/>
                <w:szCs w:val="24"/>
              </w:rPr>
            </w:pPr>
          </w:p>
        </w:tc>
        <w:tc>
          <w:tcPr>
            <w:tcW w:w="2339" w:type="dxa"/>
            <w:tcBorders>
              <w:top w:val="nil"/>
              <w:left w:val="nil"/>
              <w:bottom w:val="nil"/>
              <w:right w:val="nil"/>
            </w:tcBorders>
            <w:shd w:val="clear" w:color="auto" w:fill="auto"/>
          </w:tcPr>
          <w:p w:rsidR="00A51B2D" w:rsidRDefault="00A51B2D" w:rsidP="00640EA1">
            <w:pPr>
              <w:pStyle w:val="NoSpacing"/>
              <w:jc w:val="center"/>
              <w:rPr>
                <w:sz w:val="24"/>
                <w:szCs w:val="24"/>
              </w:rPr>
            </w:pPr>
          </w:p>
        </w:tc>
      </w:tr>
      <w:tr w:rsidR="00A51B2D" w:rsidTr="001305EF">
        <w:trPr>
          <w:trHeight w:val="341"/>
        </w:trPr>
        <w:tc>
          <w:tcPr>
            <w:tcW w:w="2425" w:type="dxa"/>
          </w:tcPr>
          <w:p w:rsidR="00A51B2D" w:rsidRDefault="00640EA1" w:rsidP="00640EA1">
            <w:pPr>
              <w:pStyle w:val="NoSpacing"/>
              <w:jc w:val="center"/>
              <w:rPr>
                <w:sz w:val="24"/>
                <w:szCs w:val="24"/>
              </w:rPr>
            </w:pPr>
            <w:r>
              <w:rPr>
                <w:sz w:val="24"/>
                <w:szCs w:val="24"/>
              </w:rPr>
              <w:t>9</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50.7</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tcPr>
          <w:p w:rsidR="00A51B2D" w:rsidRDefault="00A51B2D" w:rsidP="00640EA1">
            <w:pPr>
              <w:pStyle w:val="NoSpacing"/>
              <w:jc w:val="center"/>
              <w:rPr>
                <w:sz w:val="24"/>
                <w:szCs w:val="24"/>
              </w:rPr>
            </w:pPr>
          </w:p>
        </w:tc>
        <w:tc>
          <w:tcPr>
            <w:tcW w:w="2339" w:type="dxa"/>
            <w:tcBorders>
              <w:top w:val="nil"/>
              <w:left w:val="nil"/>
              <w:bottom w:val="nil"/>
              <w:right w:val="nil"/>
            </w:tcBorders>
          </w:tcPr>
          <w:p w:rsidR="00A51B2D" w:rsidRDefault="00A51B2D" w:rsidP="00640EA1">
            <w:pPr>
              <w:pStyle w:val="NoSpacing"/>
              <w:jc w:val="center"/>
              <w:rPr>
                <w:sz w:val="24"/>
                <w:szCs w:val="24"/>
              </w:rPr>
            </w:pPr>
          </w:p>
        </w:tc>
      </w:tr>
      <w:tr w:rsidR="00A51B2D" w:rsidTr="00640EA1">
        <w:trPr>
          <w:trHeight w:val="341"/>
        </w:trPr>
        <w:tc>
          <w:tcPr>
            <w:tcW w:w="2425" w:type="dxa"/>
          </w:tcPr>
          <w:p w:rsidR="00A51B2D" w:rsidRDefault="00640EA1" w:rsidP="00640EA1">
            <w:pPr>
              <w:pStyle w:val="NoSpacing"/>
              <w:jc w:val="center"/>
              <w:rPr>
                <w:sz w:val="24"/>
                <w:szCs w:val="24"/>
              </w:rPr>
            </w:pPr>
            <w:r>
              <w:rPr>
                <w:sz w:val="24"/>
                <w:szCs w:val="24"/>
              </w:rPr>
              <w:t>10</w:t>
            </w:r>
          </w:p>
        </w:tc>
        <w:tc>
          <w:tcPr>
            <w:tcW w:w="2250" w:type="dxa"/>
            <w:tcBorders>
              <w:right w:val="single" w:sz="4" w:space="0" w:color="auto"/>
            </w:tcBorders>
          </w:tcPr>
          <w:p w:rsidR="00A51B2D" w:rsidRDefault="00640EA1" w:rsidP="00640EA1">
            <w:pPr>
              <w:pStyle w:val="NoSpacing"/>
              <w:jc w:val="center"/>
              <w:rPr>
                <w:sz w:val="24"/>
                <w:szCs w:val="24"/>
              </w:rPr>
            </w:pPr>
            <w:r>
              <w:rPr>
                <w:sz w:val="24"/>
                <w:szCs w:val="24"/>
              </w:rPr>
              <w:t>51.0</w:t>
            </w:r>
          </w:p>
        </w:tc>
        <w:tc>
          <w:tcPr>
            <w:tcW w:w="450" w:type="dxa"/>
            <w:tcBorders>
              <w:top w:val="nil"/>
              <w:left w:val="single" w:sz="4" w:space="0" w:color="auto"/>
              <w:bottom w:val="nil"/>
              <w:right w:val="nil"/>
            </w:tcBorders>
          </w:tcPr>
          <w:p w:rsidR="00A51B2D" w:rsidRDefault="00A51B2D" w:rsidP="00640EA1">
            <w:pPr>
              <w:pStyle w:val="NoSpacing"/>
              <w:jc w:val="center"/>
              <w:rPr>
                <w:sz w:val="24"/>
                <w:szCs w:val="24"/>
              </w:rPr>
            </w:pPr>
          </w:p>
        </w:tc>
        <w:tc>
          <w:tcPr>
            <w:tcW w:w="2340" w:type="dxa"/>
            <w:tcBorders>
              <w:top w:val="nil"/>
              <w:left w:val="nil"/>
              <w:bottom w:val="nil"/>
              <w:right w:val="nil"/>
            </w:tcBorders>
          </w:tcPr>
          <w:p w:rsidR="00A51B2D" w:rsidRDefault="00A51B2D" w:rsidP="00640EA1">
            <w:pPr>
              <w:pStyle w:val="NoSpacing"/>
              <w:jc w:val="center"/>
              <w:rPr>
                <w:sz w:val="24"/>
                <w:szCs w:val="24"/>
              </w:rPr>
            </w:pPr>
          </w:p>
        </w:tc>
        <w:tc>
          <w:tcPr>
            <w:tcW w:w="2339" w:type="dxa"/>
            <w:tcBorders>
              <w:top w:val="nil"/>
              <w:left w:val="nil"/>
              <w:bottom w:val="nil"/>
              <w:right w:val="nil"/>
            </w:tcBorders>
          </w:tcPr>
          <w:p w:rsidR="00A51B2D" w:rsidRDefault="00A51B2D" w:rsidP="00640EA1">
            <w:pPr>
              <w:pStyle w:val="NoSpacing"/>
              <w:jc w:val="center"/>
              <w:rPr>
                <w:sz w:val="24"/>
                <w:szCs w:val="24"/>
              </w:rPr>
            </w:pPr>
          </w:p>
        </w:tc>
      </w:tr>
      <w:tr w:rsidR="001305EF" w:rsidTr="00640EA1">
        <w:trPr>
          <w:trHeight w:val="341"/>
        </w:trPr>
        <w:tc>
          <w:tcPr>
            <w:tcW w:w="2425" w:type="dxa"/>
          </w:tcPr>
          <w:p w:rsidR="001305EF" w:rsidRDefault="001305EF" w:rsidP="001305EF">
            <w:pPr>
              <w:pStyle w:val="NoSpacing"/>
              <w:jc w:val="center"/>
              <w:rPr>
                <w:sz w:val="24"/>
                <w:szCs w:val="24"/>
              </w:rPr>
            </w:pPr>
            <w:r>
              <w:rPr>
                <w:sz w:val="24"/>
                <w:szCs w:val="24"/>
              </w:rPr>
              <w:t>11</w:t>
            </w:r>
          </w:p>
        </w:tc>
        <w:tc>
          <w:tcPr>
            <w:tcW w:w="2250" w:type="dxa"/>
            <w:tcBorders>
              <w:right w:val="single" w:sz="4" w:space="0" w:color="auto"/>
            </w:tcBorders>
          </w:tcPr>
          <w:p w:rsidR="001305EF" w:rsidRDefault="001305EF" w:rsidP="001305EF">
            <w:pPr>
              <w:pStyle w:val="NoSpacing"/>
              <w:jc w:val="center"/>
              <w:rPr>
                <w:sz w:val="24"/>
                <w:szCs w:val="24"/>
              </w:rPr>
            </w:pPr>
            <w:r>
              <w:rPr>
                <w:sz w:val="24"/>
                <w:szCs w:val="24"/>
              </w:rPr>
              <w:t>51.8</w:t>
            </w:r>
          </w:p>
        </w:tc>
        <w:tc>
          <w:tcPr>
            <w:tcW w:w="450" w:type="dxa"/>
            <w:tcBorders>
              <w:top w:val="nil"/>
              <w:left w:val="single" w:sz="4" w:space="0" w:color="auto"/>
              <w:bottom w:val="nil"/>
              <w:right w:val="nil"/>
            </w:tcBorders>
          </w:tcPr>
          <w:p w:rsidR="001305EF" w:rsidRDefault="001305EF" w:rsidP="001305EF">
            <w:pPr>
              <w:pStyle w:val="NoSpacing"/>
              <w:jc w:val="center"/>
              <w:rPr>
                <w:sz w:val="24"/>
                <w:szCs w:val="24"/>
              </w:rPr>
            </w:pPr>
          </w:p>
        </w:tc>
        <w:tc>
          <w:tcPr>
            <w:tcW w:w="2340" w:type="dxa"/>
            <w:tcBorders>
              <w:top w:val="nil"/>
              <w:left w:val="nil"/>
              <w:bottom w:val="nil"/>
              <w:right w:val="nil"/>
            </w:tcBorders>
          </w:tcPr>
          <w:p w:rsidR="001305EF" w:rsidRDefault="001305EF" w:rsidP="001305EF">
            <w:pPr>
              <w:pStyle w:val="NoSpacing"/>
              <w:jc w:val="center"/>
              <w:rPr>
                <w:sz w:val="24"/>
                <w:szCs w:val="24"/>
              </w:rPr>
            </w:pPr>
          </w:p>
        </w:tc>
        <w:tc>
          <w:tcPr>
            <w:tcW w:w="2339" w:type="dxa"/>
            <w:tcBorders>
              <w:top w:val="nil"/>
              <w:left w:val="nil"/>
              <w:bottom w:val="nil"/>
              <w:right w:val="nil"/>
            </w:tcBorders>
          </w:tcPr>
          <w:p w:rsidR="001305EF" w:rsidRDefault="001305EF" w:rsidP="001305EF">
            <w:pPr>
              <w:pStyle w:val="NoSpacing"/>
              <w:jc w:val="center"/>
              <w:rPr>
                <w:sz w:val="24"/>
                <w:szCs w:val="24"/>
              </w:rPr>
            </w:pPr>
          </w:p>
        </w:tc>
      </w:tr>
      <w:tr w:rsidR="001305EF" w:rsidTr="00640EA1">
        <w:trPr>
          <w:trHeight w:val="341"/>
        </w:trPr>
        <w:tc>
          <w:tcPr>
            <w:tcW w:w="2425" w:type="dxa"/>
          </w:tcPr>
          <w:p w:rsidR="001305EF" w:rsidRDefault="001305EF" w:rsidP="001305EF">
            <w:pPr>
              <w:pStyle w:val="NoSpacing"/>
              <w:jc w:val="center"/>
              <w:rPr>
                <w:sz w:val="24"/>
                <w:szCs w:val="24"/>
              </w:rPr>
            </w:pPr>
            <w:r>
              <w:rPr>
                <w:sz w:val="24"/>
                <w:szCs w:val="24"/>
              </w:rPr>
              <w:t>12</w:t>
            </w:r>
          </w:p>
        </w:tc>
        <w:tc>
          <w:tcPr>
            <w:tcW w:w="2250" w:type="dxa"/>
            <w:tcBorders>
              <w:right w:val="single" w:sz="4" w:space="0" w:color="auto"/>
            </w:tcBorders>
          </w:tcPr>
          <w:p w:rsidR="001305EF" w:rsidRDefault="001305EF" w:rsidP="001305EF">
            <w:pPr>
              <w:pStyle w:val="NoSpacing"/>
              <w:jc w:val="center"/>
              <w:rPr>
                <w:sz w:val="24"/>
                <w:szCs w:val="24"/>
              </w:rPr>
            </w:pPr>
            <w:r>
              <w:rPr>
                <w:sz w:val="24"/>
                <w:szCs w:val="24"/>
              </w:rPr>
              <w:t>54.0</w:t>
            </w:r>
          </w:p>
        </w:tc>
        <w:tc>
          <w:tcPr>
            <w:tcW w:w="450" w:type="dxa"/>
            <w:tcBorders>
              <w:top w:val="nil"/>
              <w:left w:val="single" w:sz="4" w:space="0" w:color="auto"/>
              <w:bottom w:val="nil"/>
              <w:right w:val="nil"/>
            </w:tcBorders>
          </w:tcPr>
          <w:p w:rsidR="001305EF" w:rsidRDefault="001305EF" w:rsidP="001305EF">
            <w:pPr>
              <w:pStyle w:val="NoSpacing"/>
              <w:jc w:val="center"/>
              <w:rPr>
                <w:sz w:val="24"/>
                <w:szCs w:val="24"/>
              </w:rPr>
            </w:pPr>
          </w:p>
        </w:tc>
        <w:tc>
          <w:tcPr>
            <w:tcW w:w="2340" w:type="dxa"/>
            <w:tcBorders>
              <w:top w:val="nil"/>
              <w:left w:val="nil"/>
              <w:bottom w:val="nil"/>
              <w:right w:val="nil"/>
            </w:tcBorders>
          </w:tcPr>
          <w:p w:rsidR="001305EF" w:rsidRDefault="001305EF" w:rsidP="001305EF">
            <w:pPr>
              <w:pStyle w:val="NoSpacing"/>
              <w:jc w:val="center"/>
              <w:rPr>
                <w:sz w:val="24"/>
                <w:szCs w:val="24"/>
              </w:rPr>
            </w:pPr>
          </w:p>
        </w:tc>
        <w:tc>
          <w:tcPr>
            <w:tcW w:w="2339" w:type="dxa"/>
            <w:tcBorders>
              <w:top w:val="nil"/>
              <w:left w:val="nil"/>
              <w:bottom w:val="nil"/>
              <w:right w:val="nil"/>
            </w:tcBorders>
          </w:tcPr>
          <w:p w:rsidR="001305EF" w:rsidRDefault="001305EF" w:rsidP="001305EF">
            <w:pPr>
              <w:pStyle w:val="NoSpacing"/>
              <w:jc w:val="center"/>
              <w:rPr>
                <w:sz w:val="24"/>
                <w:szCs w:val="24"/>
              </w:rPr>
            </w:pPr>
          </w:p>
        </w:tc>
      </w:tr>
      <w:tr w:rsidR="001305EF" w:rsidTr="00640EA1">
        <w:trPr>
          <w:trHeight w:val="341"/>
        </w:trPr>
        <w:tc>
          <w:tcPr>
            <w:tcW w:w="2425" w:type="dxa"/>
          </w:tcPr>
          <w:p w:rsidR="001305EF" w:rsidRDefault="001305EF" w:rsidP="001305EF">
            <w:pPr>
              <w:pStyle w:val="NoSpacing"/>
              <w:jc w:val="center"/>
              <w:rPr>
                <w:sz w:val="24"/>
                <w:szCs w:val="24"/>
              </w:rPr>
            </w:pPr>
            <w:r>
              <w:rPr>
                <w:sz w:val="24"/>
                <w:szCs w:val="24"/>
              </w:rPr>
              <w:t>13</w:t>
            </w:r>
          </w:p>
        </w:tc>
        <w:tc>
          <w:tcPr>
            <w:tcW w:w="2250" w:type="dxa"/>
            <w:tcBorders>
              <w:right w:val="single" w:sz="4" w:space="0" w:color="auto"/>
            </w:tcBorders>
          </w:tcPr>
          <w:p w:rsidR="001305EF" w:rsidRDefault="001305EF" w:rsidP="001305EF">
            <w:pPr>
              <w:pStyle w:val="NoSpacing"/>
              <w:jc w:val="center"/>
              <w:rPr>
                <w:sz w:val="24"/>
                <w:szCs w:val="24"/>
              </w:rPr>
            </w:pPr>
            <w:r>
              <w:rPr>
                <w:sz w:val="24"/>
                <w:szCs w:val="24"/>
              </w:rPr>
              <w:t>59.0</w:t>
            </w:r>
          </w:p>
        </w:tc>
        <w:tc>
          <w:tcPr>
            <w:tcW w:w="450" w:type="dxa"/>
            <w:tcBorders>
              <w:top w:val="nil"/>
              <w:left w:val="single" w:sz="4" w:space="0" w:color="auto"/>
              <w:bottom w:val="nil"/>
              <w:right w:val="nil"/>
            </w:tcBorders>
          </w:tcPr>
          <w:p w:rsidR="001305EF" w:rsidRDefault="001305EF" w:rsidP="001305EF">
            <w:pPr>
              <w:pStyle w:val="NoSpacing"/>
              <w:jc w:val="center"/>
              <w:rPr>
                <w:sz w:val="24"/>
                <w:szCs w:val="24"/>
              </w:rPr>
            </w:pPr>
          </w:p>
        </w:tc>
        <w:tc>
          <w:tcPr>
            <w:tcW w:w="2340" w:type="dxa"/>
            <w:tcBorders>
              <w:top w:val="nil"/>
              <w:left w:val="nil"/>
              <w:bottom w:val="nil"/>
              <w:right w:val="nil"/>
            </w:tcBorders>
          </w:tcPr>
          <w:p w:rsidR="001305EF" w:rsidRDefault="001305EF" w:rsidP="001305EF">
            <w:pPr>
              <w:pStyle w:val="NoSpacing"/>
              <w:jc w:val="center"/>
              <w:rPr>
                <w:sz w:val="24"/>
                <w:szCs w:val="24"/>
              </w:rPr>
            </w:pPr>
          </w:p>
        </w:tc>
        <w:tc>
          <w:tcPr>
            <w:tcW w:w="2339" w:type="dxa"/>
            <w:tcBorders>
              <w:top w:val="nil"/>
              <w:left w:val="nil"/>
              <w:bottom w:val="nil"/>
              <w:right w:val="nil"/>
            </w:tcBorders>
          </w:tcPr>
          <w:p w:rsidR="001305EF" w:rsidRDefault="001305EF" w:rsidP="001305EF">
            <w:pPr>
              <w:pStyle w:val="NoSpacing"/>
              <w:jc w:val="center"/>
              <w:rPr>
                <w:sz w:val="24"/>
                <w:szCs w:val="24"/>
              </w:rPr>
            </w:pPr>
          </w:p>
        </w:tc>
      </w:tr>
      <w:tr w:rsidR="001305EF" w:rsidTr="00640EA1">
        <w:trPr>
          <w:trHeight w:val="341"/>
        </w:trPr>
        <w:tc>
          <w:tcPr>
            <w:tcW w:w="2425" w:type="dxa"/>
          </w:tcPr>
          <w:p w:rsidR="001305EF" w:rsidRDefault="001305EF" w:rsidP="001305EF">
            <w:pPr>
              <w:pStyle w:val="NoSpacing"/>
              <w:jc w:val="center"/>
              <w:rPr>
                <w:sz w:val="24"/>
                <w:szCs w:val="24"/>
              </w:rPr>
            </w:pPr>
            <w:r>
              <w:rPr>
                <w:sz w:val="24"/>
                <w:szCs w:val="24"/>
              </w:rPr>
              <w:t>14</w:t>
            </w:r>
          </w:p>
        </w:tc>
        <w:tc>
          <w:tcPr>
            <w:tcW w:w="2250" w:type="dxa"/>
            <w:tcBorders>
              <w:right w:val="single" w:sz="4" w:space="0" w:color="auto"/>
            </w:tcBorders>
          </w:tcPr>
          <w:p w:rsidR="001305EF" w:rsidRDefault="001305EF" w:rsidP="001305EF">
            <w:pPr>
              <w:pStyle w:val="NoSpacing"/>
              <w:jc w:val="center"/>
              <w:rPr>
                <w:sz w:val="24"/>
                <w:szCs w:val="24"/>
              </w:rPr>
            </w:pPr>
            <w:r>
              <w:rPr>
                <w:sz w:val="24"/>
                <w:szCs w:val="24"/>
              </w:rPr>
              <w:t>64.2</w:t>
            </w:r>
          </w:p>
        </w:tc>
        <w:tc>
          <w:tcPr>
            <w:tcW w:w="450" w:type="dxa"/>
            <w:tcBorders>
              <w:top w:val="nil"/>
              <w:left w:val="single" w:sz="4" w:space="0" w:color="auto"/>
              <w:bottom w:val="nil"/>
              <w:right w:val="nil"/>
            </w:tcBorders>
          </w:tcPr>
          <w:p w:rsidR="001305EF" w:rsidRDefault="001305EF" w:rsidP="001305EF">
            <w:pPr>
              <w:pStyle w:val="NoSpacing"/>
              <w:jc w:val="center"/>
              <w:rPr>
                <w:sz w:val="24"/>
                <w:szCs w:val="24"/>
              </w:rPr>
            </w:pPr>
          </w:p>
        </w:tc>
        <w:tc>
          <w:tcPr>
            <w:tcW w:w="2340" w:type="dxa"/>
            <w:tcBorders>
              <w:top w:val="nil"/>
              <w:left w:val="nil"/>
              <w:bottom w:val="nil"/>
              <w:right w:val="nil"/>
            </w:tcBorders>
          </w:tcPr>
          <w:p w:rsidR="001305EF" w:rsidRDefault="001305EF" w:rsidP="001305EF">
            <w:pPr>
              <w:pStyle w:val="NoSpacing"/>
              <w:jc w:val="center"/>
              <w:rPr>
                <w:sz w:val="24"/>
                <w:szCs w:val="24"/>
              </w:rPr>
            </w:pPr>
          </w:p>
        </w:tc>
        <w:tc>
          <w:tcPr>
            <w:tcW w:w="2339" w:type="dxa"/>
            <w:tcBorders>
              <w:top w:val="nil"/>
              <w:left w:val="nil"/>
              <w:bottom w:val="nil"/>
              <w:right w:val="nil"/>
            </w:tcBorders>
          </w:tcPr>
          <w:p w:rsidR="001305EF" w:rsidRDefault="001305EF" w:rsidP="001305EF">
            <w:pPr>
              <w:pStyle w:val="NoSpacing"/>
              <w:jc w:val="center"/>
              <w:rPr>
                <w:sz w:val="24"/>
                <w:szCs w:val="24"/>
              </w:rPr>
            </w:pPr>
          </w:p>
        </w:tc>
      </w:tr>
      <w:tr w:rsidR="001305EF" w:rsidTr="00640EA1">
        <w:trPr>
          <w:trHeight w:val="341"/>
        </w:trPr>
        <w:tc>
          <w:tcPr>
            <w:tcW w:w="2425" w:type="dxa"/>
          </w:tcPr>
          <w:p w:rsidR="001305EF" w:rsidRDefault="001305EF" w:rsidP="001305EF">
            <w:pPr>
              <w:pStyle w:val="NoSpacing"/>
              <w:jc w:val="center"/>
              <w:rPr>
                <w:sz w:val="24"/>
                <w:szCs w:val="24"/>
              </w:rPr>
            </w:pPr>
            <w:r>
              <w:rPr>
                <w:sz w:val="24"/>
                <w:szCs w:val="24"/>
              </w:rPr>
              <w:t>15</w:t>
            </w:r>
          </w:p>
        </w:tc>
        <w:tc>
          <w:tcPr>
            <w:tcW w:w="2250" w:type="dxa"/>
            <w:tcBorders>
              <w:right w:val="single" w:sz="4" w:space="0" w:color="auto"/>
            </w:tcBorders>
          </w:tcPr>
          <w:p w:rsidR="001305EF" w:rsidRDefault="001305EF" w:rsidP="001305EF">
            <w:pPr>
              <w:pStyle w:val="NoSpacing"/>
              <w:jc w:val="center"/>
              <w:rPr>
                <w:sz w:val="24"/>
                <w:szCs w:val="24"/>
              </w:rPr>
            </w:pPr>
            <w:r>
              <w:rPr>
                <w:sz w:val="24"/>
                <w:szCs w:val="24"/>
              </w:rPr>
              <w:t>68.5</w:t>
            </w:r>
          </w:p>
        </w:tc>
        <w:tc>
          <w:tcPr>
            <w:tcW w:w="450" w:type="dxa"/>
            <w:tcBorders>
              <w:top w:val="nil"/>
              <w:left w:val="single" w:sz="4" w:space="0" w:color="auto"/>
              <w:bottom w:val="nil"/>
              <w:right w:val="nil"/>
            </w:tcBorders>
          </w:tcPr>
          <w:p w:rsidR="001305EF" w:rsidRDefault="001305EF" w:rsidP="001305EF">
            <w:pPr>
              <w:pStyle w:val="NoSpacing"/>
              <w:jc w:val="center"/>
              <w:rPr>
                <w:sz w:val="24"/>
                <w:szCs w:val="24"/>
              </w:rPr>
            </w:pPr>
          </w:p>
        </w:tc>
        <w:tc>
          <w:tcPr>
            <w:tcW w:w="2340" w:type="dxa"/>
            <w:tcBorders>
              <w:top w:val="nil"/>
              <w:left w:val="nil"/>
              <w:bottom w:val="nil"/>
              <w:right w:val="nil"/>
            </w:tcBorders>
          </w:tcPr>
          <w:p w:rsidR="001305EF" w:rsidRDefault="001305EF" w:rsidP="001305EF">
            <w:pPr>
              <w:pStyle w:val="NoSpacing"/>
              <w:jc w:val="center"/>
              <w:rPr>
                <w:sz w:val="24"/>
                <w:szCs w:val="24"/>
              </w:rPr>
            </w:pPr>
          </w:p>
        </w:tc>
        <w:tc>
          <w:tcPr>
            <w:tcW w:w="2339" w:type="dxa"/>
            <w:tcBorders>
              <w:top w:val="nil"/>
              <w:left w:val="nil"/>
              <w:bottom w:val="nil"/>
              <w:right w:val="nil"/>
            </w:tcBorders>
          </w:tcPr>
          <w:p w:rsidR="001305EF" w:rsidRDefault="001305EF" w:rsidP="001305EF">
            <w:pPr>
              <w:pStyle w:val="NoSpacing"/>
              <w:jc w:val="center"/>
              <w:rPr>
                <w:sz w:val="24"/>
                <w:szCs w:val="24"/>
              </w:rPr>
            </w:pPr>
          </w:p>
        </w:tc>
      </w:tr>
    </w:tbl>
    <w:p w:rsidR="00882E10" w:rsidRDefault="00882E10" w:rsidP="00DE635F">
      <w:pPr>
        <w:pStyle w:val="NoSpacing"/>
        <w:rPr>
          <w:sz w:val="24"/>
          <w:szCs w:val="24"/>
        </w:rPr>
      </w:pPr>
      <w:r>
        <w:rPr>
          <w:sz w:val="24"/>
          <w:szCs w:val="24"/>
        </w:rPr>
        <w:lastRenderedPageBreak/>
        <w:t>FRACTIONAL DISTILLATION</w:t>
      </w:r>
    </w:p>
    <w:tbl>
      <w:tblPr>
        <w:tblStyle w:val="TableGrid"/>
        <w:tblW w:w="9804" w:type="dxa"/>
        <w:tblLook w:val="04A0" w:firstRow="1" w:lastRow="0" w:firstColumn="1" w:lastColumn="0" w:noHBand="0" w:noVBand="1"/>
      </w:tblPr>
      <w:tblGrid>
        <w:gridCol w:w="2425"/>
        <w:gridCol w:w="2250"/>
        <w:gridCol w:w="450"/>
        <w:gridCol w:w="2340"/>
        <w:gridCol w:w="2339"/>
      </w:tblGrid>
      <w:tr w:rsidR="00640EA1" w:rsidTr="00617366">
        <w:trPr>
          <w:trHeight w:val="362"/>
        </w:trPr>
        <w:tc>
          <w:tcPr>
            <w:tcW w:w="2425" w:type="dxa"/>
            <w:shd w:val="clear" w:color="auto" w:fill="E7E6E6" w:themeFill="background2"/>
          </w:tcPr>
          <w:p w:rsidR="00640EA1" w:rsidRDefault="00640EA1" w:rsidP="00617366">
            <w:pPr>
              <w:pStyle w:val="NoSpacing"/>
              <w:rPr>
                <w:sz w:val="24"/>
                <w:szCs w:val="24"/>
              </w:rPr>
            </w:pPr>
            <w:r>
              <w:rPr>
                <w:sz w:val="24"/>
                <w:szCs w:val="24"/>
              </w:rPr>
              <w:t>Volume Collected (mL)</w:t>
            </w:r>
          </w:p>
        </w:tc>
        <w:tc>
          <w:tcPr>
            <w:tcW w:w="2250" w:type="dxa"/>
            <w:tcBorders>
              <w:right w:val="single" w:sz="4" w:space="0" w:color="auto"/>
            </w:tcBorders>
            <w:shd w:val="clear" w:color="auto" w:fill="E7E6E6" w:themeFill="background2"/>
          </w:tcPr>
          <w:p w:rsidR="00640EA1" w:rsidRDefault="00640EA1" w:rsidP="00617366">
            <w:pPr>
              <w:pStyle w:val="NoSpacing"/>
              <w:rPr>
                <w:sz w:val="24"/>
                <w:szCs w:val="24"/>
              </w:rPr>
            </w:pPr>
            <w:r>
              <w:rPr>
                <w:sz w:val="24"/>
                <w:szCs w:val="24"/>
              </w:rPr>
              <w:t>Temperature (</w:t>
            </w:r>
            <w:r>
              <w:rPr>
                <w:rFonts w:cstheme="minorHAnsi"/>
                <w:sz w:val="24"/>
                <w:szCs w:val="24"/>
              </w:rPr>
              <w:t>°</w:t>
            </w:r>
            <w:r>
              <w:rPr>
                <w:sz w:val="24"/>
                <w:szCs w:val="24"/>
              </w:rPr>
              <w:t>C)</w:t>
            </w:r>
          </w:p>
        </w:tc>
        <w:tc>
          <w:tcPr>
            <w:tcW w:w="450" w:type="dxa"/>
            <w:tcBorders>
              <w:top w:val="nil"/>
              <w:left w:val="single" w:sz="4" w:space="0" w:color="auto"/>
              <w:bottom w:val="nil"/>
              <w:right w:val="single" w:sz="4" w:space="0" w:color="auto"/>
            </w:tcBorders>
            <w:shd w:val="clear" w:color="auto" w:fill="auto"/>
          </w:tcPr>
          <w:p w:rsidR="00640EA1" w:rsidRDefault="00640EA1" w:rsidP="00617366">
            <w:pPr>
              <w:pStyle w:val="NoSpacing"/>
              <w:rPr>
                <w:sz w:val="24"/>
                <w:szCs w:val="24"/>
              </w:rPr>
            </w:pPr>
          </w:p>
        </w:tc>
        <w:tc>
          <w:tcPr>
            <w:tcW w:w="2340" w:type="dxa"/>
            <w:tcBorders>
              <w:left w:val="single" w:sz="4" w:space="0" w:color="auto"/>
            </w:tcBorders>
            <w:shd w:val="clear" w:color="auto" w:fill="E7E6E6" w:themeFill="background2"/>
          </w:tcPr>
          <w:p w:rsidR="00640EA1" w:rsidRDefault="00640EA1" w:rsidP="00617366">
            <w:pPr>
              <w:pStyle w:val="NoSpacing"/>
              <w:rPr>
                <w:sz w:val="24"/>
                <w:szCs w:val="24"/>
              </w:rPr>
            </w:pPr>
            <w:r>
              <w:rPr>
                <w:sz w:val="24"/>
                <w:szCs w:val="24"/>
              </w:rPr>
              <w:t>Volume Collected (mL)</w:t>
            </w:r>
          </w:p>
        </w:tc>
        <w:tc>
          <w:tcPr>
            <w:tcW w:w="2339" w:type="dxa"/>
            <w:shd w:val="clear" w:color="auto" w:fill="E7E6E6" w:themeFill="background2"/>
          </w:tcPr>
          <w:p w:rsidR="00640EA1" w:rsidRDefault="00640EA1" w:rsidP="00617366">
            <w:pPr>
              <w:pStyle w:val="NoSpacing"/>
              <w:rPr>
                <w:sz w:val="24"/>
                <w:szCs w:val="24"/>
              </w:rPr>
            </w:pPr>
            <w:r>
              <w:rPr>
                <w:sz w:val="24"/>
                <w:szCs w:val="24"/>
              </w:rPr>
              <w:t>Temperature (</w:t>
            </w:r>
            <w:r>
              <w:rPr>
                <w:rFonts w:cstheme="minorHAnsi"/>
                <w:sz w:val="24"/>
                <w:szCs w:val="24"/>
              </w:rPr>
              <w:t>°</w:t>
            </w:r>
            <w:r>
              <w:rPr>
                <w:sz w:val="24"/>
                <w:szCs w:val="24"/>
              </w:rPr>
              <w:t>C)</w:t>
            </w:r>
          </w:p>
        </w:tc>
      </w:tr>
      <w:tr w:rsidR="00640EA1" w:rsidTr="00617366">
        <w:trPr>
          <w:trHeight w:val="341"/>
        </w:trPr>
        <w:tc>
          <w:tcPr>
            <w:tcW w:w="2425" w:type="dxa"/>
          </w:tcPr>
          <w:p w:rsidR="00640EA1" w:rsidRDefault="001305EF" w:rsidP="00640EA1">
            <w:pPr>
              <w:pStyle w:val="NoSpacing"/>
              <w:jc w:val="center"/>
              <w:rPr>
                <w:sz w:val="24"/>
                <w:szCs w:val="24"/>
              </w:rPr>
            </w:pPr>
            <w:r>
              <w:rPr>
                <w:sz w:val="24"/>
                <w:szCs w:val="24"/>
              </w:rPr>
              <w:t>1</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80.0</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12</w:t>
            </w:r>
          </w:p>
        </w:tc>
        <w:tc>
          <w:tcPr>
            <w:tcW w:w="2339" w:type="dxa"/>
          </w:tcPr>
          <w:p w:rsidR="00640EA1" w:rsidRDefault="001305EF" w:rsidP="00640EA1">
            <w:pPr>
              <w:pStyle w:val="NoSpacing"/>
              <w:jc w:val="center"/>
              <w:rPr>
                <w:sz w:val="24"/>
                <w:szCs w:val="24"/>
              </w:rPr>
            </w:pPr>
            <w:r>
              <w:rPr>
                <w:sz w:val="24"/>
                <w:szCs w:val="24"/>
              </w:rPr>
              <w:t>97.5</w:t>
            </w:r>
          </w:p>
        </w:tc>
      </w:tr>
      <w:tr w:rsidR="00640EA1" w:rsidTr="00617366">
        <w:trPr>
          <w:trHeight w:val="362"/>
        </w:trPr>
        <w:tc>
          <w:tcPr>
            <w:tcW w:w="2425" w:type="dxa"/>
          </w:tcPr>
          <w:p w:rsidR="00640EA1" w:rsidRDefault="001305EF" w:rsidP="00640EA1">
            <w:pPr>
              <w:pStyle w:val="NoSpacing"/>
              <w:jc w:val="center"/>
              <w:rPr>
                <w:sz w:val="24"/>
                <w:szCs w:val="24"/>
              </w:rPr>
            </w:pPr>
            <w:r>
              <w:rPr>
                <w:sz w:val="24"/>
                <w:szCs w:val="24"/>
              </w:rPr>
              <w:t>2</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81.4</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13</w:t>
            </w:r>
          </w:p>
        </w:tc>
        <w:tc>
          <w:tcPr>
            <w:tcW w:w="2339" w:type="dxa"/>
          </w:tcPr>
          <w:p w:rsidR="00640EA1" w:rsidRDefault="001305EF" w:rsidP="00640EA1">
            <w:pPr>
              <w:pStyle w:val="NoSpacing"/>
              <w:jc w:val="center"/>
              <w:rPr>
                <w:sz w:val="24"/>
                <w:szCs w:val="24"/>
              </w:rPr>
            </w:pPr>
            <w:r>
              <w:rPr>
                <w:sz w:val="24"/>
                <w:szCs w:val="24"/>
              </w:rPr>
              <w:t>101.5</w:t>
            </w:r>
          </w:p>
        </w:tc>
      </w:tr>
      <w:tr w:rsidR="00640EA1" w:rsidTr="00617366">
        <w:trPr>
          <w:trHeight w:val="362"/>
        </w:trPr>
        <w:tc>
          <w:tcPr>
            <w:tcW w:w="2425" w:type="dxa"/>
          </w:tcPr>
          <w:p w:rsidR="00640EA1" w:rsidRDefault="001305EF" w:rsidP="00640EA1">
            <w:pPr>
              <w:pStyle w:val="NoSpacing"/>
              <w:jc w:val="center"/>
              <w:rPr>
                <w:sz w:val="24"/>
                <w:szCs w:val="24"/>
              </w:rPr>
            </w:pPr>
            <w:r>
              <w:rPr>
                <w:sz w:val="24"/>
                <w:szCs w:val="24"/>
              </w:rPr>
              <w:t>3</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82.8</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14</w:t>
            </w:r>
          </w:p>
        </w:tc>
        <w:tc>
          <w:tcPr>
            <w:tcW w:w="2339" w:type="dxa"/>
          </w:tcPr>
          <w:p w:rsidR="00640EA1" w:rsidRDefault="001305EF" w:rsidP="00640EA1">
            <w:pPr>
              <w:pStyle w:val="NoSpacing"/>
              <w:jc w:val="center"/>
              <w:rPr>
                <w:sz w:val="24"/>
                <w:szCs w:val="24"/>
              </w:rPr>
            </w:pPr>
            <w:r>
              <w:rPr>
                <w:sz w:val="24"/>
                <w:szCs w:val="24"/>
              </w:rPr>
              <w:t>107.7</w:t>
            </w:r>
          </w:p>
        </w:tc>
      </w:tr>
      <w:tr w:rsidR="00640EA1" w:rsidTr="00617366">
        <w:trPr>
          <w:trHeight w:val="341"/>
        </w:trPr>
        <w:tc>
          <w:tcPr>
            <w:tcW w:w="2425" w:type="dxa"/>
          </w:tcPr>
          <w:p w:rsidR="00640EA1" w:rsidRDefault="001305EF" w:rsidP="00640EA1">
            <w:pPr>
              <w:pStyle w:val="NoSpacing"/>
              <w:jc w:val="center"/>
              <w:rPr>
                <w:sz w:val="24"/>
                <w:szCs w:val="24"/>
              </w:rPr>
            </w:pPr>
            <w:r>
              <w:rPr>
                <w:sz w:val="24"/>
                <w:szCs w:val="24"/>
              </w:rPr>
              <w:t>4</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84.8</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15</w:t>
            </w:r>
          </w:p>
        </w:tc>
        <w:tc>
          <w:tcPr>
            <w:tcW w:w="2339" w:type="dxa"/>
          </w:tcPr>
          <w:p w:rsidR="00640EA1" w:rsidRDefault="001305EF" w:rsidP="00640EA1">
            <w:pPr>
              <w:pStyle w:val="NoSpacing"/>
              <w:jc w:val="center"/>
              <w:rPr>
                <w:sz w:val="24"/>
                <w:szCs w:val="24"/>
              </w:rPr>
            </w:pPr>
            <w:r>
              <w:rPr>
                <w:sz w:val="24"/>
                <w:szCs w:val="24"/>
              </w:rPr>
              <w:t>112.7</w:t>
            </w:r>
          </w:p>
        </w:tc>
      </w:tr>
      <w:tr w:rsidR="00640EA1" w:rsidTr="00617366">
        <w:trPr>
          <w:trHeight w:val="362"/>
        </w:trPr>
        <w:tc>
          <w:tcPr>
            <w:tcW w:w="2425" w:type="dxa"/>
          </w:tcPr>
          <w:p w:rsidR="00640EA1" w:rsidRDefault="001305EF" w:rsidP="00640EA1">
            <w:pPr>
              <w:pStyle w:val="NoSpacing"/>
              <w:jc w:val="center"/>
              <w:rPr>
                <w:sz w:val="24"/>
                <w:szCs w:val="24"/>
              </w:rPr>
            </w:pPr>
            <w:r>
              <w:rPr>
                <w:sz w:val="24"/>
                <w:szCs w:val="24"/>
              </w:rPr>
              <w:t>5</w:t>
            </w:r>
          </w:p>
        </w:tc>
        <w:tc>
          <w:tcPr>
            <w:tcW w:w="2250" w:type="dxa"/>
            <w:tcBorders>
              <w:right w:val="single" w:sz="4" w:space="0" w:color="auto"/>
            </w:tcBorders>
          </w:tcPr>
          <w:p w:rsidR="001305EF" w:rsidRDefault="001305EF" w:rsidP="001305EF">
            <w:pPr>
              <w:pStyle w:val="NoSpacing"/>
              <w:jc w:val="center"/>
              <w:rPr>
                <w:sz w:val="24"/>
                <w:szCs w:val="24"/>
              </w:rPr>
            </w:pPr>
            <w:r>
              <w:rPr>
                <w:sz w:val="24"/>
                <w:szCs w:val="24"/>
              </w:rPr>
              <w:t>85.9</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16</w:t>
            </w:r>
          </w:p>
        </w:tc>
        <w:tc>
          <w:tcPr>
            <w:tcW w:w="2339" w:type="dxa"/>
          </w:tcPr>
          <w:p w:rsidR="00640EA1" w:rsidRDefault="001305EF" w:rsidP="00640EA1">
            <w:pPr>
              <w:pStyle w:val="NoSpacing"/>
              <w:jc w:val="center"/>
              <w:rPr>
                <w:sz w:val="24"/>
                <w:szCs w:val="24"/>
              </w:rPr>
            </w:pPr>
            <w:r>
              <w:rPr>
                <w:sz w:val="24"/>
                <w:szCs w:val="24"/>
              </w:rPr>
              <w:t>114.6</w:t>
            </w:r>
          </w:p>
        </w:tc>
      </w:tr>
      <w:tr w:rsidR="00640EA1" w:rsidTr="00617366">
        <w:trPr>
          <w:trHeight w:val="362"/>
        </w:trPr>
        <w:tc>
          <w:tcPr>
            <w:tcW w:w="2425" w:type="dxa"/>
          </w:tcPr>
          <w:p w:rsidR="00640EA1" w:rsidRDefault="001305EF" w:rsidP="00640EA1">
            <w:pPr>
              <w:pStyle w:val="NoSpacing"/>
              <w:jc w:val="center"/>
              <w:rPr>
                <w:sz w:val="24"/>
                <w:szCs w:val="24"/>
              </w:rPr>
            </w:pPr>
            <w:r>
              <w:rPr>
                <w:sz w:val="24"/>
                <w:szCs w:val="24"/>
              </w:rPr>
              <w:t>6</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86.6</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17</w:t>
            </w:r>
          </w:p>
        </w:tc>
        <w:tc>
          <w:tcPr>
            <w:tcW w:w="2339" w:type="dxa"/>
          </w:tcPr>
          <w:p w:rsidR="00640EA1" w:rsidRDefault="001305EF" w:rsidP="00640EA1">
            <w:pPr>
              <w:pStyle w:val="NoSpacing"/>
              <w:jc w:val="center"/>
              <w:rPr>
                <w:sz w:val="24"/>
                <w:szCs w:val="24"/>
              </w:rPr>
            </w:pPr>
            <w:r>
              <w:rPr>
                <w:sz w:val="24"/>
                <w:szCs w:val="24"/>
              </w:rPr>
              <w:t>115.7</w:t>
            </w:r>
          </w:p>
        </w:tc>
      </w:tr>
      <w:tr w:rsidR="00640EA1" w:rsidTr="00617366">
        <w:trPr>
          <w:trHeight w:val="341"/>
        </w:trPr>
        <w:tc>
          <w:tcPr>
            <w:tcW w:w="2425" w:type="dxa"/>
          </w:tcPr>
          <w:p w:rsidR="00640EA1" w:rsidRDefault="001305EF" w:rsidP="00640EA1">
            <w:pPr>
              <w:pStyle w:val="NoSpacing"/>
              <w:jc w:val="center"/>
              <w:rPr>
                <w:sz w:val="24"/>
                <w:szCs w:val="24"/>
              </w:rPr>
            </w:pPr>
            <w:r>
              <w:rPr>
                <w:sz w:val="24"/>
                <w:szCs w:val="24"/>
              </w:rPr>
              <w:t>7</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87.7</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18</w:t>
            </w:r>
          </w:p>
        </w:tc>
        <w:tc>
          <w:tcPr>
            <w:tcW w:w="2339" w:type="dxa"/>
          </w:tcPr>
          <w:p w:rsidR="00640EA1" w:rsidRDefault="001305EF" w:rsidP="00640EA1">
            <w:pPr>
              <w:pStyle w:val="NoSpacing"/>
              <w:jc w:val="center"/>
              <w:rPr>
                <w:sz w:val="24"/>
                <w:szCs w:val="24"/>
              </w:rPr>
            </w:pPr>
            <w:r>
              <w:rPr>
                <w:sz w:val="24"/>
                <w:szCs w:val="24"/>
              </w:rPr>
              <w:t>115.3</w:t>
            </w:r>
          </w:p>
        </w:tc>
      </w:tr>
      <w:tr w:rsidR="00640EA1" w:rsidTr="00617366">
        <w:trPr>
          <w:trHeight w:val="341"/>
        </w:trPr>
        <w:tc>
          <w:tcPr>
            <w:tcW w:w="2425" w:type="dxa"/>
          </w:tcPr>
          <w:p w:rsidR="00640EA1" w:rsidRDefault="001305EF" w:rsidP="00640EA1">
            <w:pPr>
              <w:pStyle w:val="NoSpacing"/>
              <w:jc w:val="center"/>
              <w:rPr>
                <w:sz w:val="24"/>
                <w:szCs w:val="24"/>
              </w:rPr>
            </w:pPr>
            <w:r>
              <w:rPr>
                <w:sz w:val="24"/>
                <w:szCs w:val="24"/>
              </w:rPr>
              <w:t>8</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88.5</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tcBorders>
          </w:tcPr>
          <w:p w:rsidR="00640EA1" w:rsidRDefault="001305EF" w:rsidP="00640EA1">
            <w:pPr>
              <w:pStyle w:val="NoSpacing"/>
              <w:jc w:val="center"/>
              <w:rPr>
                <w:sz w:val="24"/>
                <w:szCs w:val="24"/>
              </w:rPr>
            </w:pPr>
            <w:r>
              <w:rPr>
                <w:sz w:val="24"/>
                <w:szCs w:val="24"/>
              </w:rPr>
              <w:t>19</w:t>
            </w:r>
          </w:p>
        </w:tc>
        <w:tc>
          <w:tcPr>
            <w:tcW w:w="2339" w:type="dxa"/>
          </w:tcPr>
          <w:p w:rsidR="00640EA1" w:rsidRDefault="001305EF" w:rsidP="00640EA1">
            <w:pPr>
              <w:pStyle w:val="NoSpacing"/>
              <w:jc w:val="center"/>
              <w:rPr>
                <w:sz w:val="24"/>
                <w:szCs w:val="24"/>
              </w:rPr>
            </w:pPr>
            <w:r>
              <w:rPr>
                <w:sz w:val="24"/>
                <w:szCs w:val="24"/>
              </w:rPr>
              <w:t>114.8</w:t>
            </w:r>
          </w:p>
        </w:tc>
      </w:tr>
      <w:tr w:rsidR="00640EA1" w:rsidTr="001305EF">
        <w:trPr>
          <w:trHeight w:val="341"/>
        </w:trPr>
        <w:tc>
          <w:tcPr>
            <w:tcW w:w="2425" w:type="dxa"/>
          </w:tcPr>
          <w:p w:rsidR="00640EA1" w:rsidRDefault="001305EF" w:rsidP="00640EA1">
            <w:pPr>
              <w:pStyle w:val="NoSpacing"/>
              <w:jc w:val="center"/>
              <w:rPr>
                <w:sz w:val="24"/>
                <w:szCs w:val="24"/>
              </w:rPr>
            </w:pPr>
            <w:r>
              <w:rPr>
                <w:sz w:val="24"/>
                <w:szCs w:val="24"/>
              </w:rPr>
              <w:t>9</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90.7</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bottom w:val="single" w:sz="4" w:space="0" w:color="auto"/>
            </w:tcBorders>
          </w:tcPr>
          <w:p w:rsidR="00640EA1" w:rsidRDefault="001305EF" w:rsidP="00640EA1">
            <w:pPr>
              <w:pStyle w:val="NoSpacing"/>
              <w:jc w:val="center"/>
              <w:rPr>
                <w:sz w:val="24"/>
                <w:szCs w:val="24"/>
              </w:rPr>
            </w:pPr>
            <w:r>
              <w:rPr>
                <w:sz w:val="24"/>
                <w:szCs w:val="24"/>
              </w:rPr>
              <w:t>20</w:t>
            </w:r>
          </w:p>
        </w:tc>
        <w:tc>
          <w:tcPr>
            <w:tcW w:w="2339" w:type="dxa"/>
            <w:tcBorders>
              <w:bottom w:val="single" w:sz="4" w:space="0" w:color="auto"/>
            </w:tcBorders>
          </w:tcPr>
          <w:p w:rsidR="00640EA1" w:rsidRDefault="001305EF" w:rsidP="00640EA1">
            <w:pPr>
              <w:pStyle w:val="NoSpacing"/>
              <w:jc w:val="center"/>
              <w:rPr>
                <w:sz w:val="24"/>
                <w:szCs w:val="24"/>
              </w:rPr>
            </w:pPr>
            <w:r>
              <w:rPr>
                <w:sz w:val="24"/>
                <w:szCs w:val="24"/>
              </w:rPr>
              <w:t>115.1</w:t>
            </w:r>
          </w:p>
        </w:tc>
      </w:tr>
      <w:tr w:rsidR="00640EA1" w:rsidTr="001305EF">
        <w:trPr>
          <w:trHeight w:val="341"/>
        </w:trPr>
        <w:tc>
          <w:tcPr>
            <w:tcW w:w="2425" w:type="dxa"/>
          </w:tcPr>
          <w:p w:rsidR="00640EA1" w:rsidRDefault="001305EF" w:rsidP="00640EA1">
            <w:pPr>
              <w:pStyle w:val="NoSpacing"/>
              <w:jc w:val="center"/>
              <w:rPr>
                <w:sz w:val="24"/>
                <w:szCs w:val="24"/>
              </w:rPr>
            </w:pPr>
            <w:r>
              <w:rPr>
                <w:sz w:val="24"/>
                <w:szCs w:val="24"/>
              </w:rPr>
              <w:t>10</w:t>
            </w:r>
          </w:p>
        </w:tc>
        <w:tc>
          <w:tcPr>
            <w:tcW w:w="2250" w:type="dxa"/>
            <w:tcBorders>
              <w:right w:val="single" w:sz="4" w:space="0" w:color="auto"/>
            </w:tcBorders>
          </w:tcPr>
          <w:p w:rsidR="00640EA1" w:rsidRDefault="001305EF" w:rsidP="00640EA1">
            <w:pPr>
              <w:pStyle w:val="NoSpacing"/>
              <w:jc w:val="center"/>
              <w:rPr>
                <w:sz w:val="24"/>
                <w:szCs w:val="24"/>
              </w:rPr>
            </w:pPr>
            <w:r>
              <w:rPr>
                <w:sz w:val="24"/>
                <w:szCs w:val="24"/>
              </w:rPr>
              <w:t>92.4</w:t>
            </w:r>
          </w:p>
        </w:tc>
        <w:tc>
          <w:tcPr>
            <w:tcW w:w="450" w:type="dxa"/>
            <w:tcBorders>
              <w:top w:val="nil"/>
              <w:left w:val="single" w:sz="4" w:space="0" w:color="auto"/>
              <w:bottom w:val="nil"/>
              <w:right w:val="single" w:sz="4" w:space="0" w:color="auto"/>
            </w:tcBorders>
          </w:tcPr>
          <w:p w:rsidR="00640EA1" w:rsidRDefault="00640EA1" w:rsidP="00640EA1">
            <w:pPr>
              <w:pStyle w:val="NoSpacing"/>
              <w:jc w:val="center"/>
              <w:rPr>
                <w:sz w:val="24"/>
                <w:szCs w:val="24"/>
              </w:rPr>
            </w:pPr>
          </w:p>
        </w:tc>
        <w:tc>
          <w:tcPr>
            <w:tcW w:w="2340" w:type="dxa"/>
            <w:tcBorders>
              <w:left w:val="single" w:sz="4" w:space="0" w:color="auto"/>
              <w:bottom w:val="single" w:sz="4" w:space="0" w:color="auto"/>
            </w:tcBorders>
          </w:tcPr>
          <w:p w:rsidR="00640EA1" w:rsidRDefault="001305EF" w:rsidP="00640EA1">
            <w:pPr>
              <w:pStyle w:val="NoSpacing"/>
              <w:jc w:val="center"/>
              <w:rPr>
                <w:sz w:val="24"/>
                <w:szCs w:val="24"/>
              </w:rPr>
            </w:pPr>
            <w:r>
              <w:rPr>
                <w:sz w:val="24"/>
                <w:szCs w:val="24"/>
              </w:rPr>
              <w:t>21</w:t>
            </w:r>
          </w:p>
        </w:tc>
        <w:tc>
          <w:tcPr>
            <w:tcW w:w="2339" w:type="dxa"/>
            <w:tcBorders>
              <w:bottom w:val="single" w:sz="4" w:space="0" w:color="auto"/>
            </w:tcBorders>
          </w:tcPr>
          <w:p w:rsidR="00640EA1" w:rsidRDefault="001305EF" w:rsidP="00640EA1">
            <w:pPr>
              <w:pStyle w:val="NoSpacing"/>
              <w:jc w:val="center"/>
              <w:rPr>
                <w:sz w:val="24"/>
                <w:szCs w:val="24"/>
              </w:rPr>
            </w:pPr>
            <w:r>
              <w:rPr>
                <w:sz w:val="24"/>
                <w:szCs w:val="24"/>
              </w:rPr>
              <w:t>107.6</w:t>
            </w:r>
          </w:p>
        </w:tc>
      </w:tr>
      <w:tr w:rsidR="00640EA1" w:rsidTr="001305EF">
        <w:trPr>
          <w:trHeight w:val="341"/>
        </w:trPr>
        <w:tc>
          <w:tcPr>
            <w:tcW w:w="2425" w:type="dxa"/>
          </w:tcPr>
          <w:p w:rsidR="00640EA1" w:rsidRDefault="001305EF" w:rsidP="001305EF">
            <w:pPr>
              <w:pStyle w:val="NoSpacing"/>
              <w:jc w:val="center"/>
              <w:rPr>
                <w:sz w:val="24"/>
                <w:szCs w:val="24"/>
              </w:rPr>
            </w:pPr>
            <w:r>
              <w:rPr>
                <w:sz w:val="24"/>
                <w:szCs w:val="24"/>
              </w:rPr>
              <w:t>11</w:t>
            </w:r>
          </w:p>
        </w:tc>
        <w:tc>
          <w:tcPr>
            <w:tcW w:w="2250" w:type="dxa"/>
            <w:tcBorders>
              <w:right w:val="single" w:sz="4" w:space="0" w:color="auto"/>
            </w:tcBorders>
          </w:tcPr>
          <w:p w:rsidR="00640EA1" w:rsidRDefault="001305EF" w:rsidP="001305EF">
            <w:pPr>
              <w:pStyle w:val="NoSpacing"/>
              <w:jc w:val="center"/>
              <w:rPr>
                <w:sz w:val="24"/>
                <w:szCs w:val="24"/>
              </w:rPr>
            </w:pPr>
            <w:r>
              <w:rPr>
                <w:sz w:val="24"/>
                <w:szCs w:val="24"/>
              </w:rPr>
              <w:t>94.7</w:t>
            </w:r>
          </w:p>
        </w:tc>
        <w:tc>
          <w:tcPr>
            <w:tcW w:w="450" w:type="dxa"/>
            <w:tcBorders>
              <w:top w:val="nil"/>
              <w:left w:val="single" w:sz="4" w:space="0" w:color="auto"/>
              <w:bottom w:val="nil"/>
              <w:right w:val="nil"/>
            </w:tcBorders>
          </w:tcPr>
          <w:p w:rsidR="00640EA1" w:rsidRDefault="00640EA1" w:rsidP="00617366">
            <w:pPr>
              <w:pStyle w:val="NoSpacing"/>
              <w:rPr>
                <w:sz w:val="24"/>
                <w:szCs w:val="24"/>
              </w:rPr>
            </w:pPr>
          </w:p>
        </w:tc>
        <w:tc>
          <w:tcPr>
            <w:tcW w:w="2340" w:type="dxa"/>
            <w:tcBorders>
              <w:top w:val="single" w:sz="4" w:space="0" w:color="auto"/>
              <w:left w:val="nil"/>
              <w:bottom w:val="nil"/>
              <w:right w:val="nil"/>
            </w:tcBorders>
          </w:tcPr>
          <w:p w:rsidR="00640EA1" w:rsidRDefault="00640EA1" w:rsidP="00617366">
            <w:pPr>
              <w:pStyle w:val="NoSpacing"/>
              <w:rPr>
                <w:sz w:val="24"/>
                <w:szCs w:val="24"/>
              </w:rPr>
            </w:pPr>
          </w:p>
        </w:tc>
        <w:tc>
          <w:tcPr>
            <w:tcW w:w="2339" w:type="dxa"/>
            <w:tcBorders>
              <w:top w:val="single" w:sz="4" w:space="0" w:color="auto"/>
              <w:left w:val="nil"/>
              <w:bottom w:val="nil"/>
              <w:right w:val="nil"/>
            </w:tcBorders>
          </w:tcPr>
          <w:p w:rsidR="00640EA1" w:rsidRDefault="00640EA1" w:rsidP="00617366">
            <w:pPr>
              <w:pStyle w:val="NoSpacing"/>
              <w:rPr>
                <w:sz w:val="24"/>
                <w:szCs w:val="24"/>
              </w:rPr>
            </w:pPr>
          </w:p>
        </w:tc>
      </w:tr>
    </w:tbl>
    <w:p w:rsidR="00882E10" w:rsidRDefault="00882E10" w:rsidP="00DE635F">
      <w:pPr>
        <w:pStyle w:val="NoSpacing"/>
        <w:rPr>
          <w:b/>
          <w:sz w:val="24"/>
          <w:szCs w:val="24"/>
        </w:rPr>
      </w:pPr>
    </w:p>
    <w:p w:rsidR="00DE635F" w:rsidRDefault="00DE635F" w:rsidP="00DE635F">
      <w:pPr>
        <w:pStyle w:val="NoSpacing"/>
        <w:rPr>
          <w:b/>
          <w:sz w:val="24"/>
          <w:szCs w:val="24"/>
        </w:rPr>
      </w:pPr>
      <w:r>
        <w:rPr>
          <w:b/>
          <w:sz w:val="24"/>
          <w:szCs w:val="24"/>
        </w:rPr>
        <w:t>Graphs</w:t>
      </w:r>
    </w:p>
    <w:p w:rsidR="00EF1B32" w:rsidRDefault="00EF1B32" w:rsidP="00DE635F">
      <w:pPr>
        <w:pStyle w:val="NoSpacing"/>
        <w:rPr>
          <w:b/>
          <w:sz w:val="24"/>
          <w:szCs w:val="24"/>
        </w:rPr>
      </w:pPr>
    </w:p>
    <w:p w:rsidR="00EF1B32" w:rsidRDefault="00EF1B32" w:rsidP="00DE635F">
      <w:pPr>
        <w:pStyle w:val="NoSpacing"/>
        <w:rPr>
          <w:b/>
          <w:sz w:val="24"/>
          <w:szCs w:val="24"/>
        </w:rPr>
      </w:pPr>
      <w:r>
        <w:rPr>
          <w:noProof/>
        </w:rPr>
        <w:drawing>
          <wp:inline distT="0" distB="0" distL="0" distR="0" wp14:anchorId="5333297C" wp14:editId="2CB15ACA">
            <wp:extent cx="6228552" cy="3724275"/>
            <wp:effectExtent l="0" t="0" r="1270" b="9525"/>
            <wp:docPr id="1" name="Chart 1">
              <a:extLst xmlns:a="http://schemas.openxmlformats.org/drawingml/2006/main">
                <a:ext uri="{FF2B5EF4-FFF2-40B4-BE49-F238E27FC236}">
                  <a16:creationId xmlns:a16="http://schemas.microsoft.com/office/drawing/2014/main" id="{68294229-381C-4B3E-9A47-02A2CF0034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82E10" w:rsidRDefault="00EF1B32" w:rsidP="00DE635F">
      <w:pPr>
        <w:pStyle w:val="NoSpacing"/>
        <w:rPr>
          <w:b/>
          <w:sz w:val="24"/>
          <w:szCs w:val="24"/>
        </w:rPr>
      </w:pPr>
      <w:r>
        <w:rPr>
          <w:noProof/>
        </w:rPr>
        <w:lastRenderedPageBreak/>
        <w:drawing>
          <wp:inline distT="0" distB="0" distL="0" distR="0" wp14:anchorId="32E1237A" wp14:editId="021ACE86">
            <wp:extent cx="5976257" cy="3585754"/>
            <wp:effectExtent l="0" t="0" r="5715" b="15240"/>
            <wp:docPr id="9" name="Chart 9">
              <a:extLst xmlns:a="http://schemas.openxmlformats.org/drawingml/2006/main">
                <a:ext uri="{FF2B5EF4-FFF2-40B4-BE49-F238E27FC236}">
                  <a16:creationId xmlns:a16="http://schemas.microsoft.com/office/drawing/2014/main" id="{DC19BC85-14B7-49FF-BF19-61EBF28202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F1B32" w:rsidRDefault="00EF1B32" w:rsidP="00DE635F">
      <w:pPr>
        <w:pStyle w:val="NoSpacing"/>
        <w:rPr>
          <w:b/>
          <w:sz w:val="24"/>
          <w:szCs w:val="24"/>
        </w:rPr>
      </w:pPr>
    </w:p>
    <w:p w:rsidR="00DE635F" w:rsidRDefault="00DE635F" w:rsidP="00DE635F">
      <w:pPr>
        <w:pStyle w:val="NoSpacing"/>
        <w:rPr>
          <w:b/>
          <w:sz w:val="24"/>
          <w:szCs w:val="24"/>
        </w:rPr>
      </w:pPr>
      <w:r>
        <w:rPr>
          <w:b/>
          <w:sz w:val="24"/>
          <w:szCs w:val="24"/>
        </w:rPr>
        <w:t>Discussion</w:t>
      </w:r>
    </w:p>
    <w:p w:rsidR="00882E10" w:rsidRDefault="00A9062B" w:rsidP="00DE635F">
      <w:pPr>
        <w:pStyle w:val="NoSpacing"/>
      </w:pPr>
      <w:r w:rsidRPr="008A5B71">
        <w:t xml:space="preserve">Part One: Simple Distillation </w:t>
      </w:r>
    </w:p>
    <w:p w:rsidR="008A5B71" w:rsidRDefault="008A5B71" w:rsidP="008A5B71">
      <w:pPr>
        <w:pStyle w:val="NoSpacing"/>
        <w:numPr>
          <w:ilvl w:val="0"/>
          <w:numId w:val="6"/>
        </w:numPr>
      </w:pPr>
      <w:r>
        <w:t>The simple distillation was supposed to be the shorter process of the two however it took an extremely long time to begin.</w:t>
      </w:r>
    </w:p>
    <w:p w:rsidR="003131A1" w:rsidRDefault="003131A1" w:rsidP="008A5B71">
      <w:pPr>
        <w:pStyle w:val="NoSpacing"/>
        <w:numPr>
          <w:ilvl w:val="0"/>
          <w:numId w:val="6"/>
        </w:numPr>
      </w:pPr>
      <w:r>
        <w:t xml:space="preserve">Graph is supposed to have a gradual increase with a slight upward slope, data is somewhat </w:t>
      </w:r>
      <w:r w:rsidR="0045123C">
        <w:t>comparable</w:t>
      </w:r>
      <w:bookmarkStart w:id="0" w:name="_GoBack"/>
      <w:bookmarkEnd w:id="0"/>
      <w:r>
        <w:t xml:space="preserve"> although not all the information was gathered.  </w:t>
      </w:r>
    </w:p>
    <w:p w:rsidR="00AA235D" w:rsidRDefault="00AA235D" w:rsidP="008A5B71">
      <w:pPr>
        <w:pStyle w:val="NoSpacing"/>
        <w:numPr>
          <w:ilvl w:val="0"/>
          <w:numId w:val="6"/>
        </w:numPr>
      </w:pPr>
      <w:r>
        <w:t>The simple distillation graph is consistent for the most part but then around 50°C, the temperature be</w:t>
      </w:r>
      <w:r w:rsidR="003131A1">
        <w:t>gins</w:t>
      </w:r>
      <w:r>
        <w:t xml:space="preserve"> to increase at a </w:t>
      </w:r>
      <w:r w:rsidR="007D30B2">
        <w:t xml:space="preserve">slightly </w:t>
      </w:r>
      <w:r>
        <w:t>faster rate</w:t>
      </w:r>
      <w:r w:rsidR="003131A1">
        <w:t xml:space="preserve"> causing a slope.</w:t>
      </w:r>
    </w:p>
    <w:p w:rsidR="00AA235D" w:rsidRDefault="00AA235D" w:rsidP="008A5B71">
      <w:pPr>
        <w:pStyle w:val="NoSpacing"/>
        <w:numPr>
          <w:ilvl w:val="0"/>
          <w:numId w:val="6"/>
        </w:numPr>
      </w:pPr>
      <w:r>
        <w:t>Only recorded data until 15mL as the process was taking too long.</w:t>
      </w:r>
    </w:p>
    <w:p w:rsidR="00AA235D" w:rsidRDefault="00AA235D" w:rsidP="008A5B71">
      <w:pPr>
        <w:pStyle w:val="NoSpacing"/>
        <w:numPr>
          <w:ilvl w:val="0"/>
          <w:numId w:val="6"/>
        </w:numPr>
      </w:pPr>
      <w:r>
        <w:t>The technique used was not too difficult as it involved attaching a condenser to a flask and a distillation head (attached to another flask).</w:t>
      </w:r>
    </w:p>
    <w:p w:rsidR="00D9461C" w:rsidRDefault="00D9461C" w:rsidP="008A5B71">
      <w:pPr>
        <w:pStyle w:val="NoSpacing"/>
        <w:numPr>
          <w:ilvl w:val="0"/>
          <w:numId w:val="6"/>
        </w:numPr>
      </w:pPr>
      <w:r>
        <w:t>2-propanol and 1-butanol both have alcohol characteristics.</w:t>
      </w:r>
    </w:p>
    <w:p w:rsidR="00D9461C" w:rsidRDefault="00D9461C" w:rsidP="008D0E14">
      <w:pPr>
        <w:pStyle w:val="NoSpacing"/>
        <w:numPr>
          <w:ilvl w:val="0"/>
          <w:numId w:val="6"/>
        </w:numPr>
      </w:pPr>
      <w:r>
        <w:t>2-propanol has fewer atoms and will therefore be the first compound to evaporate as there are less intermolecular forces than the 1-butanol.</w:t>
      </w:r>
    </w:p>
    <w:p w:rsidR="008A5B71" w:rsidRPr="008A5B71" w:rsidRDefault="008A5B71" w:rsidP="00D72289">
      <w:pPr>
        <w:pStyle w:val="NoSpacing"/>
        <w:ind w:left="720"/>
      </w:pPr>
    </w:p>
    <w:p w:rsidR="00A9062B" w:rsidRPr="008A5B71" w:rsidRDefault="00A9062B" w:rsidP="00DE635F">
      <w:pPr>
        <w:pStyle w:val="NoSpacing"/>
      </w:pPr>
      <w:r w:rsidRPr="008A5B71">
        <w:t>Part Two: Fractional Distillation</w:t>
      </w:r>
    </w:p>
    <w:p w:rsidR="00AA235D" w:rsidRDefault="00AA235D" w:rsidP="00AA235D">
      <w:pPr>
        <w:pStyle w:val="NoSpacing"/>
        <w:numPr>
          <w:ilvl w:val="0"/>
          <w:numId w:val="6"/>
        </w:numPr>
      </w:pPr>
      <w:r>
        <w:t>For the fractional distillation, the heat was turned up higher and therefore resulted in the process to be much faster – however not hot enough to cause flooding.</w:t>
      </w:r>
    </w:p>
    <w:p w:rsidR="003131A1" w:rsidRDefault="003131A1" w:rsidP="00AA235D">
      <w:pPr>
        <w:pStyle w:val="NoSpacing"/>
        <w:numPr>
          <w:ilvl w:val="0"/>
          <w:numId w:val="6"/>
        </w:numPr>
      </w:pPr>
      <w:r>
        <w:t>Graph is supposed to show a flat line followed by a very large spike in temperature, our results had a more gradual increase and then a spike.</w:t>
      </w:r>
    </w:p>
    <w:p w:rsidR="00AA235D" w:rsidRDefault="00AA235D" w:rsidP="00AA235D">
      <w:pPr>
        <w:pStyle w:val="NoSpacing"/>
        <w:numPr>
          <w:ilvl w:val="0"/>
          <w:numId w:val="6"/>
        </w:numPr>
      </w:pPr>
      <w:r>
        <w:t xml:space="preserve">The fractional distillation graph </w:t>
      </w:r>
      <w:r w:rsidR="007D30B2">
        <w:t>shows a</w:t>
      </w:r>
      <w:r>
        <w:t xml:space="preserve"> steeper jump in temperature beginning around 90°C</w:t>
      </w:r>
      <w:r w:rsidR="007D30B2">
        <w:t xml:space="preserve">, rather than the simple distillations steadier increase.  </w:t>
      </w:r>
    </w:p>
    <w:p w:rsidR="00AA235D" w:rsidRDefault="00AA235D" w:rsidP="00AA235D">
      <w:pPr>
        <w:pStyle w:val="NoSpacing"/>
        <w:numPr>
          <w:ilvl w:val="0"/>
          <w:numId w:val="6"/>
        </w:numPr>
      </w:pPr>
      <w:r>
        <w:t>After around 115°C the graph begins to plateau.</w:t>
      </w:r>
    </w:p>
    <w:p w:rsidR="00AA235D" w:rsidRDefault="00AA235D" w:rsidP="00AA235D">
      <w:pPr>
        <w:pStyle w:val="NoSpacing"/>
        <w:numPr>
          <w:ilvl w:val="0"/>
          <w:numId w:val="6"/>
        </w:numPr>
      </w:pPr>
      <w:r>
        <w:t>This technique involved the same set up however, with the addition of a fractional column in</w:t>
      </w:r>
      <w:r w:rsidR="007D30B2">
        <w:t xml:space="preserve"> </w:t>
      </w:r>
      <w:r>
        <w:t xml:space="preserve">between the flask and the </w:t>
      </w:r>
      <w:r w:rsidR="007D30B2">
        <w:t>distillation head to increase surface area.</w:t>
      </w:r>
    </w:p>
    <w:p w:rsidR="008A5B71" w:rsidRDefault="007D30B2" w:rsidP="00DE635F">
      <w:pPr>
        <w:pStyle w:val="NoSpacing"/>
        <w:numPr>
          <w:ilvl w:val="0"/>
          <w:numId w:val="6"/>
        </w:numPr>
      </w:pPr>
      <w:r>
        <w:lastRenderedPageBreak/>
        <w:t xml:space="preserve">A more accurate </w:t>
      </w:r>
      <w:r w:rsidR="00D72289">
        <w:t xml:space="preserve">and pure </w:t>
      </w:r>
      <w:r>
        <w:t>distillation was seen in this method as shown in the temperature spike in the graph.</w:t>
      </w:r>
    </w:p>
    <w:p w:rsidR="008D0E14" w:rsidRDefault="008D0E14" w:rsidP="00DE635F">
      <w:pPr>
        <w:pStyle w:val="NoSpacing"/>
        <w:numPr>
          <w:ilvl w:val="0"/>
          <w:numId w:val="6"/>
        </w:numPr>
      </w:pPr>
      <w:r>
        <w:t>The fractional column also acts as a way to create a pure solution as it will collect the compound along the column and have it flow back into the flask.</w:t>
      </w:r>
    </w:p>
    <w:p w:rsidR="008A5B71" w:rsidRDefault="008A5B71" w:rsidP="00DE635F">
      <w:pPr>
        <w:pStyle w:val="NoSpacing"/>
      </w:pPr>
    </w:p>
    <w:p w:rsidR="00A9062B" w:rsidRPr="008A5B71" w:rsidRDefault="00A9062B" w:rsidP="00DE635F">
      <w:pPr>
        <w:pStyle w:val="NoSpacing"/>
      </w:pPr>
      <w:r w:rsidRPr="008A5B71">
        <w:t>Sources of Error</w:t>
      </w:r>
    </w:p>
    <w:p w:rsidR="00A9062B" w:rsidRPr="008A5B71" w:rsidRDefault="00A9062B" w:rsidP="00A9062B">
      <w:pPr>
        <w:pStyle w:val="NoSpacing"/>
        <w:numPr>
          <w:ilvl w:val="0"/>
          <w:numId w:val="4"/>
        </w:numPr>
      </w:pPr>
      <w:r w:rsidRPr="008A5B71">
        <w:t>Some sources of error could be caused by both human and systematic errors.</w:t>
      </w:r>
    </w:p>
    <w:p w:rsidR="00A9062B" w:rsidRPr="008A5B71" w:rsidRDefault="00A9062B" w:rsidP="00A9062B">
      <w:pPr>
        <w:pStyle w:val="NoSpacing"/>
        <w:numPr>
          <w:ilvl w:val="0"/>
          <w:numId w:val="4"/>
        </w:numPr>
      </w:pPr>
      <w:r w:rsidRPr="008A5B71">
        <w:t xml:space="preserve">Systematic errors could include: </w:t>
      </w:r>
      <w:r w:rsidR="00F622A4" w:rsidRPr="008A5B71">
        <w:t>heat escaping through possible insufficiently tightened hoses or materials</w:t>
      </w:r>
      <w:r w:rsidRPr="008A5B71">
        <w:t xml:space="preserve">, the thermometer incorrectly reading the temperature or on the wrong setting and </w:t>
      </w:r>
      <w:r w:rsidR="00F622A4" w:rsidRPr="008A5B71">
        <w:t xml:space="preserve">not putting exactly 25mL of distillate back in the flask during the fractional distillation. </w:t>
      </w:r>
    </w:p>
    <w:p w:rsidR="00F622A4" w:rsidRPr="008A5B71" w:rsidRDefault="00F622A4" w:rsidP="00A9062B">
      <w:pPr>
        <w:pStyle w:val="NoSpacing"/>
        <w:numPr>
          <w:ilvl w:val="0"/>
          <w:numId w:val="4"/>
        </w:numPr>
      </w:pPr>
      <w:r w:rsidRPr="008A5B71">
        <w:t xml:space="preserve">Human errors could include: incorrect reading of the graduated cylinder, as it was under a fume hood and therefore further away.  </w:t>
      </w:r>
    </w:p>
    <w:p w:rsidR="00F622A4" w:rsidRPr="008A5B71" w:rsidRDefault="00F622A4" w:rsidP="00A9062B">
      <w:pPr>
        <w:pStyle w:val="NoSpacing"/>
        <w:numPr>
          <w:ilvl w:val="0"/>
          <w:numId w:val="4"/>
        </w:numPr>
      </w:pPr>
      <w:r w:rsidRPr="008A5B71">
        <w:t xml:space="preserve">Another source of error would be not assembling the different pieces properly or tight enough </w:t>
      </w:r>
    </w:p>
    <w:p w:rsidR="00A9062B" w:rsidRPr="00A9062B" w:rsidRDefault="00A9062B" w:rsidP="00DE635F">
      <w:pPr>
        <w:pStyle w:val="NoSpacing"/>
        <w:rPr>
          <w:sz w:val="24"/>
          <w:szCs w:val="24"/>
        </w:rPr>
      </w:pPr>
    </w:p>
    <w:p w:rsidR="00EF1B32" w:rsidRPr="008A5B71" w:rsidRDefault="00DE635F" w:rsidP="001576D0">
      <w:pPr>
        <w:pStyle w:val="NoSpacing"/>
        <w:rPr>
          <w:b/>
          <w:sz w:val="24"/>
          <w:szCs w:val="24"/>
        </w:rPr>
      </w:pPr>
      <w:r>
        <w:rPr>
          <w:b/>
          <w:sz w:val="24"/>
          <w:szCs w:val="24"/>
        </w:rPr>
        <w:t>Questions</w:t>
      </w:r>
    </w:p>
    <w:p w:rsidR="00A32C3C" w:rsidRDefault="00B50589" w:rsidP="00B50589">
      <w:pPr>
        <w:pStyle w:val="NoSpacing"/>
      </w:pPr>
      <w:r>
        <w:t xml:space="preserve">1. </w:t>
      </w:r>
      <w:r w:rsidR="001576D0">
        <w:t xml:space="preserve">Liquid must be flowing back through the fractionating column </w:t>
      </w:r>
      <w:r w:rsidR="00A32C3C">
        <w:t xml:space="preserve">because it </w:t>
      </w:r>
      <w:r w:rsidR="00AF0214">
        <w:t xml:space="preserve">allows for a better and more proper separation.  The fractionating column acts as a way to increase the surface area, which therefore will create more room for condensation. </w:t>
      </w:r>
      <w:r w:rsidR="001576D0">
        <w:t>This is necessary because,</w:t>
      </w:r>
      <w:r w:rsidR="00F65FF6">
        <w:t xml:space="preserve"> the liquid flowing back is the compound with the higher boiling point that </w:t>
      </w:r>
      <w:r w:rsidR="00AF0214">
        <w:t xml:space="preserve">has been </w:t>
      </w:r>
      <w:r w:rsidR="00F65FF6">
        <w:t>condensed</w:t>
      </w:r>
      <w:r w:rsidR="00AF0214">
        <w:t xml:space="preserve"> and t</w:t>
      </w:r>
      <w:r w:rsidR="00F65FF6">
        <w:t>he compound with a lower boiling point will evaporate along the fractionating column</w:t>
      </w:r>
      <w:r w:rsidR="00AF0214">
        <w:t>.  The separated compound that flows back will keep going through this cycle allowing for a more precise distillation each time.</w:t>
      </w:r>
    </w:p>
    <w:p w:rsidR="00A32C3C" w:rsidRDefault="00A32C3C" w:rsidP="00A32C3C">
      <w:pPr>
        <w:pStyle w:val="NoSpacing"/>
        <w:jc w:val="right"/>
      </w:pPr>
    </w:p>
    <w:p w:rsidR="00B27ECF" w:rsidRDefault="00B50589" w:rsidP="00DE635F">
      <w:pPr>
        <w:pStyle w:val="NoSpacing"/>
      </w:pPr>
      <w:r>
        <w:t xml:space="preserve">2. </w:t>
      </w:r>
      <w:r w:rsidR="00B27ECF">
        <w:t>It is important to maintain a uniform temperature gradient in t</w:t>
      </w:r>
      <w:r w:rsidR="001576D0">
        <w:t>he</w:t>
      </w:r>
      <w:r w:rsidR="00B27ECF">
        <w:t xml:space="preserve"> fractionating column because this will ensure that the condensing process works smoothly and consistently.  </w:t>
      </w:r>
      <w:r w:rsidR="00AF0214">
        <w:t>Since</w:t>
      </w:r>
      <w:r w:rsidR="001576D0">
        <w:t xml:space="preserve"> the entire process heavily relies on temperature by using heat to turn the liquid into </w:t>
      </w:r>
      <w:proofErr w:type="spellStart"/>
      <w:r w:rsidR="001576D0">
        <w:t>vapour</w:t>
      </w:r>
      <w:proofErr w:type="spellEnd"/>
      <w:r w:rsidR="001576D0">
        <w:t xml:space="preserve">, if the temperature is inconsistent throughout the columns, it could cause the </w:t>
      </w:r>
      <w:proofErr w:type="spellStart"/>
      <w:r w:rsidR="001576D0">
        <w:t>vapour</w:t>
      </w:r>
      <w:proofErr w:type="spellEnd"/>
      <w:r w:rsidR="001576D0">
        <w:t xml:space="preserve"> to re-liquify in cooler areas.  This would be problematic because it would cause condensation at different areas</w:t>
      </w:r>
      <w:r w:rsidR="00AF0214">
        <w:t xml:space="preserve"> possibly re-starting the distillation process.</w:t>
      </w:r>
    </w:p>
    <w:p w:rsidR="00EF1B32" w:rsidRDefault="00EF1B32" w:rsidP="00DE635F">
      <w:pPr>
        <w:pStyle w:val="NoSpacing"/>
      </w:pPr>
    </w:p>
    <w:p w:rsidR="0074454A" w:rsidRDefault="00B50589" w:rsidP="00DE635F">
      <w:pPr>
        <w:pStyle w:val="NoSpacing"/>
      </w:pPr>
      <w:r>
        <w:t xml:space="preserve">3. </w:t>
      </w:r>
      <w:r w:rsidR="0074454A">
        <w:t xml:space="preserve">The </w:t>
      </w:r>
      <w:proofErr w:type="spellStart"/>
      <w:r w:rsidR="0074454A">
        <w:t>vapour</w:t>
      </w:r>
      <w:proofErr w:type="spellEnd"/>
      <w:r w:rsidR="0074454A">
        <w:t xml:space="preserve"> pressure of benzene at </w:t>
      </w:r>
      <w:r w:rsidR="0074454A">
        <w:t>81 °C</w:t>
      </w:r>
      <w:r w:rsidR="0074454A">
        <w:t xml:space="preserve"> would be equal to the atmospheric pressure so, 1 </w:t>
      </w:r>
      <w:proofErr w:type="spellStart"/>
      <w:r w:rsidR="0074454A">
        <w:t>atm</w:t>
      </w:r>
      <w:proofErr w:type="spellEnd"/>
      <w:r w:rsidR="0074454A">
        <w:t>, or 101 kPa.  This is because t</w:t>
      </w:r>
      <w:r w:rsidR="0074454A">
        <w:t xml:space="preserve">he boiling point is defined as the point where the </w:t>
      </w:r>
      <w:proofErr w:type="spellStart"/>
      <w:r w:rsidR="0074454A">
        <w:t>vapour</w:t>
      </w:r>
      <w:proofErr w:type="spellEnd"/>
      <w:r w:rsidR="0074454A">
        <w:t xml:space="preserve"> pressure is equal to the atmospheric pressure</w:t>
      </w:r>
      <w:r w:rsidR="0074454A">
        <w:t>.</w:t>
      </w:r>
    </w:p>
    <w:p w:rsidR="00EF1B32" w:rsidRDefault="00EF1B32" w:rsidP="00DE635F">
      <w:pPr>
        <w:pStyle w:val="NoSpacing"/>
      </w:pPr>
      <w:r>
        <w:t xml:space="preserve"> </w:t>
      </w:r>
    </w:p>
    <w:p w:rsidR="00EF1B32" w:rsidRDefault="00B50589" w:rsidP="00DE635F">
      <w:pPr>
        <w:pStyle w:val="NoSpacing"/>
      </w:pPr>
      <w:r>
        <w:t xml:space="preserve">4. </w:t>
      </w:r>
      <w:r w:rsidR="003D6A22">
        <w:t xml:space="preserve">An increase in atmospheric pressure will result in an increase in the boiling point of a liquid.  </w:t>
      </w:r>
      <w:r w:rsidR="0074454A">
        <w:t>This is because</w:t>
      </w:r>
      <w:r w:rsidR="00FB6D0D">
        <w:t xml:space="preserve"> the higher the atmospheric pressure, the higher the </w:t>
      </w:r>
      <w:proofErr w:type="spellStart"/>
      <w:r w:rsidR="00FB6D0D">
        <w:t>vapour</w:t>
      </w:r>
      <w:proofErr w:type="spellEnd"/>
      <w:r w:rsidR="00FB6D0D">
        <w:t xml:space="preserve"> pressure needs to be in order to equal each other.   </w:t>
      </w:r>
      <w:r w:rsidR="0074454A">
        <w:t xml:space="preserve">This would require more energy to increase the </w:t>
      </w:r>
      <w:proofErr w:type="spellStart"/>
      <w:r w:rsidR="0074454A">
        <w:t>vapour</w:t>
      </w:r>
      <w:proofErr w:type="spellEnd"/>
      <w:r w:rsidR="0074454A">
        <w:t xml:space="preserve"> pressure since there are more air particles pushing down on the liquid.  </w:t>
      </w:r>
    </w:p>
    <w:p w:rsidR="00FB6D0D" w:rsidRDefault="00FB6D0D" w:rsidP="00DE635F">
      <w:pPr>
        <w:pStyle w:val="NoSpacing"/>
      </w:pPr>
    </w:p>
    <w:p w:rsidR="0036162C" w:rsidRDefault="00B50589" w:rsidP="00DE635F">
      <w:pPr>
        <w:pStyle w:val="NoSpacing"/>
      </w:pPr>
      <w:r>
        <w:t xml:space="preserve">5. </w:t>
      </w:r>
      <w:r w:rsidR="0036162C">
        <w:t>It is important to have the cooling water enter the bottom of the condenser and not the top because</w:t>
      </w:r>
      <w:r w:rsidR="003D6A22">
        <w:t xml:space="preserve"> the condenser needs to be filled with cooled water and by entering from the top, it will just drain out the bottom.  When the water enters from the bottom it will build up and keep a continuous flow of cooled water.  </w:t>
      </w:r>
    </w:p>
    <w:p w:rsidR="00EF1B32" w:rsidRDefault="00EF1B32" w:rsidP="00DE635F">
      <w:pPr>
        <w:pStyle w:val="NoSpacing"/>
      </w:pPr>
    </w:p>
    <w:p w:rsidR="00EF1B32" w:rsidRDefault="00B50589" w:rsidP="00DE635F">
      <w:pPr>
        <w:pStyle w:val="NoSpacing"/>
        <w:rPr>
          <w:b/>
          <w:sz w:val="24"/>
          <w:szCs w:val="24"/>
        </w:rPr>
      </w:pPr>
      <w:r>
        <w:t xml:space="preserve">6. </w:t>
      </w:r>
      <w:r w:rsidR="00EF1B32">
        <w:t xml:space="preserve">Compound A has a </w:t>
      </w:r>
      <w:proofErr w:type="spellStart"/>
      <w:r w:rsidR="00EF1B32">
        <w:t>vapour</w:t>
      </w:r>
      <w:proofErr w:type="spellEnd"/>
      <w:r w:rsidR="00EF1B32">
        <w:t xml:space="preserve"> pressure of 350 mm Hg at 95 °C whereas compound B has a </w:t>
      </w:r>
      <w:proofErr w:type="spellStart"/>
      <w:r w:rsidR="00EF1B32">
        <w:t>vapour</w:t>
      </w:r>
      <w:proofErr w:type="spellEnd"/>
      <w:r w:rsidR="00EF1B32">
        <w:t xml:space="preserve"> pressure of 150 mm Hg at the same temperature. If A and B are miscible, what is the </w:t>
      </w:r>
      <w:proofErr w:type="spellStart"/>
      <w:r w:rsidR="00EF1B32">
        <w:t>vapour</w:t>
      </w:r>
      <w:proofErr w:type="spellEnd"/>
      <w:r w:rsidR="00EF1B32">
        <w:t xml:space="preserve"> pressure of a 3:1 mixture of A and B at 95 °C?</w:t>
      </w:r>
    </w:p>
    <w:p w:rsidR="00AF0214" w:rsidRDefault="00AF0214" w:rsidP="0074454A">
      <w:pPr>
        <w:pStyle w:val="NoSpacing"/>
      </w:pPr>
    </w:p>
    <w:p w:rsidR="00AF0214" w:rsidRDefault="00AF0214" w:rsidP="00B50589">
      <w:pPr>
        <w:pStyle w:val="NoSpacing"/>
        <w:rPr>
          <w:b/>
        </w:rPr>
      </w:pPr>
      <w:proofErr w:type="spellStart"/>
      <w:r>
        <w:t>Raoult’s</w:t>
      </w:r>
      <w:proofErr w:type="spellEnd"/>
      <w:r>
        <w:t xml:space="preserve"> Law states, </w:t>
      </w:r>
      <w:proofErr w:type="spellStart"/>
      <w:r w:rsidRPr="00B50589">
        <w:t>P</w:t>
      </w:r>
      <w:r w:rsidR="00B50589" w:rsidRPr="00B50589">
        <w:rPr>
          <w:vertAlign w:val="subscript"/>
        </w:rPr>
        <w:t>total</w:t>
      </w:r>
      <w:proofErr w:type="spellEnd"/>
      <w:r w:rsidR="00B50589" w:rsidRPr="00B50589">
        <w:rPr>
          <w:vertAlign w:val="subscript"/>
        </w:rPr>
        <w:t xml:space="preserve"> </w:t>
      </w:r>
      <w:r w:rsidR="00B50589" w:rsidRPr="00B50589">
        <w:t>= ((P</w:t>
      </w:r>
      <w:r w:rsidR="00B50589" w:rsidRPr="00B50589">
        <w:rPr>
          <w:vertAlign w:val="subscript"/>
        </w:rPr>
        <w:t>A</w:t>
      </w:r>
      <w:r w:rsidR="00B50589" w:rsidRPr="00B50589">
        <w:t xml:space="preserve">) </w:t>
      </w:r>
      <w:r w:rsidR="00B50589" w:rsidRPr="00B50589">
        <w:t>•</w:t>
      </w:r>
      <w:r w:rsidR="00B50589" w:rsidRPr="00B50589">
        <w:t xml:space="preserve"> (X</w:t>
      </w:r>
      <w:r w:rsidR="00B50589" w:rsidRPr="00B50589">
        <w:rPr>
          <w:vertAlign w:val="subscript"/>
        </w:rPr>
        <w:t>A</w:t>
      </w:r>
      <w:r w:rsidR="00B50589" w:rsidRPr="00B50589">
        <w:t>)) + ((P</w:t>
      </w:r>
      <w:r w:rsidR="00B50589" w:rsidRPr="00B50589">
        <w:rPr>
          <w:vertAlign w:val="subscript"/>
        </w:rPr>
        <w:t>B</w:t>
      </w:r>
      <w:r w:rsidR="00B50589" w:rsidRPr="00B50589">
        <w:t>)•(X</w:t>
      </w:r>
      <w:r w:rsidR="00B50589" w:rsidRPr="00B50589">
        <w:rPr>
          <w:vertAlign w:val="subscript"/>
        </w:rPr>
        <w:t>B</w:t>
      </w:r>
      <w:r w:rsidR="00B50589" w:rsidRPr="00B50589">
        <w:t>))</w:t>
      </w:r>
    </w:p>
    <w:p w:rsidR="00B50589" w:rsidRDefault="00B50589" w:rsidP="0074454A">
      <w:pPr>
        <w:pStyle w:val="NoSpacing"/>
      </w:pPr>
      <w:r>
        <w:lastRenderedPageBreak/>
        <w:t xml:space="preserve">Where </w:t>
      </w:r>
      <w:proofErr w:type="spellStart"/>
      <w:r>
        <w:t>P</w:t>
      </w:r>
      <w:r>
        <w:rPr>
          <w:vertAlign w:val="subscript"/>
        </w:rPr>
        <w:t>n</w:t>
      </w:r>
      <w:proofErr w:type="spellEnd"/>
      <w:r>
        <w:rPr>
          <w:vertAlign w:val="subscript"/>
        </w:rPr>
        <w:t xml:space="preserve"> </w:t>
      </w:r>
      <w:r>
        <w:t xml:space="preserve">represents the </w:t>
      </w:r>
      <w:proofErr w:type="spellStart"/>
      <w:r>
        <w:t>vapour</w:t>
      </w:r>
      <w:proofErr w:type="spellEnd"/>
      <w:r>
        <w:t xml:space="preserve"> pressure of a solution and </w:t>
      </w:r>
      <w:proofErr w:type="spellStart"/>
      <w:r>
        <w:t>X</w:t>
      </w:r>
      <w:r>
        <w:rPr>
          <w:vertAlign w:val="subscript"/>
        </w:rPr>
        <w:t>n</w:t>
      </w:r>
      <w:proofErr w:type="spellEnd"/>
      <w:r>
        <w:rPr>
          <w:vertAlign w:val="subscript"/>
        </w:rPr>
        <w:t xml:space="preserve"> </w:t>
      </w:r>
      <w:r>
        <w:t xml:space="preserve">represents the mole fraction of that solution.  So, </w:t>
      </w:r>
    </w:p>
    <w:p w:rsidR="00753D74" w:rsidRDefault="00753D74" w:rsidP="0074454A">
      <w:pPr>
        <w:pStyle w:val="NoSpacing"/>
      </w:pPr>
    </w:p>
    <w:p w:rsidR="00B50589" w:rsidRPr="00B50589" w:rsidRDefault="00B50589" w:rsidP="0074454A">
      <w:pPr>
        <w:pStyle w:val="NoSpacing"/>
      </w:pPr>
      <w:proofErr w:type="spellStart"/>
      <w:r w:rsidRPr="00B50589">
        <w:t>P</w:t>
      </w:r>
      <w:r w:rsidRPr="00B50589">
        <w:rPr>
          <w:vertAlign w:val="subscript"/>
        </w:rPr>
        <w:t>total</w:t>
      </w:r>
      <w:proofErr w:type="spellEnd"/>
      <w:r w:rsidRPr="00B50589">
        <w:rPr>
          <w:vertAlign w:val="subscript"/>
        </w:rPr>
        <w:t xml:space="preserve"> </w:t>
      </w:r>
      <w:r w:rsidRPr="00B50589">
        <w:t>= ((P</w:t>
      </w:r>
      <w:r w:rsidRPr="00B50589">
        <w:rPr>
          <w:vertAlign w:val="subscript"/>
        </w:rPr>
        <w:t>A</w:t>
      </w:r>
      <w:r w:rsidRPr="00B50589">
        <w:t>) • (X</w:t>
      </w:r>
      <w:r w:rsidRPr="00B50589">
        <w:rPr>
          <w:vertAlign w:val="subscript"/>
        </w:rPr>
        <w:t>A</w:t>
      </w:r>
      <w:r w:rsidRPr="00B50589">
        <w:t>)) + ((P</w:t>
      </w:r>
      <w:r w:rsidRPr="00B50589">
        <w:rPr>
          <w:vertAlign w:val="subscript"/>
        </w:rPr>
        <w:t>B</w:t>
      </w:r>
      <w:r w:rsidRPr="00B50589">
        <w:t>)•(X</w:t>
      </w:r>
      <w:r w:rsidRPr="00B50589">
        <w:rPr>
          <w:vertAlign w:val="subscript"/>
        </w:rPr>
        <w:t>B</w:t>
      </w:r>
      <w:r w:rsidRPr="00B50589">
        <w:t>))</w:t>
      </w:r>
    </w:p>
    <w:p w:rsidR="00B50589" w:rsidRPr="00B50589" w:rsidRDefault="00B50589" w:rsidP="0074454A">
      <w:pPr>
        <w:pStyle w:val="NoSpacing"/>
      </w:pPr>
      <w:r w:rsidRPr="00B50589">
        <w:t xml:space="preserve">        </w:t>
      </w:r>
      <w:r w:rsidRPr="00B50589">
        <w:t>= ((</w:t>
      </w:r>
      <w:r w:rsidRPr="00B50589">
        <w:t>300mmHg</w:t>
      </w:r>
      <w:r w:rsidRPr="00B50589">
        <w:t>) • (</w:t>
      </w:r>
      <w:r w:rsidRPr="00B50589">
        <w:t>0.75</w:t>
      </w:r>
      <w:r w:rsidRPr="00B50589">
        <w:t>)) + ((</w:t>
      </w:r>
      <w:r w:rsidRPr="00B50589">
        <w:t>150mmHg</w:t>
      </w:r>
      <w:r w:rsidRPr="00B50589">
        <w:t>)</w:t>
      </w:r>
      <w:r w:rsidRPr="00B50589">
        <w:t xml:space="preserve"> </w:t>
      </w:r>
      <w:r w:rsidRPr="00B50589">
        <w:t>•</w:t>
      </w:r>
      <w:r w:rsidRPr="00B50589">
        <w:t xml:space="preserve"> </w:t>
      </w:r>
      <w:r w:rsidRPr="00B50589">
        <w:t>(</w:t>
      </w:r>
      <w:r w:rsidRPr="00B50589">
        <w:t>0.25</w:t>
      </w:r>
      <w:r w:rsidRPr="00B50589">
        <w:t>))</w:t>
      </w:r>
    </w:p>
    <w:p w:rsidR="00EF1B32" w:rsidRPr="00D72289" w:rsidRDefault="00B50589" w:rsidP="00DE635F">
      <w:pPr>
        <w:pStyle w:val="NoSpacing"/>
      </w:pPr>
      <w:r w:rsidRPr="00B50589">
        <w:t xml:space="preserve">        = 300mmHg</w:t>
      </w:r>
    </w:p>
    <w:p w:rsidR="004827AD" w:rsidRPr="00DE635F" w:rsidRDefault="00DE635F" w:rsidP="00DE635F">
      <w:pPr>
        <w:pStyle w:val="NoSpacing"/>
        <w:rPr>
          <w:b/>
          <w:sz w:val="24"/>
          <w:szCs w:val="24"/>
        </w:rPr>
      </w:pPr>
      <w:r>
        <w:rPr>
          <w:b/>
          <w:sz w:val="24"/>
          <w:szCs w:val="24"/>
        </w:rPr>
        <w:lastRenderedPageBreak/>
        <w:t>Raw Data</w:t>
      </w:r>
      <w:r w:rsidR="00EF1B32">
        <w:rPr>
          <w:b/>
          <w:sz w:val="24"/>
          <w:szCs w:val="24"/>
        </w:rPr>
        <w:t xml:space="preserve">                                                                           </w:t>
      </w:r>
      <w:r w:rsidR="004827AD">
        <w:rPr>
          <w:b/>
          <w:noProof/>
          <w:sz w:val="24"/>
          <w:szCs w:val="24"/>
        </w:rPr>
        <w:drawing>
          <wp:inline distT="0" distB="0" distL="0" distR="0">
            <wp:extent cx="2773680" cy="3800970"/>
            <wp:effectExtent l="0" t="0" r="762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1.jpg"/>
                    <pic:cNvPicPr/>
                  </pic:nvPicPr>
                  <pic:blipFill rotWithShape="1">
                    <a:blip r:embed="rId9" cstate="print">
                      <a:extLst>
                        <a:ext uri="{28A0092B-C50C-407E-A947-70E740481C1C}">
                          <a14:useLocalDpi xmlns:a14="http://schemas.microsoft.com/office/drawing/2010/main" val="0"/>
                        </a:ext>
                      </a:extLst>
                    </a:blip>
                    <a:srcRect t="10879" b="12037"/>
                    <a:stretch/>
                  </pic:blipFill>
                  <pic:spPr bwMode="auto">
                    <a:xfrm>
                      <a:off x="0" y="0"/>
                      <a:ext cx="2852104" cy="3908440"/>
                    </a:xfrm>
                    <a:prstGeom prst="rect">
                      <a:avLst/>
                    </a:prstGeom>
                    <a:ln>
                      <a:noFill/>
                    </a:ln>
                    <a:extLst>
                      <a:ext uri="{53640926-AAD7-44D8-BBD7-CCE9431645EC}">
                        <a14:shadowObscured xmlns:a14="http://schemas.microsoft.com/office/drawing/2010/main"/>
                      </a:ext>
                    </a:extLst>
                  </pic:spPr>
                </pic:pic>
              </a:graphicData>
            </a:graphic>
          </wp:inline>
        </w:drawing>
      </w:r>
      <w:r w:rsidR="004827AD">
        <w:rPr>
          <w:b/>
          <w:noProof/>
          <w:sz w:val="24"/>
          <w:szCs w:val="24"/>
        </w:rPr>
        <w:drawing>
          <wp:inline distT="0" distB="0" distL="0" distR="0">
            <wp:extent cx="3057724" cy="37938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2.jpg"/>
                    <pic:cNvPicPr/>
                  </pic:nvPicPr>
                  <pic:blipFill rotWithShape="1">
                    <a:blip r:embed="rId10" cstate="print">
                      <a:extLst>
                        <a:ext uri="{28A0092B-C50C-407E-A947-70E740481C1C}">
                          <a14:useLocalDpi xmlns:a14="http://schemas.microsoft.com/office/drawing/2010/main" val="0"/>
                        </a:ext>
                      </a:extLst>
                    </a:blip>
                    <a:srcRect t="13311" b="16898"/>
                    <a:stretch/>
                  </pic:blipFill>
                  <pic:spPr bwMode="auto">
                    <a:xfrm>
                      <a:off x="0" y="0"/>
                      <a:ext cx="3087374" cy="3830631"/>
                    </a:xfrm>
                    <a:prstGeom prst="rect">
                      <a:avLst/>
                    </a:prstGeom>
                    <a:ln>
                      <a:noFill/>
                    </a:ln>
                    <a:extLst>
                      <a:ext uri="{53640926-AAD7-44D8-BBD7-CCE9431645EC}">
                        <a14:shadowObscured xmlns:a14="http://schemas.microsoft.com/office/drawing/2010/main"/>
                      </a:ext>
                    </a:extLst>
                  </pic:spPr>
                </pic:pic>
              </a:graphicData>
            </a:graphic>
          </wp:inline>
        </w:drawing>
      </w:r>
      <w:r w:rsidR="004827AD">
        <w:rPr>
          <w:b/>
          <w:noProof/>
          <w:sz w:val="24"/>
          <w:szCs w:val="24"/>
        </w:rPr>
        <w:drawing>
          <wp:inline distT="0" distB="0" distL="0" distR="0">
            <wp:extent cx="3313497" cy="4145280"/>
            <wp:effectExtent l="0" t="0" r="127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3.jpg"/>
                    <pic:cNvPicPr/>
                  </pic:nvPicPr>
                  <pic:blipFill rotWithShape="1">
                    <a:blip r:embed="rId11" cstate="print">
                      <a:extLst>
                        <a:ext uri="{28A0092B-C50C-407E-A947-70E740481C1C}">
                          <a14:useLocalDpi xmlns:a14="http://schemas.microsoft.com/office/drawing/2010/main" val="0"/>
                        </a:ext>
                      </a:extLst>
                    </a:blip>
                    <a:srcRect t="9491" b="20139"/>
                    <a:stretch/>
                  </pic:blipFill>
                  <pic:spPr bwMode="auto">
                    <a:xfrm>
                      <a:off x="0" y="0"/>
                      <a:ext cx="3348821" cy="4189471"/>
                    </a:xfrm>
                    <a:prstGeom prst="rect">
                      <a:avLst/>
                    </a:prstGeom>
                    <a:ln>
                      <a:noFill/>
                    </a:ln>
                    <a:extLst>
                      <a:ext uri="{53640926-AAD7-44D8-BBD7-CCE9431645EC}">
                        <a14:shadowObscured xmlns:a14="http://schemas.microsoft.com/office/drawing/2010/main"/>
                      </a:ext>
                    </a:extLst>
                  </pic:spPr>
                </pic:pic>
              </a:graphicData>
            </a:graphic>
          </wp:inline>
        </w:drawing>
      </w:r>
    </w:p>
    <w:sectPr w:rsidR="004827AD" w:rsidRPr="00DE635F" w:rsidSect="006526EC">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98B" w:rsidRDefault="00A0298B" w:rsidP="006526EC">
      <w:pPr>
        <w:spacing w:after="0" w:line="240" w:lineRule="auto"/>
      </w:pPr>
      <w:r>
        <w:separator/>
      </w:r>
    </w:p>
  </w:endnote>
  <w:endnote w:type="continuationSeparator" w:id="0">
    <w:p w:rsidR="00A0298B" w:rsidRDefault="00A0298B" w:rsidP="00652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98B" w:rsidRDefault="00A0298B" w:rsidP="006526EC">
      <w:pPr>
        <w:spacing w:after="0" w:line="240" w:lineRule="auto"/>
      </w:pPr>
      <w:r>
        <w:separator/>
      </w:r>
    </w:p>
  </w:footnote>
  <w:footnote w:type="continuationSeparator" w:id="0">
    <w:p w:rsidR="00A0298B" w:rsidRDefault="00A0298B" w:rsidP="00652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728804721"/>
      <w:docPartObj>
        <w:docPartGallery w:val="Page Numbers (Top of Page)"/>
        <w:docPartUnique/>
      </w:docPartObj>
    </w:sdtPr>
    <w:sdtEndPr>
      <w:rPr>
        <w:b/>
        <w:bCs/>
        <w:noProof/>
        <w:color w:val="auto"/>
        <w:spacing w:val="0"/>
      </w:rPr>
    </w:sdtEndPr>
    <w:sdtContent>
      <w:p w:rsidR="006526EC" w:rsidRDefault="006526EC">
        <w:pPr>
          <w:pStyle w:val="Header"/>
          <w:pBdr>
            <w:bottom w:val="single" w:sz="4" w:space="1" w:color="D9D9D9" w:themeColor="background1" w:themeShade="D9"/>
          </w:pBdr>
          <w:jc w:val="right"/>
          <w:rPr>
            <w:b/>
            <w:bCs/>
          </w:rPr>
        </w:pPr>
        <w:r>
          <w:rPr>
            <w:color w:val="7F7F7F" w:themeColor="background1" w:themeShade="7F"/>
            <w:spacing w:val="60"/>
          </w:rPr>
          <w:t>Maharaj</w:t>
        </w:r>
        <w:r>
          <w:t xml:space="preserve"> | </w:t>
        </w:r>
        <w:r>
          <w:fldChar w:fldCharType="begin"/>
        </w:r>
        <w:r>
          <w:instrText xml:space="preserve"> PAGE   \* MERGEFORMAT </w:instrText>
        </w:r>
        <w:r>
          <w:fldChar w:fldCharType="separate"/>
        </w:r>
        <w:r w:rsidR="0045123C" w:rsidRPr="0045123C">
          <w:rPr>
            <w:b/>
            <w:bCs/>
            <w:noProof/>
          </w:rPr>
          <w:t>4</w:t>
        </w:r>
        <w:r>
          <w:rPr>
            <w:b/>
            <w:bCs/>
            <w:noProof/>
          </w:rPr>
          <w:fldChar w:fldCharType="end"/>
        </w:r>
      </w:p>
    </w:sdtContent>
  </w:sdt>
  <w:p w:rsidR="006526EC" w:rsidRDefault="006526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93D5F"/>
    <w:multiLevelType w:val="hybridMultilevel"/>
    <w:tmpl w:val="EF02D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CD6126"/>
    <w:multiLevelType w:val="hybridMultilevel"/>
    <w:tmpl w:val="96E66F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9771D"/>
    <w:multiLevelType w:val="hybridMultilevel"/>
    <w:tmpl w:val="D7A0AC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5521A2"/>
    <w:multiLevelType w:val="hybridMultilevel"/>
    <w:tmpl w:val="1C4E2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1B71D4"/>
    <w:multiLevelType w:val="hybridMultilevel"/>
    <w:tmpl w:val="772067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594C88"/>
    <w:multiLevelType w:val="hybridMultilevel"/>
    <w:tmpl w:val="74EC02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35F"/>
    <w:rsid w:val="001305EF"/>
    <w:rsid w:val="001576D0"/>
    <w:rsid w:val="003131A1"/>
    <w:rsid w:val="0036162C"/>
    <w:rsid w:val="003D6A22"/>
    <w:rsid w:val="0045123C"/>
    <w:rsid w:val="004827AD"/>
    <w:rsid w:val="004D413C"/>
    <w:rsid w:val="00554328"/>
    <w:rsid w:val="00640EA1"/>
    <w:rsid w:val="006526EC"/>
    <w:rsid w:val="0074454A"/>
    <w:rsid w:val="00753D74"/>
    <w:rsid w:val="007D30B2"/>
    <w:rsid w:val="00882E10"/>
    <w:rsid w:val="008A5B71"/>
    <w:rsid w:val="008D0E14"/>
    <w:rsid w:val="00A0298B"/>
    <w:rsid w:val="00A32C3C"/>
    <w:rsid w:val="00A51B2D"/>
    <w:rsid w:val="00A9062B"/>
    <w:rsid w:val="00AA235D"/>
    <w:rsid w:val="00AF0214"/>
    <w:rsid w:val="00B27ECF"/>
    <w:rsid w:val="00B50589"/>
    <w:rsid w:val="00B67420"/>
    <w:rsid w:val="00CD1B89"/>
    <w:rsid w:val="00D72289"/>
    <w:rsid w:val="00D9461C"/>
    <w:rsid w:val="00DE635F"/>
    <w:rsid w:val="00EF1B32"/>
    <w:rsid w:val="00F622A4"/>
    <w:rsid w:val="00F65FF6"/>
    <w:rsid w:val="00FA374F"/>
    <w:rsid w:val="00FB6D0D"/>
    <w:rsid w:val="00FD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D0E0D"/>
  <w15:chartTrackingRefBased/>
  <w15:docId w15:val="{6BDCD74E-9B13-4090-BFF9-3A9FDD94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63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635F"/>
    <w:pPr>
      <w:spacing w:after="0" w:line="240" w:lineRule="auto"/>
    </w:pPr>
  </w:style>
  <w:style w:type="table" w:styleId="TableGrid">
    <w:name w:val="Table Grid"/>
    <w:basedOn w:val="TableNormal"/>
    <w:uiPriority w:val="39"/>
    <w:rsid w:val="0088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DefaultParagraphFont"/>
    <w:rsid w:val="0074454A"/>
  </w:style>
  <w:style w:type="paragraph" w:styleId="Header">
    <w:name w:val="header"/>
    <w:basedOn w:val="Normal"/>
    <w:link w:val="HeaderChar"/>
    <w:uiPriority w:val="99"/>
    <w:unhideWhenUsed/>
    <w:rsid w:val="006526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6EC"/>
  </w:style>
  <w:style w:type="paragraph" w:styleId="Footer">
    <w:name w:val="footer"/>
    <w:basedOn w:val="Normal"/>
    <w:link w:val="FooterChar"/>
    <w:uiPriority w:val="99"/>
    <w:unhideWhenUsed/>
    <w:rsid w:val="006526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4520466">
      <w:bodyDiv w:val="1"/>
      <w:marLeft w:val="0"/>
      <w:marRight w:val="0"/>
      <w:marTop w:val="0"/>
      <w:marBottom w:val="0"/>
      <w:divBdr>
        <w:top w:val="none" w:sz="0" w:space="0" w:color="auto"/>
        <w:left w:val="none" w:sz="0" w:space="0" w:color="auto"/>
        <w:bottom w:val="none" w:sz="0" w:space="0" w:color="auto"/>
        <w:right w:val="none" w:sz="0" w:space="0" w:color="auto"/>
      </w:divBdr>
      <w:divsChild>
        <w:div w:id="1741902837">
          <w:marLeft w:val="0"/>
          <w:marRight w:val="0"/>
          <w:marTop w:val="0"/>
          <w:marBottom w:val="0"/>
          <w:divBdr>
            <w:top w:val="none" w:sz="0" w:space="0" w:color="auto"/>
            <w:left w:val="none" w:sz="0" w:space="0" w:color="auto"/>
            <w:bottom w:val="none" w:sz="0" w:space="0" w:color="auto"/>
            <w:right w:val="none" w:sz="0" w:space="0" w:color="auto"/>
          </w:divBdr>
        </w:div>
        <w:div w:id="1903980652">
          <w:marLeft w:val="0"/>
          <w:marRight w:val="0"/>
          <w:marTop w:val="0"/>
          <w:marBottom w:val="0"/>
          <w:divBdr>
            <w:top w:val="none" w:sz="0" w:space="0" w:color="auto"/>
            <w:left w:val="none" w:sz="0" w:space="0" w:color="auto"/>
            <w:bottom w:val="none" w:sz="0" w:space="0" w:color="auto"/>
            <w:right w:val="none" w:sz="0" w:space="0" w:color="auto"/>
          </w:divBdr>
        </w:div>
        <w:div w:id="327297143">
          <w:marLeft w:val="0"/>
          <w:marRight w:val="0"/>
          <w:marTop w:val="0"/>
          <w:marBottom w:val="0"/>
          <w:divBdr>
            <w:top w:val="none" w:sz="0" w:space="0" w:color="auto"/>
            <w:left w:val="none" w:sz="0" w:space="0" w:color="auto"/>
            <w:bottom w:val="none" w:sz="0" w:space="0" w:color="auto"/>
            <w:right w:val="none" w:sz="0" w:space="0" w:color="auto"/>
          </w:divBdr>
        </w:div>
        <w:div w:id="1965385414">
          <w:marLeft w:val="0"/>
          <w:marRight w:val="0"/>
          <w:marTop w:val="0"/>
          <w:marBottom w:val="0"/>
          <w:divBdr>
            <w:top w:val="none" w:sz="0" w:space="0" w:color="auto"/>
            <w:left w:val="none" w:sz="0" w:space="0" w:color="auto"/>
            <w:bottom w:val="none" w:sz="0" w:space="0" w:color="auto"/>
            <w:right w:val="none" w:sz="0" w:space="0" w:color="auto"/>
          </w:divBdr>
        </w:div>
        <w:div w:id="1338846160">
          <w:marLeft w:val="0"/>
          <w:marRight w:val="0"/>
          <w:marTop w:val="0"/>
          <w:marBottom w:val="0"/>
          <w:divBdr>
            <w:top w:val="none" w:sz="0" w:space="0" w:color="auto"/>
            <w:left w:val="none" w:sz="0" w:space="0" w:color="auto"/>
            <w:bottom w:val="none" w:sz="0" w:space="0" w:color="auto"/>
            <w:right w:val="none" w:sz="0" w:space="0" w:color="auto"/>
          </w:divBdr>
        </w:div>
        <w:div w:id="1289699026">
          <w:marLeft w:val="0"/>
          <w:marRight w:val="0"/>
          <w:marTop w:val="0"/>
          <w:marBottom w:val="0"/>
          <w:divBdr>
            <w:top w:val="none" w:sz="0" w:space="0" w:color="auto"/>
            <w:left w:val="none" w:sz="0" w:space="0" w:color="auto"/>
            <w:bottom w:val="none" w:sz="0" w:space="0" w:color="auto"/>
            <w:right w:val="none" w:sz="0" w:space="0" w:color="auto"/>
          </w:divBdr>
        </w:div>
        <w:div w:id="601031539">
          <w:marLeft w:val="0"/>
          <w:marRight w:val="0"/>
          <w:marTop w:val="0"/>
          <w:marBottom w:val="0"/>
          <w:divBdr>
            <w:top w:val="none" w:sz="0" w:space="0" w:color="auto"/>
            <w:left w:val="none" w:sz="0" w:space="0" w:color="auto"/>
            <w:bottom w:val="none" w:sz="0" w:space="0" w:color="auto"/>
            <w:right w:val="none" w:sz="0" w:space="0" w:color="auto"/>
          </w:divBdr>
        </w:div>
        <w:div w:id="1487359744">
          <w:marLeft w:val="0"/>
          <w:marRight w:val="0"/>
          <w:marTop w:val="0"/>
          <w:marBottom w:val="0"/>
          <w:divBdr>
            <w:top w:val="none" w:sz="0" w:space="0" w:color="auto"/>
            <w:left w:val="none" w:sz="0" w:space="0" w:color="auto"/>
            <w:bottom w:val="none" w:sz="0" w:space="0" w:color="auto"/>
            <w:right w:val="none" w:sz="0" w:space="0" w:color="auto"/>
          </w:divBdr>
        </w:div>
        <w:div w:id="1204096984">
          <w:marLeft w:val="0"/>
          <w:marRight w:val="0"/>
          <w:marTop w:val="0"/>
          <w:marBottom w:val="0"/>
          <w:divBdr>
            <w:top w:val="none" w:sz="0" w:space="0" w:color="auto"/>
            <w:left w:val="none" w:sz="0" w:space="0" w:color="auto"/>
            <w:bottom w:val="none" w:sz="0" w:space="0" w:color="auto"/>
            <w:right w:val="none" w:sz="0" w:space="0" w:color="auto"/>
          </w:divBdr>
        </w:div>
        <w:div w:id="1263024980">
          <w:marLeft w:val="0"/>
          <w:marRight w:val="0"/>
          <w:marTop w:val="0"/>
          <w:marBottom w:val="0"/>
          <w:divBdr>
            <w:top w:val="none" w:sz="0" w:space="0" w:color="auto"/>
            <w:left w:val="none" w:sz="0" w:space="0" w:color="auto"/>
            <w:bottom w:val="none" w:sz="0" w:space="0" w:color="auto"/>
            <w:right w:val="none" w:sz="0" w:space="0" w:color="auto"/>
          </w:divBdr>
        </w:div>
        <w:div w:id="267584659">
          <w:marLeft w:val="0"/>
          <w:marRight w:val="0"/>
          <w:marTop w:val="0"/>
          <w:marBottom w:val="0"/>
          <w:divBdr>
            <w:top w:val="none" w:sz="0" w:space="0" w:color="auto"/>
            <w:left w:val="none" w:sz="0" w:space="0" w:color="auto"/>
            <w:bottom w:val="none" w:sz="0" w:space="0" w:color="auto"/>
            <w:right w:val="none" w:sz="0" w:space="0" w:color="auto"/>
          </w:divBdr>
        </w:div>
        <w:div w:id="181021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Temperature vs. Volume</a:t>
            </a:r>
            <a:r>
              <a:rPr lang="en-US" baseline="0"/>
              <a:t> for a Simple Distillation</a:t>
            </a:r>
            <a:endParaRPr lang="en-US"/>
          </a:p>
        </c:rich>
      </c:tx>
      <c:layout>
        <c:manualLayout>
          <c:xMode val="edge"/>
          <c:yMode val="edge"/>
          <c:x val="0.2373462426980015"/>
          <c:y val="2.980034239889471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Temperature (°C)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xVal>
          <c:yVal>
            <c:numRef>
              <c:f>Sheet1!$B$2:$B$16</c:f>
              <c:numCache>
                <c:formatCode>General</c:formatCode>
                <c:ptCount val="15"/>
                <c:pt idx="0">
                  <c:v>49</c:v>
                </c:pt>
                <c:pt idx="1">
                  <c:v>50.4</c:v>
                </c:pt>
                <c:pt idx="2">
                  <c:v>50.5</c:v>
                </c:pt>
                <c:pt idx="3">
                  <c:v>52</c:v>
                </c:pt>
                <c:pt idx="4">
                  <c:v>52.7</c:v>
                </c:pt>
                <c:pt idx="5">
                  <c:v>50.8</c:v>
                </c:pt>
                <c:pt idx="6">
                  <c:v>50.9</c:v>
                </c:pt>
                <c:pt idx="7">
                  <c:v>51.5</c:v>
                </c:pt>
                <c:pt idx="8">
                  <c:v>50.7</c:v>
                </c:pt>
                <c:pt idx="9">
                  <c:v>51</c:v>
                </c:pt>
                <c:pt idx="10">
                  <c:v>51.8</c:v>
                </c:pt>
                <c:pt idx="11">
                  <c:v>54</c:v>
                </c:pt>
                <c:pt idx="12">
                  <c:v>59</c:v>
                </c:pt>
                <c:pt idx="13">
                  <c:v>64.2</c:v>
                </c:pt>
                <c:pt idx="14">
                  <c:v>68.5</c:v>
                </c:pt>
              </c:numCache>
            </c:numRef>
          </c:yVal>
          <c:smooth val="1"/>
          <c:extLst>
            <c:ext xmlns:c16="http://schemas.microsoft.com/office/drawing/2014/chart" uri="{C3380CC4-5D6E-409C-BE32-E72D297353CC}">
              <c16:uniqueId val="{00000000-2E6C-40A3-8064-BF02F18DDEA7}"/>
            </c:ext>
          </c:extLst>
        </c:ser>
        <c:dLbls>
          <c:showLegendKey val="0"/>
          <c:showVal val="0"/>
          <c:showCatName val="0"/>
          <c:showSerName val="0"/>
          <c:showPercent val="0"/>
          <c:showBubbleSize val="0"/>
        </c:dLbls>
        <c:axId val="542229208"/>
        <c:axId val="542231504"/>
      </c:scatterChart>
      <c:valAx>
        <c:axId val="542229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Volume</a:t>
                </a:r>
                <a:r>
                  <a:rPr lang="en-US" baseline="0"/>
                  <a:t> Collected (mL)</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31504"/>
        <c:crosses val="autoZero"/>
        <c:crossBetween val="midCat"/>
      </c:valAx>
      <c:valAx>
        <c:axId val="542231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29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Temperature vs</a:t>
            </a:r>
            <a:r>
              <a:rPr lang="en-US" baseline="0"/>
              <a:t> Volume for a Fractional Distillation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Sheet1!$E$1</c:f>
              <c:strCache>
                <c:ptCount val="1"/>
                <c:pt idx="0">
                  <c:v>Temperature (°C)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Sheet1!$D$2:$D$22</c:f>
              <c:numCache>
                <c:formatCode>General</c:formatCode>
                <c:ptCount val="2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xVal>
          <c:yVal>
            <c:numRef>
              <c:f>Sheet1!$E$2:$E$22</c:f>
              <c:numCache>
                <c:formatCode>General</c:formatCode>
                <c:ptCount val="21"/>
                <c:pt idx="0">
                  <c:v>80</c:v>
                </c:pt>
                <c:pt idx="1">
                  <c:v>81.400000000000006</c:v>
                </c:pt>
                <c:pt idx="2">
                  <c:v>82.8</c:v>
                </c:pt>
                <c:pt idx="3">
                  <c:v>84.8</c:v>
                </c:pt>
                <c:pt idx="4">
                  <c:v>85.9</c:v>
                </c:pt>
                <c:pt idx="5">
                  <c:v>86.6</c:v>
                </c:pt>
                <c:pt idx="6">
                  <c:v>87.7</c:v>
                </c:pt>
                <c:pt idx="7">
                  <c:v>88.5</c:v>
                </c:pt>
                <c:pt idx="8">
                  <c:v>90.7</c:v>
                </c:pt>
                <c:pt idx="9">
                  <c:v>92.4</c:v>
                </c:pt>
                <c:pt idx="10">
                  <c:v>94.7</c:v>
                </c:pt>
                <c:pt idx="11">
                  <c:v>97.5</c:v>
                </c:pt>
                <c:pt idx="12">
                  <c:v>101.5</c:v>
                </c:pt>
                <c:pt idx="13">
                  <c:v>107.7</c:v>
                </c:pt>
                <c:pt idx="14">
                  <c:v>112.7</c:v>
                </c:pt>
                <c:pt idx="15">
                  <c:v>114.6</c:v>
                </c:pt>
                <c:pt idx="16">
                  <c:v>115.7</c:v>
                </c:pt>
                <c:pt idx="17">
                  <c:v>115.3</c:v>
                </c:pt>
                <c:pt idx="18">
                  <c:v>114.8</c:v>
                </c:pt>
                <c:pt idx="19">
                  <c:v>115.1</c:v>
                </c:pt>
                <c:pt idx="20">
                  <c:v>107.6</c:v>
                </c:pt>
              </c:numCache>
            </c:numRef>
          </c:yVal>
          <c:smooth val="1"/>
          <c:extLst>
            <c:ext xmlns:c16="http://schemas.microsoft.com/office/drawing/2014/chart" uri="{C3380CC4-5D6E-409C-BE32-E72D297353CC}">
              <c16:uniqueId val="{00000000-484F-4460-A8D8-00781803D955}"/>
            </c:ext>
          </c:extLst>
        </c:ser>
        <c:dLbls>
          <c:showLegendKey val="0"/>
          <c:showVal val="0"/>
          <c:showCatName val="0"/>
          <c:showSerName val="0"/>
          <c:showPercent val="0"/>
          <c:showBubbleSize val="0"/>
        </c:dLbls>
        <c:axId val="372038104"/>
        <c:axId val="372038760"/>
      </c:scatterChart>
      <c:valAx>
        <c:axId val="372038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Volume</a:t>
                </a:r>
                <a:r>
                  <a:rPr lang="en-US" baseline="0"/>
                  <a:t> Collected (mL)</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038760"/>
        <c:crosses val="autoZero"/>
        <c:crossBetween val="midCat"/>
      </c:valAx>
      <c:valAx>
        <c:axId val="372038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Temperature (°C)</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0381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2721</TotalTime>
  <Pages>7</Pages>
  <Words>992</Words>
  <Characters>5657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Shantal Maharaj</dc:creator>
  <cp:keywords/>
  <dc:description/>
  <cp:lastModifiedBy>Shantal Maharaj</cp:lastModifiedBy>
  <cp:revision>6</cp:revision>
  <dcterms:created xsi:type="dcterms:W3CDTF">2018-01-25T04:02:00Z</dcterms:created>
  <dcterms:modified xsi:type="dcterms:W3CDTF">2018-01-29T21:53:00Z</dcterms:modified>
</cp:coreProperties>
</file>