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83DB56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110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La théorie atomique de Dalton (1808)</w:t>
      </w:r>
    </w:p>
    <w:p w14:paraId="5D821947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Les éléments sont formés de particules extrêmement petites, appelées </w:t>
      </w:r>
      <w:commentRangeStart w:id="0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atomes</w:t>
      </w:r>
      <w:commentRangeEnd w:id="0"/>
      <w:r w:rsidR="00ED3F7B">
        <w:rPr>
          <w:rStyle w:val="CommentReference"/>
        </w:rPr>
        <w:commentReference w:id="0"/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.  Tous les atomes d’un élément donné sont identiques entre eux. Les atomes d’un élément sont différents de ceux de tous les autres éléments.</w:t>
      </w:r>
    </w:p>
    <w:p w14:paraId="6310AAFC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Les composés sont formés de plus d’un élément.  Dans tout composé, le rapport entre le nombre d’atomes de deux éléments est soit un nombre entier, soit une fraction simple.</w:t>
      </w:r>
    </w:p>
    <w:p w14:paraId="117C63F6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Une réaction chimique n’est que la séparation, la combinaison, ou le réarrangement 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d’atomes;  elle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n’entraîne ni la destruction, ni la création d’atomes.</w:t>
      </w:r>
    </w:p>
    <w:p w14:paraId="6C1382BF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N.B. Dalton ne connaissait pas la structure de l’atome (i.e.,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éléctrons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, protons, neutrons, noyau, etc.)  -  Dalton imaginait 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l’atome  </w:t>
      </w:r>
      <w:r w:rsidR="00CA2C95">
        <w:rPr>
          <w:rFonts w:ascii="Calibri" w:hAnsi="Calibri" w:cs="Times New Roman"/>
          <w:color w:val="000000"/>
          <w:sz w:val="22"/>
          <w:szCs w:val="22"/>
          <w:lang w:val="fr-CA"/>
        </w:rPr>
        <w:t>=</w:t>
      </w:r>
      <w:proofErr w:type="gramEnd"/>
      <w:r w:rsidR="00CA2C95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</w:t>
      </w:r>
      <w:r w:rsidRPr="00ED3F7B">
        <w:rPr>
          <w:rFonts w:ascii="Calibri" w:hAnsi="Calibri" w:cs="Times New Roman"/>
          <w:color w:val="000000"/>
          <w:sz w:val="22"/>
          <w:szCs w:val="22"/>
          <w:highlight w:val="lightGray"/>
          <w:lang w:val="fr-CA"/>
        </w:rPr>
        <w:t>petit et indivisible</w:t>
      </w:r>
    </w:p>
    <w:p w14:paraId="438BC3EF" w14:textId="77777777" w:rsidR="002C73F5" w:rsidRDefault="00522417" w:rsidP="002C73F5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le travail de Dalton a expliqué quelques observations empiriques</w:t>
      </w:r>
    </w:p>
    <w:p w14:paraId="63E88D0D" w14:textId="77777777" w:rsidR="00522417" w:rsidRPr="002C73F5" w:rsidRDefault="00522417" w:rsidP="002C73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proofErr w:type="gramStart"/>
      <w:r w:rsidRPr="002C73F5">
        <w:rPr>
          <w:rFonts w:ascii="Calibri" w:hAnsi="Calibri" w:cs="Times New Roman"/>
          <w:color w:val="000000"/>
          <w:sz w:val="22"/>
          <w:szCs w:val="22"/>
          <w:lang w:val="fr-CA"/>
        </w:rPr>
        <w:t>a</w:t>
      </w:r>
      <w:proofErr w:type="gramEnd"/>
      <w:r w:rsidRPr="002C73F5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loi des </w:t>
      </w:r>
      <w:commentRangeStart w:id="1"/>
      <w:r w:rsidRPr="002C73F5">
        <w:rPr>
          <w:rFonts w:ascii="Calibri" w:hAnsi="Calibri" w:cs="Times New Roman"/>
          <w:color w:val="000000"/>
          <w:sz w:val="22"/>
          <w:szCs w:val="22"/>
          <w:lang w:val="fr-CA"/>
        </w:rPr>
        <w:t>proportions définies</w:t>
      </w:r>
      <w:commentRangeEnd w:id="1"/>
      <w:r w:rsidR="00ED3F7B">
        <w:rPr>
          <w:rStyle w:val="CommentReference"/>
        </w:rPr>
        <w:commentReference w:id="1"/>
      </w:r>
    </w:p>
    <w:p w14:paraId="6B7814C5" w14:textId="77777777" w:rsidR="00522417" w:rsidRPr="002C73F5" w:rsidRDefault="00522417" w:rsidP="002C73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proofErr w:type="gramStart"/>
      <w:r w:rsidRPr="002C73F5">
        <w:rPr>
          <w:rFonts w:ascii="Calibri" w:hAnsi="Calibri" w:cs="Times New Roman"/>
          <w:color w:val="000000"/>
          <w:sz w:val="22"/>
          <w:szCs w:val="22"/>
          <w:lang w:val="fr-CA"/>
        </w:rPr>
        <w:t>la</w:t>
      </w:r>
      <w:proofErr w:type="gramEnd"/>
      <w:r w:rsidRPr="002C73F5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</w:t>
      </w:r>
      <w:commentRangeStart w:id="2"/>
      <w:r w:rsidRPr="002C73F5">
        <w:rPr>
          <w:rFonts w:ascii="Calibri" w:hAnsi="Calibri" w:cs="Times New Roman"/>
          <w:color w:val="000000"/>
          <w:sz w:val="22"/>
          <w:szCs w:val="22"/>
          <w:lang w:val="fr-CA"/>
        </w:rPr>
        <w:t>loi des proportions multiples</w:t>
      </w:r>
      <w:commentRangeEnd w:id="2"/>
      <w:r w:rsidR="00ED3F7B">
        <w:rPr>
          <w:rStyle w:val="CommentReference"/>
        </w:rPr>
        <w:commentReference w:id="2"/>
      </w:r>
    </w:p>
    <w:p w14:paraId="78C1BCBA" w14:textId="77777777" w:rsidR="00522417" w:rsidRPr="002C73F5" w:rsidRDefault="00522417" w:rsidP="002C73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proofErr w:type="gramStart"/>
      <w:r w:rsidRPr="002C73F5">
        <w:rPr>
          <w:rFonts w:ascii="Calibri" w:hAnsi="Calibri" w:cs="Times New Roman"/>
          <w:color w:val="000000"/>
          <w:sz w:val="22"/>
          <w:szCs w:val="22"/>
          <w:lang w:val="fr-CA"/>
        </w:rPr>
        <w:t>la</w:t>
      </w:r>
      <w:proofErr w:type="gramEnd"/>
      <w:r w:rsidRPr="002C73F5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</w:t>
      </w:r>
      <w:commentRangeStart w:id="3"/>
      <w:r w:rsidRPr="002C73F5">
        <w:rPr>
          <w:rFonts w:ascii="Calibri" w:hAnsi="Calibri" w:cs="Times New Roman"/>
          <w:color w:val="000000"/>
          <w:sz w:val="22"/>
          <w:szCs w:val="22"/>
          <w:lang w:val="fr-CA"/>
        </w:rPr>
        <w:t>loi de la conservation de la masse</w:t>
      </w:r>
      <w:commentRangeEnd w:id="3"/>
      <w:r w:rsidR="00ED3F7B">
        <w:rPr>
          <w:rStyle w:val="CommentReference"/>
        </w:rPr>
        <w:commentReference w:id="3"/>
      </w:r>
    </w:p>
    <w:p w14:paraId="3B7232D1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110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La structure de l’atome:  l’électron</w:t>
      </w:r>
    </w:p>
    <w:p w14:paraId="27145086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avec un tube à rayon cathodique, on a prouvé l’existence d’une particule subatomique possédant une charge négative, l’électron</w:t>
      </w:r>
    </w:p>
    <w:p w14:paraId="5161DAED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commentRangeStart w:id="4"/>
      <w:r w:rsidRPr="00ED3F7B">
        <w:rPr>
          <w:rFonts w:ascii="Calibri" w:hAnsi="Calibri" w:cs="Times New Roman"/>
          <w:color w:val="000000"/>
          <w:sz w:val="22"/>
          <w:szCs w:val="22"/>
          <w:highlight w:val="lightGray"/>
          <w:lang w:val="fr-CA"/>
        </w:rPr>
        <w:t>Thomson</w:t>
      </w:r>
      <w:commentRangeEnd w:id="4"/>
      <w:r w:rsidR="00ED3F7B">
        <w:rPr>
          <w:rStyle w:val="CommentReference"/>
        </w:rPr>
        <w:commentReference w:id="4"/>
      </w:r>
      <w:r w:rsidRPr="00ED3F7B">
        <w:rPr>
          <w:rFonts w:ascii="Calibri" w:hAnsi="Calibri" w:cs="Times New Roman"/>
          <w:color w:val="000000"/>
          <w:sz w:val="22"/>
          <w:szCs w:val="22"/>
          <w:highlight w:val="lightGray"/>
          <w:lang w:val="fr-CA"/>
        </w:rPr>
        <w:t xml:space="preserve"> a établi le rapport charge/masse de l’électron</w:t>
      </w:r>
    </w:p>
    <w:p w14:paraId="3218A36B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ED3F7B">
        <w:rPr>
          <w:rFonts w:ascii="Calibri" w:hAnsi="Calibri" w:cs="Times New Roman"/>
          <w:color w:val="000000"/>
          <w:sz w:val="22"/>
          <w:szCs w:val="22"/>
          <w:highlight w:val="lightGray"/>
          <w:lang w:val="fr-CA"/>
        </w:rPr>
        <w:t>Millikan a établi la charge de l’électron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au début de 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1900  </w:t>
      </w:r>
      <w:r w:rsidR="00CA2C95">
        <w:rPr>
          <w:rFonts w:ascii="Calibri" w:hAnsi="Calibri" w:cs="Times New Roman"/>
          <w:color w:val="000000"/>
          <w:sz w:val="22"/>
          <w:szCs w:val="22"/>
          <w:lang w:val="fr-CA"/>
        </w:rPr>
        <w:t>-</w:t>
      </w:r>
      <w:proofErr w:type="gramEnd"/>
      <w:r w:rsidR="00CA2C95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charge = -1.60 x 10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-19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C</w:t>
      </w:r>
    </w:p>
    <w:p w14:paraId="76421A3B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lastRenderedPageBreak/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avec l’aide du travail de Thomson, </w:t>
      </w:r>
      <w:r w:rsidRPr="00ED3F7B">
        <w:rPr>
          <w:rFonts w:ascii="Calibri" w:hAnsi="Calibri" w:cs="Times New Roman"/>
          <w:color w:val="000000"/>
          <w:sz w:val="22"/>
          <w:szCs w:val="22"/>
          <w:highlight w:val="lightGray"/>
          <w:lang w:val="fr-CA"/>
        </w:rPr>
        <w:t>Millikan a déduit la masse de l’électron</w:t>
      </w:r>
    </w:p>
    <w:p w14:paraId="60F54BE2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110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La radioactivité</w:t>
      </w:r>
    </w:p>
    <w:p w14:paraId="3D6D0015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ED3F7B">
        <w:rPr>
          <w:rFonts w:ascii="Calibri" w:hAnsi="Calibri" w:cs="Times New Roman"/>
          <w:color w:val="000000"/>
          <w:sz w:val="22"/>
          <w:szCs w:val="22"/>
          <w:highlight w:val="lightGray"/>
          <w:lang w:val="fr-CA"/>
        </w:rPr>
        <w:t>radioactivité:  l’émission spontanée de particules et/ou de radiation</w:t>
      </w:r>
    </w:p>
    <w:p w14:paraId="19A8FD73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trois types de rayons produits par la désintégration de substances radioactives:</w:t>
      </w:r>
    </w:p>
    <w:p w14:paraId="030FD3C3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rayons/particules </w:t>
      </w:r>
      <w:r w:rsidRPr="002C73F5">
        <w:rPr>
          <w:rFonts w:ascii="Calibri" w:hAnsi="Calibri" w:cs="Symbol"/>
          <w:color w:val="000000"/>
          <w:sz w:val="22"/>
          <w:szCs w:val="22"/>
          <w:lang w:val="fr-CA"/>
        </w:rPr>
        <w:t>a (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noyaux d’He)</w:t>
      </w:r>
    </w:p>
    <w:p w14:paraId="113B8F0C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rayons/particules </w:t>
      </w:r>
      <w:r w:rsidRPr="002C73F5">
        <w:rPr>
          <w:rFonts w:ascii="Calibri" w:hAnsi="Calibri" w:cs="Symbol"/>
          <w:color w:val="000000"/>
          <w:sz w:val="22"/>
          <w:szCs w:val="22"/>
          <w:lang w:val="fr-CA"/>
        </w:rPr>
        <w:t>b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(électrons)</w:t>
      </w:r>
    </w:p>
    <w:p w14:paraId="34EB8379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rayons </w:t>
      </w:r>
      <w:r w:rsidRPr="002C73F5">
        <w:rPr>
          <w:rFonts w:ascii="Calibri" w:hAnsi="Calibri" w:cs="Symbol"/>
          <w:color w:val="000000"/>
          <w:sz w:val="22"/>
          <w:szCs w:val="22"/>
          <w:lang w:val="fr-CA"/>
        </w:rPr>
        <w:t>g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(rayons à haute énergie, pas de charge)</w:t>
      </w:r>
    </w:p>
    <w:p w14:paraId="4A1F87B5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98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La structure de l’atome:  le proton et le noyau</w:t>
      </w:r>
    </w:p>
    <w:p w14:paraId="36A600EC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avant 1910, le modèle “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plum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pudding” de Thomson pour l’atome était le modèle le plus populaire</w:t>
      </w:r>
    </w:p>
    <w:p w14:paraId="197E333B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dans ce modèle, les (petits) électrons sont dispersés dans une sphère beaucoup plus grande de matière uniforme et positive</w:t>
      </w:r>
    </w:p>
    <w:p w14:paraId="19801B94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“logique” considérant la petite masse de l’électron</w:t>
      </w:r>
    </w:p>
    <w:p w14:paraId="62AEB8A2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commentRangeStart w:id="5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Rutherford </w:t>
      </w:r>
      <w:commentRangeEnd w:id="5"/>
      <w:r w:rsidR="00583F01">
        <w:rPr>
          <w:rStyle w:val="CommentReference"/>
        </w:rPr>
        <w:commentReference w:id="5"/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a bombardé des minces feuilles d’or avec des particules </w:t>
      </w:r>
      <w:r w:rsidRPr="00522417">
        <w:rPr>
          <w:rFonts w:ascii="Calibri" w:hAnsi="Calibri" w:cs="Symbol"/>
          <w:color w:val="000000"/>
          <w:sz w:val="22"/>
          <w:szCs w:val="22"/>
          <w:lang w:val="fr-CA"/>
        </w:rPr>
        <w:t>a</w:t>
      </w:r>
    </w:p>
    <w:p w14:paraId="63EDFDB5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sel</w:t>
      </w:r>
      <w:r w:rsidR="002C73F5">
        <w:rPr>
          <w:rFonts w:ascii="Calibri" w:hAnsi="Calibri" w:cs="Times New Roman"/>
          <w:color w:val="000000"/>
          <w:sz w:val="22"/>
          <w:szCs w:val="22"/>
          <w:lang w:val="fr-CA"/>
        </w:rPr>
        <w:t>o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n le modèle “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plum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pudding”, les particules</w:t>
      </w:r>
      <w:r w:rsidRPr="00522417">
        <w:rPr>
          <w:rFonts w:ascii="Calibri" w:hAnsi="Calibri" w:cs="Symbol"/>
          <w:color w:val="000000"/>
          <w:sz w:val="22"/>
          <w:szCs w:val="22"/>
          <w:lang w:val="fr-CA"/>
        </w:rPr>
        <w:t xml:space="preserve"> a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passeraient à travers sans que leurs trajectoires ne soient beaucoup affectées</w:t>
      </w:r>
    </w:p>
    <w:p w14:paraId="3C2B074F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cependant, quelques particules ont vu leurs trajectoires grandement perturbées</w:t>
      </w:r>
    </w:p>
    <w:p w14:paraId="59C43385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dans l’expérience de Rutherford, les déviations sont le résultat d’énormes répulsions</w:t>
      </w:r>
    </w:p>
    <w:p w14:paraId="56F95CA4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parce que les particules </w:t>
      </w:r>
      <w:proofErr w:type="gramStart"/>
      <w:r w:rsidRPr="00522417">
        <w:rPr>
          <w:rFonts w:ascii="Calibri" w:hAnsi="Calibri" w:cs="Symbol"/>
          <w:color w:val="000000"/>
          <w:sz w:val="22"/>
          <w:szCs w:val="22"/>
          <w:lang w:val="fr-CA"/>
        </w:rPr>
        <w:t>a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sont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chargées positivement, la charge positive doit être concentrée dans un très petit et massif noyau, au centre de l’atome (environ 10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-13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du volume de l’atome, mais presque 100% de la masse)</w:t>
      </w:r>
    </w:p>
    <w:p w14:paraId="3763EBED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les charges positives qui se situent dans le noyau sont des protons</w:t>
      </w:r>
    </w:p>
    <w:p w14:paraId="0F5EAF9A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la charge du proton est la même que celle de l’électron, mais de signe contraire (i.e., positive)</w:t>
      </w:r>
    </w:p>
    <w:p w14:paraId="3E836BE1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la masse du proton est 1.67252 x 10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-24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g (environ 1840 fois celle de l’électron)</w:t>
      </w:r>
    </w:p>
    <w:p w14:paraId="52CE74C6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110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La structure de l’atome:  le neutron</w:t>
      </w:r>
    </w:p>
    <w:p w14:paraId="5562A832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avant 1932, un grand mystère était le fait que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l’H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avait un proton alors que l’He en avait deux, tout en étant quatre fois plus massif!</w:t>
      </w:r>
    </w:p>
    <w:p w14:paraId="44DB5EF4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plusieurs devinaient l’existence du neutron, mais c’est </w:t>
      </w:r>
      <w:commentRangeStart w:id="6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Chadwic</w:t>
      </w:r>
      <w:commentRangeEnd w:id="6"/>
      <w:r w:rsidR="00583F01">
        <w:rPr>
          <w:rStyle w:val="CommentReference"/>
        </w:rPr>
        <w:commentReference w:id="6"/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k qui l’a découvert en 1932</w:t>
      </w:r>
    </w:p>
    <w:p w14:paraId="2ED699D9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le neutron n’a pas de charge et est légèrement plus massif que le proton (1.67493 x 10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-24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g pour neutron vs 1.67252 x 10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-24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g pour 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proton )</w:t>
      </w:r>
      <w:proofErr w:type="gramEnd"/>
    </w:p>
    <w:p w14:paraId="79D8E030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86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Numéro atomique, nombre de masse et isotopes</w:t>
      </w:r>
    </w:p>
    <w:p w14:paraId="101D80C9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numéro atomique:  le nombre de 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protons  contenus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dans le  noyau de    chaque atome d’un élément</w:t>
      </w:r>
    </w:p>
    <w:p w14:paraId="56E24F7F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nombre de masse:  le nombre total de neutrons et de protons contenus    dans le noyau 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d’un  atome</w:t>
      </w:r>
      <w:proofErr w:type="gramEnd"/>
    </w:p>
    <w:p w14:paraId="4310A8FB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tous les atomes d’un élément ont le même nombre de protons mais pas nécessairement le même nombre de neutrons</w:t>
      </w:r>
    </w:p>
    <w:p w14:paraId="712F89F6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on appelle isotopes les atomes qui ont le même numéro atomique, mais des nombres de masse différents</w:t>
      </w:r>
    </w:p>
    <w:p w14:paraId="47CC87F8" w14:textId="77777777" w:rsidR="002C73F5" w:rsidRDefault="002C73F5" w:rsidP="00522417">
      <w:pPr>
        <w:widowControl w:val="0"/>
        <w:autoSpaceDE w:val="0"/>
        <w:autoSpaceDN w:val="0"/>
        <w:adjustRightInd w:val="0"/>
        <w:spacing w:line="860" w:lineRule="atLeast"/>
        <w:rPr>
          <w:rFonts w:ascii="Calibri" w:hAnsi="Calibri" w:cs="Times"/>
          <w:color w:val="000000"/>
          <w:sz w:val="22"/>
          <w:szCs w:val="22"/>
          <w:lang w:val="fr-CA"/>
        </w:rPr>
      </w:pPr>
    </w:p>
    <w:p w14:paraId="0C891AA0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86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Numéro atomique, nombre de masse et isotopes</w:t>
      </w:r>
    </w:p>
    <w:p w14:paraId="02CF2453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afin d’identifier un isotope, on utilise la notation    où A est le nombre de masse, Z est le numéro atomique et X est l’élément en question</w:t>
      </w:r>
    </w:p>
    <w:p w14:paraId="5FB14078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les isotopes d’un élément ont essentiellement la même chimie car le nombre de neutrons a peu d’influence sur la chimie d’un élément</w:t>
      </w:r>
    </w:p>
    <w:p w14:paraId="2E031DE7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on utilise le nombre de masse pour identifier les isotopes (ex.;     est uranium 235 et        est uranium 238)</w:t>
      </w:r>
    </w:p>
    <w:p w14:paraId="489EFD63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l’hydrogène a trois isotopes (seulement cet élément a des noms spéciaux pour ces isotopes)</w:t>
      </w:r>
    </w:p>
    <w:p w14:paraId="166B89F9" w14:textId="77777777" w:rsidR="00522417" w:rsidRPr="00583F01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highlight w:val="lightGray"/>
          <w:lang w:val="fr-CA"/>
        </w:rPr>
      </w:pPr>
      <w:r w:rsidRPr="00583F01">
        <w:rPr>
          <w:rFonts w:ascii="Calibri" w:hAnsi="Calibri" w:cs="Times"/>
          <w:color w:val="000000"/>
          <w:sz w:val="22"/>
          <w:szCs w:val="22"/>
          <w:highlight w:val="lightGray"/>
          <w:lang w:val="fr-CA"/>
        </w:rPr>
        <w:t>•</w:t>
      </w:r>
      <w:r w:rsidRPr="00583F01">
        <w:rPr>
          <w:rFonts w:ascii="Calibri" w:hAnsi="Calibri" w:cs="Times New Roman"/>
          <w:color w:val="000000"/>
          <w:sz w:val="22"/>
          <w:szCs w:val="22"/>
          <w:highlight w:val="lightGray"/>
          <w:lang w:val="fr-CA"/>
        </w:rPr>
        <w:t>     : hydrogène</w:t>
      </w:r>
    </w:p>
    <w:p w14:paraId="3698C21D" w14:textId="77777777" w:rsidR="00522417" w:rsidRPr="00583F01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highlight w:val="lightGray"/>
          <w:lang w:val="fr-CA"/>
        </w:rPr>
      </w:pPr>
      <w:r w:rsidRPr="00583F01">
        <w:rPr>
          <w:rFonts w:ascii="Calibri" w:hAnsi="Calibri" w:cs="Times"/>
          <w:color w:val="000000"/>
          <w:sz w:val="22"/>
          <w:szCs w:val="22"/>
          <w:highlight w:val="lightGray"/>
          <w:lang w:val="fr-CA"/>
        </w:rPr>
        <w:t>•</w:t>
      </w:r>
      <w:r w:rsidRPr="00583F01">
        <w:rPr>
          <w:rFonts w:ascii="Calibri" w:hAnsi="Calibri" w:cs="Times New Roman"/>
          <w:color w:val="000000"/>
          <w:sz w:val="22"/>
          <w:szCs w:val="22"/>
          <w:highlight w:val="lightGray"/>
          <w:lang w:val="fr-CA"/>
        </w:rPr>
        <w:t>     : deutérium</w:t>
      </w:r>
    </w:p>
    <w:p w14:paraId="1D5BB644" w14:textId="77777777" w:rsidR="002C73F5" w:rsidRDefault="00522417" w:rsidP="002C73F5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83F01">
        <w:rPr>
          <w:rFonts w:ascii="Calibri" w:hAnsi="Calibri" w:cs="Times"/>
          <w:color w:val="000000"/>
          <w:sz w:val="22"/>
          <w:szCs w:val="22"/>
          <w:highlight w:val="lightGray"/>
          <w:lang w:val="fr-CA"/>
        </w:rPr>
        <w:t>•</w:t>
      </w:r>
      <w:r w:rsidRPr="00583F01">
        <w:rPr>
          <w:rFonts w:ascii="Calibri" w:hAnsi="Calibri" w:cs="Times New Roman"/>
          <w:color w:val="000000"/>
          <w:sz w:val="22"/>
          <w:szCs w:val="22"/>
          <w:highlight w:val="lightGray"/>
          <w:lang w:val="fr-CA"/>
        </w:rPr>
        <w:t>     : tritium</w:t>
      </w:r>
    </w:p>
    <w:p w14:paraId="626C1F79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Le tableau périodique</w:t>
      </w:r>
    </w:p>
    <w:p w14:paraId="69005DD0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tableau dans lequel sont regroupés les éléments ayant des propriétés chimiques et physiques similaires</w:t>
      </w:r>
    </w:p>
    <w:p w14:paraId="4E1BF43D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les rangées horizontales sont appelées périodes</w:t>
      </w:r>
    </w:p>
    <w:p w14:paraId="2175B5C8" w14:textId="77777777" w:rsidR="002C73F5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les colonnes verticales sont appelées groupes (ou familles)</w:t>
      </w:r>
    </w:p>
    <w:p w14:paraId="3BCB8988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trois catégories d’éléments</w:t>
      </w:r>
      <w:r w:rsidR="002C73F5">
        <w:rPr>
          <w:rFonts w:ascii="Calibri" w:hAnsi="Calibri" w:cs="Times New Roman"/>
          <w:color w:val="000000"/>
          <w:sz w:val="22"/>
          <w:szCs w:val="22"/>
          <w:lang w:val="fr-CA"/>
        </w:rPr>
        <w:tab/>
      </w:r>
    </w:p>
    <w:p w14:paraId="0A67F203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métal (bon conducteur)</w:t>
      </w:r>
    </w:p>
    <w:p w14:paraId="50BC1B21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non-métal (mauvais conducteur)</w:t>
      </w:r>
    </w:p>
    <w:p w14:paraId="5B69AA1C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métalloïde (entre métal et non-métal)</w:t>
      </w:r>
    </w:p>
    <w:p w14:paraId="7FAFEE4D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110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Les molécules et les ions</w:t>
      </w:r>
    </w:p>
    <w:p w14:paraId="1B560306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une molécule est un assemblage d’au moins deux atomes maintenus ensemble, dans un arrangement déterminé, par des forces chimiques</w:t>
      </w:r>
    </w:p>
    <w:p w14:paraId="4DBECB2E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un ion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est un atome ou une molécule qui a gagné ou perdu des électrons</w:t>
      </w:r>
    </w:p>
    <w:p w14:paraId="2B8580EC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cation: ion de charge positive</w:t>
      </w:r>
    </w:p>
    <w:p w14:paraId="3BAFB613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anion: ion de charge négative</w:t>
      </w:r>
    </w:p>
    <w:p w14:paraId="5EE8D6A9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un composé ionique est un composé de cations et d’anions</w:t>
      </w:r>
    </w:p>
    <w:p w14:paraId="257FF07B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ex.;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NaOH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(s) est un ensemble de Na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+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et OH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et on n’a pas de molécule de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NaOH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distincte</w:t>
      </w:r>
    </w:p>
    <w:p w14:paraId="3839656B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110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Les formules chimiques</w:t>
      </w:r>
    </w:p>
    <w:p w14:paraId="0CF47F55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formule moléculaire:  indique le nombre exact d’atomes de chaque   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élément contenus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dans la plus petite unité d’une   substance</w:t>
      </w:r>
    </w:p>
    <w:p w14:paraId="1AC5A1F8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formule empirique:  indique dans quel rapport de nombres entiers se   trouvent les éléments présents dans une molécule</w:t>
      </w:r>
    </w:p>
    <w:p w14:paraId="2AE36283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ex.; le peroxyde d`hydrogène est une molécule qui contient deux atomes d’oxygène et deux atomes d’hydrogène</w:t>
      </w:r>
    </w:p>
    <w:p w14:paraId="70471700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sa formule moléculaire est 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</w:p>
    <w:p w14:paraId="724A4BEA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sa formule empirique est HO</w:t>
      </w:r>
    </w:p>
    <w:p w14:paraId="274F4606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pour plusieurs molécules, les formules moléculaire et empirique sont identiques (ex.; 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O)</w:t>
      </w:r>
    </w:p>
    <w:p w14:paraId="273E0AF4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110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Les formules chimiques</w:t>
      </w:r>
    </w:p>
    <w:p w14:paraId="12370404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pour un composé ionique, on n’a pas de molécules distinctes, donc on utilise leur formule empirique pour les identifier</w:t>
      </w:r>
    </w:p>
    <w:p w14:paraId="63A1CAF8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dans la figure, chaque Na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+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est associé avec six Cl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, chaque Cl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est associé avec six Na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+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, et le tout est électriquement neutre</w:t>
      </w:r>
    </w:p>
    <w:p w14:paraId="50F46ACD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d’autres composés ioniques peuvent avoir des structures différentes et des charges différentes (tant que le cristal demeure électriquement neutre)</w:t>
      </w:r>
    </w:p>
    <w:p w14:paraId="4BB22B17" w14:textId="77777777" w:rsidR="002C73F5" w:rsidRDefault="00522417" w:rsidP="002C73F5">
      <w:pPr>
        <w:widowControl w:val="0"/>
        <w:autoSpaceDE w:val="0"/>
        <w:autoSpaceDN w:val="0"/>
        <w:adjustRightInd w:val="0"/>
        <w:spacing w:line="56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ex.; Al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3+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et O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2-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forme Al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3</w:t>
      </w:r>
    </w:p>
    <w:p w14:paraId="0D2BEB6C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56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La nomenclature des composés inorganiques:  les composés ioniques</w:t>
      </w:r>
    </w:p>
    <w:p w14:paraId="68F34E72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pour les composés ioniques, on nomme d’abord l’anion suivi du cation</w:t>
      </w:r>
    </w:p>
    <w:p w14:paraId="59155ECD" w14:textId="77777777" w:rsidR="002C73F5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l’anion ou le cation est parfois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polyatomique</w:t>
      </w:r>
      <w:proofErr w:type="spellEnd"/>
    </w:p>
    <w:p w14:paraId="23E2D430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</w:rPr>
      </w:pPr>
      <w:r w:rsidRPr="00522417">
        <w:rPr>
          <w:rFonts w:ascii="Calibri" w:hAnsi="Calibri" w:cs="Times New Roman"/>
          <w:color w:val="000000"/>
          <w:sz w:val="22"/>
          <w:szCs w:val="22"/>
        </w:rPr>
        <w:t>ex.;    NH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</w:rPr>
        <w:t>4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</w:rPr>
        <w:t xml:space="preserve">+  </w:t>
      </w:r>
      <w:r w:rsidRPr="00522417">
        <w:rPr>
          <w:rFonts w:ascii="Calibri" w:hAnsi="Calibri" w:cs="Times New Roman"/>
          <w:color w:val="000000"/>
          <w:sz w:val="22"/>
          <w:szCs w:val="22"/>
        </w:rPr>
        <w:t>: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</w:rPr>
        <w:t>  ammonium  CO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</w:rPr>
        <w:t xml:space="preserve">2-  </w:t>
      </w:r>
      <w:r w:rsidRPr="00522417">
        <w:rPr>
          <w:rFonts w:ascii="Calibri" w:hAnsi="Calibri" w:cs="Times New Roman"/>
          <w:color w:val="000000"/>
          <w:sz w:val="22"/>
          <w:szCs w:val="22"/>
        </w:rPr>
        <w:t>:  carbonate  OH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</w:rPr>
        <w:t xml:space="preserve">-  </w:t>
      </w:r>
      <w:r w:rsidRPr="00522417">
        <w:rPr>
          <w:rFonts w:ascii="Calibri" w:hAnsi="Calibri" w:cs="Times New Roman"/>
          <w:color w:val="000000"/>
          <w:sz w:val="22"/>
          <w:szCs w:val="22"/>
        </w:rPr>
        <w:t>:  hydroxide  PO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</w:rPr>
        <w:t xml:space="preserve">3-  </w:t>
      </w:r>
      <w:r w:rsidRPr="00522417">
        <w:rPr>
          <w:rFonts w:ascii="Calibri" w:hAnsi="Calibri" w:cs="Times New Roman"/>
          <w:color w:val="000000"/>
          <w:sz w:val="22"/>
          <w:szCs w:val="22"/>
        </w:rPr>
        <w:t>:  phosphate    NO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</w:rPr>
        <w:t xml:space="preserve">-  </w:t>
      </w:r>
      <w:r w:rsidRPr="00522417">
        <w:rPr>
          <w:rFonts w:ascii="Calibri" w:hAnsi="Calibri" w:cs="Times New Roman"/>
          <w:color w:val="000000"/>
          <w:sz w:val="22"/>
          <w:szCs w:val="22"/>
        </w:rPr>
        <w:t>:  nitrate  SO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</w:rPr>
        <w:t xml:space="preserve">2-  </w:t>
      </w:r>
      <w:r w:rsidRPr="00522417">
        <w:rPr>
          <w:rFonts w:ascii="Calibri" w:hAnsi="Calibri" w:cs="Times New Roman"/>
          <w:color w:val="000000"/>
          <w:sz w:val="22"/>
          <w:szCs w:val="22"/>
        </w:rPr>
        <w:t>:  sulfate    NO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</w:rPr>
        <w:t xml:space="preserve">-  </w:t>
      </w:r>
      <w:r w:rsidRPr="00522417">
        <w:rPr>
          <w:rFonts w:ascii="Calibri" w:hAnsi="Calibri" w:cs="Times New Roman"/>
          <w:color w:val="000000"/>
          <w:sz w:val="22"/>
          <w:szCs w:val="22"/>
        </w:rPr>
        <w:t>:  nitrite  SO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</w:rPr>
        <w:t xml:space="preserve">2-  </w:t>
      </w:r>
      <w:r w:rsidRPr="00522417">
        <w:rPr>
          <w:rFonts w:ascii="Calibri" w:hAnsi="Calibri" w:cs="Times New Roman"/>
          <w:color w:val="000000"/>
          <w:sz w:val="22"/>
          <w:szCs w:val="22"/>
        </w:rPr>
        <w:t>:  sulfite</w:t>
      </w:r>
    </w:p>
    <w:p w14:paraId="4FF2F6A0" w14:textId="77777777" w:rsidR="00522417" w:rsidRPr="00522417" w:rsidRDefault="00522417" w:rsidP="002C73F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</w:rPr>
      </w:pPr>
      <w:r w:rsidRPr="00522417">
        <w:rPr>
          <w:rFonts w:ascii="Calibri" w:hAnsi="Calibri" w:cs="Times New Roman"/>
          <w:color w:val="000000"/>
          <w:sz w:val="22"/>
          <w:szCs w:val="22"/>
        </w:rPr>
        <w:t>ex.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</w:rPr>
        <w:t xml:space="preserve">;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</w:rPr>
        <w:t>KBr</w:t>
      </w:r>
      <w:proofErr w:type="spellEnd"/>
      <w:proofErr w:type="gramEnd"/>
      <w:r w:rsidRPr="00522417">
        <w:rPr>
          <w:rFonts w:ascii="Calibri" w:hAnsi="Calibri" w:cs="Times New Roman"/>
          <w:color w:val="000000"/>
          <w:sz w:val="22"/>
          <w:szCs w:val="22"/>
        </w:rPr>
        <w:t xml:space="preserve">  :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</w:rPr>
        <w:t>bromure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</w:rPr>
        <w:t xml:space="preserve"> de potassium  ZnI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</w:rPr>
        <w:t xml:space="preserve">2  </w:t>
      </w:r>
      <w:r w:rsidRPr="00522417">
        <w:rPr>
          <w:rFonts w:ascii="Calibri" w:hAnsi="Calibri" w:cs="Times New Roman"/>
          <w:color w:val="000000"/>
          <w:sz w:val="22"/>
          <w:szCs w:val="22"/>
        </w:rPr>
        <w:t xml:space="preserve">: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</w:rPr>
        <w:t>iodure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</w:rPr>
        <w:t xml:space="preserve"> de zinc  Al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</w:rPr>
        <w:t>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</w:rPr>
        <w:t xml:space="preserve">: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</w:rPr>
        <w:t>oxyde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</w:rPr>
        <w:t xml:space="preserve">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</w:rPr>
        <w:t>d’aluminium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</w:rPr>
        <w:t xml:space="preserve">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</w:rPr>
        <w:t>NaOH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</w:rPr>
        <w:t xml:space="preserve">  :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</w:rPr>
        <w:t>hydroxyde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</w:rPr>
        <w:t xml:space="preserve"> de sodium  KCN  :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</w:rPr>
        <w:t>cyanure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</w:rPr>
        <w:t xml:space="preserve"> de potassium  NH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</w:rPr>
        <w:t xml:space="preserve">Cl: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</w:rPr>
        <w:t>chlorure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</w:rPr>
        <w:t xml:space="preserve">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</w:rPr>
        <w:t>d’ammonium</w:t>
      </w:r>
      <w:proofErr w:type="spellEnd"/>
    </w:p>
    <w:p w14:paraId="36EC3304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110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La nomenclature des composés inorganiques:  les composés covalents</w:t>
      </w:r>
    </w:p>
    <w:p w14:paraId="1E6DE098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les composés covalents sont formés de molécules distinctes</w:t>
      </w:r>
    </w:p>
    <w:p w14:paraId="784DED46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pour un composé covalent binaire, on nomme en premier le deuxième élément de la formule</w:t>
      </w:r>
    </w:p>
    <w:p w14:paraId="60949043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</w:p>
    <w:p w14:paraId="3E6F41AB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ex.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;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HCl</w:t>
      </w:r>
      <w:proofErr w:type="spellEnd"/>
      <w:proofErr w:type="gram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  :   chlorure d’hydrogène  NO  :  oxyde d’azote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SiC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carbure de silicium</w:t>
      </w:r>
    </w:p>
    <w:p w14:paraId="4D37031B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110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La nomenclature des composés inorganiques:  les composés covalents</w:t>
      </w:r>
    </w:p>
    <w:p w14:paraId="527EEF4F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lorsque deux éléments forment plusieurs composés, on utilise des préfixes d’origine grecque pour spécifier le nombre d’atomes de chaque élément</w:t>
      </w:r>
    </w:p>
    <w:p w14:paraId="6AAF94FF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ex.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;  CO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monoxyde de carbone  CO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dioxyde de carbone  NO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dioxyde d’azote  N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  :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tétroxyde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de diazote</w:t>
      </w:r>
    </w:p>
    <w:p w14:paraId="6CF3D8AB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beaucoup de composés covalents contenant l’hydrogène sont appelés par leur nom commun</w:t>
      </w:r>
    </w:p>
    <w:p w14:paraId="61CC16C0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ex.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;  B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6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diborane  CH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méthane  NH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ammoniac  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O  :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eau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SiH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silane  PH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  :  phosphine  </w:t>
      </w:r>
    </w:p>
    <w:p w14:paraId="6D919CB0" w14:textId="77777777" w:rsidR="00CA2C95" w:rsidRDefault="00CA2C95" w:rsidP="00CA2C95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</w:p>
    <w:p w14:paraId="0634FD15" w14:textId="77777777" w:rsidR="00522417" w:rsidRPr="00522417" w:rsidRDefault="00522417" w:rsidP="00CA2C95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La nomenclature des composés inorganiques:  les acides et les bases</w:t>
      </w:r>
    </w:p>
    <w:p w14:paraId="39DDCCE5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une définition d’acide est : une substance qui libère H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+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une fois dissoute dans l’eau</w:t>
      </w:r>
    </w:p>
    <w:p w14:paraId="0D0A44DC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si l’acide n’est pas un oxacide, i.e., ne contient pas d’oxygène, on remplace le suffixe “ure” par le suffixe “hydrique”</w:t>
      </w:r>
    </w:p>
    <w:p w14:paraId="5E007354" w14:textId="77777777" w:rsidR="00522417" w:rsidRPr="00522417" w:rsidRDefault="00522417" w:rsidP="00CA2C95">
      <w:pPr>
        <w:widowControl w:val="0"/>
        <w:autoSpaceDE w:val="0"/>
        <w:autoSpaceDN w:val="0"/>
        <w:adjustRightInd w:val="0"/>
        <w:spacing w:line="74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ex.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;  HF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acide fluorhydrique  HI  :  acide iodhydrique  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S  :  acide sulfhydrique</w:t>
      </w:r>
    </w:p>
    <w:p w14:paraId="52553B53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N.B.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HCl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(g) est le chlorure d’hydrogène, mais une fois dissous dans l’eau, il libère H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+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et devient l’acide chlorhydrique</w:t>
      </w:r>
    </w:p>
    <w:p w14:paraId="2AD1C8E1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110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La nomenclature des composés inorganiques:  les acides et les bases</w:t>
      </w:r>
    </w:p>
    <w:p w14:paraId="4D141E87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pour un oxacide (formule générale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m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XO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n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) il arrive souvent qu’il y ait plusieurs valeurs de </w:t>
      </w:r>
      <w:r w:rsidRPr="00522417">
        <w:rPr>
          <w:rFonts w:ascii="Calibri" w:hAnsi="Calibri" w:cs="Times New Roman"/>
          <w:i/>
          <w:iCs/>
          <w:color w:val="000000"/>
          <w:sz w:val="22"/>
          <w:szCs w:val="22"/>
          <w:lang w:val="fr-CA"/>
        </w:rPr>
        <w:t xml:space="preserve">n 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possible pour chaque élément X, et dans une telle série, </w:t>
      </w:r>
    </w:p>
    <w:p w14:paraId="17E40320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il y a toujours un acide dans la série qui termine en “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ique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”</w:t>
      </w:r>
    </w:p>
    <w:p w14:paraId="2158B38D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l’ajout d’un autre atome d’oxygène produit l’acide “per…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ique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”</w:t>
      </w:r>
    </w:p>
    <w:p w14:paraId="62ECE24A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le retranchement d’un atome d’oxygène produit l’acide “eux”</w:t>
      </w:r>
    </w:p>
    <w:p w14:paraId="31C199CC" w14:textId="3AA3707F" w:rsidR="00522417" w:rsidRPr="00522417" w:rsidRDefault="00522417" w:rsidP="00FC18E5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le retranchement d’un deuxième atome d’oxygène produit l’acide “hypo…eux”</w:t>
      </w:r>
    </w:p>
    <w:p w14:paraId="6B35EFF0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74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ex.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;  H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CO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acide carbonique  HNO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acide nitrique  HNO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acide nitreux  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SO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 xml:space="preserve">4  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:  acide sulfurique  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SO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acide sulfureux  HClO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acide perchlorique  HClO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acide chlorique    HClO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  :  acide chloreux  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HOCl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acide hypochloreux</w:t>
      </w:r>
    </w:p>
    <w:p w14:paraId="0F42B94F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110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u w:val="single"/>
          <w:lang w:val="fr-CA"/>
        </w:rPr>
        <w:t>La nomenclature des composés inorganiques:  les acides et les bases</w:t>
      </w:r>
    </w:p>
    <w:p w14:paraId="0DCBCD91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lorsque un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oxacide perd tous ses H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+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pour produire un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oxanion</w:t>
      </w:r>
      <w:proofErr w:type="spellEnd"/>
    </w:p>
    <w:p w14:paraId="5E99DA30" w14:textId="77777777" w:rsidR="00CA2C95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l’acide “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ique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” produit l’anion “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ate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”</w:t>
      </w:r>
      <w:r w:rsidR="00CA2C95">
        <w:rPr>
          <w:rFonts w:ascii="Calibri" w:hAnsi="Calibri" w:cs="Times"/>
          <w:color w:val="000000"/>
          <w:sz w:val="22"/>
          <w:szCs w:val="22"/>
          <w:lang w:val="fr-CA"/>
        </w:rPr>
        <w:tab/>
      </w:r>
    </w:p>
    <w:p w14:paraId="4F544B36" w14:textId="77777777" w:rsidR="00522417" w:rsidRPr="00522417" w:rsidRDefault="00522417" w:rsidP="00CA2C9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ex.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;  ClO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perchlorate  ClO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chlorate</w:t>
      </w:r>
    </w:p>
    <w:p w14:paraId="6FD64668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–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l’acide “eux” produit l’anion “ite”</w:t>
      </w:r>
    </w:p>
    <w:p w14:paraId="0A580449" w14:textId="77777777" w:rsidR="00522417" w:rsidRPr="00522417" w:rsidRDefault="00522417" w:rsidP="00CA2C9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ex.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;  ClO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  :  chlorite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OCl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hypochlorite</w:t>
      </w:r>
    </w:p>
    <w:p w14:paraId="6DA92BC6" w14:textId="77777777" w:rsidR="00522417" w:rsidRPr="00522417" w:rsidRDefault="00522417" w:rsidP="00522417">
      <w:pPr>
        <w:widowControl w:val="0"/>
        <w:autoSpaceDE w:val="0"/>
        <w:autoSpaceDN w:val="0"/>
        <w:adjustRightInd w:val="0"/>
        <w:spacing w:line="620" w:lineRule="atLeast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"/>
          <w:color w:val="000000"/>
          <w:sz w:val="22"/>
          <w:szCs w:val="22"/>
          <w:lang w:val="fr-CA"/>
        </w:rPr>
        <w:t>•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lorsque tous les H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+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 ne sont pas encore perdus, on doit spécifier le nombre de H présents</w:t>
      </w:r>
    </w:p>
    <w:p w14:paraId="0E01412B" w14:textId="77777777" w:rsidR="00522417" w:rsidRPr="00522417" w:rsidRDefault="00522417" w:rsidP="00CA2C95">
      <w:pPr>
        <w:widowControl w:val="0"/>
        <w:autoSpaceDE w:val="0"/>
        <w:autoSpaceDN w:val="0"/>
        <w:adjustRightInd w:val="0"/>
        <w:spacing w:line="620" w:lineRule="atLeast"/>
        <w:ind w:firstLine="720"/>
        <w:rPr>
          <w:rFonts w:ascii="Calibri" w:hAnsi="Calibri" w:cs="Times"/>
          <w:color w:val="000000"/>
          <w:sz w:val="22"/>
          <w:szCs w:val="22"/>
          <w:lang w:val="fr-CA"/>
        </w:rPr>
      </w:pP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ex.</w:t>
      </w:r>
      <w:proofErr w:type="gram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;  H</w:t>
      </w:r>
      <w:proofErr w:type="gramEnd"/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3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PO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acide phosphor</w:t>
      </w:r>
      <w:bookmarkStart w:id="7" w:name="_GoBack"/>
      <w:bookmarkEnd w:id="7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ique  H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2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PO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-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  :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dihydrogénophosphate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  HPO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2-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 xml:space="preserve">  :  </w:t>
      </w:r>
      <w:proofErr w:type="spellStart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hydrogénophosphate</w:t>
      </w:r>
      <w:proofErr w:type="spellEnd"/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  PO</w:t>
      </w:r>
      <w:r w:rsidRPr="00522417">
        <w:rPr>
          <w:rFonts w:ascii="Calibri" w:hAnsi="Calibri" w:cs="Times New Roman"/>
          <w:color w:val="000000"/>
          <w:sz w:val="22"/>
          <w:szCs w:val="22"/>
          <w:vertAlign w:val="subscript"/>
          <w:lang w:val="fr-CA"/>
        </w:rPr>
        <w:t>4</w:t>
      </w:r>
      <w:r w:rsidRPr="00522417">
        <w:rPr>
          <w:rFonts w:ascii="Calibri" w:hAnsi="Calibri" w:cs="Times New Roman"/>
          <w:color w:val="000000"/>
          <w:sz w:val="22"/>
          <w:szCs w:val="22"/>
          <w:vertAlign w:val="superscript"/>
          <w:lang w:val="fr-CA"/>
        </w:rPr>
        <w:t>3-</w:t>
      </w:r>
      <w:r w:rsidRPr="00522417">
        <w:rPr>
          <w:rFonts w:ascii="Calibri" w:hAnsi="Calibri" w:cs="Times New Roman"/>
          <w:color w:val="000000"/>
          <w:sz w:val="22"/>
          <w:szCs w:val="22"/>
          <w:lang w:val="fr-CA"/>
        </w:rPr>
        <w:t>  :  phosphate</w:t>
      </w:r>
    </w:p>
    <w:p w14:paraId="612DDA5F" w14:textId="77777777" w:rsidR="00AD4EB3" w:rsidRPr="00522417" w:rsidRDefault="00AD4EB3">
      <w:pPr>
        <w:rPr>
          <w:rFonts w:ascii="Calibri" w:hAnsi="Calibri"/>
          <w:sz w:val="22"/>
          <w:szCs w:val="22"/>
          <w:lang w:val="fr-CA"/>
        </w:rPr>
      </w:pPr>
    </w:p>
    <w:sectPr w:rsidR="00AD4EB3" w:rsidRPr="00522417" w:rsidSect="002E4C87">
      <w:headerReference w:type="default" r:id="rId10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maryan.chirwa1@gmail.com" w:date="2018-09-21T15:43:00Z" w:initials="m">
    <w:p w14:paraId="19DA8B8B" w14:textId="32FA236B" w:rsidR="00ED3F7B" w:rsidRPr="00FC18E5" w:rsidRDefault="00ED3F7B">
      <w:pPr>
        <w:pStyle w:val="CommentText"/>
        <w:rPr>
          <w:sz w:val="32"/>
          <w:szCs w:val="32"/>
          <w:lang w:val="fr-CA"/>
        </w:rPr>
      </w:pPr>
      <w:r>
        <w:rPr>
          <w:rStyle w:val="CommentReference"/>
        </w:rPr>
        <w:annotationRef/>
      </w:r>
      <w:r w:rsidRPr="00FC18E5">
        <w:rPr>
          <w:lang w:val="fr-CA"/>
        </w:rPr>
        <w:t>Dalton découvre atome</w:t>
      </w:r>
    </w:p>
  </w:comment>
  <w:comment w:id="1" w:author="maryan.chirwa1@gmail.com" w:date="2018-09-21T15:44:00Z" w:initials="m">
    <w:p w14:paraId="412D9477" w14:textId="15329F0D" w:rsidR="00ED3F7B" w:rsidRPr="00ED3F7B" w:rsidRDefault="00ED3F7B">
      <w:pPr>
        <w:pStyle w:val="CommentText"/>
        <w:rPr>
          <w:lang w:val="fr-CA"/>
        </w:rPr>
      </w:pPr>
      <w:r>
        <w:rPr>
          <w:rStyle w:val="CommentReference"/>
        </w:rPr>
        <w:annotationRef/>
      </w:r>
      <w:r w:rsidRPr="00ED3F7B">
        <w:rPr>
          <w:lang w:val="fr-CA"/>
        </w:rPr>
        <w:t xml:space="preserve">Proportion de H20 </w:t>
      </w:r>
      <w:proofErr w:type="spellStart"/>
      <w:r w:rsidRPr="00ED3F7B">
        <w:rPr>
          <w:lang w:val="fr-CA"/>
        </w:rPr>
        <w:t>is</w:t>
      </w:r>
      <w:proofErr w:type="spellEnd"/>
      <w:r w:rsidRPr="00ED3F7B">
        <w:rPr>
          <w:lang w:val="fr-CA"/>
        </w:rPr>
        <w:t xml:space="preserve"> 2 H pour 1O </w:t>
      </w:r>
    </w:p>
  </w:comment>
  <w:comment w:id="2" w:author="maryan.chirwa1@gmail.com" w:date="2018-09-21T15:45:00Z" w:initials="m">
    <w:p w14:paraId="30B13257" w14:textId="77777777" w:rsidR="00ED3F7B" w:rsidRDefault="00ED3F7B">
      <w:pPr>
        <w:pStyle w:val="CommentText"/>
        <w:rPr>
          <w:lang w:val="fr-CA"/>
        </w:rPr>
      </w:pPr>
      <w:r>
        <w:rPr>
          <w:rStyle w:val="CommentReference"/>
        </w:rPr>
        <w:annotationRef/>
      </w:r>
      <w:r w:rsidRPr="00ED3F7B">
        <w:rPr>
          <w:lang w:val="fr-CA"/>
        </w:rPr>
        <w:t>CO et CO2</w:t>
      </w:r>
      <w:r>
        <w:rPr>
          <w:lang w:val="fr-CA"/>
        </w:rPr>
        <w:t xml:space="preserve">, il existe un rapport </w:t>
      </w:r>
      <w:proofErr w:type="gramStart"/>
      <w:r>
        <w:rPr>
          <w:lang w:val="fr-CA"/>
        </w:rPr>
        <w:t>de entier</w:t>
      </w:r>
      <w:proofErr w:type="gramEnd"/>
      <w:r>
        <w:rPr>
          <w:lang w:val="fr-CA"/>
        </w:rPr>
        <w:t xml:space="preserve"> de 0 entre les deux </w:t>
      </w:r>
      <w:proofErr w:type="spellStart"/>
      <w:r>
        <w:rPr>
          <w:lang w:val="fr-CA"/>
        </w:rPr>
        <w:t>molecules</w:t>
      </w:r>
      <w:proofErr w:type="spellEnd"/>
    </w:p>
    <w:p w14:paraId="27509313" w14:textId="18E51251" w:rsidR="00ED3F7B" w:rsidRPr="00ED3F7B" w:rsidRDefault="00ED3F7B">
      <w:pPr>
        <w:pStyle w:val="CommentText"/>
        <w:rPr>
          <w:lang w:val="fr-CA"/>
        </w:rPr>
      </w:pPr>
    </w:p>
  </w:comment>
  <w:comment w:id="3" w:author="maryan.chirwa1@gmail.com" w:date="2018-09-21T15:46:00Z" w:initials="m">
    <w:p w14:paraId="26FC77AE" w14:textId="1DDB5DC3" w:rsidR="00ED3F7B" w:rsidRPr="00ED3F7B" w:rsidRDefault="00ED3F7B">
      <w:pPr>
        <w:pStyle w:val="CommentText"/>
        <w:rPr>
          <w:lang w:val="fr-CA"/>
        </w:rPr>
      </w:pPr>
      <w:r>
        <w:rPr>
          <w:rStyle w:val="CommentReference"/>
        </w:rPr>
        <w:annotationRef/>
      </w:r>
      <w:r w:rsidRPr="00ED3F7B">
        <w:rPr>
          <w:lang w:val="fr-CA"/>
        </w:rPr>
        <w:t xml:space="preserve">Masse de </w:t>
      </w:r>
      <w:proofErr w:type="spellStart"/>
      <w:r w:rsidRPr="00ED3F7B">
        <w:rPr>
          <w:lang w:val="fr-CA"/>
        </w:rPr>
        <w:t>reactif</w:t>
      </w:r>
      <w:proofErr w:type="spellEnd"/>
      <w:r w:rsidRPr="00ED3F7B">
        <w:rPr>
          <w:lang w:val="fr-CA"/>
        </w:rPr>
        <w:t xml:space="preserve"> = masse de produit</w:t>
      </w:r>
    </w:p>
  </w:comment>
  <w:comment w:id="4" w:author="maryan.chirwa1@gmail.com" w:date="2018-09-21T15:47:00Z" w:initials="m">
    <w:p w14:paraId="03A8C1FC" w14:textId="1BD32BD6" w:rsidR="00ED3F7B" w:rsidRPr="00FC18E5" w:rsidRDefault="00ED3F7B">
      <w:pPr>
        <w:pStyle w:val="CommentText"/>
        <w:rPr>
          <w:lang w:val="fr-CA"/>
        </w:rPr>
      </w:pPr>
      <w:r>
        <w:rPr>
          <w:rStyle w:val="CommentReference"/>
        </w:rPr>
        <w:annotationRef/>
      </w:r>
      <w:r w:rsidRPr="00FC18E5">
        <w:rPr>
          <w:lang w:val="fr-CA"/>
        </w:rPr>
        <w:t>Discovers electron</w:t>
      </w:r>
    </w:p>
  </w:comment>
  <w:comment w:id="5" w:author="maryan.chirwa1@gmail.com" w:date="2018-09-21T15:51:00Z" w:initials="m">
    <w:p w14:paraId="41903A10" w14:textId="148A5A25" w:rsidR="00583F01" w:rsidRPr="00FC18E5" w:rsidRDefault="00583F01">
      <w:pPr>
        <w:pStyle w:val="CommentText"/>
        <w:rPr>
          <w:lang w:val="fr-CA"/>
        </w:rPr>
      </w:pPr>
      <w:r>
        <w:rPr>
          <w:rStyle w:val="CommentReference"/>
        </w:rPr>
        <w:annotationRef/>
      </w:r>
      <w:r w:rsidRPr="00FC18E5">
        <w:rPr>
          <w:lang w:val="fr-CA"/>
        </w:rPr>
        <w:t>Decouvre proton</w:t>
      </w:r>
    </w:p>
  </w:comment>
  <w:comment w:id="6" w:author="maryan.chirwa1@gmail.com" w:date="2018-09-21T15:52:00Z" w:initials="m">
    <w:p w14:paraId="1AB0ED9F" w14:textId="7D3E12AD" w:rsidR="00583F01" w:rsidRPr="00FC18E5" w:rsidRDefault="00583F01">
      <w:pPr>
        <w:pStyle w:val="CommentText"/>
        <w:rPr>
          <w:lang w:val="fr-CA"/>
        </w:rPr>
      </w:pPr>
      <w:r>
        <w:rPr>
          <w:rStyle w:val="CommentReference"/>
        </w:rPr>
        <w:annotationRef/>
      </w:r>
      <w:r w:rsidRPr="00FC18E5">
        <w:rPr>
          <w:lang w:val="fr-CA"/>
        </w:rPr>
        <w:t>Decouvre neutron</w:t>
      </w:r>
    </w:p>
  </w:comment>
</w:comments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9DA8B8B" w15:done="0"/>
  <w15:commentEx w15:paraId="412D9477" w15:done="0"/>
  <w15:commentEx w15:paraId="27509313" w15:done="0"/>
  <w15:commentEx w15:paraId="26FC77AE" w15:done="0"/>
  <w15:commentEx w15:paraId="03A8C1FC" w15:done="0"/>
  <w15:commentEx w15:paraId="41903A10" w15:done="0"/>
  <w15:commentEx w15:paraId="1AB0ED9F" w15:done="0"/>
</w15:commentsEx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850724" w14:textId="77777777" w:rsidR="00A105FB" w:rsidRDefault="00A105FB" w:rsidP="00522417">
      <w:r>
        <w:separator/>
      </w:r>
    </w:p>
  </w:endnote>
  <w:endnote w:type="continuationSeparator" w:id="0">
    <w:p w14:paraId="6F23115A" w14:textId="77777777" w:rsidR="00A105FB" w:rsidRDefault="00A105FB" w:rsidP="00522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D0B354" w14:textId="77777777" w:rsidR="00A105FB" w:rsidRDefault="00A105FB" w:rsidP="00522417">
      <w:r>
        <w:separator/>
      </w:r>
    </w:p>
  </w:footnote>
  <w:footnote w:type="continuationSeparator" w:id="0">
    <w:p w14:paraId="67075AB9" w14:textId="77777777" w:rsidR="00A105FB" w:rsidRDefault="00A105FB" w:rsidP="0052241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AD188E" w14:textId="77777777" w:rsidR="00522417" w:rsidRDefault="0052241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C59CFF" wp14:editId="1024BAE8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3000</wp14:pctPosVOffset>
                  </wp:positionV>
                </mc:Choice>
                <mc:Fallback>
                  <wp:positionV relativeFrom="page">
                    <wp:posOffset>301625</wp:posOffset>
                  </wp:positionV>
                </mc:Fallback>
              </mc:AlternateContent>
              <wp:extent cx="914400" cy="283464"/>
              <wp:effectExtent l="0" t="0" r="1270" b="2540"/>
              <wp:wrapNone/>
              <wp:docPr id="47" name="Rectangle 4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28346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</w:rPr>
                            <w:alias w:val="Title"/>
                            <w:tag w:val=""/>
                            <w:id w:val="-15576033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6C2308B5" w14:textId="77777777" w:rsidR="00522417" w:rsidRDefault="00522417">
                              <w:pPr>
                                <w:pStyle w:val="NoSpacing"/>
                                <w:jc w:val="center"/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>Atomes, molécules et ions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8C59CFF" id="Rectangle 47" o:spid="_x0000_s1026" alt="Title: Document Title" style="position:absolute;margin-left:0;margin-top:0;width:1in;height:22.3pt;z-index:251659264;visibility:visible;mso-wrap-style:square;mso-width-percent:941;mso-height-percent:0;mso-top-percent:30;mso-wrap-distance-left:9pt;mso-wrap-distance-top:0;mso-wrap-distance-right:9pt;mso-wrap-distance-bottom:0;mso-position-horizontal:center;mso-position-horizontal-relative:page;mso-position-vertical-relative:page;mso-width-percent:941;mso-height-percent:0;mso-top-percent:30;mso-width-relative:page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" fillcolor="#44546a [3215]" stroked="f" strokeweight="1pt">
              <v:textbox inset=",0,,0">
                <w:txbxContent>
                  <w:sdt>
                    <w:sdtPr>
                      <w:rPr>
                        <w:b/>
                        <w:caps/>
                        <w:spacing w:val="20"/>
                        <w:sz w:val="28"/>
                        <w:szCs w:val="28"/>
                      </w:rPr>
                      <w:alias w:val="Title"/>
                      <w:tag w:val=""/>
                      <w:id w:val="-15576033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15:appearance w15:val="hidden"/>
                      <w:text/>
                    </w:sdtPr>
                    <w:sdtContent>
                      <w:p w14:paraId="6C2308B5" w14:textId="77777777" w:rsidR="00522417" w:rsidRDefault="00522417">
                        <w:pPr>
                          <w:pStyle w:val="NoSpacing"/>
                          <w:jc w:val="center"/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>Atomes, molécules et ions</w:t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</w:p>
  <w:p w14:paraId="4B93C592" w14:textId="77777777" w:rsidR="00522417" w:rsidRDefault="0052241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CB6F01"/>
    <w:multiLevelType w:val="hybridMultilevel"/>
    <w:tmpl w:val="38FC7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yan.chirwa1@gmail.com">
    <w15:presenceInfo w15:providerId="Windows Live" w15:userId="55efda95c57d223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544"/>
    <w:rsid w:val="002C73F5"/>
    <w:rsid w:val="00424E5F"/>
    <w:rsid w:val="00522417"/>
    <w:rsid w:val="00583F01"/>
    <w:rsid w:val="008954E9"/>
    <w:rsid w:val="0093401E"/>
    <w:rsid w:val="00A105FB"/>
    <w:rsid w:val="00AD4EB3"/>
    <w:rsid w:val="00AF60D5"/>
    <w:rsid w:val="00CA2C95"/>
    <w:rsid w:val="00E623D1"/>
    <w:rsid w:val="00EB6AE5"/>
    <w:rsid w:val="00ED3F7B"/>
    <w:rsid w:val="00F23544"/>
    <w:rsid w:val="00F77D23"/>
    <w:rsid w:val="00FC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508CE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4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2417"/>
  </w:style>
  <w:style w:type="paragraph" w:styleId="Footer">
    <w:name w:val="footer"/>
    <w:basedOn w:val="Normal"/>
    <w:link w:val="FooterChar"/>
    <w:uiPriority w:val="99"/>
    <w:unhideWhenUsed/>
    <w:rsid w:val="005224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2417"/>
  </w:style>
  <w:style w:type="paragraph" w:styleId="NoSpacing">
    <w:name w:val="No Spacing"/>
    <w:uiPriority w:val="1"/>
    <w:qFormat/>
    <w:rsid w:val="00522417"/>
    <w:rPr>
      <w:rFonts w:eastAsiaTheme="minorEastAsia"/>
      <w:sz w:val="22"/>
      <w:szCs w:val="22"/>
      <w:lang w:eastAsia="zh-CN"/>
    </w:rPr>
  </w:style>
  <w:style w:type="paragraph" w:styleId="ListParagraph">
    <w:name w:val="List Paragraph"/>
    <w:basedOn w:val="Normal"/>
    <w:uiPriority w:val="34"/>
    <w:qFormat/>
    <w:rsid w:val="002C73F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D3F7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F7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F7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F7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F7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3F7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F7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microsoft.com/office/2011/relationships/people" Target="peop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comments" Target="comments.xml"/><Relationship Id="rId9" Type="http://schemas.microsoft.com/office/2011/relationships/commentsExtended" Target="commentsExtended.xm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A05412F-D3D7-F94E-A375-8906E8583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1353</Words>
  <Characters>7718</Characters>
  <Application>Microsoft Macintosh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Atomes, molécules et ions</vt:lpstr>
    </vt:vector>
  </TitlesOfParts>
  <LinksUpToDate>false</LinksUpToDate>
  <CharactersWithSpaces>9053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Atomes, molécules et ions</dc:title>
  <dc:subject/>
  <dc:creator>maryan.chirwa1@gmail.com</dc:creator>
  <cp:keywords/>
  <dc:description/>
  <cp:lastModifiedBy>maryan.chirwa1@gmail.com</cp:lastModifiedBy>
  <cp:revision>4</cp:revision>
  <dcterms:created xsi:type="dcterms:W3CDTF">2018-09-21T18:34:00Z</dcterms:created>
  <dcterms:modified xsi:type="dcterms:W3CDTF">2018-09-25T23:33:00Z</dcterms:modified>
</cp:coreProperties>
</file>