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EE1FEB" w:rsidRDefault="00EE1FEB" w:rsidP="00EE1FEB">
      <w:pPr>
        <w:spacing w:after="0" w:line="240" w:lineRule="auto"/>
        <w:rPr>
          <w:rFonts w:ascii="Times New Roman" w:hAnsi="Times New Roman" w:cs="Times New Roman"/>
          <w:b/>
          <w:sz w:val="24"/>
          <w:szCs w:val="24"/>
        </w:rPr>
      </w:pPr>
      <w:r>
        <w:rPr>
          <w:rFonts w:ascii="Times New Roman" w:hAnsi="Times New Roman" w:cs="Times New Roman"/>
          <w:b/>
          <w:sz w:val="24"/>
          <w:szCs w:val="24"/>
        </w:rPr>
        <w:t>Final Exam Notes (Ch.11</w:t>
      </w:r>
      <w:r w:rsidR="003F3B7C">
        <w:rPr>
          <w:rFonts w:ascii="Times New Roman" w:hAnsi="Times New Roman" w:cs="Times New Roman"/>
          <w:b/>
          <w:sz w:val="24"/>
          <w:szCs w:val="24"/>
        </w:rPr>
        <w:t>, 12</w:t>
      </w:r>
      <w:r w:rsidR="007B1384">
        <w:rPr>
          <w:rFonts w:ascii="Times New Roman" w:hAnsi="Times New Roman" w:cs="Times New Roman"/>
          <w:b/>
          <w:sz w:val="24"/>
          <w:szCs w:val="24"/>
        </w:rPr>
        <w:t>,</w:t>
      </w:r>
      <w:r w:rsidR="00373861">
        <w:rPr>
          <w:rFonts w:ascii="Times New Roman" w:hAnsi="Times New Roman" w:cs="Times New Roman"/>
          <w:b/>
          <w:sz w:val="24"/>
          <w:szCs w:val="24"/>
        </w:rPr>
        <w:t xml:space="preserve"> </w:t>
      </w:r>
      <w:r w:rsidR="007B1384">
        <w:rPr>
          <w:rFonts w:ascii="Times New Roman" w:hAnsi="Times New Roman" w:cs="Times New Roman"/>
          <w:b/>
          <w:sz w:val="24"/>
          <w:szCs w:val="24"/>
        </w:rPr>
        <w:t>13</w:t>
      </w:r>
      <w:r w:rsidR="00E14BDB">
        <w:rPr>
          <w:rFonts w:ascii="Times New Roman" w:hAnsi="Times New Roman" w:cs="Times New Roman"/>
          <w:b/>
          <w:sz w:val="24"/>
          <w:szCs w:val="24"/>
        </w:rPr>
        <w:t>,15</w:t>
      </w:r>
      <w:r>
        <w:rPr>
          <w:rFonts w:ascii="Times New Roman" w:hAnsi="Times New Roman" w:cs="Times New Roman"/>
          <w:b/>
          <w:sz w:val="24"/>
          <w:szCs w:val="24"/>
        </w:rPr>
        <w:t>)</w:t>
      </w:r>
    </w:p>
    <w:p w:rsidR="00EE1FEB" w:rsidRDefault="00EE1FEB" w:rsidP="00EE1FEB">
      <w:pPr>
        <w:spacing w:after="0" w:line="240" w:lineRule="auto"/>
        <w:rPr>
          <w:rFonts w:ascii="Times New Roman" w:hAnsi="Times New Roman" w:cs="Times New Roman"/>
          <w:b/>
          <w:sz w:val="24"/>
          <w:szCs w:val="24"/>
        </w:rPr>
      </w:pPr>
    </w:p>
    <w:p w:rsidR="00EE1FEB" w:rsidRDefault="00EE1FEB" w:rsidP="00EE1FEB">
      <w:pPr>
        <w:spacing w:after="0" w:line="240" w:lineRule="auto"/>
        <w:rPr>
          <w:rFonts w:ascii="Times New Roman" w:hAnsi="Times New Roman" w:cs="Times New Roman"/>
          <w:b/>
          <w:sz w:val="24"/>
          <w:szCs w:val="24"/>
        </w:rPr>
      </w:pPr>
      <w:r>
        <w:rPr>
          <w:rFonts w:ascii="Times New Roman" w:hAnsi="Times New Roman" w:cs="Times New Roman"/>
          <w:b/>
          <w:sz w:val="24"/>
          <w:szCs w:val="24"/>
        </w:rPr>
        <w:t>Chapter 11 – Group Influence and Opinion Leadership</w:t>
      </w:r>
    </w:p>
    <w:p w:rsidR="00E15B8A" w:rsidRDefault="00E15B8A" w:rsidP="00E15B8A">
      <w:pPr>
        <w:spacing w:after="0" w:line="240" w:lineRule="auto"/>
        <w:rPr>
          <w:rFonts w:ascii="Times New Roman" w:hAnsi="Times New Roman" w:cs="Times New Roman"/>
          <w:b/>
          <w:sz w:val="24"/>
          <w:szCs w:val="24"/>
        </w:rPr>
      </w:pPr>
      <w:r>
        <w:rPr>
          <w:rFonts w:ascii="Times New Roman" w:hAnsi="Times New Roman" w:cs="Times New Roman"/>
          <w:b/>
          <w:sz w:val="24"/>
          <w:szCs w:val="24"/>
        </w:rPr>
        <w:t>************</w:t>
      </w:r>
    </w:p>
    <w:p w:rsidR="000B49A5" w:rsidRDefault="000B49A5" w:rsidP="00E15B8A">
      <w:pPr>
        <w:spacing w:after="0" w:line="240" w:lineRule="auto"/>
        <w:rPr>
          <w:rFonts w:ascii="Times New Roman" w:hAnsi="Times New Roman" w:cs="Times New Roman"/>
          <w:b/>
          <w:sz w:val="24"/>
          <w:szCs w:val="24"/>
        </w:rPr>
      </w:pPr>
      <w:r>
        <w:rPr>
          <w:rFonts w:ascii="Times New Roman" w:hAnsi="Times New Roman" w:cs="Times New Roman"/>
          <w:b/>
          <w:sz w:val="24"/>
          <w:szCs w:val="24"/>
        </w:rPr>
        <w:t>- IUV</w:t>
      </w:r>
    </w:p>
    <w:p w:rsidR="00E15B8A" w:rsidRDefault="00E15B8A" w:rsidP="00E15B8A">
      <w:pPr>
        <w:spacing w:after="0" w:line="240" w:lineRule="auto"/>
        <w:rPr>
          <w:rFonts w:ascii="Times New Roman" w:hAnsi="Times New Roman" w:cs="Times New Roman"/>
          <w:b/>
          <w:sz w:val="24"/>
          <w:szCs w:val="24"/>
        </w:rPr>
      </w:pPr>
      <w:r>
        <w:rPr>
          <w:rFonts w:ascii="Times New Roman" w:hAnsi="Times New Roman" w:cs="Times New Roman"/>
          <w:b/>
          <w:sz w:val="24"/>
          <w:szCs w:val="24"/>
        </w:rPr>
        <w:t>-RILREC</w:t>
      </w:r>
    </w:p>
    <w:p w:rsidR="00E15B8A" w:rsidRPr="00E15B8A" w:rsidRDefault="00E15B8A" w:rsidP="00E15B8A">
      <w:pPr>
        <w:spacing w:after="0" w:line="240" w:lineRule="auto"/>
        <w:rPr>
          <w:rFonts w:ascii="Times New Roman" w:hAnsi="Times New Roman" w:cs="Times New Roman"/>
          <w:b/>
          <w:sz w:val="24"/>
          <w:szCs w:val="24"/>
        </w:rPr>
      </w:pPr>
      <w:r>
        <w:rPr>
          <w:rFonts w:ascii="Times New Roman" w:hAnsi="Times New Roman" w:cs="Times New Roman"/>
          <w:b/>
          <w:sz w:val="24"/>
          <w:szCs w:val="24"/>
        </w:rPr>
        <w:t>-CCGGFS</w:t>
      </w:r>
    </w:p>
    <w:p w:rsidR="00EE1FEB" w:rsidRDefault="00EE1FEB" w:rsidP="00EE1FEB">
      <w:pPr>
        <w:spacing w:after="0" w:line="240" w:lineRule="auto"/>
        <w:rPr>
          <w:rFonts w:ascii="Times New Roman" w:hAnsi="Times New Roman" w:cs="Times New Roman"/>
          <w:b/>
          <w:sz w:val="24"/>
          <w:szCs w:val="24"/>
        </w:rPr>
      </w:pPr>
    </w:p>
    <w:p w:rsidR="00482BC0" w:rsidRDefault="00EE1FEB" w:rsidP="00482BC0">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Reference Group:</w:t>
      </w:r>
      <w:r>
        <w:rPr>
          <w:rFonts w:ascii="Times New Roman" w:hAnsi="Times New Roman" w:cs="Times New Roman"/>
          <w:sz w:val="24"/>
          <w:szCs w:val="24"/>
        </w:rPr>
        <w:t xml:space="preserve"> is an “actual or imaginary individual or group conceived of as having significant relevance upon an individual’s evaluations, aspirations, or behaviour.</w:t>
      </w:r>
      <w:r w:rsidR="00482BC0">
        <w:rPr>
          <w:rFonts w:ascii="Times New Roman" w:hAnsi="Times New Roman" w:cs="Times New Roman"/>
          <w:sz w:val="24"/>
          <w:szCs w:val="24"/>
        </w:rPr>
        <w:t>”</w:t>
      </w:r>
    </w:p>
    <w:p w:rsidR="00105002" w:rsidRDefault="00105002" w:rsidP="00D56CE5">
      <w:pPr>
        <w:spacing w:after="0" w:line="240" w:lineRule="auto"/>
        <w:rPr>
          <w:rFonts w:ascii="Times New Roman" w:hAnsi="Times New Roman" w:cs="Times New Roman"/>
          <w:sz w:val="24"/>
          <w:szCs w:val="24"/>
        </w:rPr>
      </w:pPr>
    </w:p>
    <w:p w:rsidR="00D56CE5" w:rsidRPr="00D56CE5" w:rsidRDefault="000B49A5" w:rsidP="00D56CE5">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00482BC0">
        <w:rPr>
          <w:rFonts w:ascii="Times New Roman" w:hAnsi="Times New Roman" w:cs="Times New Roman"/>
          <w:sz w:val="24"/>
          <w:szCs w:val="24"/>
        </w:rPr>
        <w:t>Three forms of reference group influence:</w:t>
      </w:r>
    </w:p>
    <w:p w:rsidR="00482BC0" w:rsidRPr="00D56CE5" w:rsidRDefault="00482BC0" w:rsidP="00482BC0">
      <w:pPr>
        <w:pStyle w:val="ListParagraph"/>
        <w:numPr>
          <w:ilvl w:val="0"/>
          <w:numId w:val="1"/>
        </w:numPr>
        <w:spacing w:after="0" w:line="240" w:lineRule="auto"/>
        <w:rPr>
          <w:rFonts w:ascii="Times New Roman" w:hAnsi="Times New Roman" w:cs="Times New Roman"/>
          <w:b/>
          <w:sz w:val="24"/>
          <w:szCs w:val="24"/>
        </w:rPr>
      </w:pPr>
      <w:r w:rsidRPr="00D56CE5">
        <w:rPr>
          <w:rFonts w:ascii="Times New Roman" w:hAnsi="Times New Roman" w:cs="Times New Roman"/>
          <w:b/>
          <w:sz w:val="24"/>
          <w:szCs w:val="24"/>
        </w:rPr>
        <w:t>Informational Influence</w:t>
      </w:r>
    </w:p>
    <w:p w:rsidR="00482BC0" w:rsidRDefault="00482BC0" w:rsidP="00482BC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individual seeks information from those who</w:t>
      </w:r>
      <w:r w:rsidR="00105002">
        <w:rPr>
          <w:rFonts w:ascii="Times New Roman" w:hAnsi="Times New Roman" w:cs="Times New Roman"/>
          <w:sz w:val="24"/>
          <w:szCs w:val="24"/>
        </w:rPr>
        <w:t xml:space="preserve"> work</w:t>
      </w:r>
      <w:r>
        <w:rPr>
          <w:rFonts w:ascii="Times New Roman" w:hAnsi="Times New Roman" w:cs="Times New Roman"/>
          <w:sz w:val="24"/>
          <w:szCs w:val="24"/>
        </w:rPr>
        <w:t xml:space="preserve"> with the product in a profession.</w:t>
      </w:r>
    </w:p>
    <w:p w:rsidR="00482BC0" w:rsidRDefault="00482BC0" w:rsidP="00482BC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individual seeks information about various brands from an association of professionals or an independent group of experts.</w:t>
      </w:r>
    </w:p>
    <w:p w:rsidR="00482BC0" w:rsidRDefault="00D56CE5" w:rsidP="00482BC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brand the individual selects is influenced by observing a seal of approval from an independent testing agency.</w:t>
      </w:r>
    </w:p>
    <w:p w:rsidR="00D56CE5" w:rsidRDefault="00D56CE5" w:rsidP="00482BC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individual’s observation of what experts do influences his or her choice of a brand.</w:t>
      </w:r>
    </w:p>
    <w:p w:rsidR="00D56CE5" w:rsidRDefault="00D56CE5" w:rsidP="00D56CE5">
      <w:pPr>
        <w:pStyle w:val="ListParagraph"/>
        <w:numPr>
          <w:ilvl w:val="0"/>
          <w:numId w:val="1"/>
        </w:numPr>
        <w:spacing w:after="0" w:line="240" w:lineRule="auto"/>
        <w:rPr>
          <w:rFonts w:ascii="Times New Roman" w:hAnsi="Times New Roman" w:cs="Times New Roman"/>
          <w:b/>
          <w:sz w:val="24"/>
          <w:szCs w:val="24"/>
        </w:rPr>
      </w:pPr>
      <w:r w:rsidRPr="00D56CE5">
        <w:rPr>
          <w:rFonts w:ascii="Times New Roman" w:hAnsi="Times New Roman" w:cs="Times New Roman"/>
          <w:b/>
          <w:sz w:val="24"/>
          <w:szCs w:val="24"/>
        </w:rPr>
        <w:t>Utilitarian Influence</w:t>
      </w:r>
    </w:p>
    <w:p w:rsidR="00D56CE5" w:rsidRPr="00D56CE5" w:rsidRDefault="00D56CE5" w:rsidP="00D56CE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So that he or she satisfies the expectations of fellow work associates, the individual’s decision to purchase a particular brand is influenced by their preferences.</w:t>
      </w:r>
    </w:p>
    <w:p w:rsidR="00D56CE5" w:rsidRPr="00D56CE5" w:rsidRDefault="00D56CE5" w:rsidP="00D56CE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The individual’s decision to purchase a particular brand is influenced by the preferences of people with whom he or she has social interaction.</w:t>
      </w:r>
    </w:p>
    <w:p w:rsidR="00D56CE5" w:rsidRPr="00D56CE5" w:rsidRDefault="00D56CE5" w:rsidP="00D56CE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The individual’s decision to purchase a particular brand is influenced by the preferences of family members.</w:t>
      </w:r>
    </w:p>
    <w:p w:rsidR="00D56CE5" w:rsidRPr="00D56CE5" w:rsidRDefault="00D56CE5" w:rsidP="00D56CE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The desire to satisfy the expectations of others has an impact on the individual’s brand choice.</w:t>
      </w:r>
    </w:p>
    <w:p w:rsidR="00D56CE5" w:rsidRDefault="00D56CE5" w:rsidP="00D56CE5">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b/>
          <w:sz w:val="24"/>
          <w:szCs w:val="24"/>
        </w:rPr>
        <w:t>Value-Expressive Influence</w:t>
      </w:r>
    </w:p>
    <w:p w:rsidR="00D56CE5" w:rsidRPr="00D56CE5" w:rsidRDefault="00D56CE5" w:rsidP="00D56CE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The individual feels that the purchase or use of a particular brand will enhance the image others have of him or her.</w:t>
      </w:r>
    </w:p>
    <w:p w:rsidR="00D56CE5" w:rsidRPr="00D56CE5" w:rsidRDefault="00D56CE5" w:rsidP="00D56CE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The individual feels that those who purchase or use a particular brand possess the characteristics that he or she would like to have.</w:t>
      </w:r>
    </w:p>
    <w:p w:rsidR="00D56CE5" w:rsidRPr="00D56CE5" w:rsidRDefault="00D56CE5" w:rsidP="00D56CE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The individual sometimes feels that it would be nice to be like the type of person that advertisements show using a particular brand.</w:t>
      </w:r>
    </w:p>
    <w:p w:rsidR="00D56CE5" w:rsidRPr="00D56CE5" w:rsidRDefault="00D56CE5" w:rsidP="00D56CE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The individual feels that the people who purchase a particular brand are admired or respected by others.</w:t>
      </w:r>
    </w:p>
    <w:p w:rsidR="00D56CE5" w:rsidRPr="00D56CE5" w:rsidRDefault="00D56CE5" w:rsidP="00D56CE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The individual feels that the purchase of a particular brand would help show others what he or she is or would like to be.</w:t>
      </w:r>
    </w:p>
    <w:p w:rsidR="00D56CE5" w:rsidRDefault="00D56CE5" w:rsidP="00D56CE5">
      <w:pPr>
        <w:spacing w:after="0" w:line="240" w:lineRule="auto"/>
        <w:rPr>
          <w:rFonts w:ascii="Times New Roman" w:hAnsi="Times New Roman" w:cs="Times New Roman"/>
          <w:b/>
          <w:sz w:val="24"/>
          <w:szCs w:val="24"/>
        </w:rPr>
      </w:pPr>
    </w:p>
    <w:p w:rsidR="00D56CE5" w:rsidRDefault="00D56CE5" w:rsidP="00D56CE5">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Normative Influence:</w:t>
      </w:r>
      <w:r>
        <w:rPr>
          <w:rFonts w:ascii="Times New Roman" w:hAnsi="Times New Roman" w:cs="Times New Roman"/>
          <w:sz w:val="24"/>
          <w:szCs w:val="24"/>
        </w:rPr>
        <w:t xml:space="preserve"> The reference group helps to set and enforce fundamental standards of conduct. Example: Your parents play a pivotal role in forming values related to important issues such as attitudes about marriage or going to university.</w:t>
      </w:r>
    </w:p>
    <w:p w:rsidR="00D56CE5" w:rsidRDefault="00D56CE5" w:rsidP="00D56CE5">
      <w:pPr>
        <w:spacing w:after="0" w:line="240" w:lineRule="auto"/>
        <w:rPr>
          <w:rFonts w:ascii="Times New Roman" w:hAnsi="Times New Roman" w:cs="Times New Roman"/>
          <w:sz w:val="24"/>
          <w:szCs w:val="24"/>
        </w:rPr>
      </w:pPr>
    </w:p>
    <w:p w:rsidR="00D56CE5" w:rsidRDefault="00D56CE5" w:rsidP="00D56CE5">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Comparative Influence:</w:t>
      </w:r>
      <w:r>
        <w:rPr>
          <w:rFonts w:ascii="Times New Roman" w:hAnsi="Times New Roman" w:cs="Times New Roman"/>
          <w:sz w:val="24"/>
          <w:szCs w:val="24"/>
        </w:rPr>
        <w:t xml:space="preserve"> In contrast a Weight Watchers group might exert comparative influence, where decisions about specific brands or activities are affected.</w:t>
      </w:r>
    </w:p>
    <w:p w:rsidR="00D56CE5" w:rsidRDefault="00D56CE5" w:rsidP="00D56CE5">
      <w:pPr>
        <w:spacing w:after="0" w:line="240" w:lineRule="auto"/>
        <w:rPr>
          <w:rFonts w:ascii="Times New Roman" w:hAnsi="Times New Roman" w:cs="Times New Roman"/>
          <w:sz w:val="24"/>
          <w:szCs w:val="24"/>
        </w:rPr>
      </w:pPr>
    </w:p>
    <w:p w:rsidR="00D56CE5" w:rsidRDefault="00FD6563" w:rsidP="00D56CE5">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Brand Community:</w:t>
      </w:r>
      <w:r>
        <w:rPr>
          <w:rFonts w:ascii="Times New Roman" w:hAnsi="Times New Roman" w:cs="Times New Roman"/>
          <w:sz w:val="24"/>
          <w:szCs w:val="24"/>
        </w:rPr>
        <w:t xml:space="preserve"> is a set of consumers who share a set of social relationships based on usage or interest in a product.</w:t>
      </w:r>
    </w:p>
    <w:p w:rsidR="00FD6563" w:rsidRDefault="00FD6563" w:rsidP="00D56CE5">
      <w:pPr>
        <w:spacing w:after="0" w:line="240" w:lineRule="auto"/>
        <w:rPr>
          <w:rFonts w:ascii="Times New Roman" w:hAnsi="Times New Roman" w:cs="Times New Roman"/>
          <w:sz w:val="24"/>
          <w:szCs w:val="24"/>
        </w:rPr>
      </w:pPr>
    </w:p>
    <w:p w:rsidR="00FD6563" w:rsidRDefault="00FD6563" w:rsidP="00D56CE5">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Consumer Tribe:</w:t>
      </w:r>
      <w:r>
        <w:rPr>
          <w:rFonts w:ascii="Times New Roman" w:hAnsi="Times New Roman" w:cs="Times New Roman"/>
          <w:sz w:val="24"/>
          <w:szCs w:val="24"/>
        </w:rPr>
        <w:t xml:space="preserve"> the notion of a consumer tribe is similar, because this refers to a group of people who share a lifestyle and who can identify with each other</w:t>
      </w:r>
      <w:r w:rsidR="008D3DE1">
        <w:rPr>
          <w:rFonts w:ascii="Times New Roman" w:hAnsi="Times New Roman" w:cs="Times New Roman"/>
          <w:sz w:val="24"/>
          <w:szCs w:val="24"/>
        </w:rPr>
        <w:t xml:space="preserve"> because of a shared allegiance to an activity or product.</w:t>
      </w:r>
    </w:p>
    <w:p w:rsidR="005D2A09" w:rsidRDefault="005D2A09" w:rsidP="00D56CE5">
      <w:pPr>
        <w:spacing w:after="0" w:line="240" w:lineRule="auto"/>
        <w:rPr>
          <w:rFonts w:ascii="Times New Roman" w:hAnsi="Times New Roman" w:cs="Times New Roman"/>
          <w:sz w:val="24"/>
          <w:szCs w:val="24"/>
        </w:rPr>
      </w:pPr>
    </w:p>
    <w:p w:rsidR="005D2A09" w:rsidRDefault="005D2A09" w:rsidP="00D56CE5">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Aspirational Reference Groups:</w:t>
      </w:r>
      <w:r>
        <w:rPr>
          <w:rFonts w:ascii="Times New Roman" w:hAnsi="Times New Roman" w:cs="Times New Roman"/>
          <w:sz w:val="24"/>
          <w:szCs w:val="24"/>
        </w:rPr>
        <w:t xml:space="preserve"> Comprise idealized figures, such as successful business people, athletes, or performers. One study that included business students who aspired to the “executive” role found a strong relationship between products the students associated with their ideal selves and those products they assumed would be owned or used by executives.</w:t>
      </w:r>
    </w:p>
    <w:p w:rsidR="005D2A09" w:rsidRDefault="005D2A09" w:rsidP="00D56CE5">
      <w:pPr>
        <w:spacing w:after="0" w:line="240" w:lineRule="auto"/>
        <w:rPr>
          <w:rFonts w:ascii="Times New Roman" w:hAnsi="Times New Roman" w:cs="Times New Roman"/>
          <w:sz w:val="24"/>
          <w:szCs w:val="24"/>
        </w:rPr>
      </w:pPr>
    </w:p>
    <w:p w:rsidR="005D2A09" w:rsidRDefault="005D2A09" w:rsidP="00D56CE5">
      <w:pPr>
        <w:spacing w:after="0" w:line="240" w:lineRule="auto"/>
        <w:rPr>
          <w:rFonts w:ascii="Times New Roman" w:hAnsi="Times New Roman" w:cs="Times New Roman"/>
          <w:sz w:val="24"/>
          <w:szCs w:val="24"/>
        </w:rPr>
      </w:pPr>
      <w:r>
        <w:rPr>
          <w:rFonts w:ascii="Times New Roman" w:hAnsi="Times New Roman" w:cs="Times New Roman"/>
          <w:sz w:val="24"/>
          <w:szCs w:val="24"/>
        </w:rPr>
        <w:t>The likelihood that people will become a part of a consumer’s identified reference group is affected by several factors, including the following:</w:t>
      </w:r>
    </w:p>
    <w:p w:rsidR="005D2A09" w:rsidRPr="005D2A09" w:rsidRDefault="005D2A09" w:rsidP="005D2A09">
      <w:pPr>
        <w:pStyle w:val="ListParagraph"/>
        <w:numPr>
          <w:ilvl w:val="0"/>
          <w:numId w:val="1"/>
        </w:numPr>
        <w:spacing w:after="0" w:line="240" w:lineRule="auto"/>
        <w:rPr>
          <w:rFonts w:ascii="Times New Roman" w:hAnsi="Times New Roman" w:cs="Times New Roman"/>
          <w:sz w:val="24"/>
          <w:szCs w:val="24"/>
          <w:u w:val="single"/>
        </w:rPr>
      </w:pPr>
      <w:r>
        <w:rPr>
          <w:rFonts w:ascii="Times New Roman" w:hAnsi="Times New Roman" w:cs="Times New Roman"/>
          <w:b/>
          <w:sz w:val="24"/>
          <w:szCs w:val="24"/>
        </w:rPr>
        <w:t>Propinquity</w:t>
      </w:r>
    </w:p>
    <w:p w:rsidR="005D2A09" w:rsidRPr="005D2A09" w:rsidRDefault="005D2A09" w:rsidP="005D2A09">
      <w:pPr>
        <w:pStyle w:val="ListParagraph"/>
        <w:numPr>
          <w:ilvl w:val="1"/>
          <w:numId w:val="1"/>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t xml:space="preserve">As physical distance between people decreases and opportunities for interaction increase, relationships are more likely to form. Physical nearness is call </w:t>
      </w:r>
      <w:r>
        <w:rPr>
          <w:rFonts w:ascii="Times New Roman" w:hAnsi="Times New Roman" w:cs="Times New Roman"/>
          <w:b/>
          <w:sz w:val="24"/>
          <w:szCs w:val="24"/>
        </w:rPr>
        <w:t>propinquity</w:t>
      </w:r>
      <w:r>
        <w:rPr>
          <w:rFonts w:ascii="Times New Roman" w:hAnsi="Times New Roman" w:cs="Times New Roman"/>
          <w:sz w:val="24"/>
          <w:szCs w:val="24"/>
        </w:rPr>
        <w:t xml:space="preserve">. </w:t>
      </w:r>
    </w:p>
    <w:p w:rsidR="005D2A09" w:rsidRPr="005D2A09" w:rsidRDefault="005D2A09" w:rsidP="005D2A09">
      <w:pPr>
        <w:pStyle w:val="ListParagraph"/>
        <w:numPr>
          <w:ilvl w:val="1"/>
          <w:numId w:val="1"/>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t>Example: People who live one door away from each other are more likely to form a relationship compared to people who live two doors away from each other. Physical structure has a lot to do with who we get to know and popular we are.</w:t>
      </w:r>
    </w:p>
    <w:p w:rsidR="005D2A09" w:rsidRPr="005D2A09" w:rsidRDefault="005D2A09" w:rsidP="005D2A09">
      <w:pPr>
        <w:pStyle w:val="ListParagraph"/>
        <w:numPr>
          <w:ilvl w:val="0"/>
          <w:numId w:val="1"/>
        </w:numPr>
        <w:spacing w:after="0" w:line="240" w:lineRule="auto"/>
        <w:rPr>
          <w:rFonts w:ascii="Times New Roman" w:hAnsi="Times New Roman" w:cs="Times New Roman"/>
          <w:sz w:val="24"/>
          <w:szCs w:val="24"/>
          <w:u w:val="single"/>
        </w:rPr>
      </w:pPr>
      <w:r>
        <w:rPr>
          <w:rFonts w:ascii="Times New Roman" w:hAnsi="Times New Roman" w:cs="Times New Roman"/>
          <w:b/>
          <w:sz w:val="24"/>
          <w:szCs w:val="24"/>
        </w:rPr>
        <w:t>Mere exposure</w:t>
      </w:r>
    </w:p>
    <w:p w:rsidR="005D2A09" w:rsidRPr="005D2A09" w:rsidRDefault="005D2A09" w:rsidP="005D2A09">
      <w:pPr>
        <w:pStyle w:val="ListParagraph"/>
        <w:numPr>
          <w:ilvl w:val="1"/>
          <w:numId w:val="1"/>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t xml:space="preserve">We come to like people or things simply as a result of seeing </w:t>
      </w:r>
      <w:r w:rsidR="005E737E">
        <w:rPr>
          <w:rFonts w:ascii="Times New Roman" w:hAnsi="Times New Roman" w:cs="Times New Roman"/>
          <w:sz w:val="24"/>
          <w:szCs w:val="24"/>
        </w:rPr>
        <w:t xml:space="preserve">them </w:t>
      </w:r>
      <w:r>
        <w:rPr>
          <w:rFonts w:ascii="Times New Roman" w:hAnsi="Times New Roman" w:cs="Times New Roman"/>
          <w:sz w:val="24"/>
          <w:szCs w:val="24"/>
        </w:rPr>
        <w:t xml:space="preserve">more often, which is known as the </w:t>
      </w:r>
      <w:r>
        <w:rPr>
          <w:rFonts w:ascii="Times New Roman" w:hAnsi="Times New Roman" w:cs="Times New Roman"/>
          <w:b/>
          <w:sz w:val="24"/>
          <w:szCs w:val="24"/>
        </w:rPr>
        <w:t>mere exposure effect</w:t>
      </w:r>
      <w:r>
        <w:rPr>
          <w:rFonts w:ascii="Times New Roman" w:hAnsi="Times New Roman" w:cs="Times New Roman"/>
          <w:sz w:val="24"/>
          <w:szCs w:val="24"/>
        </w:rPr>
        <w:t>.</w:t>
      </w:r>
    </w:p>
    <w:p w:rsidR="005E737E" w:rsidRDefault="005E737E" w:rsidP="005E737E">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b/>
          <w:sz w:val="24"/>
          <w:szCs w:val="24"/>
        </w:rPr>
        <w:t>Group cohesiveness</w:t>
      </w:r>
    </w:p>
    <w:p w:rsidR="005E737E" w:rsidRPr="004F0681" w:rsidRDefault="005E737E" w:rsidP="005E737E">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The degree to which members of a group are attracted to each other and value their group membership is called </w:t>
      </w:r>
      <w:r>
        <w:rPr>
          <w:rFonts w:ascii="Times New Roman" w:hAnsi="Times New Roman" w:cs="Times New Roman"/>
          <w:b/>
          <w:sz w:val="24"/>
          <w:szCs w:val="24"/>
        </w:rPr>
        <w:t>cohesiveness</w:t>
      </w:r>
      <w:r>
        <w:rPr>
          <w:rFonts w:ascii="Times New Roman" w:hAnsi="Times New Roman" w:cs="Times New Roman"/>
          <w:sz w:val="24"/>
          <w:szCs w:val="24"/>
        </w:rPr>
        <w:t>. As the value of the group to the individuals increases, so too does the likelihood that the group will guide consumption decisions. Smaller groups tend to be more cohesive because it is more difficult to relate to larger groups of people and also groups try to restrict membership to a select few which increases the value of the membership to those who are admitted.</w:t>
      </w:r>
    </w:p>
    <w:p w:rsidR="004F0681" w:rsidRDefault="004F0681" w:rsidP="004F0681">
      <w:pPr>
        <w:spacing w:after="0" w:line="240" w:lineRule="auto"/>
        <w:rPr>
          <w:rFonts w:ascii="Times New Roman" w:hAnsi="Times New Roman" w:cs="Times New Roman"/>
          <w:b/>
          <w:sz w:val="24"/>
          <w:szCs w:val="24"/>
        </w:rPr>
      </w:pPr>
    </w:p>
    <w:p w:rsidR="00E1448A" w:rsidRDefault="00E1448A" w:rsidP="004F06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consumer may try to distance him or herself from other people or groups that function as a </w:t>
      </w:r>
      <w:r>
        <w:rPr>
          <w:rFonts w:ascii="Times New Roman" w:hAnsi="Times New Roman" w:cs="Times New Roman"/>
          <w:b/>
          <w:sz w:val="24"/>
          <w:szCs w:val="24"/>
        </w:rPr>
        <w:t>avoidance groups</w:t>
      </w:r>
      <w:r>
        <w:rPr>
          <w:rFonts w:ascii="Times New Roman" w:hAnsi="Times New Roman" w:cs="Times New Roman"/>
          <w:sz w:val="24"/>
          <w:szCs w:val="24"/>
        </w:rPr>
        <w:t>. He or she may carefully study the dress or mannerisms of a disliked group (ex: nerds, druggies, or preppies) and avoid buying anything that might identify him or her with that group. The motivation to distance ourselves from a negative reference group can be as or more powerful than the desire to please a positive group.</w:t>
      </w:r>
    </w:p>
    <w:p w:rsidR="000B1190" w:rsidRDefault="000B1190" w:rsidP="004F0681">
      <w:pPr>
        <w:spacing w:after="0" w:line="240" w:lineRule="auto"/>
        <w:rPr>
          <w:rFonts w:ascii="Times New Roman" w:hAnsi="Times New Roman" w:cs="Times New Roman"/>
          <w:sz w:val="24"/>
          <w:szCs w:val="24"/>
        </w:rPr>
      </w:pPr>
    </w:p>
    <w:p w:rsidR="000B1190" w:rsidRDefault="000B1190" w:rsidP="004F06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web encourages the rise of a new kind of avoidance group – </w:t>
      </w:r>
      <w:r>
        <w:rPr>
          <w:rFonts w:ascii="Times New Roman" w:hAnsi="Times New Roman" w:cs="Times New Roman"/>
          <w:b/>
          <w:sz w:val="24"/>
          <w:szCs w:val="24"/>
        </w:rPr>
        <w:t>anti brand communities</w:t>
      </w:r>
      <w:r w:rsidR="00286DDE">
        <w:rPr>
          <w:rFonts w:ascii="Times New Roman" w:hAnsi="Times New Roman" w:cs="Times New Roman"/>
          <w:sz w:val="24"/>
          <w:szCs w:val="24"/>
        </w:rPr>
        <w:t>.</w:t>
      </w:r>
    </w:p>
    <w:p w:rsidR="00286DDE" w:rsidRDefault="00286DDE" w:rsidP="004F0681">
      <w:pPr>
        <w:spacing w:after="0" w:line="240" w:lineRule="auto"/>
        <w:rPr>
          <w:rFonts w:ascii="Times New Roman" w:hAnsi="Times New Roman" w:cs="Times New Roman"/>
          <w:sz w:val="24"/>
          <w:szCs w:val="24"/>
        </w:rPr>
      </w:pPr>
    </w:p>
    <w:p w:rsidR="00286DDE" w:rsidRDefault="00286DDE" w:rsidP="004F06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As a rule, </w:t>
      </w:r>
      <w:r>
        <w:rPr>
          <w:rFonts w:ascii="Times New Roman" w:hAnsi="Times New Roman" w:cs="Times New Roman"/>
          <w:b/>
          <w:sz w:val="24"/>
          <w:szCs w:val="24"/>
        </w:rPr>
        <w:t>reference group effects are stronger</w:t>
      </w:r>
      <w:r>
        <w:rPr>
          <w:rFonts w:ascii="Times New Roman" w:hAnsi="Times New Roman" w:cs="Times New Roman"/>
          <w:sz w:val="24"/>
          <w:szCs w:val="24"/>
        </w:rPr>
        <w:t xml:space="preserve"> for purchases that are:</w:t>
      </w:r>
    </w:p>
    <w:p w:rsidR="00286DDE" w:rsidRDefault="00286DDE" w:rsidP="00286DD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Luxuries (sailboats) </w:t>
      </w:r>
      <w:r w:rsidRPr="00286DDE">
        <w:rPr>
          <w:rFonts w:ascii="Times New Roman" w:hAnsi="Times New Roman" w:cs="Times New Roman"/>
          <w:sz w:val="24"/>
          <w:szCs w:val="24"/>
        </w:rPr>
        <w:t>rather than necessities</w:t>
      </w:r>
    </w:p>
    <w:p w:rsidR="00286DDE" w:rsidRDefault="00286DDE" w:rsidP="00286DDE">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Since products purchased with discretionary income are subject to individual tastes and preferences and necessities do not offer this range of choice.</w:t>
      </w:r>
    </w:p>
    <w:p w:rsidR="00286DDE" w:rsidRDefault="00286DDE" w:rsidP="00286DD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Items that are socially conspicuous or visible to others</w:t>
      </w:r>
    </w:p>
    <w:p w:rsidR="00286DDE" w:rsidRDefault="00286DDE" w:rsidP="00286DDE">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Since consumers are not swayed as much by the opinions of others if their purchases will never be observed by others.</w:t>
      </w:r>
    </w:p>
    <w:p w:rsidR="007F26B0" w:rsidRDefault="007F26B0" w:rsidP="007F26B0">
      <w:pPr>
        <w:spacing w:after="0" w:line="240" w:lineRule="auto"/>
        <w:rPr>
          <w:rFonts w:ascii="Times New Roman" w:hAnsi="Times New Roman" w:cs="Times New Roman"/>
          <w:sz w:val="24"/>
          <w:szCs w:val="24"/>
        </w:rPr>
      </w:pPr>
    </w:p>
    <w:p w:rsidR="007F26B0" w:rsidRDefault="007F26B0" w:rsidP="007F26B0">
      <w:pPr>
        <w:spacing w:after="0" w:line="240" w:lineRule="auto"/>
        <w:rPr>
          <w:rFonts w:ascii="Times New Roman" w:hAnsi="Times New Roman" w:cs="Times New Roman"/>
          <w:sz w:val="24"/>
          <w:szCs w:val="24"/>
        </w:rPr>
      </w:pPr>
      <w:r>
        <w:rPr>
          <w:rFonts w:ascii="Times New Roman" w:hAnsi="Times New Roman" w:cs="Times New Roman"/>
          <w:sz w:val="24"/>
          <w:szCs w:val="24"/>
        </w:rPr>
        <w:t>The relative effects of reference groups on some specific product classes are shown in the figure below:</w:t>
      </w:r>
      <w:r w:rsidR="00F75B01">
        <w:rPr>
          <w:rFonts w:ascii="Times New Roman" w:hAnsi="Times New Roman" w:cs="Times New Roman"/>
          <w:sz w:val="24"/>
          <w:szCs w:val="24"/>
        </w:rPr>
        <w:tab/>
      </w:r>
      <w:r w:rsidR="00F75B01">
        <w:rPr>
          <w:rFonts w:ascii="Times New Roman" w:hAnsi="Times New Roman" w:cs="Times New Roman"/>
          <w:sz w:val="24"/>
          <w:szCs w:val="24"/>
        </w:rPr>
        <w:tab/>
      </w:r>
      <w:r w:rsidR="00F75B01">
        <w:rPr>
          <w:rFonts w:ascii="Times New Roman" w:hAnsi="Times New Roman" w:cs="Times New Roman"/>
          <w:sz w:val="24"/>
          <w:szCs w:val="24"/>
        </w:rPr>
        <w:tab/>
      </w:r>
      <w:r w:rsidR="00F75B01">
        <w:rPr>
          <w:rFonts w:ascii="Times New Roman" w:hAnsi="Times New Roman" w:cs="Times New Roman"/>
          <w:sz w:val="24"/>
          <w:szCs w:val="24"/>
        </w:rPr>
        <w:tab/>
      </w:r>
      <w:r w:rsidR="00F75B01">
        <w:rPr>
          <w:rFonts w:ascii="Times New Roman" w:hAnsi="Times New Roman" w:cs="Times New Roman"/>
          <w:sz w:val="24"/>
          <w:szCs w:val="24"/>
        </w:rPr>
        <w:tab/>
      </w:r>
    </w:p>
    <w:p w:rsidR="00F75B01" w:rsidRDefault="00F75B01" w:rsidP="007F26B0">
      <w:pPr>
        <w:spacing w:after="0" w:line="240" w:lineRule="auto"/>
        <w:rPr>
          <w:rFonts w:ascii="Times New Roman" w:hAnsi="Times New Roman" w:cs="Times New Roman"/>
          <w:sz w:val="24"/>
          <w:szCs w:val="24"/>
        </w:rPr>
      </w:pPr>
    </w:p>
    <w:p w:rsidR="007F26B0" w:rsidRDefault="00F75B01" w:rsidP="007F26B0">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PRODUCT</w:t>
      </w:r>
    </w:p>
    <w:tbl>
      <w:tblPr>
        <w:tblStyle w:val="TableGrid"/>
        <w:tblW w:w="0" w:type="auto"/>
        <w:tblLook w:val="04A0"/>
      </w:tblPr>
      <w:tblGrid>
        <w:gridCol w:w="3192"/>
        <w:gridCol w:w="3192"/>
        <w:gridCol w:w="3192"/>
      </w:tblGrid>
      <w:tr w:rsidR="00B03797">
        <w:tc>
          <w:tcPr>
            <w:tcW w:w="3192" w:type="dxa"/>
          </w:tcPr>
          <w:p w:rsidR="00F75B01" w:rsidRDefault="00F75B01" w:rsidP="00F75B01">
            <w:pPr>
              <w:rPr>
                <w:rFonts w:ascii="Times New Roman" w:hAnsi="Times New Roman" w:cs="Times New Roman"/>
                <w:sz w:val="24"/>
                <w:szCs w:val="24"/>
              </w:rPr>
            </w:pPr>
          </w:p>
          <w:p w:rsidR="00B03797" w:rsidRDefault="00F75B01" w:rsidP="00F75B01">
            <w:pPr>
              <w:jc w:val="center"/>
              <w:rPr>
                <w:rFonts w:ascii="Times New Roman" w:hAnsi="Times New Roman" w:cs="Times New Roman"/>
                <w:sz w:val="24"/>
                <w:szCs w:val="24"/>
              </w:rPr>
            </w:pPr>
            <w:r>
              <w:rPr>
                <w:rFonts w:ascii="Times New Roman" w:hAnsi="Times New Roman" w:cs="Times New Roman"/>
                <w:sz w:val="24"/>
                <w:szCs w:val="24"/>
              </w:rPr>
              <w:t>BRAND</w:t>
            </w:r>
          </w:p>
        </w:tc>
        <w:tc>
          <w:tcPr>
            <w:tcW w:w="3192" w:type="dxa"/>
          </w:tcPr>
          <w:p w:rsidR="00F75B01" w:rsidRDefault="00F75B01" w:rsidP="00F75B01">
            <w:pPr>
              <w:rPr>
                <w:rFonts w:ascii="Times New Roman" w:hAnsi="Times New Roman" w:cs="Times New Roman"/>
                <w:b/>
                <w:sz w:val="24"/>
                <w:szCs w:val="24"/>
              </w:rPr>
            </w:pPr>
          </w:p>
          <w:p w:rsidR="00B03797" w:rsidRPr="00B03797" w:rsidRDefault="00B03797" w:rsidP="00F75B01">
            <w:pPr>
              <w:rPr>
                <w:rFonts w:ascii="Times New Roman" w:hAnsi="Times New Roman" w:cs="Times New Roman"/>
                <w:b/>
                <w:sz w:val="24"/>
                <w:szCs w:val="24"/>
              </w:rPr>
            </w:pPr>
            <w:r w:rsidRPr="00B03797">
              <w:rPr>
                <w:rFonts w:ascii="Times New Roman" w:hAnsi="Times New Roman" w:cs="Times New Roman"/>
                <w:b/>
                <w:sz w:val="24"/>
                <w:szCs w:val="24"/>
              </w:rPr>
              <w:t>Weak Reference group influence (-) on product purchase</w:t>
            </w:r>
          </w:p>
        </w:tc>
        <w:tc>
          <w:tcPr>
            <w:tcW w:w="3192" w:type="dxa"/>
          </w:tcPr>
          <w:p w:rsidR="00F75B01" w:rsidRDefault="00F75B01" w:rsidP="00F75B01">
            <w:pPr>
              <w:rPr>
                <w:rFonts w:ascii="Times New Roman" w:hAnsi="Times New Roman" w:cs="Times New Roman"/>
                <w:b/>
                <w:sz w:val="24"/>
                <w:szCs w:val="24"/>
              </w:rPr>
            </w:pPr>
          </w:p>
          <w:p w:rsidR="00B03797" w:rsidRDefault="00B03797" w:rsidP="00F75B01">
            <w:pPr>
              <w:rPr>
                <w:rFonts w:ascii="Times New Roman" w:hAnsi="Times New Roman" w:cs="Times New Roman"/>
                <w:b/>
                <w:sz w:val="24"/>
                <w:szCs w:val="24"/>
              </w:rPr>
            </w:pPr>
            <w:r w:rsidRPr="00B03797">
              <w:rPr>
                <w:rFonts w:ascii="Times New Roman" w:hAnsi="Times New Roman" w:cs="Times New Roman"/>
                <w:b/>
                <w:sz w:val="24"/>
                <w:szCs w:val="24"/>
              </w:rPr>
              <w:t>Strong reference group influence (+) on product purchase</w:t>
            </w:r>
          </w:p>
          <w:p w:rsidR="00F75B01" w:rsidRPr="00B03797" w:rsidRDefault="00F75B01" w:rsidP="00F75B01">
            <w:pPr>
              <w:rPr>
                <w:rFonts w:ascii="Times New Roman" w:hAnsi="Times New Roman" w:cs="Times New Roman"/>
                <w:b/>
                <w:sz w:val="24"/>
                <w:szCs w:val="24"/>
              </w:rPr>
            </w:pPr>
          </w:p>
        </w:tc>
      </w:tr>
      <w:tr w:rsidR="00B03797">
        <w:tc>
          <w:tcPr>
            <w:tcW w:w="3192" w:type="dxa"/>
          </w:tcPr>
          <w:p w:rsidR="00F75B01" w:rsidRDefault="00F75B01" w:rsidP="00F75B01">
            <w:pPr>
              <w:rPr>
                <w:rFonts w:ascii="Times New Roman" w:hAnsi="Times New Roman" w:cs="Times New Roman"/>
                <w:b/>
                <w:sz w:val="24"/>
                <w:szCs w:val="24"/>
              </w:rPr>
            </w:pPr>
          </w:p>
          <w:p w:rsidR="00B03797" w:rsidRPr="00B03797" w:rsidRDefault="00B03797" w:rsidP="00F75B01">
            <w:pPr>
              <w:rPr>
                <w:rFonts w:ascii="Times New Roman" w:hAnsi="Times New Roman" w:cs="Times New Roman"/>
                <w:b/>
                <w:sz w:val="24"/>
                <w:szCs w:val="24"/>
              </w:rPr>
            </w:pPr>
            <w:r>
              <w:rPr>
                <w:rFonts w:ascii="Times New Roman" w:hAnsi="Times New Roman" w:cs="Times New Roman"/>
                <w:b/>
                <w:sz w:val="24"/>
                <w:szCs w:val="24"/>
              </w:rPr>
              <w:t>Strong reference group influence (+) on brand selected</w:t>
            </w:r>
          </w:p>
        </w:tc>
        <w:tc>
          <w:tcPr>
            <w:tcW w:w="3192" w:type="dxa"/>
          </w:tcPr>
          <w:p w:rsidR="00F75B01" w:rsidRDefault="00F75B01" w:rsidP="00F75B01">
            <w:pPr>
              <w:rPr>
                <w:rFonts w:ascii="Times New Roman" w:hAnsi="Times New Roman" w:cs="Times New Roman"/>
                <w:sz w:val="24"/>
                <w:szCs w:val="24"/>
              </w:rPr>
            </w:pPr>
          </w:p>
          <w:p w:rsidR="00B03797" w:rsidRDefault="00B03797" w:rsidP="00F75B01">
            <w:pPr>
              <w:rPr>
                <w:rFonts w:ascii="Times New Roman" w:hAnsi="Times New Roman" w:cs="Times New Roman"/>
                <w:sz w:val="24"/>
                <w:szCs w:val="24"/>
              </w:rPr>
            </w:pPr>
            <w:r>
              <w:rPr>
                <w:rFonts w:ascii="Times New Roman" w:hAnsi="Times New Roman" w:cs="Times New Roman"/>
                <w:sz w:val="24"/>
                <w:szCs w:val="24"/>
              </w:rPr>
              <w:t>PUBLIC NECESSITIES</w:t>
            </w:r>
          </w:p>
          <w:p w:rsidR="00B03797" w:rsidRDefault="00B03797" w:rsidP="00F75B01">
            <w:pPr>
              <w:rPr>
                <w:rFonts w:ascii="Times New Roman" w:hAnsi="Times New Roman" w:cs="Times New Roman"/>
                <w:sz w:val="24"/>
                <w:szCs w:val="24"/>
              </w:rPr>
            </w:pPr>
            <w:r w:rsidRPr="00B03797">
              <w:rPr>
                <w:rFonts w:ascii="Times New Roman" w:hAnsi="Times New Roman" w:cs="Times New Roman"/>
                <w:sz w:val="24"/>
                <w:szCs w:val="24"/>
                <w:u w:val="single"/>
              </w:rPr>
              <w:t>Influence:</w:t>
            </w:r>
            <w:r>
              <w:rPr>
                <w:rFonts w:ascii="Times New Roman" w:hAnsi="Times New Roman" w:cs="Times New Roman"/>
                <w:sz w:val="24"/>
                <w:szCs w:val="24"/>
              </w:rPr>
              <w:t xml:space="preserve"> Weak for product and strong for brand.</w:t>
            </w:r>
          </w:p>
          <w:p w:rsidR="00B03797" w:rsidRDefault="00B03797" w:rsidP="00F75B01">
            <w:pPr>
              <w:rPr>
                <w:rFonts w:ascii="Times New Roman" w:hAnsi="Times New Roman" w:cs="Times New Roman"/>
                <w:sz w:val="24"/>
                <w:szCs w:val="24"/>
              </w:rPr>
            </w:pPr>
            <w:r>
              <w:rPr>
                <w:rFonts w:ascii="Times New Roman" w:hAnsi="Times New Roman" w:cs="Times New Roman"/>
                <w:sz w:val="24"/>
                <w:szCs w:val="24"/>
                <w:u w:val="single"/>
              </w:rPr>
              <w:t>Examples:</w:t>
            </w:r>
            <w:r>
              <w:rPr>
                <w:rFonts w:ascii="Times New Roman" w:hAnsi="Times New Roman" w:cs="Times New Roman"/>
                <w:sz w:val="24"/>
                <w:szCs w:val="24"/>
              </w:rPr>
              <w:t xml:space="preserve"> Wrist watch, car, man’s suit</w:t>
            </w:r>
          </w:p>
          <w:p w:rsidR="00F75B01" w:rsidRPr="00B03797" w:rsidRDefault="00F75B01" w:rsidP="00F75B01">
            <w:pPr>
              <w:rPr>
                <w:rFonts w:ascii="Times New Roman" w:hAnsi="Times New Roman" w:cs="Times New Roman"/>
                <w:sz w:val="24"/>
                <w:szCs w:val="24"/>
              </w:rPr>
            </w:pPr>
          </w:p>
        </w:tc>
        <w:tc>
          <w:tcPr>
            <w:tcW w:w="3192" w:type="dxa"/>
          </w:tcPr>
          <w:p w:rsidR="00F75B01" w:rsidRDefault="00F75B01" w:rsidP="00F75B01">
            <w:pPr>
              <w:rPr>
                <w:rFonts w:ascii="Times New Roman" w:hAnsi="Times New Roman" w:cs="Times New Roman"/>
                <w:sz w:val="24"/>
                <w:szCs w:val="24"/>
              </w:rPr>
            </w:pPr>
          </w:p>
          <w:p w:rsidR="00B03797" w:rsidRDefault="00B03797" w:rsidP="00F75B01">
            <w:pPr>
              <w:rPr>
                <w:rFonts w:ascii="Times New Roman" w:hAnsi="Times New Roman" w:cs="Times New Roman"/>
                <w:sz w:val="24"/>
                <w:szCs w:val="24"/>
              </w:rPr>
            </w:pPr>
            <w:r>
              <w:rPr>
                <w:rFonts w:ascii="Times New Roman" w:hAnsi="Times New Roman" w:cs="Times New Roman"/>
                <w:sz w:val="24"/>
                <w:szCs w:val="24"/>
              </w:rPr>
              <w:t>PUBLIC LUXURIES</w:t>
            </w:r>
          </w:p>
          <w:p w:rsidR="00B03797" w:rsidRDefault="00B03797" w:rsidP="00F75B01">
            <w:pPr>
              <w:rPr>
                <w:rFonts w:ascii="Times New Roman" w:hAnsi="Times New Roman" w:cs="Times New Roman"/>
                <w:sz w:val="24"/>
                <w:szCs w:val="24"/>
              </w:rPr>
            </w:pPr>
            <w:r>
              <w:rPr>
                <w:rFonts w:ascii="Times New Roman" w:hAnsi="Times New Roman" w:cs="Times New Roman"/>
                <w:sz w:val="24"/>
                <w:szCs w:val="24"/>
                <w:u w:val="single"/>
              </w:rPr>
              <w:t>Influence:</w:t>
            </w:r>
            <w:r>
              <w:rPr>
                <w:rFonts w:ascii="Times New Roman" w:hAnsi="Times New Roman" w:cs="Times New Roman"/>
                <w:sz w:val="24"/>
                <w:szCs w:val="24"/>
              </w:rPr>
              <w:t xml:space="preserve"> Strong for product and brand.</w:t>
            </w:r>
          </w:p>
          <w:p w:rsidR="00B03797" w:rsidRPr="00B03797" w:rsidRDefault="00B03797" w:rsidP="00F75B01">
            <w:pPr>
              <w:rPr>
                <w:rFonts w:ascii="Times New Roman" w:hAnsi="Times New Roman" w:cs="Times New Roman"/>
                <w:sz w:val="24"/>
                <w:szCs w:val="24"/>
              </w:rPr>
            </w:pPr>
            <w:r>
              <w:rPr>
                <w:rFonts w:ascii="Times New Roman" w:hAnsi="Times New Roman" w:cs="Times New Roman"/>
                <w:sz w:val="24"/>
                <w:szCs w:val="24"/>
                <w:u w:val="single"/>
              </w:rPr>
              <w:t>Examples:</w:t>
            </w:r>
            <w:r>
              <w:rPr>
                <w:rFonts w:ascii="Times New Roman" w:hAnsi="Times New Roman" w:cs="Times New Roman"/>
                <w:sz w:val="24"/>
                <w:szCs w:val="24"/>
              </w:rPr>
              <w:t xml:space="preserve"> Golf clubs, snow skis, sailboat</w:t>
            </w:r>
          </w:p>
        </w:tc>
      </w:tr>
      <w:tr w:rsidR="00B03797">
        <w:tc>
          <w:tcPr>
            <w:tcW w:w="3192" w:type="dxa"/>
          </w:tcPr>
          <w:p w:rsidR="00F75B01" w:rsidRDefault="00F75B01" w:rsidP="00F75B01">
            <w:pPr>
              <w:rPr>
                <w:rFonts w:ascii="Times New Roman" w:hAnsi="Times New Roman" w:cs="Times New Roman"/>
                <w:b/>
                <w:sz w:val="24"/>
                <w:szCs w:val="24"/>
              </w:rPr>
            </w:pPr>
          </w:p>
          <w:p w:rsidR="00F75B01" w:rsidRDefault="00B03797" w:rsidP="00F75B01">
            <w:pPr>
              <w:rPr>
                <w:rFonts w:ascii="Times New Roman" w:hAnsi="Times New Roman" w:cs="Times New Roman"/>
                <w:b/>
                <w:sz w:val="24"/>
                <w:szCs w:val="24"/>
              </w:rPr>
            </w:pPr>
            <w:r>
              <w:rPr>
                <w:rFonts w:ascii="Times New Roman" w:hAnsi="Times New Roman" w:cs="Times New Roman"/>
                <w:b/>
                <w:sz w:val="24"/>
                <w:szCs w:val="24"/>
              </w:rPr>
              <w:t>Weak reference group influence (-) on brand</w:t>
            </w:r>
          </w:p>
          <w:p w:rsidR="00B03797" w:rsidRDefault="00F75B01" w:rsidP="00F75B01">
            <w:pPr>
              <w:rPr>
                <w:rFonts w:ascii="Times New Roman" w:hAnsi="Times New Roman" w:cs="Times New Roman"/>
                <w:b/>
                <w:sz w:val="24"/>
                <w:szCs w:val="24"/>
              </w:rPr>
            </w:pPr>
            <w:r>
              <w:rPr>
                <w:rFonts w:ascii="Times New Roman" w:hAnsi="Times New Roman" w:cs="Times New Roman"/>
                <w:b/>
                <w:sz w:val="24"/>
                <w:szCs w:val="24"/>
              </w:rPr>
              <w:t>S</w:t>
            </w:r>
            <w:r w:rsidR="00B03797">
              <w:rPr>
                <w:rFonts w:ascii="Times New Roman" w:hAnsi="Times New Roman" w:cs="Times New Roman"/>
                <w:b/>
                <w:sz w:val="24"/>
                <w:szCs w:val="24"/>
              </w:rPr>
              <w:t>elected</w:t>
            </w:r>
          </w:p>
          <w:p w:rsidR="00F75B01" w:rsidRPr="00B03797" w:rsidRDefault="00F75B01" w:rsidP="00F75B01">
            <w:pPr>
              <w:rPr>
                <w:rFonts w:ascii="Times New Roman" w:hAnsi="Times New Roman" w:cs="Times New Roman"/>
                <w:b/>
                <w:sz w:val="24"/>
                <w:szCs w:val="24"/>
              </w:rPr>
            </w:pPr>
          </w:p>
        </w:tc>
        <w:tc>
          <w:tcPr>
            <w:tcW w:w="3192" w:type="dxa"/>
          </w:tcPr>
          <w:p w:rsidR="00B03797" w:rsidRDefault="00B03797" w:rsidP="00F75B01">
            <w:pPr>
              <w:rPr>
                <w:rFonts w:ascii="Times New Roman" w:hAnsi="Times New Roman" w:cs="Times New Roman"/>
                <w:sz w:val="24"/>
                <w:szCs w:val="24"/>
              </w:rPr>
            </w:pPr>
          </w:p>
          <w:p w:rsidR="00F75B01" w:rsidRDefault="00F75B01" w:rsidP="00F75B01">
            <w:pPr>
              <w:rPr>
                <w:rFonts w:ascii="Times New Roman" w:hAnsi="Times New Roman" w:cs="Times New Roman"/>
                <w:sz w:val="24"/>
                <w:szCs w:val="24"/>
              </w:rPr>
            </w:pPr>
            <w:r>
              <w:rPr>
                <w:rFonts w:ascii="Times New Roman" w:hAnsi="Times New Roman" w:cs="Times New Roman"/>
                <w:sz w:val="24"/>
                <w:szCs w:val="24"/>
              </w:rPr>
              <w:t>PRIVATE NECESSITIES</w:t>
            </w:r>
          </w:p>
          <w:p w:rsidR="00F75B01" w:rsidRDefault="00F75B01" w:rsidP="00F75B01">
            <w:pPr>
              <w:rPr>
                <w:rFonts w:ascii="Times New Roman" w:hAnsi="Times New Roman" w:cs="Times New Roman"/>
                <w:sz w:val="24"/>
                <w:szCs w:val="24"/>
              </w:rPr>
            </w:pPr>
            <w:r>
              <w:rPr>
                <w:rFonts w:ascii="Times New Roman" w:hAnsi="Times New Roman" w:cs="Times New Roman"/>
                <w:sz w:val="24"/>
                <w:szCs w:val="24"/>
                <w:u w:val="single"/>
              </w:rPr>
              <w:t>Influence:</w:t>
            </w:r>
            <w:r>
              <w:rPr>
                <w:rFonts w:ascii="Times New Roman" w:hAnsi="Times New Roman" w:cs="Times New Roman"/>
                <w:sz w:val="24"/>
                <w:szCs w:val="24"/>
              </w:rPr>
              <w:t xml:space="preserve"> Weak for product and weak for brand.</w:t>
            </w:r>
          </w:p>
          <w:p w:rsidR="00F75B01" w:rsidRDefault="00F75B01" w:rsidP="00F75B01">
            <w:pPr>
              <w:rPr>
                <w:rFonts w:ascii="Times New Roman" w:hAnsi="Times New Roman" w:cs="Times New Roman"/>
                <w:sz w:val="24"/>
                <w:szCs w:val="24"/>
              </w:rPr>
            </w:pPr>
            <w:r>
              <w:rPr>
                <w:rFonts w:ascii="Times New Roman" w:hAnsi="Times New Roman" w:cs="Times New Roman"/>
                <w:sz w:val="24"/>
                <w:szCs w:val="24"/>
                <w:u w:val="single"/>
              </w:rPr>
              <w:t>Examples:</w:t>
            </w:r>
            <w:r>
              <w:rPr>
                <w:rFonts w:ascii="Times New Roman" w:hAnsi="Times New Roman" w:cs="Times New Roman"/>
                <w:sz w:val="24"/>
                <w:szCs w:val="24"/>
              </w:rPr>
              <w:t xml:space="preserve"> Mattress, floor lamp, fridge</w:t>
            </w:r>
          </w:p>
          <w:p w:rsidR="00F75B01" w:rsidRPr="00F75B01" w:rsidRDefault="00F75B01" w:rsidP="00F75B01">
            <w:pPr>
              <w:rPr>
                <w:rFonts w:ascii="Times New Roman" w:hAnsi="Times New Roman" w:cs="Times New Roman"/>
                <w:sz w:val="24"/>
                <w:szCs w:val="24"/>
              </w:rPr>
            </w:pPr>
          </w:p>
        </w:tc>
        <w:tc>
          <w:tcPr>
            <w:tcW w:w="3192" w:type="dxa"/>
          </w:tcPr>
          <w:p w:rsidR="00B03797" w:rsidRDefault="00B03797" w:rsidP="00F75B01">
            <w:pPr>
              <w:rPr>
                <w:rFonts w:ascii="Times New Roman" w:hAnsi="Times New Roman" w:cs="Times New Roman"/>
                <w:sz w:val="24"/>
                <w:szCs w:val="24"/>
              </w:rPr>
            </w:pPr>
          </w:p>
          <w:p w:rsidR="00F75B01" w:rsidRDefault="00F75B01" w:rsidP="00F75B01">
            <w:pPr>
              <w:rPr>
                <w:rFonts w:ascii="Times New Roman" w:hAnsi="Times New Roman" w:cs="Times New Roman"/>
                <w:sz w:val="24"/>
                <w:szCs w:val="24"/>
              </w:rPr>
            </w:pPr>
            <w:r>
              <w:rPr>
                <w:rFonts w:ascii="Times New Roman" w:hAnsi="Times New Roman" w:cs="Times New Roman"/>
                <w:sz w:val="24"/>
                <w:szCs w:val="24"/>
              </w:rPr>
              <w:t>PRIVATE LUXURIES</w:t>
            </w:r>
          </w:p>
          <w:p w:rsidR="00F75B01" w:rsidRDefault="00F75B01" w:rsidP="00F75B01">
            <w:pPr>
              <w:rPr>
                <w:rFonts w:ascii="Times New Roman" w:hAnsi="Times New Roman" w:cs="Times New Roman"/>
                <w:sz w:val="24"/>
                <w:szCs w:val="24"/>
              </w:rPr>
            </w:pPr>
            <w:r>
              <w:rPr>
                <w:rFonts w:ascii="Times New Roman" w:hAnsi="Times New Roman" w:cs="Times New Roman"/>
                <w:sz w:val="24"/>
                <w:szCs w:val="24"/>
                <w:u w:val="single"/>
              </w:rPr>
              <w:t>Influence:</w:t>
            </w:r>
            <w:r>
              <w:rPr>
                <w:rFonts w:ascii="Times New Roman" w:hAnsi="Times New Roman" w:cs="Times New Roman"/>
                <w:sz w:val="24"/>
                <w:szCs w:val="24"/>
              </w:rPr>
              <w:t xml:space="preserve"> Strong for product and weak for brand.</w:t>
            </w:r>
          </w:p>
          <w:p w:rsidR="00F75B01" w:rsidRPr="00F75B01" w:rsidRDefault="00F75B01" w:rsidP="00F75B01">
            <w:pPr>
              <w:rPr>
                <w:rFonts w:ascii="Times New Roman" w:hAnsi="Times New Roman" w:cs="Times New Roman"/>
                <w:sz w:val="24"/>
                <w:szCs w:val="24"/>
              </w:rPr>
            </w:pPr>
            <w:r>
              <w:rPr>
                <w:rFonts w:ascii="Times New Roman" w:hAnsi="Times New Roman" w:cs="Times New Roman"/>
                <w:sz w:val="24"/>
                <w:szCs w:val="24"/>
                <w:u w:val="single"/>
              </w:rPr>
              <w:t>Examples:</w:t>
            </w:r>
            <w:r>
              <w:rPr>
                <w:rFonts w:ascii="Times New Roman" w:hAnsi="Times New Roman" w:cs="Times New Roman"/>
                <w:sz w:val="24"/>
                <w:szCs w:val="24"/>
              </w:rPr>
              <w:t xml:space="preserve"> TV, video games, trash</w:t>
            </w:r>
          </w:p>
        </w:tc>
      </w:tr>
    </w:tbl>
    <w:p w:rsidR="007F26B0" w:rsidRDefault="007F26B0" w:rsidP="007F26B0">
      <w:pPr>
        <w:spacing w:after="0" w:line="240" w:lineRule="auto"/>
        <w:rPr>
          <w:rFonts w:ascii="Times New Roman" w:hAnsi="Times New Roman" w:cs="Times New Roman"/>
          <w:sz w:val="24"/>
          <w:szCs w:val="24"/>
        </w:rPr>
      </w:pPr>
    </w:p>
    <w:p w:rsidR="009A5800" w:rsidRDefault="009A5800" w:rsidP="007F26B0">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Social Power:</w:t>
      </w:r>
      <w:r>
        <w:rPr>
          <w:rFonts w:ascii="Times New Roman" w:hAnsi="Times New Roman" w:cs="Times New Roman"/>
          <w:sz w:val="24"/>
          <w:szCs w:val="24"/>
        </w:rPr>
        <w:t xml:space="preserve"> refers to “the capacity to alter the actions of others. To the degree that you are able to make someone else do something whether or not they are willing to do it or not, you have power over that person.</w:t>
      </w:r>
    </w:p>
    <w:p w:rsidR="009A5800" w:rsidRPr="00E70756" w:rsidRDefault="00E70756" w:rsidP="007F26B0">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9A5800">
        <w:rPr>
          <w:rFonts w:ascii="Times New Roman" w:hAnsi="Times New Roman" w:cs="Times New Roman"/>
          <w:sz w:val="24"/>
          <w:szCs w:val="24"/>
        </w:rPr>
        <w:t>The Power of Reference Groups</w:t>
      </w:r>
      <w:r>
        <w:rPr>
          <w:rFonts w:ascii="Times New Roman" w:hAnsi="Times New Roman" w:cs="Times New Roman"/>
          <w:sz w:val="24"/>
          <w:szCs w:val="24"/>
        </w:rPr>
        <w:t xml:space="preserve"> (</w:t>
      </w:r>
      <w:r>
        <w:rPr>
          <w:rFonts w:ascii="Times New Roman" w:hAnsi="Times New Roman" w:cs="Times New Roman"/>
          <w:b/>
          <w:sz w:val="24"/>
          <w:szCs w:val="24"/>
        </w:rPr>
        <w:t>R.I.L.E.R.C)</w:t>
      </w:r>
      <w:r w:rsidR="00D447A8">
        <w:rPr>
          <w:rFonts w:ascii="Times New Roman" w:hAnsi="Times New Roman" w:cs="Times New Roman"/>
          <w:b/>
          <w:sz w:val="24"/>
          <w:szCs w:val="24"/>
        </w:rPr>
        <w:t xml:space="preserve"> **********************************</w:t>
      </w:r>
    </w:p>
    <w:p w:rsidR="009A5800" w:rsidRPr="009A5800" w:rsidRDefault="009A5800" w:rsidP="009A580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Referent Power</w:t>
      </w:r>
    </w:p>
    <w:p w:rsidR="009A5800" w:rsidRDefault="009A5800" w:rsidP="009A580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If a person admires the qualities of an individual or a group, he or she will try to imitate those qualities by copying the referent’s behaviour as a guide to forming consumption preferences. Referent power is important to many marketing strategies because consumers voluntarily change behaviours to please or identify with a referent.</w:t>
      </w:r>
    </w:p>
    <w:p w:rsidR="009A5800" w:rsidRDefault="009A5800" w:rsidP="009A580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Information Power</w:t>
      </w:r>
    </w:p>
    <w:p w:rsidR="009A5800" w:rsidRDefault="009A5800" w:rsidP="009A580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person can have information power simply because he or she knows something others would like to know. People with information power are able to influence consumer opinion by virtue of their (assumed) access to the truth.</w:t>
      </w:r>
    </w:p>
    <w:p w:rsidR="009A5800" w:rsidRPr="009A5800" w:rsidRDefault="009A5800" w:rsidP="009A580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Legitimate Power</w:t>
      </w:r>
    </w:p>
    <w:p w:rsidR="009A5800" w:rsidRDefault="009A5800" w:rsidP="009A580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Sometimes pe</w:t>
      </w:r>
      <w:r w:rsidR="0056644D">
        <w:rPr>
          <w:rFonts w:ascii="Times New Roman" w:hAnsi="Times New Roman" w:cs="Times New Roman"/>
          <w:sz w:val="24"/>
          <w:szCs w:val="24"/>
        </w:rPr>
        <w:t>ople are granted power by virtue of social arrangement, such as that given to police officers and professors. The legitimate power conferred by a uniform is recognized in many consumer contexts (medical students wear white coats in hospitals to enhance their aura of authority with patients). This form of power may be “borrowed” by marketers to influence their consumers. For example, an ad featuring a model wearing a white doctor’s coat can add an aura of legitimacy or authority to the presentation of the product.</w:t>
      </w:r>
    </w:p>
    <w:p w:rsidR="00000D3C" w:rsidRDefault="00000D3C" w:rsidP="00000D3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Expert Power</w:t>
      </w:r>
    </w:p>
    <w:p w:rsidR="00000D3C" w:rsidRDefault="00000D3C" w:rsidP="00000D3C">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Expert power is derived from possessing a specific knowledge or skill. Consumers are often influenced by experts who are assumed to be able to evaluate products in an objective, informed way. Prominent economists can receive between $5000 and $20 000 for a speech depending on their level of perceived expertise.</w:t>
      </w:r>
    </w:p>
    <w:p w:rsidR="00000D3C" w:rsidRDefault="00000D3C" w:rsidP="00000D3C">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One analysis of economist superstars noted the following requirements for success:</w:t>
      </w:r>
    </w:p>
    <w:p w:rsidR="00000D3C" w:rsidRDefault="00000D3C" w:rsidP="00000D3C">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Affiliation with an elite university, think tank, or investment house</w:t>
      </w:r>
    </w:p>
    <w:p w:rsidR="00000D3C" w:rsidRDefault="00000D3C" w:rsidP="00000D3C">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Authorship of a slim, easy-to-read book that yields a vision of the future</w:t>
      </w:r>
    </w:p>
    <w:p w:rsidR="00000D3C" w:rsidRPr="00000D3C" w:rsidRDefault="00000D3C" w:rsidP="00000D3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Reward Power</w:t>
      </w:r>
    </w:p>
    <w:p w:rsidR="00000D3C" w:rsidRDefault="00000D3C" w:rsidP="00000D3C">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When a person or group has the means to provide positive reinforcement, that entity will have power over a consumer to the extent that this reinforcement is valued or desired. The reward may</w:t>
      </w:r>
      <w:r w:rsidR="003902F2">
        <w:rPr>
          <w:rFonts w:ascii="Times New Roman" w:hAnsi="Times New Roman" w:cs="Times New Roman"/>
          <w:sz w:val="24"/>
          <w:szCs w:val="24"/>
        </w:rPr>
        <w:t xml:space="preserve"> be tangible, as occurs when an employee is given a raise. Or the reward may be intangible: Social approval or acceptance is often what is exchanged in return for moulding one’s behaviour to a group or buying the products expected of group members.</w:t>
      </w:r>
    </w:p>
    <w:p w:rsidR="00144E4A" w:rsidRPr="00144E4A" w:rsidRDefault="00144E4A" w:rsidP="00144E4A">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Coercive Power</w:t>
      </w:r>
    </w:p>
    <w:p w:rsidR="00144E4A" w:rsidRDefault="00144E4A" w:rsidP="00144E4A">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Although coercive power is often effective in the short term, it does not tend to produce permanent attitudinal or behavioural change. Surveillance of some sort is often required to make people do something they do not wish to do. Fortunately coercive power is rarely employed in marketing situations. However, elements of this power base are evident in fear appeals, in intimidation in personal selling, and in some campaigns that emphasize the negative consequences that might occur if people do not use the product.</w:t>
      </w:r>
    </w:p>
    <w:p w:rsidR="00362E1B" w:rsidRDefault="00362E1B" w:rsidP="00362E1B">
      <w:pPr>
        <w:spacing w:after="0" w:line="240" w:lineRule="auto"/>
        <w:rPr>
          <w:rFonts w:ascii="Times New Roman" w:hAnsi="Times New Roman" w:cs="Times New Roman"/>
          <w:sz w:val="24"/>
          <w:szCs w:val="24"/>
        </w:rPr>
      </w:pPr>
    </w:p>
    <w:p w:rsidR="00362E1B" w:rsidRDefault="00362E1B" w:rsidP="00362E1B">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Conformity:</w:t>
      </w:r>
      <w:r>
        <w:rPr>
          <w:rFonts w:ascii="Times New Roman" w:hAnsi="Times New Roman" w:cs="Times New Roman"/>
          <w:sz w:val="24"/>
          <w:szCs w:val="24"/>
        </w:rPr>
        <w:t xml:space="preserve"> Refers to a change in beliefs or actions as a reaction to real or imagined group pressure.</w:t>
      </w:r>
    </w:p>
    <w:p w:rsidR="00362E1B" w:rsidRDefault="00362E1B" w:rsidP="00362E1B">
      <w:pPr>
        <w:spacing w:after="0" w:line="240" w:lineRule="auto"/>
        <w:rPr>
          <w:rFonts w:ascii="Times New Roman" w:hAnsi="Times New Roman" w:cs="Times New Roman"/>
          <w:sz w:val="24"/>
          <w:szCs w:val="24"/>
        </w:rPr>
      </w:pPr>
    </w:p>
    <w:p w:rsidR="00362E1B" w:rsidRPr="00362E1B" w:rsidRDefault="00362E1B" w:rsidP="00362E1B">
      <w:pPr>
        <w:spacing w:after="0" w:line="240" w:lineRule="auto"/>
        <w:rPr>
          <w:rFonts w:ascii="Times New Roman" w:hAnsi="Times New Roman" w:cs="Times New Roman"/>
          <w:b/>
          <w:sz w:val="24"/>
          <w:szCs w:val="24"/>
        </w:rPr>
      </w:pPr>
      <w:r>
        <w:rPr>
          <w:rFonts w:ascii="Times New Roman" w:hAnsi="Times New Roman" w:cs="Times New Roman"/>
          <w:sz w:val="24"/>
          <w:szCs w:val="24"/>
          <w:u w:val="single"/>
        </w:rPr>
        <w:t>Norms:</w:t>
      </w:r>
      <w:r>
        <w:rPr>
          <w:rFonts w:ascii="Times New Roman" w:hAnsi="Times New Roman" w:cs="Times New Roman"/>
          <w:sz w:val="24"/>
          <w:szCs w:val="24"/>
        </w:rPr>
        <w:t xml:space="preserve"> In order for a society to function, its members develop norms, or informal rules, that govern behaviour. If such a system of agreements did not evolve, chaos would result.</w:t>
      </w:r>
    </w:p>
    <w:p w:rsidR="00362E1B" w:rsidRPr="00362E1B" w:rsidRDefault="00362E1B" w:rsidP="00362E1B">
      <w:pPr>
        <w:spacing w:after="0" w:line="240" w:lineRule="auto"/>
        <w:rPr>
          <w:rFonts w:ascii="Times New Roman" w:hAnsi="Times New Roman" w:cs="Times New Roman"/>
          <w:b/>
          <w:sz w:val="24"/>
          <w:szCs w:val="24"/>
        </w:rPr>
      </w:pPr>
    </w:p>
    <w:p w:rsidR="00362E1B" w:rsidRPr="00362E1B" w:rsidRDefault="00362E1B" w:rsidP="00362E1B">
      <w:pPr>
        <w:spacing w:after="0" w:line="240" w:lineRule="auto"/>
        <w:rPr>
          <w:rFonts w:ascii="Times New Roman" w:hAnsi="Times New Roman" w:cs="Times New Roman"/>
          <w:b/>
          <w:sz w:val="24"/>
          <w:szCs w:val="24"/>
        </w:rPr>
      </w:pPr>
      <w:r w:rsidRPr="00362E1B">
        <w:rPr>
          <w:rFonts w:ascii="Times New Roman" w:hAnsi="Times New Roman" w:cs="Times New Roman"/>
          <w:b/>
          <w:sz w:val="24"/>
          <w:szCs w:val="24"/>
        </w:rPr>
        <w:t>Factors Influencing the Likelihood of Conforming</w:t>
      </w:r>
      <w:r w:rsidR="00D447A8">
        <w:rPr>
          <w:rFonts w:ascii="Times New Roman" w:hAnsi="Times New Roman" w:cs="Times New Roman"/>
          <w:b/>
          <w:sz w:val="24"/>
          <w:szCs w:val="24"/>
        </w:rPr>
        <w:t xml:space="preserve"> (CCGGFS)*******</w:t>
      </w:r>
    </w:p>
    <w:p w:rsidR="00362E1B" w:rsidRDefault="00362E1B" w:rsidP="00362E1B">
      <w:pPr>
        <w:spacing w:after="0" w:line="240" w:lineRule="auto"/>
        <w:rPr>
          <w:rFonts w:ascii="Times New Roman" w:hAnsi="Times New Roman" w:cs="Times New Roman"/>
          <w:sz w:val="24"/>
          <w:szCs w:val="24"/>
        </w:rPr>
      </w:pPr>
      <w:r>
        <w:rPr>
          <w:rFonts w:ascii="Times New Roman" w:hAnsi="Times New Roman" w:cs="Times New Roman"/>
          <w:sz w:val="24"/>
          <w:szCs w:val="24"/>
        </w:rPr>
        <w:t>Conformity is not an automatic process; many factors contribute to the likelihood that consumers will pattern their behaviour after others. Among the factors that affect the likelihood of conformity are the following:</w:t>
      </w:r>
    </w:p>
    <w:p w:rsidR="00D447A8" w:rsidRPr="00D447A8" w:rsidRDefault="00D447A8" w:rsidP="00D447A8">
      <w:pPr>
        <w:pStyle w:val="ListParagraph"/>
        <w:spacing w:after="0" w:line="240" w:lineRule="auto"/>
        <w:rPr>
          <w:rFonts w:ascii="Times New Roman" w:hAnsi="Times New Roman" w:cs="Times New Roman"/>
          <w:sz w:val="24"/>
          <w:szCs w:val="24"/>
        </w:rPr>
      </w:pPr>
    </w:p>
    <w:p w:rsidR="00362E1B" w:rsidRPr="00362E1B" w:rsidRDefault="00362E1B" w:rsidP="00362E1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Cultural Pressures</w:t>
      </w:r>
    </w:p>
    <w:p w:rsidR="00362E1B" w:rsidRPr="00362E1B" w:rsidRDefault="00362E1B" w:rsidP="00362E1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Fear of Deviance</w:t>
      </w:r>
    </w:p>
    <w:p w:rsidR="00362E1B" w:rsidRDefault="00362E1B" w:rsidP="00362E1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individual may have reason to believe that the group will apply sanctions to punish behaviour </w:t>
      </w:r>
      <w:r w:rsidR="00DB4613">
        <w:rPr>
          <w:rFonts w:ascii="Times New Roman" w:hAnsi="Times New Roman" w:cs="Times New Roman"/>
          <w:sz w:val="24"/>
          <w:szCs w:val="24"/>
        </w:rPr>
        <w:t>that differs from the groups.</w:t>
      </w:r>
    </w:p>
    <w:p w:rsidR="00362E1B" w:rsidRDefault="00362E1B" w:rsidP="00362E1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Commitment</w:t>
      </w:r>
    </w:p>
    <w:p w:rsidR="00362E1B" w:rsidRDefault="00362E1B" w:rsidP="00362E1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more a person is dedicated to a group and values membership in it the more the motivated he or she will be to follow the dictates of the group.</w:t>
      </w:r>
    </w:p>
    <w:p w:rsidR="007F603B" w:rsidRDefault="007F603B" w:rsidP="00362E1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Example: A terrorist willing to die for their causes.</w:t>
      </w:r>
    </w:p>
    <w:p w:rsidR="007F603B" w:rsidRDefault="007F603B" w:rsidP="00362E1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According to the </w:t>
      </w:r>
      <w:r>
        <w:rPr>
          <w:rFonts w:ascii="Times New Roman" w:hAnsi="Times New Roman" w:cs="Times New Roman"/>
          <w:b/>
          <w:sz w:val="24"/>
          <w:szCs w:val="24"/>
        </w:rPr>
        <w:t>principle of least interest</w:t>
      </w:r>
      <w:r>
        <w:rPr>
          <w:rFonts w:ascii="Times New Roman" w:hAnsi="Times New Roman" w:cs="Times New Roman"/>
          <w:sz w:val="24"/>
          <w:szCs w:val="24"/>
        </w:rPr>
        <w:t xml:space="preserve"> the person or group that is least committed to staying in a relationship has the most power, because that party won’t be susceptible to threatened rejection.</w:t>
      </w:r>
    </w:p>
    <w:p w:rsidR="007F603B" w:rsidRPr="007F603B" w:rsidRDefault="007F603B" w:rsidP="007F603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Group Unanimity, Size, and Expertise</w:t>
      </w:r>
    </w:p>
    <w:p w:rsidR="007F603B" w:rsidRDefault="007F603B" w:rsidP="007F603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As groups gain in power, compliance increases. It is often harder to resist the demands of a large number of people than those of just a few, and this difficulty is compounded when the group members are perceived as knowing what they are talking about.</w:t>
      </w:r>
    </w:p>
    <w:p w:rsidR="00DB4613" w:rsidRDefault="00DB4613" w:rsidP="00DB461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Gender Differences</w:t>
      </w:r>
    </w:p>
    <w:p w:rsidR="00F20602" w:rsidRPr="00406C65" w:rsidRDefault="00F20602" w:rsidP="00F2060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Susceptibility to Influence</w:t>
      </w:r>
    </w:p>
    <w:p w:rsidR="00406C65" w:rsidRDefault="00406C65" w:rsidP="00406C65">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trait </w:t>
      </w:r>
      <w:r w:rsidR="00E4003D">
        <w:rPr>
          <w:rFonts w:ascii="Times New Roman" w:hAnsi="Times New Roman" w:cs="Times New Roman"/>
          <w:sz w:val="24"/>
          <w:szCs w:val="24"/>
        </w:rPr>
        <w:t>refers to an individual’s need to identify with or to enhance his or her image in the opinion of significant others.</w:t>
      </w:r>
      <w:r w:rsidR="003425E3">
        <w:rPr>
          <w:rFonts w:ascii="Times New Roman" w:hAnsi="Times New Roman" w:cs="Times New Roman"/>
          <w:sz w:val="24"/>
          <w:szCs w:val="24"/>
        </w:rPr>
        <w:t xml:space="preserve"> This enhancement process is often accompanied by the acquisition the person believes will impress his or her audience and by the tendency to learn about products by observing how others use them. Consumers who are low on this trait have been called </w:t>
      </w:r>
      <w:r w:rsidR="003425E3">
        <w:rPr>
          <w:rFonts w:ascii="Times New Roman" w:hAnsi="Times New Roman" w:cs="Times New Roman"/>
          <w:b/>
          <w:sz w:val="24"/>
          <w:szCs w:val="24"/>
        </w:rPr>
        <w:t>role relaxed</w:t>
      </w:r>
      <w:r w:rsidR="003425E3">
        <w:rPr>
          <w:rFonts w:ascii="Times New Roman" w:hAnsi="Times New Roman" w:cs="Times New Roman"/>
          <w:sz w:val="24"/>
          <w:szCs w:val="24"/>
        </w:rPr>
        <w:t>, they tend to be older and affluent and to have high self confidence.</w:t>
      </w:r>
    </w:p>
    <w:p w:rsidR="003425E3" w:rsidRDefault="003425E3" w:rsidP="003425E3">
      <w:pPr>
        <w:spacing w:after="0" w:line="240" w:lineRule="auto"/>
        <w:rPr>
          <w:rFonts w:ascii="Times New Roman" w:hAnsi="Times New Roman" w:cs="Times New Roman"/>
          <w:sz w:val="24"/>
          <w:szCs w:val="24"/>
        </w:rPr>
      </w:pPr>
    </w:p>
    <w:p w:rsidR="003425E3" w:rsidRDefault="000B49A5" w:rsidP="003425E3">
      <w:pPr>
        <w:spacing w:after="0" w:line="240" w:lineRule="auto"/>
        <w:rPr>
          <w:rFonts w:ascii="Times New Roman" w:hAnsi="Times New Roman" w:cs="Times New Roman"/>
          <w:sz w:val="24"/>
          <w:szCs w:val="24"/>
        </w:rPr>
      </w:pPr>
      <w:r>
        <w:rPr>
          <w:rFonts w:ascii="Times New Roman" w:hAnsi="Times New Roman" w:cs="Times New Roman"/>
          <w:b/>
          <w:sz w:val="24"/>
          <w:szCs w:val="24"/>
          <w:u w:val="single"/>
        </w:rPr>
        <w:t>*******</w:t>
      </w:r>
      <w:r w:rsidR="003425E3">
        <w:rPr>
          <w:rFonts w:ascii="Times New Roman" w:hAnsi="Times New Roman" w:cs="Times New Roman"/>
          <w:sz w:val="24"/>
          <w:szCs w:val="24"/>
          <w:u w:val="single"/>
        </w:rPr>
        <w:t>Social Comparison Theory:</w:t>
      </w:r>
      <w:r w:rsidR="003425E3">
        <w:rPr>
          <w:rFonts w:ascii="Times New Roman" w:hAnsi="Times New Roman" w:cs="Times New Roman"/>
          <w:sz w:val="24"/>
          <w:szCs w:val="24"/>
        </w:rPr>
        <w:t xml:space="preserve"> Occurs as a way to increase the stability of one’s self evaluation, especially when physical evidence is unavailable. Although people like to compare their judgements and actions with those of others, they tend to be selective about precisely whom they will use as benchmarks.</w:t>
      </w:r>
      <w:r w:rsidR="003D6017">
        <w:rPr>
          <w:rFonts w:ascii="Times New Roman" w:hAnsi="Times New Roman" w:cs="Times New Roman"/>
          <w:sz w:val="24"/>
          <w:szCs w:val="24"/>
        </w:rPr>
        <w:t xml:space="preserve"> Similarity between the consumer and others used for social comparison boosts confidence that the information is accurate and relevant. In general, people tend to choose a co-oriented peer, or a person of equivalent standing when undergoing social comparison.</w:t>
      </w:r>
    </w:p>
    <w:p w:rsidR="003D6017" w:rsidRDefault="003D6017" w:rsidP="003425E3">
      <w:pPr>
        <w:spacing w:after="0" w:line="240" w:lineRule="auto"/>
        <w:rPr>
          <w:rFonts w:ascii="Times New Roman" w:hAnsi="Times New Roman" w:cs="Times New Roman"/>
          <w:sz w:val="24"/>
          <w:szCs w:val="24"/>
        </w:rPr>
      </w:pPr>
    </w:p>
    <w:p w:rsidR="003D6017" w:rsidRDefault="003D6017" w:rsidP="003425E3">
      <w:pPr>
        <w:spacing w:after="0" w:line="240" w:lineRule="auto"/>
        <w:rPr>
          <w:rFonts w:ascii="Times New Roman" w:hAnsi="Times New Roman" w:cs="Times New Roman"/>
          <w:sz w:val="24"/>
          <w:szCs w:val="24"/>
        </w:rPr>
      </w:pPr>
      <w:r>
        <w:rPr>
          <w:rFonts w:ascii="Times New Roman" w:hAnsi="Times New Roman" w:cs="Times New Roman"/>
          <w:b/>
          <w:sz w:val="24"/>
          <w:szCs w:val="24"/>
        </w:rPr>
        <w:t>Tactical Requests</w:t>
      </w:r>
    </w:p>
    <w:p w:rsidR="003D6017" w:rsidRPr="003D6017" w:rsidRDefault="003D6017" w:rsidP="003D6017">
      <w:pPr>
        <w:pStyle w:val="ListParagraph"/>
        <w:numPr>
          <w:ilvl w:val="0"/>
          <w:numId w:val="1"/>
        </w:numPr>
        <w:spacing w:after="0" w:line="240" w:lineRule="auto"/>
        <w:rPr>
          <w:rFonts w:ascii="Times New Roman" w:hAnsi="Times New Roman" w:cs="Times New Roman"/>
          <w:i/>
          <w:sz w:val="24"/>
          <w:szCs w:val="24"/>
        </w:rPr>
      </w:pPr>
      <w:r w:rsidRPr="003D6017">
        <w:rPr>
          <w:rFonts w:ascii="Times New Roman" w:hAnsi="Times New Roman" w:cs="Times New Roman"/>
          <w:i/>
          <w:sz w:val="24"/>
          <w:szCs w:val="24"/>
        </w:rPr>
        <w:t>Foot-in-the-door technique</w:t>
      </w:r>
    </w:p>
    <w:p w:rsidR="003D6017" w:rsidRDefault="003D6017" w:rsidP="003D6017">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Where a consumer is first asked a small request and then is hit up for something bigger.</w:t>
      </w:r>
    </w:p>
    <w:p w:rsidR="003D6017" w:rsidRPr="003D6017" w:rsidRDefault="003D6017" w:rsidP="003D6017">
      <w:pPr>
        <w:pStyle w:val="ListParagraph"/>
        <w:numPr>
          <w:ilvl w:val="0"/>
          <w:numId w:val="1"/>
        </w:numPr>
        <w:spacing w:after="0" w:line="240" w:lineRule="auto"/>
        <w:rPr>
          <w:rFonts w:ascii="Times New Roman" w:hAnsi="Times New Roman" w:cs="Times New Roman"/>
          <w:i/>
          <w:sz w:val="24"/>
          <w:szCs w:val="24"/>
        </w:rPr>
      </w:pPr>
      <w:r w:rsidRPr="003D6017">
        <w:rPr>
          <w:rFonts w:ascii="Times New Roman" w:hAnsi="Times New Roman" w:cs="Times New Roman"/>
          <w:i/>
          <w:sz w:val="24"/>
          <w:szCs w:val="24"/>
        </w:rPr>
        <w:t>Low-ball technique</w:t>
      </w:r>
    </w:p>
    <w:p w:rsidR="003D6017" w:rsidRDefault="003D6017" w:rsidP="003D6017">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Where a consumer is asked for a small favour and is informed after agreeing to it that it will be very costly.</w:t>
      </w:r>
    </w:p>
    <w:p w:rsidR="003D6017" w:rsidRPr="003D6017" w:rsidRDefault="003D6017" w:rsidP="003D6017">
      <w:pPr>
        <w:pStyle w:val="ListParagraph"/>
        <w:numPr>
          <w:ilvl w:val="0"/>
          <w:numId w:val="1"/>
        </w:numPr>
        <w:spacing w:after="0" w:line="240" w:lineRule="auto"/>
        <w:rPr>
          <w:rFonts w:ascii="Times New Roman" w:hAnsi="Times New Roman" w:cs="Times New Roman"/>
          <w:i/>
          <w:sz w:val="24"/>
          <w:szCs w:val="24"/>
        </w:rPr>
      </w:pPr>
      <w:r w:rsidRPr="003D6017">
        <w:rPr>
          <w:rFonts w:ascii="Times New Roman" w:hAnsi="Times New Roman" w:cs="Times New Roman"/>
          <w:i/>
          <w:sz w:val="24"/>
          <w:szCs w:val="24"/>
        </w:rPr>
        <w:t>Door-in-the-face technique</w:t>
      </w:r>
    </w:p>
    <w:p w:rsidR="003D6017" w:rsidRDefault="003D6017" w:rsidP="003D6017">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Where a person is first asked to do something extreme (a request that is usually refused) and then is asked to do something smaller.</w:t>
      </w:r>
    </w:p>
    <w:p w:rsidR="003D0F39" w:rsidRDefault="003D0F39" w:rsidP="003D0F39">
      <w:pPr>
        <w:spacing w:after="0" w:line="240" w:lineRule="auto"/>
        <w:rPr>
          <w:rFonts w:ascii="Times New Roman" w:hAnsi="Times New Roman" w:cs="Times New Roman"/>
          <w:sz w:val="24"/>
          <w:szCs w:val="24"/>
        </w:rPr>
      </w:pPr>
    </w:p>
    <w:p w:rsidR="003D0F39" w:rsidRDefault="00581F14" w:rsidP="003D0F39">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Deindividuation:</w:t>
      </w:r>
      <w:r>
        <w:rPr>
          <w:rFonts w:ascii="Times New Roman" w:hAnsi="Times New Roman" w:cs="Times New Roman"/>
          <w:sz w:val="24"/>
          <w:szCs w:val="24"/>
        </w:rPr>
        <w:t xml:space="preserve"> When individual identities get submerged within a group. For example, on Halloween someone may act more wild then they normally do.</w:t>
      </w:r>
    </w:p>
    <w:p w:rsidR="00581F14" w:rsidRDefault="00581F14" w:rsidP="003D0F39">
      <w:pPr>
        <w:spacing w:after="0" w:line="240" w:lineRule="auto"/>
        <w:rPr>
          <w:rFonts w:ascii="Times New Roman" w:hAnsi="Times New Roman" w:cs="Times New Roman"/>
          <w:sz w:val="24"/>
          <w:szCs w:val="24"/>
        </w:rPr>
      </w:pPr>
    </w:p>
    <w:p w:rsidR="00581F14" w:rsidRDefault="00581F14" w:rsidP="003D0F39">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Risky Shift:</w:t>
      </w:r>
      <w:r>
        <w:rPr>
          <w:rFonts w:ascii="Times New Roman" w:hAnsi="Times New Roman" w:cs="Times New Roman"/>
          <w:sz w:val="24"/>
          <w:szCs w:val="24"/>
        </w:rPr>
        <w:t xml:space="preserve"> There is some evidence that decisions made by groups differ from those that would be made by each individual. In many cases group members show a greater willingness to consider riskier alternatives following group discussion than they would if each member made his or her own decision with no discussion. This change is known as the </w:t>
      </w:r>
      <w:r>
        <w:rPr>
          <w:rFonts w:ascii="Times New Roman" w:hAnsi="Times New Roman" w:cs="Times New Roman"/>
          <w:b/>
          <w:sz w:val="24"/>
          <w:szCs w:val="24"/>
        </w:rPr>
        <w:t xml:space="preserve">risky shift. </w:t>
      </w:r>
      <w:r>
        <w:rPr>
          <w:rFonts w:ascii="Times New Roman" w:hAnsi="Times New Roman" w:cs="Times New Roman"/>
          <w:sz w:val="24"/>
          <w:szCs w:val="24"/>
        </w:rPr>
        <w:t xml:space="preserve">With more people involved in a decision each person is less accountable for the outcome so </w:t>
      </w:r>
      <w:r>
        <w:rPr>
          <w:rFonts w:ascii="Times New Roman" w:hAnsi="Times New Roman" w:cs="Times New Roman"/>
          <w:b/>
          <w:sz w:val="24"/>
          <w:szCs w:val="24"/>
        </w:rPr>
        <w:t xml:space="preserve">diffusion of responsibility </w:t>
      </w:r>
      <w:r>
        <w:rPr>
          <w:rFonts w:ascii="Times New Roman" w:hAnsi="Times New Roman" w:cs="Times New Roman"/>
          <w:sz w:val="24"/>
          <w:szCs w:val="24"/>
        </w:rPr>
        <w:t xml:space="preserve">occurs. Another explanation is called the </w:t>
      </w:r>
      <w:r>
        <w:rPr>
          <w:rFonts w:ascii="Times New Roman" w:hAnsi="Times New Roman" w:cs="Times New Roman"/>
          <w:b/>
          <w:sz w:val="24"/>
          <w:szCs w:val="24"/>
        </w:rPr>
        <w:t>value hypothesis</w:t>
      </w:r>
      <w:r>
        <w:rPr>
          <w:rFonts w:ascii="Times New Roman" w:hAnsi="Times New Roman" w:cs="Times New Roman"/>
          <w:sz w:val="24"/>
          <w:szCs w:val="24"/>
        </w:rPr>
        <w:t>. In this case, the riskiness is a culturally valued characteristic, and social pressures operate on individuals to conform attributes valued by society.</w:t>
      </w:r>
    </w:p>
    <w:p w:rsidR="00581F14" w:rsidRDefault="00581F14" w:rsidP="003D0F39">
      <w:pPr>
        <w:spacing w:after="0" w:line="240" w:lineRule="auto"/>
        <w:rPr>
          <w:rFonts w:ascii="Times New Roman" w:hAnsi="Times New Roman" w:cs="Times New Roman"/>
          <w:sz w:val="24"/>
          <w:szCs w:val="24"/>
        </w:rPr>
      </w:pPr>
    </w:p>
    <w:p w:rsidR="00581F14" w:rsidRDefault="00581F14" w:rsidP="003D0F3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more general effect appears to be that group discussion tends to increase </w:t>
      </w:r>
      <w:r>
        <w:rPr>
          <w:rFonts w:ascii="Times New Roman" w:hAnsi="Times New Roman" w:cs="Times New Roman"/>
          <w:b/>
          <w:sz w:val="24"/>
          <w:szCs w:val="24"/>
        </w:rPr>
        <w:t>decision polarization.</w:t>
      </w:r>
      <w:r>
        <w:rPr>
          <w:rFonts w:ascii="Times New Roman" w:hAnsi="Times New Roman" w:cs="Times New Roman"/>
          <w:sz w:val="24"/>
          <w:szCs w:val="24"/>
        </w:rPr>
        <w:t xml:space="preserve"> Whichever direction the group members were leaning toward before the discussion began becomes even more extreme after discussion.</w:t>
      </w:r>
    </w:p>
    <w:p w:rsidR="00B07265" w:rsidRDefault="00B07265" w:rsidP="003D0F39">
      <w:pPr>
        <w:spacing w:after="0" w:line="240" w:lineRule="auto"/>
        <w:rPr>
          <w:rFonts w:ascii="Times New Roman" w:hAnsi="Times New Roman" w:cs="Times New Roman"/>
          <w:sz w:val="24"/>
          <w:szCs w:val="24"/>
        </w:rPr>
      </w:pPr>
    </w:p>
    <w:p w:rsidR="00C40DA5" w:rsidRDefault="00B07265" w:rsidP="003D0F3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Even shopping behaviour changes when people do it in groups. For example, people who shop with at least one other person tend to buy more, make more unplanned purchases, and cover more areas of a store than those who go alone. These effects are due to both </w:t>
      </w:r>
      <w:r>
        <w:rPr>
          <w:rFonts w:ascii="Times New Roman" w:hAnsi="Times New Roman" w:cs="Times New Roman"/>
          <w:b/>
          <w:sz w:val="24"/>
          <w:szCs w:val="24"/>
        </w:rPr>
        <w:t xml:space="preserve">normative </w:t>
      </w:r>
      <w:r>
        <w:rPr>
          <w:rFonts w:ascii="Times New Roman" w:hAnsi="Times New Roman" w:cs="Times New Roman"/>
          <w:sz w:val="24"/>
          <w:szCs w:val="24"/>
        </w:rPr>
        <w:t>and</w:t>
      </w:r>
      <w:r>
        <w:rPr>
          <w:rFonts w:ascii="Times New Roman" w:hAnsi="Times New Roman" w:cs="Times New Roman"/>
          <w:b/>
          <w:sz w:val="24"/>
          <w:szCs w:val="24"/>
        </w:rPr>
        <w:t xml:space="preserve"> informational social influenc</w:t>
      </w:r>
      <w:r w:rsidR="00C40DA5">
        <w:rPr>
          <w:rFonts w:ascii="Times New Roman" w:hAnsi="Times New Roman" w:cs="Times New Roman"/>
          <w:b/>
          <w:sz w:val="24"/>
          <w:szCs w:val="24"/>
        </w:rPr>
        <w:t>e.</w:t>
      </w:r>
      <w:r w:rsidR="00C40DA5">
        <w:rPr>
          <w:rFonts w:ascii="Times New Roman" w:hAnsi="Times New Roman" w:cs="Times New Roman"/>
          <w:sz w:val="24"/>
          <w:szCs w:val="24"/>
        </w:rPr>
        <w:t xml:space="preserve"> Group members may be convinced to buy something to gain the approval of others, or they may be exposed to more products and stores by pooling information within the group.</w:t>
      </w:r>
    </w:p>
    <w:p w:rsidR="00412EAA" w:rsidRDefault="00412EAA" w:rsidP="003D0F39">
      <w:pPr>
        <w:spacing w:after="0" w:line="240" w:lineRule="auto"/>
        <w:rPr>
          <w:rFonts w:ascii="Times New Roman" w:hAnsi="Times New Roman" w:cs="Times New Roman"/>
          <w:sz w:val="24"/>
          <w:szCs w:val="24"/>
        </w:rPr>
      </w:pPr>
    </w:p>
    <w:p w:rsidR="00412EAA" w:rsidRDefault="00412EAA" w:rsidP="003D0F39">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Social Loafing:</w:t>
      </w:r>
      <w:r>
        <w:rPr>
          <w:rFonts w:ascii="Times New Roman" w:hAnsi="Times New Roman" w:cs="Times New Roman"/>
          <w:sz w:val="24"/>
          <w:szCs w:val="24"/>
        </w:rPr>
        <w:t xml:space="preserve"> Refers to the fact that people do not devote much effort to a task when their contribution is part of a larger group effort. For example, people tip less when with a group.</w:t>
      </w:r>
    </w:p>
    <w:p w:rsidR="00412EAA" w:rsidRDefault="00412EAA" w:rsidP="003D0F39">
      <w:pPr>
        <w:spacing w:after="0" w:line="240" w:lineRule="auto"/>
        <w:rPr>
          <w:rFonts w:ascii="Times New Roman" w:hAnsi="Times New Roman" w:cs="Times New Roman"/>
          <w:sz w:val="24"/>
          <w:szCs w:val="24"/>
        </w:rPr>
      </w:pPr>
    </w:p>
    <w:p w:rsidR="00412EAA" w:rsidRDefault="00412EAA" w:rsidP="003D0F39">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Home Shopping Parties:</w:t>
      </w:r>
      <w:r>
        <w:rPr>
          <w:rFonts w:ascii="Times New Roman" w:hAnsi="Times New Roman" w:cs="Times New Roman"/>
          <w:sz w:val="24"/>
          <w:szCs w:val="24"/>
        </w:rPr>
        <w:t xml:space="preserve"> Capitalize on group pressure to boost sales. This format is effective because of </w:t>
      </w:r>
      <w:r>
        <w:rPr>
          <w:rFonts w:ascii="Times New Roman" w:hAnsi="Times New Roman" w:cs="Times New Roman"/>
          <w:b/>
          <w:sz w:val="24"/>
          <w:szCs w:val="24"/>
        </w:rPr>
        <w:t xml:space="preserve">informal social influence </w:t>
      </w:r>
      <w:r>
        <w:rPr>
          <w:rFonts w:ascii="Times New Roman" w:hAnsi="Times New Roman" w:cs="Times New Roman"/>
          <w:sz w:val="24"/>
          <w:szCs w:val="24"/>
        </w:rPr>
        <w:t xml:space="preserve">and </w:t>
      </w:r>
      <w:r>
        <w:rPr>
          <w:rFonts w:ascii="Times New Roman" w:hAnsi="Times New Roman" w:cs="Times New Roman"/>
          <w:b/>
          <w:sz w:val="24"/>
          <w:szCs w:val="24"/>
        </w:rPr>
        <w:t>normative social influence</w:t>
      </w:r>
      <w:r>
        <w:rPr>
          <w:rFonts w:ascii="Times New Roman" w:hAnsi="Times New Roman" w:cs="Times New Roman"/>
          <w:sz w:val="24"/>
          <w:szCs w:val="24"/>
        </w:rPr>
        <w:t xml:space="preserve"> in addition </w:t>
      </w:r>
      <w:r>
        <w:rPr>
          <w:rFonts w:ascii="Times New Roman" w:hAnsi="Times New Roman" w:cs="Times New Roman"/>
          <w:b/>
          <w:sz w:val="24"/>
          <w:szCs w:val="24"/>
        </w:rPr>
        <w:t>deindividuation</w:t>
      </w:r>
      <w:r>
        <w:rPr>
          <w:rFonts w:ascii="Times New Roman" w:hAnsi="Times New Roman" w:cs="Times New Roman"/>
          <w:sz w:val="24"/>
          <w:szCs w:val="24"/>
        </w:rPr>
        <w:t xml:space="preserve"> or </w:t>
      </w:r>
      <w:r>
        <w:rPr>
          <w:rFonts w:ascii="Times New Roman" w:hAnsi="Times New Roman" w:cs="Times New Roman"/>
          <w:b/>
          <w:sz w:val="24"/>
          <w:szCs w:val="24"/>
        </w:rPr>
        <w:t xml:space="preserve">risky shift </w:t>
      </w:r>
      <w:r>
        <w:rPr>
          <w:rFonts w:ascii="Times New Roman" w:hAnsi="Times New Roman" w:cs="Times New Roman"/>
          <w:sz w:val="24"/>
          <w:szCs w:val="24"/>
        </w:rPr>
        <w:t>may be activated.</w:t>
      </w:r>
    </w:p>
    <w:p w:rsidR="00D47937" w:rsidRDefault="00D47937" w:rsidP="003D0F39">
      <w:pPr>
        <w:spacing w:after="0" w:line="240" w:lineRule="auto"/>
        <w:rPr>
          <w:rFonts w:ascii="Times New Roman" w:hAnsi="Times New Roman" w:cs="Times New Roman"/>
          <w:sz w:val="24"/>
          <w:szCs w:val="24"/>
        </w:rPr>
      </w:pPr>
    </w:p>
    <w:p w:rsidR="00D47937" w:rsidRDefault="00D47937" w:rsidP="003D0F3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is a difference between </w:t>
      </w:r>
      <w:r>
        <w:rPr>
          <w:rFonts w:ascii="Times New Roman" w:hAnsi="Times New Roman" w:cs="Times New Roman"/>
          <w:b/>
          <w:sz w:val="24"/>
          <w:szCs w:val="24"/>
        </w:rPr>
        <w:t xml:space="preserve">independence </w:t>
      </w:r>
      <w:r>
        <w:rPr>
          <w:rFonts w:ascii="Times New Roman" w:hAnsi="Times New Roman" w:cs="Times New Roman"/>
          <w:sz w:val="24"/>
          <w:szCs w:val="24"/>
        </w:rPr>
        <w:t xml:space="preserve">and </w:t>
      </w:r>
      <w:r>
        <w:rPr>
          <w:rFonts w:ascii="Times New Roman" w:hAnsi="Times New Roman" w:cs="Times New Roman"/>
          <w:b/>
          <w:sz w:val="24"/>
          <w:szCs w:val="24"/>
        </w:rPr>
        <w:t>anti-conformity</w:t>
      </w:r>
      <w:r>
        <w:rPr>
          <w:rFonts w:ascii="Times New Roman" w:hAnsi="Times New Roman" w:cs="Times New Roman"/>
          <w:sz w:val="24"/>
          <w:szCs w:val="24"/>
        </w:rPr>
        <w:t>.</w:t>
      </w:r>
    </w:p>
    <w:p w:rsidR="00D47937" w:rsidRDefault="00D47937" w:rsidP="003D0F39">
      <w:pPr>
        <w:spacing w:after="0" w:line="240" w:lineRule="auto"/>
        <w:rPr>
          <w:rFonts w:ascii="Times New Roman" w:hAnsi="Times New Roman" w:cs="Times New Roman"/>
          <w:sz w:val="24"/>
          <w:szCs w:val="24"/>
        </w:rPr>
      </w:pPr>
    </w:p>
    <w:p w:rsidR="00D47937" w:rsidRDefault="00D47937" w:rsidP="003D0F3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People have a deep-seated need to preserve freedom of choice. When they are threatened with a loss of this freedom, they try to overcome this loss. This negative emotional state is called </w:t>
      </w:r>
      <w:r>
        <w:rPr>
          <w:rFonts w:ascii="Times New Roman" w:hAnsi="Times New Roman" w:cs="Times New Roman"/>
          <w:b/>
          <w:sz w:val="24"/>
          <w:szCs w:val="24"/>
        </w:rPr>
        <w:t>reactance.</w:t>
      </w:r>
      <w:r>
        <w:rPr>
          <w:rFonts w:ascii="Times New Roman" w:hAnsi="Times New Roman" w:cs="Times New Roman"/>
          <w:sz w:val="24"/>
          <w:szCs w:val="24"/>
        </w:rPr>
        <w:t xml:space="preserve"> </w:t>
      </w:r>
    </w:p>
    <w:p w:rsidR="009E3FEB" w:rsidRDefault="009E3FEB" w:rsidP="003D0F39">
      <w:pPr>
        <w:spacing w:after="0" w:line="240" w:lineRule="auto"/>
        <w:rPr>
          <w:rFonts w:ascii="Times New Roman" w:hAnsi="Times New Roman" w:cs="Times New Roman"/>
          <w:sz w:val="24"/>
          <w:szCs w:val="24"/>
          <w:u w:val="single"/>
        </w:rPr>
      </w:pPr>
    </w:p>
    <w:p w:rsidR="00D47937" w:rsidRDefault="00D47937" w:rsidP="003D0F39">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Word-of-mouth communications (WOM):</w:t>
      </w:r>
      <w:r>
        <w:rPr>
          <w:rFonts w:ascii="Times New Roman" w:hAnsi="Times New Roman" w:cs="Times New Roman"/>
          <w:sz w:val="24"/>
          <w:szCs w:val="24"/>
        </w:rPr>
        <w:t xml:space="preserve"> is product information transmitted by individuals to individuals. Because we get the word from people we know, </w:t>
      </w:r>
      <w:r>
        <w:rPr>
          <w:rFonts w:ascii="Times New Roman" w:hAnsi="Times New Roman" w:cs="Times New Roman"/>
          <w:b/>
          <w:sz w:val="24"/>
          <w:szCs w:val="24"/>
        </w:rPr>
        <w:t>WOM</w:t>
      </w:r>
      <w:r>
        <w:rPr>
          <w:rFonts w:ascii="Times New Roman" w:hAnsi="Times New Roman" w:cs="Times New Roman"/>
          <w:sz w:val="24"/>
          <w:szCs w:val="24"/>
        </w:rPr>
        <w:t xml:space="preserve"> tends to be more reliable and trustworthy than recommendations we get through more formal marketing channels.</w:t>
      </w:r>
      <w:r w:rsidR="008048EA">
        <w:rPr>
          <w:rFonts w:ascii="Times New Roman" w:hAnsi="Times New Roman" w:cs="Times New Roman"/>
          <w:sz w:val="24"/>
          <w:szCs w:val="24"/>
        </w:rPr>
        <w:t xml:space="preserve"> Unlike advertising </w:t>
      </w:r>
      <w:r w:rsidR="008048EA">
        <w:rPr>
          <w:rFonts w:ascii="Times New Roman" w:hAnsi="Times New Roman" w:cs="Times New Roman"/>
          <w:b/>
          <w:sz w:val="24"/>
          <w:szCs w:val="24"/>
        </w:rPr>
        <w:t>WOM</w:t>
      </w:r>
      <w:r w:rsidR="008048EA">
        <w:rPr>
          <w:rFonts w:ascii="Times New Roman" w:hAnsi="Times New Roman" w:cs="Times New Roman"/>
          <w:sz w:val="24"/>
          <w:szCs w:val="24"/>
        </w:rPr>
        <w:t xml:space="preserve"> is often backed up by social pressure to conform to these recommendations. </w:t>
      </w:r>
      <w:r w:rsidR="008048EA">
        <w:rPr>
          <w:rFonts w:ascii="Times New Roman" w:hAnsi="Times New Roman" w:cs="Times New Roman"/>
          <w:b/>
          <w:sz w:val="24"/>
          <w:szCs w:val="24"/>
        </w:rPr>
        <w:t>WOM</w:t>
      </w:r>
      <w:r w:rsidR="008048EA">
        <w:rPr>
          <w:rFonts w:ascii="Times New Roman" w:hAnsi="Times New Roman" w:cs="Times New Roman"/>
          <w:sz w:val="24"/>
          <w:szCs w:val="24"/>
        </w:rPr>
        <w:t xml:space="preserve"> is far more powerful than advertisements despite all the money spent on advertising; </w:t>
      </w:r>
      <w:r w:rsidR="00F36732">
        <w:rPr>
          <w:rFonts w:ascii="Times New Roman" w:hAnsi="Times New Roman" w:cs="Times New Roman"/>
          <w:sz w:val="24"/>
          <w:szCs w:val="24"/>
        </w:rPr>
        <w:t>it’s</w:t>
      </w:r>
      <w:r w:rsidR="008048EA">
        <w:rPr>
          <w:rFonts w:ascii="Times New Roman" w:hAnsi="Times New Roman" w:cs="Times New Roman"/>
          <w:sz w:val="24"/>
          <w:szCs w:val="24"/>
        </w:rPr>
        <w:t xml:space="preserve"> estimated to influence two-thirds of all consumer good sales.</w:t>
      </w:r>
    </w:p>
    <w:p w:rsidR="00B357B5" w:rsidRDefault="00B357B5" w:rsidP="003D0F39">
      <w:pPr>
        <w:spacing w:after="0" w:line="240" w:lineRule="auto"/>
        <w:rPr>
          <w:rFonts w:ascii="Times New Roman" w:hAnsi="Times New Roman" w:cs="Times New Roman"/>
          <w:sz w:val="24"/>
          <w:szCs w:val="24"/>
        </w:rPr>
      </w:pPr>
    </w:p>
    <w:p w:rsidR="00B357B5" w:rsidRDefault="00B357B5" w:rsidP="003D0F3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is now generally accepted that advertising is more effective at reinforcing existing product preferences than at creating new ones. </w:t>
      </w:r>
      <w:r>
        <w:rPr>
          <w:rFonts w:ascii="Times New Roman" w:hAnsi="Times New Roman" w:cs="Times New Roman"/>
          <w:b/>
          <w:sz w:val="24"/>
          <w:szCs w:val="24"/>
        </w:rPr>
        <w:t>WOM</w:t>
      </w:r>
      <w:r>
        <w:rPr>
          <w:rFonts w:ascii="Times New Roman" w:hAnsi="Times New Roman" w:cs="Times New Roman"/>
          <w:sz w:val="24"/>
          <w:szCs w:val="24"/>
        </w:rPr>
        <w:t xml:space="preserve"> is relied on in the later stages of evaluation and adoption.</w:t>
      </w:r>
    </w:p>
    <w:p w:rsidR="002F4422" w:rsidRDefault="002F4422" w:rsidP="003D0F39">
      <w:pPr>
        <w:spacing w:after="0" w:line="240" w:lineRule="auto"/>
        <w:rPr>
          <w:rFonts w:ascii="Times New Roman" w:hAnsi="Times New Roman" w:cs="Times New Roman"/>
          <w:sz w:val="24"/>
          <w:szCs w:val="24"/>
        </w:rPr>
      </w:pPr>
    </w:p>
    <w:p w:rsidR="002F4422" w:rsidRDefault="002F4422" w:rsidP="003D0F39">
      <w:pPr>
        <w:spacing w:after="0" w:line="240" w:lineRule="auto"/>
        <w:rPr>
          <w:rFonts w:ascii="Times New Roman" w:hAnsi="Times New Roman" w:cs="Times New Roman"/>
          <w:sz w:val="24"/>
          <w:szCs w:val="24"/>
        </w:rPr>
      </w:pPr>
      <w:r>
        <w:rPr>
          <w:rFonts w:ascii="Times New Roman" w:hAnsi="Times New Roman" w:cs="Times New Roman"/>
          <w:b/>
          <w:sz w:val="24"/>
          <w:szCs w:val="24"/>
        </w:rPr>
        <w:t>WOM</w:t>
      </w:r>
      <w:r>
        <w:rPr>
          <w:rFonts w:ascii="Times New Roman" w:hAnsi="Times New Roman" w:cs="Times New Roman"/>
          <w:sz w:val="24"/>
          <w:szCs w:val="24"/>
        </w:rPr>
        <w:t xml:space="preserve"> is a two-edged sword that can cut both ways. Informal discussions between consumers can make or break a product or store. And </w:t>
      </w:r>
      <w:r>
        <w:rPr>
          <w:rFonts w:ascii="Times New Roman" w:hAnsi="Times New Roman" w:cs="Times New Roman"/>
          <w:b/>
          <w:sz w:val="24"/>
          <w:szCs w:val="24"/>
        </w:rPr>
        <w:t>negative WOM</w:t>
      </w:r>
      <w:r>
        <w:rPr>
          <w:rFonts w:ascii="Times New Roman" w:hAnsi="Times New Roman" w:cs="Times New Roman"/>
          <w:sz w:val="24"/>
          <w:szCs w:val="24"/>
        </w:rPr>
        <w:t xml:space="preserve"> is weighted more heavily by consumers than are positive comments.</w:t>
      </w:r>
    </w:p>
    <w:p w:rsidR="005F50D3" w:rsidRDefault="005F50D3" w:rsidP="003D0F39">
      <w:pPr>
        <w:spacing w:after="0" w:line="240" w:lineRule="auto"/>
        <w:rPr>
          <w:rFonts w:ascii="Times New Roman" w:hAnsi="Times New Roman" w:cs="Times New Roman"/>
          <w:b/>
          <w:sz w:val="24"/>
          <w:szCs w:val="24"/>
        </w:rPr>
      </w:pPr>
    </w:p>
    <w:p w:rsidR="005F50D3" w:rsidRDefault="005F50D3" w:rsidP="005F50D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Networking</w:t>
      </w:r>
    </w:p>
    <w:p w:rsidR="005F50D3" w:rsidRPr="005F50D3" w:rsidRDefault="005F50D3" w:rsidP="005F50D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Social networking is an integral part of what many call </w:t>
      </w:r>
      <w:r>
        <w:rPr>
          <w:rFonts w:ascii="Times New Roman" w:hAnsi="Times New Roman" w:cs="Times New Roman"/>
          <w:b/>
          <w:sz w:val="24"/>
          <w:szCs w:val="24"/>
        </w:rPr>
        <w:t>Web 2.0</w:t>
      </w:r>
      <w:r w:rsidR="00A731B1">
        <w:rPr>
          <w:rFonts w:ascii="Times New Roman" w:hAnsi="Times New Roman" w:cs="Times New Roman"/>
          <w:b/>
          <w:sz w:val="24"/>
          <w:szCs w:val="24"/>
        </w:rPr>
        <w:t>,</w:t>
      </w:r>
      <w:r w:rsidR="00A731B1">
        <w:rPr>
          <w:rFonts w:ascii="Times New Roman" w:hAnsi="Times New Roman" w:cs="Times New Roman"/>
          <w:sz w:val="24"/>
          <w:szCs w:val="24"/>
        </w:rPr>
        <w:t xml:space="preserve"> which is like the internet on steroids. The key change is the interactivity among producers and users.</w:t>
      </w:r>
    </w:p>
    <w:p w:rsidR="005F50D3" w:rsidRPr="005F50D3" w:rsidRDefault="005F50D3" w:rsidP="005F50D3">
      <w:pPr>
        <w:pStyle w:val="ListParagraph"/>
        <w:numPr>
          <w:ilvl w:val="2"/>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Web 2.0 Characteristics</w:t>
      </w:r>
    </w:p>
    <w:p w:rsidR="005F50D3" w:rsidRDefault="005F50D3" w:rsidP="005F50D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Improves as the number of users’ increases.</w:t>
      </w:r>
    </w:p>
    <w:p w:rsidR="005F50D3" w:rsidRDefault="005F50D3" w:rsidP="005F50D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Its currency is eyeballs. Google make its money by charging advertisers according to the number of people who see their ads after they type in a search term.</w:t>
      </w:r>
    </w:p>
    <w:p w:rsidR="005F50D3" w:rsidRDefault="005F50D3" w:rsidP="005F50D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It’s version free and in perpetual beta. Wikipedia, the online encyclopedia, gets updated constantly by volunteer editors who correct others’ errors.</w:t>
      </w:r>
    </w:p>
    <w:p w:rsidR="00A731B1" w:rsidRDefault="00A731B1" w:rsidP="005F50D3">
      <w:pPr>
        <w:pStyle w:val="ListParagraph"/>
        <w:numPr>
          <w:ilvl w:val="3"/>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Sites rely on users rather than pre-established systems to sort contents.</w:t>
      </w:r>
    </w:p>
    <w:p w:rsidR="00A731B1" w:rsidRDefault="00A731B1" w:rsidP="00A731B1">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Crowd Power</w:t>
      </w:r>
    </w:p>
    <w:p w:rsidR="00A731B1" w:rsidRDefault="00A731B1" w:rsidP="00A731B1">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Wisdom of Crowds perspective</w:t>
      </w:r>
      <w:r>
        <w:rPr>
          <w:rFonts w:ascii="Times New Roman" w:hAnsi="Times New Roman" w:cs="Times New Roman"/>
          <w:sz w:val="24"/>
          <w:szCs w:val="24"/>
        </w:rPr>
        <w:t xml:space="preserve"> argues that under the right circumstances groups are smarter than the smartest people in them. If this is true, it implies that large numbers of (non-expert) consumers can predict successful products.</w:t>
      </w:r>
    </w:p>
    <w:p w:rsidR="006A70D3" w:rsidRDefault="006A70D3" w:rsidP="00A731B1">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networking sites have the power to let their members dictate purchase decisions.</w:t>
      </w:r>
    </w:p>
    <w:p w:rsidR="006A70D3" w:rsidRPr="006A70D3" w:rsidRDefault="006A70D3" w:rsidP="006A70D3">
      <w:pPr>
        <w:spacing w:after="0" w:line="240" w:lineRule="auto"/>
        <w:rPr>
          <w:rFonts w:ascii="Times New Roman" w:hAnsi="Times New Roman" w:cs="Times New Roman"/>
          <w:sz w:val="24"/>
          <w:szCs w:val="24"/>
          <w:u w:val="single"/>
        </w:rPr>
      </w:pPr>
    </w:p>
    <w:p w:rsidR="006A70D3" w:rsidRDefault="006A70D3" w:rsidP="006A70D3">
      <w:pPr>
        <w:spacing w:after="0" w:line="240" w:lineRule="auto"/>
        <w:rPr>
          <w:rFonts w:ascii="Times New Roman" w:hAnsi="Times New Roman" w:cs="Times New Roman"/>
          <w:sz w:val="24"/>
          <w:szCs w:val="24"/>
        </w:rPr>
      </w:pPr>
      <w:r w:rsidRPr="006A70D3">
        <w:rPr>
          <w:rFonts w:ascii="Times New Roman" w:hAnsi="Times New Roman" w:cs="Times New Roman"/>
          <w:sz w:val="24"/>
          <w:szCs w:val="24"/>
          <w:u w:val="single"/>
        </w:rPr>
        <w:t>Guerrilla Marketing</w:t>
      </w:r>
      <w:r>
        <w:rPr>
          <w:rFonts w:ascii="Times New Roman" w:hAnsi="Times New Roman" w:cs="Times New Roman"/>
          <w:sz w:val="24"/>
          <w:szCs w:val="24"/>
          <w:u w:val="single"/>
        </w:rPr>
        <w:t>:</w:t>
      </w:r>
      <w:r>
        <w:rPr>
          <w:rFonts w:ascii="Times New Roman" w:hAnsi="Times New Roman" w:cs="Times New Roman"/>
          <w:sz w:val="24"/>
          <w:szCs w:val="24"/>
        </w:rPr>
        <w:t xml:space="preserve"> Promotional strategies that use unconventional locations and intensive word-of-mouth campaigns to push products.</w:t>
      </w:r>
    </w:p>
    <w:p w:rsidR="00A30847" w:rsidRDefault="00A30847" w:rsidP="006A70D3">
      <w:pPr>
        <w:spacing w:after="0" w:line="240" w:lineRule="auto"/>
        <w:rPr>
          <w:rFonts w:ascii="Times New Roman" w:hAnsi="Times New Roman" w:cs="Times New Roman"/>
          <w:sz w:val="24"/>
          <w:szCs w:val="24"/>
        </w:rPr>
      </w:pPr>
    </w:p>
    <w:p w:rsidR="00A30847" w:rsidRPr="00A30847" w:rsidRDefault="00A30847" w:rsidP="006A70D3">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Virtual Community of Consumption:</w:t>
      </w:r>
      <w:r>
        <w:rPr>
          <w:rFonts w:ascii="Times New Roman" w:hAnsi="Times New Roman" w:cs="Times New Roman"/>
          <w:sz w:val="24"/>
          <w:szCs w:val="24"/>
        </w:rPr>
        <w:t xml:space="preserve"> A collection of people who interact online to share their enthusiasm for and knowledge about a specific consumption activity. Like the brand communities we discussed earlier, these groups from around common love for a product.</w:t>
      </w:r>
    </w:p>
    <w:p w:rsidR="00D47937" w:rsidRDefault="00D47937" w:rsidP="003D0F39">
      <w:pPr>
        <w:spacing w:after="0" w:line="240" w:lineRule="auto"/>
        <w:rPr>
          <w:rFonts w:ascii="Times New Roman" w:hAnsi="Times New Roman" w:cs="Times New Roman"/>
          <w:sz w:val="24"/>
          <w:szCs w:val="24"/>
          <w:u w:val="single"/>
        </w:rPr>
      </w:pPr>
    </w:p>
    <w:p w:rsidR="00174A78" w:rsidRDefault="00174A78" w:rsidP="003D0F39">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Viral Marketing:</w:t>
      </w:r>
      <w:r>
        <w:rPr>
          <w:rFonts w:ascii="Times New Roman" w:hAnsi="Times New Roman" w:cs="Times New Roman"/>
          <w:sz w:val="24"/>
          <w:szCs w:val="24"/>
        </w:rPr>
        <w:t xml:space="preserve"> Refers to the strategy of getting customers to sell a product on behalf of the company that creates it. This approach is particularly well suited to the web, since emails circulate so easily.</w:t>
      </w:r>
    </w:p>
    <w:p w:rsidR="00174A78" w:rsidRDefault="00174A78" w:rsidP="003D0F3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majority of </w:t>
      </w:r>
      <w:r>
        <w:rPr>
          <w:rFonts w:ascii="Times New Roman" w:hAnsi="Times New Roman" w:cs="Times New Roman"/>
          <w:b/>
          <w:sz w:val="24"/>
          <w:szCs w:val="24"/>
        </w:rPr>
        <w:t>Virtual Worlds</w:t>
      </w:r>
      <w:r>
        <w:rPr>
          <w:rFonts w:ascii="Times New Roman" w:hAnsi="Times New Roman" w:cs="Times New Roman"/>
          <w:sz w:val="24"/>
          <w:szCs w:val="24"/>
        </w:rPr>
        <w:t xml:space="preserve"> are 3D and employ sophisticated graphics to produce realistic images. Individuals enter the world in a digital persona that they create themselves and interact with other avatars. The market for </w:t>
      </w:r>
      <w:r>
        <w:rPr>
          <w:rFonts w:ascii="Times New Roman" w:hAnsi="Times New Roman" w:cs="Times New Roman"/>
          <w:b/>
          <w:sz w:val="24"/>
          <w:szCs w:val="24"/>
        </w:rPr>
        <w:t>virtual goods</w:t>
      </w:r>
      <w:r>
        <w:rPr>
          <w:rFonts w:ascii="Times New Roman" w:hAnsi="Times New Roman" w:cs="Times New Roman"/>
          <w:sz w:val="24"/>
          <w:szCs w:val="24"/>
        </w:rPr>
        <w:t xml:space="preserve"> – digital items that people buy and sell online is worth at least $1.5 billion and is growing rapidly.</w:t>
      </w:r>
      <w:r w:rsidR="007D4F3C">
        <w:rPr>
          <w:rFonts w:ascii="Times New Roman" w:hAnsi="Times New Roman" w:cs="Times New Roman"/>
          <w:sz w:val="24"/>
          <w:szCs w:val="24"/>
        </w:rPr>
        <w:t xml:space="preserve"> Marketers who understand this is the next big thing incorporate real life goods into these services. For example, on The Sims you can import IKEA furniture.</w:t>
      </w:r>
    </w:p>
    <w:p w:rsidR="007717FB" w:rsidRDefault="007717FB" w:rsidP="003D0F39">
      <w:pPr>
        <w:spacing w:after="0" w:line="240" w:lineRule="auto"/>
        <w:rPr>
          <w:rFonts w:ascii="Times New Roman" w:hAnsi="Times New Roman" w:cs="Times New Roman"/>
          <w:sz w:val="24"/>
          <w:szCs w:val="24"/>
        </w:rPr>
      </w:pPr>
    </w:p>
    <w:p w:rsidR="007717FB" w:rsidRDefault="000B49A5" w:rsidP="003D0F39">
      <w:pPr>
        <w:spacing w:after="0" w:line="240" w:lineRule="auto"/>
        <w:rPr>
          <w:rFonts w:ascii="Times New Roman" w:hAnsi="Times New Roman" w:cs="Times New Roman"/>
          <w:sz w:val="24"/>
          <w:szCs w:val="24"/>
        </w:rPr>
      </w:pPr>
      <w:r>
        <w:rPr>
          <w:rFonts w:ascii="Times New Roman" w:hAnsi="Times New Roman" w:cs="Times New Roman"/>
          <w:b/>
          <w:sz w:val="24"/>
          <w:szCs w:val="24"/>
          <w:u w:val="single"/>
        </w:rPr>
        <w:t>**********</w:t>
      </w:r>
      <w:r w:rsidR="007717FB">
        <w:rPr>
          <w:rFonts w:ascii="Times New Roman" w:hAnsi="Times New Roman" w:cs="Times New Roman"/>
          <w:sz w:val="24"/>
          <w:szCs w:val="24"/>
          <w:u w:val="single"/>
        </w:rPr>
        <w:t>Opinion Leaders:</w:t>
      </w:r>
      <w:r w:rsidR="007717FB">
        <w:rPr>
          <w:rFonts w:ascii="Times New Roman" w:hAnsi="Times New Roman" w:cs="Times New Roman"/>
          <w:sz w:val="24"/>
          <w:szCs w:val="24"/>
        </w:rPr>
        <w:t xml:space="preserve"> People who are knowledgeable about products and whose advice is taken seriously by others. Opinion leaders are valuable information sources for a number of reasons:</w:t>
      </w:r>
    </w:p>
    <w:p w:rsidR="007717FB" w:rsidRPr="000B49A5" w:rsidRDefault="007717FB" w:rsidP="007717FB">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They are technically competent and thus are convincing because they </w:t>
      </w:r>
      <w:r w:rsidRPr="000B49A5">
        <w:rPr>
          <w:rFonts w:ascii="Times New Roman" w:hAnsi="Times New Roman" w:cs="Times New Roman"/>
          <w:b/>
          <w:sz w:val="24"/>
          <w:szCs w:val="24"/>
        </w:rPr>
        <w:t>possess expert power.</w:t>
      </w:r>
    </w:p>
    <w:p w:rsidR="007717FB" w:rsidRDefault="007717FB" w:rsidP="007717F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have pre-screened, evaluated, and synthesized product information in an unbiased way, so </w:t>
      </w:r>
      <w:r w:rsidRPr="000B49A5">
        <w:rPr>
          <w:rFonts w:ascii="Times New Roman" w:hAnsi="Times New Roman" w:cs="Times New Roman"/>
          <w:b/>
          <w:sz w:val="24"/>
          <w:szCs w:val="24"/>
        </w:rPr>
        <w:t>they possess knowledge power</w:t>
      </w:r>
      <w:r>
        <w:rPr>
          <w:rFonts w:ascii="Times New Roman" w:hAnsi="Times New Roman" w:cs="Times New Roman"/>
          <w:sz w:val="24"/>
          <w:szCs w:val="24"/>
        </w:rPr>
        <w:t xml:space="preserve">. Unlike commercial endorsers, opinion leaders do not actually represent the interests of one company. They are more </w:t>
      </w:r>
      <w:r w:rsidRPr="000B49A5">
        <w:rPr>
          <w:rFonts w:ascii="Times New Roman" w:hAnsi="Times New Roman" w:cs="Times New Roman"/>
          <w:b/>
          <w:sz w:val="24"/>
          <w:szCs w:val="24"/>
        </w:rPr>
        <w:t>credible</w:t>
      </w:r>
      <w:r>
        <w:rPr>
          <w:rFonts w:ascii="Times New Roman" w:hAnsi="Times New Roman" w:cs="Times New Roman"/>
          <w:sz w:val="24"/>
          <w:szCs w:val="24"/>
        </w:rPr>
        <w:t xml:space="preserve"> because they have no “axe to grind.”</w:t>
      </w:r>
    </w:p>
    <w:p w:rsidR="007717FB" w:rsidRPr="007717FB" w:rsidRDefault="007717FB" w:rsidP="007717F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tend to be socially active </w:t>
      </w:r>
      <w:r w:rsidRPr="000B49A5">
        <w:rPr>
          <w:rFonts w:ascii="Times New Roman" w:hAnsi="Times New Roman" w:cs="Times New Roman"/>
          <w:b/>
          <w:sz w:val="24"/>
          <w:szCs w:val="24"/>
        </w:rPr>
        <w:t>and highly interconnected in their communities</w:t>
      </w:r>
      <w:r>
        <w:rPr>
          <w:rFonts w:ascii="Times New Roman" w:hAnsi="Times New Roman" w:cs="Times New Roman"/>
          <w:sz w:val="24"/>
          <w:szCs w:val="24"/>
        </w:rPr>
        <w:t xml:space="preserve">. They are likely to hold office in community groups and </w:t>
      </w:r>
      <w:r w:rsidR="007C00F0">
        <w:rPr>
          <w:rFonts w:ascii="Times New Roman" w:hAnsi="Times New Roman" w:cs="Times New Roman"/>
          <w:sz w:val="24"/>
          <w:szCs w:val="24"/>
        </w:rPr>
        <w:t>clubs</w:t>
      </w:r>
      <w:r>
        <w:rPr>
          <w:rFonts w:ascii="Times New Roman" w:hAnsi="Times New Roman" w:cs="Times New Roman"/>
          <w:sz w:val="24"/>
          <w:szCs w:val="24"/>
        </w:rPr>
        <w:t xml:space="preserve"> and to be active outside the home. As a result, opinion leaders </w:t>
      </w:r>
      <w:r w:rsidRPr="000B49A5">
        <w:rPr>
          <w:rFonts w:ascii="Times New Roman" w:hAnsi="Times New Roman" w:cs="Times New Roman"/>
          <w:b/>
          <w:sz w:val="24"/>
          <w:szCs w:val="24"/>
        </w:rPr>
        <w:t>often have legitimate power by virtue of their social standing.</w:t>
      </w:r>
    </w:p>
    <w:p w:rsidR="007C00F0" w:rsidRDefault="007C00F0" w:rsidP="007C00F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tend to be similar to the consumer in terms of values and beliefs so they possess </w:t>
      </w:r>
      <w:r w:rsidRPr="000B49A5">
        <w:rPr>
          <w:rFonts w:ascii="Times New Roman" w:hAnsi="Times New Roman" w:cs="Times New Roman"/>
          <w:b/>
          <w:sz w:val="24"/>
          <w:szCs w:val="24"/>
        </w:rPr>
        <w:t>referent power</w:t>
      </w:r>
      <w:r>
        <w:rPr>
          <w:rFonts w:ascii="Times New Roman" w:hAnsi="Times New Roman" w:cs="Times New Roman"/>
          <w:sz w:val="24"/>
          <w:szCs w:val="24"/>
        </w:rPr>
        <w:t>. Effective opinion leaders tend to be slightly higher than those they influence in terms of status, and educational attainment, but not so high as to be in a different social class.</w:t>
      </w:r>
    </w:p>
    <w:p w:rsidR="007C00F0" w:rsidRPr="0081251F" w:rsidRDefault="007C00F0" w:rsidP="007C00F0">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Opinion leaders are often among </w:t>
      </w:r>
      <w:r w:rsidRPr="0081251F">
        <w:rPr>
          <w:rFonts w:ascii="Times New Roman" w:hAnsi="Times New Roman" w:cs="Times New Roman"/>
          <w:b/>
          <w:sz w:val="24"/>
          <w:szCs w:val="24"/>
        </w:rPr>
        <w:t>the first to buy new products,</w:t>
      </w:r>
      <w:r>
        <w:rPr>
          <w:rFonts w:ascii="Times New Roman" w:hAnsi="Times New Roman" w:cs="Times New Roman"/>
          <w:sz w:val="24"/>
          <w:szCs w:val="24"/>
        </w:rPr>
        <w:t xml:space="preserve"> so they absorb most of the risk. This experience reduces uncertainty for others who are not as courageous. This hands on experience makes opinions more likely to </w:t>
      </w:r>
      <w:r w:rsidRPr="0081251F">
        <w:rPr>
          <w:rFonts w:ascii="Times New Roman" w:hAnsi="Times New Roman" w:cs="Times New Roman"/>
          <w:b/>
          <w:sz w:val="24"/>
          <w:szCs w:val="24"/>
        </w:rPr>
        <w:t>impart both positive and negative information about product performance.</w:t>
      </w:r>
    </w:p>
    <w:p w:rsidR="007C00F0" w:rsidRDefault="007C00F0" w:rsidP="007C00F0">
      <w:pPr>
        <w:spacing w:after="0" w:line="240" w:lineRule="auto"/>
        <w:rPr>
          <w:rFonts w:ascii="Times New Roman" w:hAnsi="Times New Roman" w:cs="Times New Roman"/>
          <w:sz w:val="24"/>
          <w:szCs w:val="24"/>
        </w:rPr>
      </w:pPr>
    </w:p>
    <w:p w:rsidR="007C00F0" w:rsidRDefault="00C87499" w:rsidP="007C00F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recent re-examination of the traditional perspective on opinion leadership reveals that the process is not as clear cut as some researchers thought. The original framework is called the </w:t>
      </w:r>
      <w:r>
        <w:rPr>
          <w:rFonts w:ascii="Times New Roman" w:hAnsi="Times New Roman" w:cs="Times New Roman"/>
          <w:b/>
          <w:sz w:val="24"/>
          <w:szCs w:val="24"/>
        </w:rPr>
        <w:t>two-step flow model of influence.</w:t>
      </w:r>
      <w:r>
        <w:rPr>
          <w:rFonts w:ascii="Times New Roman" w:hAnsi="Times New Roman" w:cs="Times New Roman"/>
          <w:sz w:val="24"/>
          <w:szCs w:val="24"/>
        </w:rPr>
        <w:t xml:space="preserve"> It proposes that a small group of influencers are responsible for dissemination of information since they can modify the opinions of a large number of other people. When the authors ran extensive computer simulations of this process, they found that the influence is driven less by influentials and more by the interaction among those who are easily influenced; they communicate the information vigorously to one another and they also participate in a two-way dialogue with the opinion leader as part of an </w:t>
      </w:r>
      <w:r w:rsidRPr="00C87499">
        <w:rPr>
          <w:rFonts w:ascii="Times New Roman" w:hAnsi="Times New Roman" w:cs="Times New Roman"/>
          <w:b/>
          <w:sz w:val="24"/>
          <w:szCs w:val="24"/>
        </w:rPr>
        <w:t>influence network</w:t>
      </w:r>
      <w:r>
        <w:rPr>
          <w:rFonts w:ascii="Times New Roman" w:hAnsi="Times New Roman" w:cs="Times New Roman"/>
          <w:b/>
          <w:sz w:val="24"/>
          <w:szCs w:val="24"/>
        </w:rPr>
        <w:t>.</w:t>
      </w:r>
      <w:r>
        <w:rPr>
          <w:rFonts w:ascii="Times New Roman" w:hAnsi="Times New Roman" w:cs="Times New Roman"/>
          <w:sz w:val="24"/>
          <w:szCs w:val="24"/>
        </w:rPr>
        <w:t xml:space="preserve"> These conversations create </w:t>
      </w:r>
      <w:r>
        <w:rPr>
          <w:rFonts w:ascii="Times New Roman" w:hAnsi="Times New Roman" w:cs="Times New Roman"/>
          <w:b/>
          <w:sz w:val="24"/>
          <w:szCs w:val="24"/>
        </w:rPr>
        <w:t>cascades</w:t>
      </w:r>
      <w:r>
        <w:rPr>
          <w:rFonts w:ascii="Times New Roman" w:hAnsi="Times New Roman" w:cs="Times New Roman"/>
          <w:sz w:val="24"/>
          <w:szCs w:val="24"/>
        </w:rPr>
        <w:t xml:space="preserve"> of information, which occurs when a piece of information triggers a sequence of interactions. The figure below contrasts the old and new perspectives on the communication process.</w:t>
      </w:r>
    </w:p>
    <w:p w:rsidR="009E5653" w:rsidRDefault="009E5653" w:rsidP="007C00F0">
      <w:pPr>
        <w:spacing w:after="0" w:line="240" w:lineRule="auto"/>
        <w:rPr>
          <w:rFonts w:ascii="Times New Roman" w:hAnsi="Times New Roman" w:cs="Times New Roman"/>
          <w:sz w:val="24"/>
          <w:szCs w:val="24"/>
        </w:rPr>
      </w:pPr>
    </w:p>
    <w:p w:rsidR="009E5653" w:rsidRDefault="009E5653" w:rsidP="009E5653">
      <w:pPr>
        <w:spacing w:after="0" w:line="240" w:lineRule="auto"/>
        <w:rPr>
          <w:rFonts w:ascii="Times New Roman" w:hAnsi="Times New Roman" w:cs="Times New Roman"/>
          <w:b/>
          <w:sz w:val="24"/>
          <w:szCs w:val="24"/>
        </w:rPr>
      </w:pPr>
      <w:r>
        <w:rPr>
          <w:rFonts w:ascii="Times New Roman" w:hAnsi="Times New Roman" w:cs="Times New Roman"/>
          <w:b/>
          <w:sz w:val="24"/>
          <w:szCs w:val="24"/>
        </w:rPr>
        <w:t>Traditional Model:</w:t>
      </w:r>
    </w:p>
    <w:p w:rsidR="009E5653" w:rsidRDefault="009E5653" w:rsidP="009E5653">
      <w:pPr>
        <w:spacing w:after="0" w:line="240" w:lineRule="auto"/>
        <w:rPr>
          <w:rFonts w:ascii="Times New Roman" w:hAnsi="Times New Roman" w:cs="Times New Roman"/>
          <w:b/>
          <w:sz w:val="24"/>
          <w:szCs w:val="24"/>
        </w:rPr>
      </w:pPr>
    </w:p>
    <w:p w:rsidR="009E5653" w:rsidRPr="009E5653" w:rsidRDefault="009E5653" w:rsidP="009E5653">
      <w:pPr>
        <w:spacing w:after="0" w:line="240" w:lineRule="auto"/>
        <w:rPr>
          <w:rFonts w:ascii="Times New Roman" w:hAnsi="Times New Roman" w:cs="Times New Roman"/>
          <w:sz w:val="24"/>
          <w:szCs w:val="24"/>
        </w:rPr>
      </w:pPr>
      <w:r w:rsidRPr="009E5653">
        <w:rPr>
          <w:rFonts w:ascii="Times New Roman" w:hAnsi="Times New Roman" w:cs="Times New Roman"/>
          <w:sz w:val="24"/>
          <w:szCs w:val="24"/>
        </w:rPr>
        <w:t xml:space="preserve">Mass Media </w:t>
      </w:r>
      <w:r w:rsidRPr="009E5653">
        <w:rPr>
          <w:rFonts w:ascii="Times New Roman" w:hAnsi="Times New Roman" w:cs="Times New Roman"/>
          <w:sz w:val="24"/>
          <w:szCs w:val="24"/>
        </w:rPr>
        <w:sym w:font="Wingdings" w:char="F0E0"/>
      </w:r>
      <w:r w:rsidRPr="009E5653">
        <w:rPr>
          <w:rFonts w:ascii="Times New Roman" w:hAnsi="Times New Roman" w:cs="Times New Roman"/>
          <w:sz w:val="24"/>
          <w:szCs w:val="24"/>
        </w:rPr>
        <w:t xml:space="preserve"> Opinion Leaders </w:t>
      </w:r>
      <w:r w:rsidRPr="009E5653">
        <w:rPr>
          <w:rFonts w:ascii="Times New Roman" w:hAnsi="Times New Roman" w:cs="Times New Roman"/>
          <w:sz w:val="24"/>
          <w:szCs w:val="24"/>
        </w:rPr>
        <w:sym w:font="Wingdings" w:char="F0E0"/>
      </w:r>
      <w:r w:rsidRPr="009E5653">
        <w:rPr>
          <w:rFonts w:ascii="Times New Roman" w:hAnsi="Times New Roman" w:cs="Times New Roman"/>
          <w:sz w:val="24"/>
          <w:szCs w:val="24"/>
        </w:rPr>
        <w:t>Recipients</w:t>
      </w:r>
    </w:p>
    <w:p w:rsidR="007C00F0" w:rsidRDefault="007C00F0" w:rsidP="007C00F0">
      <w:pPr>
        <w:spacing w:after="0" w:line="240" w:lineRule="auto"/>
        <w:rPr>
          <w:rFonts w:ascii="Times New Roman" w:hAnsi="Times New Roman" w:cs="Times New Roman"/>
          <w:sz w:val="24"/>
          <w:szCs w:val="24"/>
        </w:rPr>
      </w:pPr>
    </w:p>
    <w:p w:rsidR="00147D05" w:rsidRDefault="00147D05" w:rsidP="007C00F0">
      <w:pPr>
        <w:spacing w:after="0" w:line="240" w:lineRule="auto"/>
        <w:rPr>
          <w:rFonts w:ascii="Times New Roman" w:hAnsi="Times New Roman" w:cs="Times New Roman"/>
          <w:b/>
          <w:sz w:val="24"/>
          <w:szCs w:val="24"/>
        </w:rPr>
      </w:pPr>
    </w:p>
    <w:p w:rsidR="00147D05" w:rsidRDefault="00147D05" w:rsidP="007C00F0">
      <w:pPr>
        <w:spacing w:after="0" w:line="240" w:lineRule="auto"/>
        <w:rPr>
          <w:rFonts w:ascii="Times New Roman" w:hAnsi="Times New Roman" w:cs="Times New Roman"/>
          <w:b/>
          <w:sz w:val="24"/>
          <w:szCs w:val="24"/>
        </w:rPr>
      </w:pPr>
    </w:p>
    <w:p w:rsidR="00147D05" w:rsidRDefault="00147D05" w:rsidP="007C00F0">
      <w:pPr>
        <w:spacing w:after="0" w:line="240" w:lineRule="auto"/>
        <w:rPr>
          <w:rFonts w:ascii="Times New Roman" w:hAnsi="Times New Roman" w:cs="Times New Roman"/>
          <w:b/>
          <w:sz w:val="24"/>
          <w:szCs w:val="24"/>
        </w:rPr>
      </w:pPr>
    </w:p>
    <w:p w:rsidR="009E5653" w:rsidRDefault="009E5653" w:rsidP="007C00F0">
      <w:pPr>
        <w:spacing w:after="0" w:line="240" w:lineRule="auto"/>
        <w:rPr>
          <w:rFonts w:ascii="Times New Roman" w:hAnsi="Times New Roman" w:cs="Times New Roman"/>
          <w:b/>
          <w:sz w:val="24"/>
          <w:szCs w:val="24"/>
        </w:rPr>
      </w:pPr>
      <w:r>
        <w:rPr>
          <w:rFonts w:ascii="Times New Roman" w:hAnsi="Times New Roman" w:cs="Times New Roman"/>
          <w:b/>
          <w:sz w:val="24"/>
          <w:szCs w:val="24"/>
        </w:rPr>
        <w:t>Updated Model:</w:t>
      </w:r>
    </w:p>
    <w:p w:rsidR="009E5653" w:rsidRDefault="009E5653" w:rsidP="007C00F0">
      <w:pPr>
        <w:spacing w:after="0" w:line="240" w:lineRule="auto"/>
        <w:rPr>
          <w:rFonts w:ascii="Times New Roman" w:hAnsi="Times New Roman" w:cs="Times New Roman"/>
          <w:sz w:val="24"/>
          <w:szCs w:val="24"/>
        </w:rPr>
      </w:pPr>
    </w:p>
    <w:p w:rsidR="00147D05" w:rsidRDefault="00C721B7" w:rsidP="007C00F0">
      <w:pPr>
        <w:spacing w:after="0" w:line="240" w:lineRule="auto"/>
        <w:rPr>
          <w:rFonts w:ascii="Times New Roman" w:hAnsi="Times New Roman" w:cs="Times New Roman"/>
          <w:sz w:val="24"/>
          <w:szCs w:val="24"/>
        </w:rPr>
      </w:pPr>
      <w:r w:rsidRPr="00C721B7">
        <w:rPr>
          <w:rFonts w:ascii="Times New Roman" w:hAnsi="Times New Roman" w:cs="Times New Roman"/>
          <w:noProof/>
          <w:sz w:val="24"/>
          <w:szCs w:val="24"/>
          <w:lang w:eastAsia="en-CA"/>
        </w:rPr>
        <w:pict>
          <v:shapetype id="_x0000_t32" coordsize="21600,21600" o:spt="32" o:oned="t" path="m0,0l21600,21600e" filled="f">
            <v:path arrowok="t" fillok="f" o:connecttype="none"/>
            <o:lock v:ext="edit" shapetype="t"/>
          </v:shapetype>
          <v:shape id="_x0000_s1031" type="#_x0000_t32" style="position:absolute;margin-left:170.25pt;margin-top:10.65pt;width:78.75pt;height:18pt;z-index:251663360" o:connectortype="straight">
            <v:stroke startarrow="block" endarrow="block"/>
          </v:shape>
        </w:pict>
      </w:r>
      <w:r w:rsidRPr="00C721B7">
        <w:rPr>
          <w:rFonts w:ascii="Times New Roman" w:hAnsi="Times New Roman" w:cs="Times New Roman"/>
          <w:noProof/>
          <w:sz w:val="24"/>
          <w:szCs w:val="24"/>
          <w:lang w:eastAsia="en-CA"/>
        </w:rPr>
        <w:pict>
          <v:shape id="_x0000_s1029" type="#_x0000_t32" style="position:absolute;margin-left:135pt;margin-top:10.65pt;width:.75pt;height:45.75pt;z-index:251661312" o:connectortype="straight">
            <v:stroke endarrow="block"/>
          </v:shape>
        </w:pict>
      </w:r>
      <w:r w:rsidRPr="00C721B7">
        <w:rPr>
          <w:rFonts w:ascii="Times New Roman" w:hAnsi="Times New Roman" w:cs="Times New Roman"/>
          <w:noProof/>
          <w:sz w:val="24"/>
          <w:szCs w:val="24"/>
          <w:lang w:eastAsia="en-CA"/>
        </w:rPr>
        <w:pict>
          <v:shape id="_x0000_s1027" type="#_x0000_t32" style="position:absolute;margin-left:62.25pt;margin-top:10.65pt;width:42pt;height:24pt;flip:y;z-index:251659264" o:connectortype="straight">
            <v:stroke endarrow="block"/>
          </v:shape>
        </w:pict>
      </w:r>
      <w:r w:rsidR="00147D05">
        <w:rPr>
          <w:rFonts w:ascii="Times New Roman" w:hAnsi="Times New Roman" w:cs="Times New Roman"/>
          <w:sz w:val="24"/>
          <w:szCs w:val="24"/>
        </w:rPr>
        <w:tab/>
      </w:r>
      <w:r w:rsidR="00147D05">
        <w:rPr>
          <w:rFonts w:ascii="Times New Roman" w:hAnsi="Times New Roman" w:cs="Times New Roman"/>
          <w:sz w:val="24"/>
          <w:szCs w:val="24"/>
        </w:rPr>
        <w:tab/>
      </w:r>
      <w:r w:rsidR="00147D05">
        <w:rPr>
          <w:rFonts w:ascii="Times New Roman" w:hAnsi="Times New Roman" w:cs="Times New Roman"/>
          <w:sz w:val="24"/>
          <w:szCs w:val="24"/>
        </w:rPr>
        <w:tab/>
        <w:t>Gatekeepers</w:t>
      </w:r>
    </w:p>
    <w:p w:rsidR="00147D05" w:rsidRDefault="00147D05" w:rsidP="007C00F0">
      <w:pPr>
        <w:spacing w:after="0" w:line="240" w:lineRule="auto"/>
        <w:rPr>
          <w:rFonts w:ascii="Times New Roman" w:hAnsi="Times New Roman" w:cs="Times New Roman"/>
          <w:sz w:val="24"/>
          <w:szCs w:val="24"/>
        </w:rPr>
      </w:pPr>
    </w:p>
    <w:p w:rsidR="00147D05" w:rsidRDefault="00C721B7" w:rsidP="007C00F0">
      <w:pPr>
        <w:spacing w:after="0" w:line="240" w:lineRule="auto"/>
        <w:rPr>
          <w:rFonts w:ascii="Times New Roman" w:hAnsi="Times New Roman" w:cs="Times New Roman"/>
          <w:sz w:val="24"/>
          <w:szCs w:val="24"/>
        </w:rPr>
      </w:pPr>
      <w:r w:rsidRPr="00C721B7">
        <w:rPr>
          <w:rFonts w:ascii="Times New Roman" w:hAnsi="Times New Roman" w:cs="Times New Roman"/>
          <w:noProof/>
          <w:sz w:val="24"/>
          <w:szCs w:val="24"/>
          <w:lang w:eastAsia="en-CA"/>
        </w:rPr>
        <w:pict>
          <v:shape id="_x0000_s1032" type="#_x0000_t32" style="position:absolute;margin-left:191.25pt;margin-top:13.05pt;width:66pt;height:20.25pt;flip:y;z-index:251664384" o:connectortype="straight">
            <v:stroke startarrow="block" endarrow="block"/>
          </v:shape>
        </w:pict>
      </w:r>
      <w:r w:rsidRPr="00C721B7">
        <w:rPr>
          <w:rFonts w:ascii="Times New Roman" w:hAnsi="Times New Roman" w:cs="Times New Roman"/>
          <w:noProof/>
          <w:sz w:val="24"/>
          <w:szCs w:val="24"/>
          <w:lang w:eastAsia="en-CA"/>
        </w:rPr>
        <w:pict>
          <v:shape id="_x0000_s1030" type="#_x0000_t32" style="position:absolute;margin-left:62.25pt;margin-top:13.05pt;width:42pt;height:20.25pt;z-index:251662336" o:connectortype="straight">
            <v:stroke endarrow="block"/>
          </v:shape>
        </w:pict>
      </w:r>
      <w:r w:rsidRPr="00C721B7">
        <w:rPr>
          <w:rFonts w:ascii="Times New Roman" w:hAnsi="Times New Roman" w:cs="Times New Roman"/>
          <w:noProof/>
          <w:sz w:val="24"/>
          <w:szCs w:val="24"/>
          <w:lang w:eastAsia="en-CA"/>
        </w:rPr>
        <w:pict>
          <v:shape id="_x0000_s1026" type="#_x0000_t32" style="position:absolute;margin-left:62.25pt;margin-top:7.05pt;width:182.25pt;height:1.5pt;flip:y;z-index:251658240" o:connectortype="straight">
            <v:stroke endarrow="block"/>
          </v:shape>
        </w:pict>
      </w:r>
      <w:r w:rsidR="00147D05">
        <w:rPr>
          <w:rFonts w:ascii="Times New Roman" w:hAnsi="Times New Roman" w:cs="Times New Roman"/>
          <w:sz w:val="24"/>
          <w:szCs w:val="24"/>
        </w:rPr>
        <w:t xml:space="preserve">Mass Media                 </w:t>
      </w:r>
      <w:r w:rsidR="00147D05">
        <w:rPr>
          <w:rFonts w:ascii="Times New Roman" w:hAnsi="Times New Roman" w:cs="Times New Roman"/>
          <w:sz w:val="24"/>
          <w:szCs w:val="24"/>
        </w:rPr>
        <w:tab/>
      </w:r>
      <w:r w:rsidR="00147D05">
        <w:rPr>
          <w:rFonts w:ascii="Times New Roman" w:hAnsi="Times New Roman" w:cs="Times New Roman"/>
          <w:sz w:val="24"/>
          <w:szCs w:val="24"/>
        </w:rPr>
        <w:tab/>
      </w:r>
      <w:r w:rsidR="00147D05">
        <w:rPr>
          <w:rFonts w:ascii="Times New Roman" w:hAnsi="Times New Roman" w:cs="Times New Roman"/>
          <w:sz w:val="24"/>
          <w:szCs w:val="24"/>
        </w:rPr>
        <w:tab/>
      </w:r>
      <w:r w:rsidR="00147D05">
        <w:rPr>
          <w:rFonts w:ascii="Times New Roman" w:hAnsi="Times New Roman" w:cs="Times New Roman"/>
          <w:sz w:val="24"/>
          <w:szCs w:val="24"/>
        </w:rPr>
        <w:tab/>
        <w:t>Recipients</w:t>
      </w:r>
    </w:p>
    <w:p w:rsidR="00147D05" w:rsidRDefault="00147D05" w:rsidP="00147D05">
      <w:pPr>
        <w:spacing w:after="0" w:line="240" w:lineRule="auto"/>
        <w:ind w:left="1440" w:firstLine="720"/>
        <w:rPr>
          <w:rFonts w:ascii="Times New Roman" w:hAnsi="Times New Roman" w:cs="Times New Roman"/>
          <w:sz w:val="24"/>
          <w:szCs w:val="24"/>
        </w:rPr>
      </w:pPr>
    </w:p>
    <w:p w:rsidR="009E5653" w:rsidRDefault="00147D05" w:rsidP="00147D05">
      <w:pPr>
        <w:spacing w:after="0" w:line="240" w:lineRule="auto"/>
        <w:ind w:left="1440" w:firstLine="720"/>
        <w:rPr>
          <w:rFonts w:ascii="Times New Roman" w:hAnsi="Times New Roman" w:cs="Times New Roman"/>
          <w:sz w:val="24"/>
          <w:szCs w:val="24"/>
        </w:rPr>
      </w:pPr>
      <w:r>
        <w:rPr>
          <w:rFonts w:ascii="Times New Roman" w:hAnsi="Times New Roman" w:cs="Times New Roman"/>
          <w:sz w:val="24"/>
          <w:szCs w:val="24"/>
        </w:rPr>
        <w:t>Opinion Leaders</w:t>
      </w:r>
      <w:r>
        <w:rPr>
          <w:rFonts w:ascii="Times New Roman" w:hAnsi="Times New Roman" w:cs="Times New Roman"/>
          <w:sz w:val="24"/>
          <w:szCs w:val="24"/>
        </w:rPr>
        <w:tab/>
      </w:r>
    </w:p>
    <w:p w:rsidR="00FE1335" w:rsidRDefault="00FE1335" w:rsidP="00147D05">
      <w:pPr>
        <w:spacing w:after="0" w:line="240" w:lineRule="auto"/>
        <w:ind w:left="1440" w:firstLine="720"/>
        <w:rPr>
          <w:rFonts w:ascii="Times New Roman" w:hAnsi="Times New Roman" w:cs="Times New Roman"/>
          <w:sz w:val="24"/>
          <w:szCs w:val="24"/>
        </w:rPr>
      </w:pPr>
    </w:p>
    <w:p w:rsidR="00FE1335" w:rsidRDefault="00FE1335" w:rsidP="00FE1335">
      <w:pPr>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Market Maven:</w:t>
      </w:r>
      <w:r>
        <w:rPr>
          <w:rFonts w:ascii="Times New Roman" w:hAnsi="Times New Roman" w:cs="Times New Roman"/>
          <w:sz w:val="24"/>
          <w:szCs w:val="24"/>
        </w:rPr>
        <w:t xml:space="preserve"> Has been proposed to describe people who are actively involved in transmitting market place information of all types.</w:t>
      </w:r>
    </w:p>
    <w:p w:rsidR="00FE1335" w:rsidRDefault="00FE1335" w:rsidP="00FE1335">
      <w:pPr>
        <w:spacing w:after="0" w:line="240" w:lineRule="auto"/>
        <w:jc w:val="both"/>
        <w:rPr>
          <w:rFonts w:ascii="Times New Roman" w:hAnsi="Times New Roman" w:cs="Times New Roman"/>
          <w:sz w:val="24"/>
          <w:szCs w:val="24"/>
        </w:rPr>
      </w:pPr>
    </w:p>
    <w:p w:rsidR="00FE1335" w:rsidRDefault="00FE1335" w:rsidP="00FE1335">
      <w:pPr>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Surrogate Consumer:</w:t>
      </w:r>
      <w:r>
        <w:rPr>
          <w:rFonts w:ascii="Times New Roman" w:hAnsi="Times New Roman" w:cs="Times New Roman"/>
          <w:sz w:val="24"/>
          <w:szCs w:val="24"/>
        </w:rPr>
        <w:t xml:space="preserve"> is a person who is hired to provide input into purchase decisions. Unlike the opinion leader or market maven the surrogate is usually compensated for this involvement.</w:t>
      </w:r>
    </w:p>
    <w:p w:rsidR="00BD3D1E" w:rsidRDefault="00BD3D1E" w:rsidP="00FE1335">
      <w:pPr>
        <w:spacing w:after="0" w:line="240" w:lineRule="auto"/>
        <w:jc w:val="both"/>
        <w:rPr>
          <w:rFonts w:ascii="Times New Roman" w:hAnsi="Times New Roman" w:cs="Times New Roman"/>
          <w:sz w:val="24"/>
          <w:szCs w:val="24"/>
        </w:rPr>
      </w:pPr>
    </w:p>
    <w:p w:rsidR="00BD3D1E" w:rsidRDefault="00BD3D1E" w:rsidP="00FE133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Identifying Opinion Leaders</w:t>
      </w:r>
    </w:p>
    <w:p w:rsidR="00BD3D1E" w:rsidRDefault="00BD3D1E" w:rsidP="00BD3D1E">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Self-designated method</w:t>
      </w:r>
    </w:p>
    <w:p w:rsidR="00BD3D1E" w:rsidRDefault="00BD3D1E" w:rsidP="00BD3D1E">
      <w:pPr>
        <w:pStyle w:val="ListParagraph"/>
        <w:numPr>
          <w:ilvl w:val="1"/>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Simply asking individual consumers whether they consider themselves opinion leaders.</w:t>
      </w:r>
    </w:p>
    <w:p w:rsidR="00BD3D1E" w:rsidRDefault="00BD3D1E" w:rsidP="00BD3D1E">
      <w:pPr>
        <w:pStyle w:val="ListParagraph"/>
        <w:numPr>
          <w:ilvl w:val="1"/>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People have tendency to inflate their own importance and influence, while others who influential might not admit to this quality.</w:t>
      </w:r>
    </w:p>
    <w:p w:rsidR="00452468" w:rsidRDefault="00452468" w:rsidP="00452468">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 alternative method is to select certain group members who are then asked to identify opinion leaders. The success of this approach hinges on location those who have accurate knowledge of the group and on minimizing their response biases.</w:t>
      </w:r>
    </w:p>
    <w:p w:rsidR="00452468" w:rsidRDefault="00452468" w:rsidP="00452468">
      <w:pPr>
        <w:pStyle w:val="ListParagraph"/>
        <w:numPr>
          <w:ilvl w:val="0"/>
          <w:numId w:val="1"/>
        </w:numPr>
        <w:spacing w:after="0" w:line="240" w:lineRule="auto"/>
        <w:jc w:val="both"/>
        <w:rPr>
          <w:rFonts w:ascii="Times New Roman" w:hAnsi="Times New Roman" w:cs="Times New Roman"/>
          <w:sz w:val="24"/>
          <w:szCs w:val="24"/>
        </w:rPr>
      </w:pPr>
      <w:r w:rsidRPr="00452468">
        <w:rPr>
          <w:rFonts w:ascii="Times New Roman" w:hAnsi="Times New Roman" w:cs="Times New Roman"/>
          <w:sz w:val="24"/>
          <w:szCs w:val="24"/>
          <w:u w:val="single"/>
        </w:rPr>
        <w:t>Sociometric Methods:</w:t>
      </w:r>
      <w:r w:rsidRPr="00452468">
        <w:rPr>
          <w:rFonts w:ascii="Times New Roman" w:hAnsi="Times New Roman" w:cs="Times New Roman"/>
          <w:sz w:val="24"/>
          <w:szCs w:val="24"/>
        </w:rPr>
        <w:t xml:space="preserve"> Trace communication patterns among group members, allows researchers to systematically map out interactions that take place among group members. Although this method is the most precise</w:t>
      </w:r>
      <w:r>
        <w:rPr>
          <w:rFonts w:ascii="Times New Roman" w:hAnsi="Times New Roman" w:cs="Times New Roman"/>
          <w:sz w:val="24"/>
          <w:szCs w:val="24"/>
        </w:rPr>
        <w:t xml:space="preserve">, it is very hard and expensive to implement since it involves very close study of interaction patterns in small groups. For this reason it is best applied in close, self-contained social settings such as hospitals, prisons, and army bases. Sociometric analysis can be used to better understand </w:t>
      </w:r>
      <w:r>
        <w:rPr>
          <w:rFonts w:ascii="Times New Roman" w:hAnsi="Times New Roman" w:cs="Times New Roman"/>
          <w:b/>
          <w:sz w:val="24"/>
          <w:szCs w:val="24"/>
        </w:rPr>
        <w:t>referral behaviour</w:t>
      </w:r>
      <w:r>
        <w:rPr>
          <w:rFonts w:ascii="Times New Roman" w:hAnsi="Times New Roman" w:cs="Times New Roman"/>
          <w:sz w:val="24"/>
          <w:szCs w:val="24"/>
        </w:rPr>
        <w:t xml:space="preserve"> and to locate strengths and weaknesses in terms of how one’s reputation is communicated through a community.</w:t>
      </w:r>
    </w:p>
    <w:p w:rsidR="00452468" w:rsidRDefault="00452468" w:rsidP="00452468">
      <w:pPr>
        <w:spacing w:after="0" w:line="240" w:lineRule="auto"/>
        <w:jc w:val="both"/>
        <w:rPr>
          <w:rFonts w:ascii="Times New Roman" w:hAnsi="Times New Roman" w:cs="Times New Roman"/>
          <w:sz w:val="24"/>
          <w:szCs w:val="24"/>
        </w:rPr>
      </w:pPr>
    </w:p>
    <w:p w:rsidR="00452468" w:rsidRDefault="00452468" w:rsidP="00452468">
      <w:pPr>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Network Analysis:</w:t>
      </w:r>
      <w:r>
        <w:rPr>
          <w:rFonts w:ascii="Times New Roman" w:hAnsi="Times New Roman" w:cs="Times New Roman"/>
          <w:sz w:val="24"/>
          <w:szCs w:val="24"/>
        </w:rPr>
        <w:t xml:space="preserve"> Focuses on communication in social systems; it considers the relations among people in a referral network and measure the tie strength among them.</w:t>
      </w:r>
      <w:r w:rsidR="00FD1796">
        <w:rPr>
          <w:rFonts w:ascii="Times New Roman" w:hAnsi="Times New Roman" w:cs="Times New Roman"/>
          <w:sz w:val="24"/>
          <w:szCs w:val="24"/>
        </w:rPr>
        <w:t xml:space="preserve"> Tie strength refers to the nature of the bond between people.</w:t>
      </w:r>
    </w:p>
    <w:p w:rsidR="003F3B7C" w:rsidRDefault="003F3B7C" w:rsidP="00452468">
      <w:pPr>
        <w:spacing w:after="0" w:line="240" w:lineRule="auto"/>
        <w:jc w:val="both"/>
        <w:rPr>
          <w:rFonts w:ascii="Times New Roman" w:hAnsi="Times New Roman" w:cs="Times New Roman"/>
          <w:sz w:val="24"/>
          <w:szCs w:val="24"/>
        </w:rPr>
      </w:pPr>
    </w:p>
    <w:p w:rsidR="003F3B7C" w:rsidRDefault="003F3B7C" w:rsidP="0045246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Chapter 12 – Household Decision Making</w:t>
      </w:r>
    </w:p>
    <w:p w:rsidR="003F3B7C" w:rsidRDefault="003F3B7C" w:rsidP="00452468">
      <w:pPr>
        <w:spacing w:after="0" w:line="240" w:lineRule="auto"/>
        <w:jc w:val="both"/>
        <w:rPr>
          <w:rFonts w:ascii="Times New Roman" w:hAnsi="Times New Roman" w:cs="Times New Roman"/>
          <w:b/>
          <w:sz w:val="24"/>
          <w:szCs w:val="24"/>
        </w:rPr>
      </w:pPr>
    </w:p>
    <w:p w:rsidR="003F3B7C" w:rsidRPr="003F3B7C" w:rsidRDefault="003F3B7C" w:rsidP="0045246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This chapter examines issues related to </w:t>
      </w:r>
      <w:r>
        <w:rPr>
          <w:rFonts w:ascii="Times New Roman" w:hAnsi="Times New Roman" w:cs="Times New Roman"/>
          <w:b/>
          <w:sz w:val="24"/>
          <w:szCs w:val="24"/>
        </w:rPr>
        <w:t>household decision making</w:t>
      </w:r>
      <w:r>
        <w:rPr>
          <w:rFonts w:ascii="Times New Roman" w:hAnsi="Times New Roman" w:cs="Times New Roman"/>
          <w:sz w:val="24"/>
          <w:szCs w:val="24"/>
        </w:rPr>
        <w:t>, where more than one person is involved in the purchasing process for products or services that multiple consumers use. Specifically, we’ll consider how members of a household negotiate amount themselves and how important changes in household and family structure are affecting this process. The chapter concludes by focusing on how children learn to be consumers.</w:t>
      </w:r>
    </w:p>
    <w:p w:rsidR="00FD1796" w:rsidRPr="00452468" w:rsidRDefault="00FD1796" w:rsidP="00452468">
      <w:pPr>
        <w:spacing w:after="0" w:line="240" w:lineRule="auto"/>
        <w:jc w:val="both"/>
        <w:rPr>
          <w:rFonts w:ascii="Times New Roman" w:hAnsi="Times New Roman" w:cs="Times New Roman"/>
          <w:sz w:val="24"/>
          <w:szCs w:val="24"/>
        </w:rPr>
      </w:pPr>
    </w:p>
    <w:p w:rsidR="009E5653" w:rsidRDefault="003F3B7C" w:rsidP="007C00F0">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Household Living Arrangements:</w:t>
      </w:r>
      <w:r>
        <w:rPr>
          <w:rFonts w:ascii="Times New Roman" w:hAnsi="Times New Roman" w:cs="Times New Roman"/>
          <w:sz w:val="24"/>
          <w:szCs w:val="24"/>
        </w:rPr>
        <w:t xml:space="preserve"> Whether or not the person lives with another person or persons and, if so, whether or not he or she is related to that person or persons.</w:t>
      </w:r>
    </w:p>
    <w:p w:rsidR="00456549" w:rsidRDefault="00456549" w:rsidP="007C00F0">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Census Family:</w:t>
      </w:r>
      <w:r>
        <w:rPr>
          <w:rFonts w:ascii="Times New Roman" w:hAnsi="Times New Roman" w:cs="Times New Roman"/>
          <w:sz w:val="24"/>
          <w:szCs w:val="24"/>
        </w:rPr>
        <w:t xml:space="preserve"> Defined as “a married couple and the children, if any, of either or both spouses; a couple living common law and the children, if any, of either or both partners; or, a lone parent of any marital status with at least one child living in the same dwelling.</w:t>
      </w:r>
    </w:p>
    <w:p w:rsidR="00A54B83" w:rsidRDefault="00A54B83" w:rsidP="007C00F0">
      <w:pPr>
        <w:spacing w:after="0" w:line="240" w:lineRule="auto"/>
        <w:rPr>
          <w:rFonts w:ascii="Times New Roman" w:hAnsi="Times New Roman" w:cs="Times New Roman"/>
          <w:sz w:val="24"/>
          <w:szCs w:val="24"/>
        </w:rPr>
      </w:pPr>
    </w:p>
    <w:p w:rsidR="00A54B83" w:rsidRDefault="00A54B83" w:rsidP="007C00F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extended family</w:t>
      </w:r>
      <w:r>
        <w:rPr>
          <w:rFonts w:ascii="Times New Roman" w:hAnsi="Times New Roman" w:cs="Times New Roman"/>
          <w:sz w:val="24"/>
          <w:szCs w:val="24"/>
        </w:rPr>
        <w:t xml:space="preserve"> was once the most common family unit, it consists of three generations living together and often includes grandparents, aunts, uncles, and cousins.</w:t>
      </w:r>
    </w:p>
    <w:p w:rsidR="00A54B83" w:rsidRDefault="00A54B83" w:rsidP="007C00F0">
      <w:pPr>
        <w:spacing w:after="0" w:line="240" w:lineRule="auto"/>
        <w:rPr>
          <w:rFonts w:ascii="Times New Roman" w:hAnsi="Times New Roman" w:cs="Times New Roman"/>
          <w:sz w:val="24"/>
          <w:szCs w:val="24"/>
        </w:rPr>
      </w:pPr>
    </w:p>
    <w:p w:rsidR="00A54B83" w:rsidRDefault="00A54B83" w:rsidP="007C00F0">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Nuclear Family:</w:t>
      </w:r>
      <w:r>
        <w:rPr>
          <w:rFonts w:ascii="Times New Roman" w:hAnsi="Times New Roman" w:cs="Times New Roman"/>
          <w:sz w:val="24"/>
          <w:szCs w:val="24"/>
        </w:rPr>
        <w:t xml:space="preserve"> As evidenced by TV families of the 1950s, the </w:t>
      </w:r>
      <w:r>
        <w:rPr>
          <w:rFonts w:ascii="Times New Roman" w:hAnsi="Times New Roman" w:cs="Times New Roman"/>
          <w:b/>
          <w:sz w:val="24"/>
          <w:szCs w:val="24"/>
        </w:rPr>
        <w:t xml:space="preserve">nuclear family – </w:t>
      </w:r>
      <w:r>
        <w:rPr>
          <w:rFonts w:ascii="Times New Roman" w:hAnsi="Times New Roman" w:cs="Times New Roman"/>
          <w:sz w:val="24"/>
          <w:szCs w:val="24"/>
        </w:rPr>
        <w:t>a mother and a father and one or more children – became the model family unit over time. Demographic data show that this image of family is no longer a realistic picture.</w:t>
      </w:r>
    </w:p>
    <w:p w:rsidR="00A54B83" w:rsidRDefault="00A54B83" w:rsidP="007C00F0">
      <w:pPr>
        <w:spacing w:after="0" w:line="240" w:lineRule="auto"/>
        <w:rPr>
          <w:rFonts w:ascii="Times New Roman" w:hAnsi="Times New Roman" w:cs="Times New Roman"/>
          <w:sz w:val="24"/>
          <w:szCs w:val="24"/>
        </w:rPr>
      </w:pPr>
    </w:p>
    <w:p w:rsidR="00A54B83" w:rsidRDefault="00A54B83" w:rsidP="007C00F0">
      <w:pPr>
        <w:spacing w:after="0" w:line="240" w:lineRule="auto"/>
        <w:rPr>
          <w:rFonts w:ascii="Times New Roman" w:hAnsi="Times New Roman" w:cs="Times New Roman"/>
          <w:sz w:val="24"/>
          <w:szCs w:val="24"/>
        </w:rPr>
      </w:pPr>
      <w:r>
        <w:rPr>
          <w:rFonts w:ascii="Times New Roman" w:hAnsi="Times New Roman" w:cs="Times New Roman"/>
          <w:sz w:val="24"/>
          <w:szCs w:val="24"/>
        </w:rPr>
        <w:t>Divorces and separations are an accepted part of our culture, and marital breakups are an ever-present them in popular books, movies, and music.</w:t>
      </w:r>
    </w:p>
    <w:p w:rsidR="00A54B83" w:rsidRDefault="00A54B83" w:rsidP="007C00F0">
      <w:pPr>
        <w:spacing w:after="0" w:line="240" w:lineRule="auto"/>
        <w:rPr>
          <w:rFonts w:ascii="Times New Roman" w:hAnsi="Times New Roman" w:cs="Times New Roman"/>
          <w:sz w:val="24"/>
          <w:szCs w:val="24"/>
        </w:rPr>
      </w:pPr>
    </w:p>
    <w:p w:rsidR="00A54B83" w:rsidRDefault="00A54B83" w:rsidP="007C00F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traditional family</w:t>
      </w:r>
      <w:r>
        <w:rPr>
          <w:rFonts w:ascii="Times New Roman" w:hAnsi="Times New Roman" w:cs="Times New Roman"/>
          <w:sz w:val="24"/>
          <w:szCs w:val="24"/>
        </w:rPr>
        <w:t xml:space="preserve"> is appearing to be makin</w:t>
      </w:r>
      <w:r w:rsidR="00653D96">
        <w:rPr>
          <w:rFonts w:ascii="Times New Roman" w:hAnsi="Times New Roman" w:cs="Times New Roman"/>
          <w:sz w:val="24"/>
          <w:szCs w:val="24"/>
        </w:rPr>
        <w:t xml:space="preserve">g a comeback </w:t>
      </w:r>
      <w:r>
        <w:rPr>
          <w:rFonts w:ascii="Times New Roman" w:hAnsi="Times New Roman" w:cs="Times New Roman"/>
          <w:sz w:val="24"/>
          <w:szCs w:val="24"/>
        </w:rPr>
        <w:t xml:space="preserve">among young couples. About 35% of Canadian mothers stay at home. In 87% of families where one parent stays home, it’s the mom. </w:t>
      </w:r>
    </w:p>
    <w:p w:rsidR="009F00D3" w:rsidRDefault="009F00D3" w:rsidP="007C00F0">
      <w:pPr>
        <w:spacing w:after="0" w:line="240" w:lineRule="auto"/>
        <w:rPr>
          <w:rFonts w:ascii="Times New Roman" w:hAnsi="Times New Roman" w:cs="Times New Roman"/>
          <w:sz w:val="24"/>
          <w:szCs w:val="24"/>
        </w:rPr>
      </w:pPr>
    </w:p>
    <w:p w:rsidR="009F00D3" w:rsidRDefault="009F00D3" w:rsidP="007C00F0">
      <w:pPr>
        <w:spacing w:after="0" w:line="240" w:lineRule="auto"/>
        <w:rPr>
          <w:rFonts w:ascii="Times New Roman" w:hAnsi="Times New Roman" w:cs="Times New Roman"/>
          <w:sz w:val="24"/>
          <w:szCs w:val="24"/>
        </w:rPr>
      </w:pPr>
      <w:r>
        <w:rPr>
          <w:rFonts w:ascii="Times New Roman" w:hAnsi="Times New Roman" w:cs="Times New Roman"/>
          <w:sz w:val="24"/>
          <w:szCs w:val="24"/>
        </w:rPr>
        <w:t>About 75% of Canadians are married or in a common-law relationship in the age range of 35-64. People are waiting longer to get married.</w:t>
      </w:r>
    </w:p>
    <w:p w:rsidR="009F00D3" w:rsidRDefault="009F00D3" w:rsidP="007C00F0">
      <w:pPr>
        <w:spacing w:after="0" w:line="240" w:lineRule="auto"/>
        <w:rPr>
          <w:rFonts w:ascii="Times New Roman" w:hAnsi="Times New Roman" w:cs="Times New Roman"/>
          <w:sz w:val="24"/>
          <w:szCs w:val="24"/>
        </w:rPr>
      </w:pPr>
    </w:p>
    <w:p w:rsidR="009F00D3" w:rsidRPr="00A54B83" w:rsidRDefault="009F00D3" w:rsidP="007C00F0">
      <w:pPr>
        <w:spacing w:after="0" w:line="240" w:lineRule="auto"/>
        <w:rPr>
          <w:rFonts w:ascii="Times New Roman" w:hAnsi="Times New Roman" w:cs="Times New Roman"/>
          <w:sz w:val="24"/>
          <w:szCs w:val="24"/>
        </w:rPr>
      </w:pPr>
      <w:r>
        <w:rPr>
          <w:rFonts w:ascii="Times New Roman" w:hAnsi="Times New Roman" w:cs="Times New Roman"/>
          <w:sz w:val="24"/>
          <w:szCs w:val="24"/>
        </w:rPr>
        <w:t>In 1971, the average Canadian family was close to 4 people, but in 1997 that number slipped to 3 people, where it has remained.</w:t>
      </w:r>
    </w:p>
    <w:p w:rsidR="00A54B83" w:rsidRDefault="00A54B83" w:rsidP="007C00F0">
      <w:pPr>
        <w:spacing w:after="0" w:line="240" w:lineRule="auto"/>
        <w:rPr>
          <w:rFonts w:ascii="Times New Roman" w:hAnsi="Times New Roman" w:cs="Times New Roman"/>
          <w:sz w:val="24"/>
          <w:szCs w:val="24"/>
        </w:rPr>
      </w:pPr>
    </w:p>
    <w:p w:rsidR="00A54B83" w:rsidRDefault="009F00D3" w:rsidP="007C00F0">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Total Fertility Rate</w:t>
      </w:r>
      <w:r w:rsidR="00DD11DC">
        <w:rPr>
          <w:rFonts w:ascii="Times New Roman" w:hAnsi="Times New Roman" w:cs="Times New Roman"/>
          <w:sz w:val="24"/>
          <w:szCs w:val="24"/>
          <w:u w:val="single"/>
        </w:rPr>
        <w:t xml:space="preserve"> (TFR)</w:t>
      </w:r>
      <w:r>
        <w:rPr>
          <w:rFonts w:ascii="Times New Roman" w:hAnsi="Times New Roman" w:cs="Times New Roman"/>
          <w:sz w:val="24"/>
          <w:szCs w:val="24"/>
          <w:u w:val="single"/>
        </w:rPr>
        <w:t>:</w:t>
      </w:r>
      <w:r>
        <w:rPr>
          <w:rFonts w:ascii="Times New Roman" w:hAnsi="Times New Roman" w:cs="Times New Roman"/>
          <w:sz w:val="24"/>
          <w:szCs w:val="24"/>
        </w:rPr>
        <w:t xml:space="preserve"> The average number of children that would be born per woman if all women lived to the end of their childbearing years and bore children according to a given fertility rate at each age.</w:t>
      </w:r>
    </w:p>
    <w:p w:rsidR="009F00D3" w:rsidRDefault="009F00D3" w:rsidP="007C00F0">
      <w:pPr>
        <w:spacing w:after="0" w:line="240" w:lineRule="auto"/>
        <w:rPr>
          <w:rFonts w:ascii="Times New Roman" w:hAnsi="Times New Roman" w:cs="Times New Roman"/>
          <w:sz w:val="24"/>
          <w:szCs w:val="24"/>
        </w:rPr>
      </w:pPr>
    </w:p>
    <w:p w:rsidR="004E252D" w:rsidRDefault="009F00D3" w:rsidP="007C00F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Marketers keep a close eye on the population’s birth rate to gauge how the pattern of births will affect the demand for products in the future. The fertility rate increased dramatically in the late 1950s and early 1960s, the period of the so-called </w:t>
      </w:r>
      <w:r w:rsidRPr="009F00D3">
        <w:rPr>
          <w:rFonts w:ascii="Times New Roman" w:hAnsi="Times New Roman" w:cs="Times New Roman"/>
          <w:b/>
          <w:sz w:val="24"/>
          <w:szCs w:val="24"/>
        </w:rPr>
        <w:t>baby boomers</w:t>
      </w:r>
      <w:r>
        <w:rPr>
          <w:rFonts w:ascii="Times New Roman" w:hAnsi="Times New Roman" w:cs="Times New Roman"/>
          <w:sz w:val="24"/>
          <w:szCs w:val="24"/>
        </w:rPr>
        <w:t>.</w:t>
      </w:r>
      <w:r w:rsidR="004E252D">
        <w:rPr>
          <w:rFonts w:ascii="Times New Roman" w:hAnsi="Times New Roman" w:cs="Times New Roman"/>
          <w:sz w:val="24"/>
          <w:szCs w:val="24"/>
        </w:rPr>
        <w:t xml:space="preserve"> It began to climb again in the 1980s as baby boomers began to have their own children in a “baby boomlet,” and then fell again.</w:t>
      </w:r>
      <w:r w:rsidR="00DD11DC">
        <w:rPr>
          <w:rFonts w:ascii="Times New Roman" w:hAnsi="Times New Roman" w:cs="Times New Roman"/>
          <w:sz w:val="24"/>
          <w:szCs w:val="24"/>
        </w:rPr>
        <w:t xml:space="preserve"> In 2006, the TFR was 1.6, below the replacement rate of 2.1 to maintain a stable Canadian population.</w:t>
      </w:r>
    </w:p>
    <w:p w:rsidR="00DD11DC" w:rsidRDefault="00DD11DC" w:rsidP="007C00F0">
      <w:pPr>
        <w:spacing w:after="0" w:line="240" w:lineRule="auto"/>
        <w:rPr>
          <w:rFonts w:ascii="Times New Roman" w:hAnsi="Times New Roman" w:cs="Times New Roman"/>
          <w:sz w:val="24"/>
          <w:szCs w:val="24"/>
        </w:rPr>
      </w:pPr>
    </w:p>
    <w:p w:rsidR="00DD11DC" w:rsidRDefault="00FF029A" w:rsidP="007C00F0">
      <w:pPr>
        <w:spacing w:after="0" w:line="240" w:lineRule="auto"/>
        <w:rPr>
          <w:rFonts w:ascii="Times New Roman" w:hAnsi="Times New Roman" w:cs="Times New Roman"/>
          <w:sz w:val="24"/>
          <w:szCs w:val="24"/>
        </w:rPr>
      </w:pPr>
      <w:r>
        <w:rPr>
          <w:rFonts w:ascii="Times New Roman" w:hAnsi="Times New Roman" w:cs="Times New Roman"/>
          <w:sz w:val="24"/>
          <w:szCs w:val="24"/>
        </w:rPr>
        <w:t>One person living alone, three roommates, or two lovers (gay or straight) constitutes a household. Basically any house that’s occupied is a household.</w:t>
      </w:r>
    </w:p>
    <w:p w:rsidR="00823AAF" w:rsidRDefault="00823AAF" w:rsidP="007C00F0">
      <w:pPr>
        <w:spacing w:after="0" w:line="240" w:lineRule="auto"/>
        <w:rPr>
          <w:rFonts w:ascii="Times New Roman" w:hAnsi="Times New Roman" w:cs="Times New Roman"/>
          <w:sz w:val="24"/>
          <w:szCs w:val="24"/>
        </w:rPr>
      </w:pPr>
    </w:p>
    <w:p w:rsidR="00823AAF" w:rsidRDefault="00823AAF" w:rsidP="007C00F0">
      <w:pPr>
        <w:spacing w:after="0" w:line="240" w:lineRule="auto"/>
        <w:rPr>
          <w:rFonts w:ascii="Times New Roman" w:hAnsi="Times New Roman" w:cs="Times New Roman"/>
          <w:sz w:val="24"/>
          <w:szCs w:val="24"/>
        </w:rPr>
      </w:pPr>
      <w:r>
        <w:rPr>
          <w:rFonts w:ascii="Times New Roman" w:hAnsi="Times New Roman" w:cs="Times New Roman"/>
          <w:sz w:val="24"/>
          <w:szCs w:val="24"/>
        </w:rPr>
        <w:t>In 2006 Canada’s population consisted of:</w:t>
      </w:r>
    </w:p>
    <w:p w:rsidR="00823AAF" w:rsidRDefault="00823AAF" w:rsidP="00823AAF">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Married couple families: 68.6%</w:t>
      </w:r>
    </w:p>
    <w:p w:rsidR="00823AAF" w:rsidRDefault="00823AAF" w:rsidP="00823AAF">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Common-law families: 15.5%</w:t>
      </w:r>
    </w:p>
    <w:p w:rsidR="00823AAF" w:rsidRDefault="00823AAF" w:rsidP="00823AAF">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Lone-parent families: 15.9%</w:t>
      </w:r>
    </w:p>
    <w:p w:rsidR="00823AAF" w:rsidRDefault="00823AAF" w:rsidP="00823AAF">
      <w:pPr>
        <w:spacing w:after="0" w:line="240" w:lineRule="auto"/>
        <w:rPr>
          <w:rFonts w:ascii="Times New Roman" w:hAnsi="Times New Roman" w:cs="Times New Roman"/>
          <w:sz w:val="24"/>
          <w:szCs w:val="24"/>
        </w:rPr>
      </w:pPr>
    </w:p>
    <w:p w:rsidR="00823AAF" w:rsidRDefault="00823AAF" w:rsidP="00823AAF">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Sandwich Generation:</w:t>
      </w:r>
      <w:r>
        <w:rPr>
          <w:rFonts w:ascii="Times New Roman" w:hAnsi="Times New Roman" w:cs="Times New Roman"/>
          <w:sz w:val="24"/>
          <w:szCs w:val="24"/>
        </w:rPr>
        <w:t xml:space="preserve"> Middle aged people because they must attend to those above and below them in age.</w:t>
      </w:r>
    </w:p>
    <w:p w:rsidR="00B9461E" w:rsidRDefault="00B9461E" w:rsidP="00823AAF">
      <w:pPr>
        <w:spacing w:after="0" w:line="240" w:lineRule="auto"/>
        <w:rPr>
          <w:rFonts w:ascii="Times New Roman" w:hAnsi="Times New Roman" w:cs="Times New Roman"/>
          <w:sz w:val="24"/>
          <w:szCs w:val="24"/>
        </w:rPr>
      </w:pPr>
    </w:p>
    <w:p w:rsidR="00B9461E" w:rsidRDefault="00B9461E" w:rsidP="00823AAF">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Boomerang Kids:</w:t>
      </w:r>
      <w:r>
        <w:rPr>
          <w:rFonts w:ascii="Times New Roman" w:hAnsi="Times New Roman" w:cs="Times New Roman"/>
          <w:sz w:val="24"/>
          <w:szCs w:val="24"/>
        </w:rPr>
        <w:t xml:space="preserve"> </w:t>
      </w:r>
      <w:r w:rsidR="006D4C1C">
        <w:rPr>
          <w:rFonts w:ascii="Times New Roman" w:hAnsi="Times New Roman" w:cs="Times New Roman"/>
          <w:sz w:val="24"/>
          <w:szCs w:val="24"/>
        </w:rPr>
        <w:t>People,</w:t>
      </w:r>
      <w:r>
        <w:rPr>
          <w:rFonts w:ascii="Times New Roman" w:hAnsi="Times New Roman" w:cs="Times New Roman"/>
          <w:sz w:val="24"/>
          <w:szCs w:val="24"/>
        </w:rPr>
        <w:t xml:space="preserve"> who return home to live with their parents, amount of boomerang </w:t>
      </w:r>
      <w:r w:rsidR="006D4C1C">
        <w:rPr>
          <w:rFonts w:ascii="Times New Roman" w:hAnsi="Times New Roman" w:cs="Times New Roman"/>
          <w:sz w:val="24"/>
          <w:szCs w:val="24"/>
        </w:rPr>
        <w:t>kids have</w:t>
      </w:r>
      <w:r>
        <w:rPr>
          <w:rFonts w:ascii="Times New Roman" w:hAnsi="Times New Roman" w:cs="Times New Roman"/>
          <w:sz w:val="24"/>
          <w:szCs w:val="24"/>
        </w:rPr>
        <w:t xml:space="preserve"> increased a lot.</w:t>
      </w:r>
      <w:r w:rsidR="006D4C1C">
        <w:rPr>
          <w:rFonts w:ascii="Times New Roman" w:hAnsi="Times New Roman" w:cs="Times New Roman"/>
          <w:sz w:val="24"/>
          <w:szCs w:val="24"/>
        </w:rPr>
        <w:t xml:space="preserve"> If this trend continues it affect a variety of markets because boomerang kids spend less money on housing and more on discretionary purchases, such as entertainment. Canadian young men are far more likely than young women to live with their parents.</w:t>
      </w:r>
    </w:p>
    <w:p w:rsidR="006D4C1C" w:rsidRDefault="006D4C1C" w:rsidP="00823AAF">
      <w:pPr>
        <w:spacing w:after="0" w:line="240" w:lineRule="auto"/>
        <w:rPr>
          <w:rFonts w:ascii="Times New Roman" w:hAnsi="Times New Roman" w:cs="Times New Roman"/>
          <w:sz w:val="24"/>
          <w:szCs w:val="24"/>
        </w:rPr>
      </w:pPr>
    </w:p>
    <w:p w:rsidR="006D4C1C" w:rsidRDefault="006D4C1C" w:rsidP="00823AAF">
      <w:pPr>
        <w:spacing w:after="0" w:line="240" w:lineRule="auto"/>
        <w:rPr>
          <w:rFonts w:ascii="Times New Roman" w:hAnsi="Times New Roman" w:cs="Times New Roman"/>
          <w:sz w:val="24"/>
          <w:szCs w:val="24"/>
        </w:rPr>
      </w:pPr>
      <w:r>
        <w:rPr>
          <w:rFonts w:ascii="Times New Roman" w:hAnsi="Times New Roman" w:cs="Times New Roman"/>
          <w:sz w:val="24"/>
          <w:szCs w:val="24"/>
        </w:rPr>
        <w:t>Two important factors that determine how a couple spend time and money are:</w:t>
      </w:r>
    </w:p>
    <w:p w:rsidR="006D4C1C" w:rsidRDefault="005244B1" w:rsidP="005244B1">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Number of people in the family and their ages</w:t>
      </w:r>
    </w:p>
    <w:p w:rsidR="006D4C1C" w:rsidRDefault="005244B1" w:rsidP="006D4C1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Amount of adults employed outside the home</w:t>
      </w:r>
    </w:p>
    <w:p w:rsidR="005A5A92" w:rsidRDefault="005A5A92" w:rsidP="005A5A92">
      <w:pPr>
        <w:spacing w:after="0" w:line="240" w:lineRule="auto"/>
        <w:rPr>
          <w:rFonts w:ascii="Times New Roman" w:hAnsi="Times New Roman" w:cs="Times New Roman"/>
          <w:sz w:val="24"/>
          <w:szCs w:val="24"/>
        </w:rPr>
      </w:pPr>
    </w:p>
    <w:p w:rsidR="005A5A92" w:rsidRPr="005A5A92" w:rsidRDefault="005A5A92" w:rsidP="005A5A92">
      <w:pPr>
        <w:spacing w:after="0" w:line="240" w:lineRule="auto"/>
        <w:rPr>
          <w:rFonts w:ascii="Times New Roman" w:hAnsi="Times New Roman" w:cs="Times New Roman"/>
          <w:sz w:val="24"/>
          <w:szCs w:val="24"/>
        </w:rPr>
      </w:pPr>
      <w:r w:rsidRPr="005A5A92">
        <w:rPr>
          <w:rFonts w:ascii="Times New Roman" w:hAnsi="Times New Roman" w:cs="Times New Roman"/>
          <w:noProof/>
          <w:sz w:val="24"/>
          <w:szCs w:val="24"/>
          <w:lang w:val="en-US"/>
        </w:rPr>
        <w:drawing>
          <wp:inline distT="0" distB="0" distL="0" distR="0">
            <wp:extent cx="5943600" cy="4519295"/>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86800" cy="6605587"/>
                      <a:chOff x="457200" y="277813"/>
                      <a:chExt cx="8686800" cy="6605587"/>
                    </a:xfrm>
                  </a:grpSpPr>
                  <a:sp>
                    <a:nvSpPr>
                      <a:cNvPr id="8194" name="Slide Number Placeholder 2"/>
                      <a:cNvSpPr>
                        <a:spLocks noGrp="1"/>
                      </a:cNvSpPr>
                    </a:nvSpPr>
                    <a:spPr bwMode="auto">
                      <a:xfrm>
                        <a:off x="7010400" y="6426200"/>
                        <a:ext cx="2133600" cy="457200"/>
                      </a:xfrm>
                      <a:prstGeom prst="rect">
                        <a:avLst/>
                      </a:prstGeom>
                      <a:noFill/>
                      <a:ln w="9525">
                        <a:noFill/>
                        <a:miter lim="800000"/>
                        <a:headEnd/>
                        <a:tailEnd/>
                      </a:ln>
                      <a:effectLst/>
                    </a:spPr>
                    <a:txSp>
                      <a:txBody>
                        <a:bodyPr vert="horz" wrap="square" lIns="91440" tIns="45720" rIns="91440" bIns="45720" numCol="1" anchor="b" anchorCtr="0" compatLnSpc="1">
                          <a:prstTxWarp prst="textNoShape">
                            <a:avLst/>
                          </a:prstTxWarp>
                        </a:bodyPr>
                        <a:lstStyle>
                          <a:defPPr>
                            <a:defRPr lang="en-US"/>
                          </a:defPPr>
                          <a:lvl1pPr algn="r" rtl="0" fontAlgn="base">
                            <a:spcBef>
                              <a:spcPct val="0"/>
                            </a:spcBef>
                            <a:spcAft>
                              <a:spcPct val="0"/>
                            </a:spcAft>
                            <a:defRPr b="1"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fld id="{4D940A62-0B90-492F-90C6-F0705BA98FAC}" type="slidenum">
                            <a:rPr lang="en-US" altLang="en-US" smtClean="0"/>
                            <a:pPr/>
                            <a:t>6</a:t>
                          </a:fld>
                          <a:endParaRPr lang="en-US" altLang="en-US" smtClean="0"/>
                        </a:p>
                      </a:txBody>
                      <a:useSpRect/>
                    </a:txSp>
                  </a:sp>
                  <a:sp>
                    <a:nvSpPr>
                      <a:cNvPr id="8195" name="Rectangle 4"/>
                      <a:cNvSpPr>
                        <a:spLocks noGrp="1" noChangeArrowheads="1"/>
                      </a:cNvSpPr>
                    </a:nvSpPr>
                    <a:spPr bwMode="auto">
                      <a:xfrm>
                        <a:off x="457200" y="277813"/>
                        <a:ext cx="8229600" cy="1139825"/>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algn="l" rtl="0" eaLnBrk="0" fontAlgn="base" hangingPunct="0">
                            <a:spcBef>
                              <a:spcPct val="0"/>
                            </a:spcBef>
                            <a:spcAft>
                              <a:spcPct val="0"/>
                            </a:spcAft>
                            <a:defRPr sz="4200">
                              <a:solidFill>
                                <a:srgbClr val="FF6600"/>
                              </a:solidFill>
                              <a:latin typeface="+mj-lt"/>
                              <a:ea typeface="+mj-ea"/>
                              <a:cs typeface="+mj-cs"/>
                            </a:defRPr>
                          </a:lvl1pPr>
                          <a:lvl2pPr algn="l" rtl="0" eaLnBrk="0" fontAlgn="base" hangingPunct="0">
                            <a:spcBef>
                              <a:spcPct val="0"/>
                            </a:spcBef>
                            <a:spcAft>
                              <a:spcPct val="0"/>
                            </a:spcAft>
                            <a:defRPr sz="4200">
                              <a:solidFill>
                                <a:srgbClr val="FF6600"/>
                              </a:solidFill>
                              <a:latin typeface="Gill Sans MT" pitchFamily="34" charset="0"/>
                            </a:defRPr>
                          </a:lvl2pPr>
                          <a:lvl3pPr algn="l" rtl="0" eaLnBrk="0" fontAlgn="base" hangingPunct="0">
                            <a:spcBef>
                              <a:spcPct val="0"/>
                            </a:spcBef>
                            <a:spcAft>
                              <a:spcPct val="0"/>
                            </a:spcAft>
                            <a:defRPr sz="4200">
                              <a:solidFill>
                                <a:srgbClr val="FF6600"/>
                              </a:solidFill>
                              <a:latin typeface="Gill Sans MT" pitchFamily="34" charset="0"/>
                            </a:defRPr>
                          </a:lvl3pPr>
                          <a:lvl4pPr algn="l" rtl="0" eaLnBrk="0" fontAlgn="base" hangingPunct="0">
                            <a:spcBef>
                              <a:spcPct val="0"/>
                            </a:spcBef>
                            <a:spcAft>
                              <a:spcPct val="0"/>
                            </a:spcAft>
                            <a:defRPr sz="4200">
                              <a:solidFill>
                                <a:srgbClr val="FF6600"/>
                              </a:solidFill>
                              <a:latin typeface="Gill Sans MT" pitchFamily="34" charset="0"/>
                            </a:defRPr>
                          </a:lvl4pPr>
                          <a:lvl5pPr algn="l" rtl="0" eaLnBrk="0" fontAlgn="base" hangingPunct="0">
                            <a:spcBef>
                              <a:spcPct val="0"/>
                            </a:spcBef>
                            <a:spcAft>
                              <a:spcPct val="0"/>
                            </a:spcAft>
                            <a:defRPr sz="4200">
                              <a:solidFill>
                                <a:srgbClr val="FF6600"/>
                              </a:solidFill>
                              <a:latin typeface="Gill Sans MT" pitchFamily="34" charset="0"/>
                            </a:defRPr>
                          </a:lvl5pPr>
                          <a:lvl6pPr marL="457200" algn="l" rtl="0" fontAlgn="base">
                            <a:spcBef>
                              <a:spcPct val="0"/>
                            </a:spcBef>
                            <a:spcAft>
                              <a:spcPct val="0"/>
                            </a:spcAft>
                            <a:defRPr sz="4200">
                              <a:solidFill>
                                <a:srgbClr val="FF6600"/>
                              </a:solidFill>
                              <a:latin typeface="Gill Sans MT" pitchFamily="34" charset="0"/>
                            </a:defRPr>
                          </a:lvl6pPr>
                          <a:lvl7pPr marL="914400" algn="l" rtl="0" fontAlgn="base">
                            <a:spcBef>
                              <a:spcPct val="0"/>
                            </a:spcBef>
                            <a:spcAft>
                              <a:spcPct val="0"/>
                            </a:spcAft>
                            <a:defRPr sz="4200">
                              <a:solidFill>
                                <a:srgbClr val="FF6600"/>
                              </a:solidFill>
                              <a:latin typeface="Gill Sans MT" pitchFamily="34" charset="0"/>
                            </a:defRPr>
                          </a:lvl7pPr>
                          <a:lvl8pPr marL="1371600" algn="l" rtl="0" fontAlgn="base">
                            <a:spcBef>
                              <a:spcPct val="0"/>
                            </a:spcBef>
                            <a:spcAft>
                              <a:spcPct val="0"/>
                            </a:spcAft>
                            <a:defRPr sz="4200">
                              <a:solidFill>
                                <a:srgbClr val="FF6600"/>
                              </a:solidFill>
                              <a:latin typeface="Gill Sans MT" pitchFamily="34" charset="0"/>
                            </a:defRPr>
                          </a:lvl8pPr>
                          <a:lvl9pPr marL="1828800" algn="l" rtl="0" fontAlgn="base">
                            <a:spcBef>
                              <a:spcPct val="0"/>
                            </a:spcBef>
                            <a:spcAft>
                              <a:spcPct val="0"/>
                            </a:spcAft>
                            <a:defRPr sz="4200">
                              <a:solidFill>
                                <a:srgbClr val="FF6600"/>
                              </a:solidFill>
                              <a:latin typeface="Gill Sans MT" pitchFamily="34" charset="0"/>
                            </a:defRPr>
                          </a:lvl9pPr>
                        </a:lstStyle>
                        <a:p>
                          <a:pPr eaLnBrk="1" hangingPunct="1"/>
                          <a:r>
                            <a:rPr lang="en-US" smtClean="0"/>
                            <a:t>Intergenerational Influences (IGI)</a:t>
                          </a:r>
                        </a:p>
                      </a:txBody>
                      <a:useSpRect/>
                    </a:txSp>
                  </a:sp>
                  <a:sp>
                    <a:nvSpPr>
                      <a:cNvPr id="8196" name="Rectangle 5"/>
                      <a:cNvSpPr>
                        <a:spLocks noChangeArrowheads="1"/>
                      </a:cNvSpPr>
                    </a:nvSpPr>
                    <a:spPr bwMode="auto">
                      <a:xfrm>
                        <a:off x="2743200" y="2535238"/>
                        <a:ext cx="1231900" cy="812800"/>
                      </a:xfrm>
                      <a:prstGeom prst="rect">
                        <a:avLst/>
                      </a:prstGeom>
                      <a:noFill/>
                      <a:ln w="9525">
                        <a:noFill/>
                        <a:miter lim="800000"/>
                        <a:headEnd/>
                        <a:tailEnd/>
                      </a:ln>
                    </a:spPr>
                    <a:txSp>
                      <a:txBody>
                        <a:bodyPr wrap="none" lIns="92075" tIns="46038" rIns="92075" bIns="46038"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lang="en-US" sz="2000">
                            <a:latin typeface="Times New Roman" pitchFamily="18" charset="0"/>
                          </a:endParaRPr>
                        </a:p>
                      </a:txBody>
                      <a:useSpRect/>
                    </a:txSp>
                  </a:sp>
                  <a:sp>
                    <a:nvSpPr>
                      <a:cNvPr id="8197" name="Rectangle 6"/>
                      <a:cNvSpPr>
                        <a:spLocks noChangeArrowheads="1"/>
                      </a:cNvSpPr>
                    </a:nvSpPr>
                    <a:spPr bwMode="auto">
                      <a:xfrm>
                        <a:off x="2743200" y="3379788"/>
                        <a:ext cx="1231900" cy="812800"/>
                      </a:xfrm>
                      <a:prstGeom prst="rect">
                        <a:avLst/>
                      </a:prstGeom>
                      <a:noFill/>
                      <a:ln w="9525">
                        <a:noFill/>
                        <a:miter lim="800000"/>
                        <a:headEnd/>
                        <a:tailEnd/>
                      </a:ln>
                    </a:spPr>
                    <a:txSp>
                      <a:txBody>
                        <a:bodyPr wrap="none" lIns="92075" tIns="46038" rIns="92075" bIns="46038"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lang="en-US" sz="2000">
                            <a:latin typeface="Times New Roman" pitchFamily="18" charset="0"/>
                          </a:endParaRPr>
                        </a:p>
                      </a:txBody>
                      <a:useSpRect/>
                    </a:txSp>
                  </a:sp>
                  <a:sp>
                    <a:nvSpPr>
                      <a:cNvPr id="8198" name="Rectangle 7"/>
                      <a:cNvSpPr>
                        <a:spLocks noChangeArrowheads="1"/>
                      </a:cNvSpPr>
                    </a:nvSpPr>
                    <a:spPr bwMode="auto">
                      <a:xfrm>
                        <a:off x="1066800" y="2465388"/>
                        <a:ext cx="1981200" cy="1016000"/>
                      </a:xfrm>
                      <a:prstGeom prst="rect">
                        <a:avLst/>
                      </a:prstGeom>
                      <a:noFill/>
                      <a:ln w="9525">
                        <a:noFill/>
                        <a:miter lim="800000"/>
                        <a:headEnd/>
                        <a:tailEnd/>
                      </a:ln>
                    </a:spPr>
                    <a:txSp>
                      <a:txBody>
                        <a:bodyPr lIns="92075" tIns="46038" rIns="92075" bIns="46038"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lang="en-US" sz="2000" b="1">
                            <a:latin typeface="Times New Roman" pitchFamily="18" charset="0"/>
                          </a:endParaRPr>
                        </a:p>
                      </a:txBody>
                      <a:useSpRect/>
                    </a:txSp>
                  </a:sp>
                  <a:sp>
                    <a:nvSpPr>
                      <a:cNvPr id="8199" name="Rectangle 8"/>
                      <a:cNvSpPr>
                        <a:spLocks noChangeArrowheads="1"/>
                      </a:cNvSpPr>
                    </a:nvSpPr>
                    <a:spPr bwMode="auto">
                      <a:xfrm>
                        <a:off x="3606800" y="1560513"/>
                        <a:ext cx="2184400" cy="263525"/>
                      </a:xfrm>
                      <a:prstGeom prst="rect">
                        <a:avLst/>
                      </a:prstGeom>
                      <a:noFill/>
                      <a:ln w="9525">
                        <a:noFill/>
                        <a:miter lim="800000"/>
                        <a:headEnd/>
                        <a:tailEnd/>
                      </a:ln>
                    </a:spPr>
                    <a:txSp>
                      <a:txBody>
                        <a:bodyPr wrap="none" lIns="92075" tIns="46038" rIns="92075" bIns="46038"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lang="en-US">
                            <a:latin typeface="Times New Roman" pitchFamily="18" charset="0"/>
                          </a:endParaRPr>
                        </a:p>
                      </a:txBody>
                      <a:useSpRect/>
                    </a:txSp>
                  </a:sp>
                  <a:sp>
                    <a:nvSpPr>
                      <a:cNvPr id="8200" name="Rectangle 9"/>
                      <a:cNvSpPr>
                        <a:spLocks noChangeArrowheads="1"/>
                      </a:cNvSpPr>
                    </a:nvSpPr>
                    <a:spPr bwMode="auto">
                      <a:xfrm>
                        <a:off x="5257800" y="1560513"/>
                        <a:ext cx="2184400" cy="263525"/>
                      </a:xfrm>
                      <a:prstGeom prst="rect">
                        <a:avLst/>
                      </a:prstGeom>
                      <a:noFill/>
                      <a:ln w="9525">
                        <a:noFill/>
                        <a:miter lim="800000"/>
                        <a:headEnd/>
                        <a:tailEnd/>
                      </a:ln>
                    </a:spPr>
                    <a:txSp>
                      <a:txBody>
                        <a:bodyPr wrap="none" lIns="92075" tIns="46038" rIns="92075" bIns="46038"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lang="en-US">
                            <a:latin typeface="Times New Roman" pitchFamily="18" charset="0"/>
                          </a:endParaRPr>
                        </a:p>
                      </a:txBody>
                      <a:useSpRect/>
                    </a:txSp>
                  </a:sp>
                  <a:sp>
                    <a:nvSpPr>
                      <a:cNvPr id="8201" name="Rectangle 10"/>
                      <a:cNvSpPr>
                        <a:spLocks noChangeArrowheads="1"/>
                      </a:cNvSpPr>
                    </a:nvSpPr>
                    <a:spPr bwMode="auto">
                      <a:xfrm>
                        <a:off x="3200400" y="1169988"/>
                        <a:ext cx="4368800" cy="263525"/>
                      </a:xfrm>
                      <a:prstGeom prst="rect">
                        <a:avLst/>
                      </a:prstGeom>
                      <a:noFill/>
                      <a:ln w="9525">
                        <a:noFill/>
                        <a:miter lim="800000"/>
                        <a:headEnd/>
                        <a:tailEnd/>
                      </a:ln>
                    </a:spPr>
                    <a:txSp>
                      <a:txBody>
                        <a:bodyPr wrap="none" lIns="92075" tIns="46038" rIns="92075" bIns="46038"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lang="en-US" b="1">
                            <a:latin typeface="Times New Roman" pitchFamily="18" charset="0"/>
                          </a:endParaRPr>
                        </a:p>
                      </a:txBody>
                      <a:useSpRect/>
                    </a:txSp>
                  </a:sp>
                  <a:pic>
                    <a:nvPicPr>
                      <a:cNvPr id="18" name="table"/>
                      <a:cNvPicPr>
                        <a:picLocks noChangeAspect="1"/>
                      </a:cNvPicPr>
                    </a:nvPicPr>
                    <a:blipFill>
                      <a:blip r:embed="rId5"/>
                      <a:stretch>
                        <a:fillRect/>
                      </a:stretch>
                    </a:blipFill>
                    <a:spPr>
                      <a:xfrm>
                        <a:off x="1066800" y="1322388"/>
                        <a:ext cx="7541406" cy="3322608"/>
                      </a:xfrm>
                      <a:prstGeom prst="rect">
                        <a:avLst/>
                      </a:prstGeom>
                    </a:spPr>
                  </a:pic>
                  <a:pic>
                    <a:nvPicPr>
                      <a:cNvPr id="8222" name="Picture 40" descr="3dabechair_small"/>
                      <a:cNvPicPr>
                        <a:picLocks noChangeAspect="1" noChangeArrowheads="1"/>
                      </a:cNvPicPr>
                    </a:nvPicPr>
                    <a:blipFill>
                      <a:blip r:embed="rId6" cstate="print"/>
                      <a:srcRect/>
                      <a:stretch>
                        <a:fillRect/>
                      </a:stretch>
                    </a:blipFill>
                    <a:spPr bwMode="auto">
                      <a:xfrm>
                        <a:off x="457200" y="4638675"/>
                        <a:ext cx="952500" cy="1352550"/>
                      </a:xfrm>
                      <a:prstGeom prst="rect">
                        <a:avLst/>
                      </a:prstGeom>
                      <a:noFill/>
                      <a:ln w="9525">
                        <a:noFill/>
                        <a:miter lim="800000"/>
                        <a:headEnd/>
                        <a:tailEnd/>
                      </a:ln>
                    </a:spPr>
                  </a:pic>
                  <a:pic>
                    <a:nvPicPr>
                      <a:cNvPr id="8223" name="Picture 44" descr="lisa"/>
                      <a:cNvPicPr>
                        <a:picLocks noChangeAspect="1" noChangeArrowheads="1" noCrop="1"/>
                      </a:cNvPicPr>
                    </a:nvPicPr>
                    <a:blipFill>
                      <a:blip r:embed="rId7" cstate="print"/>
                      <a:srcRect/>
                      <a:stretch>
                        <a:fillRect/>
                      </a:stretch>
                    </a:blipFill>
                    <a:spPr bwMode="auto">
                      <a:xfrm>
                        <a:off x="5638800" y="5105400"/>
                        <a:ext cx="1028700" cy="981075"/>
                      </a:xfrm>
                      <a:prstGeom prst="rect">
                        <a:avLst/>
                      </a:prstGeom>
                      <a:noFill/>
                      <a:ln w="9525">
                        <a:noFill/>
                        <a:miter lim="800000"/>
                        <a:headEnd/>
                        <a:tailEnd/>
                      </a:ln>
                    </a:spPr>
                  </a:pic>
                  <a:pic>
                    <a:nvPicPr>
                      <a:cNvPr id="8224" name="Picture 46" descr="bartmove4"/>
                      <a:cNvPicPr>
                        <a:picLocks noChangeAspect="1" noChangeArrowheads="1" noCrop="1"/>
                      </a:cNvPicPr>
                    </a:nvPicPr>
                    <a:blipFill>
                      <a:blip r:embed="rId8" cstate="print"/>
                      <a:srcRect/>
                      <a:stretch>
                        <a:fillRect/>
                      </a:stretch>
                    </a:blipFill>
                    <a:spPr bwMode="auto">
                      <a:xfrm>
                        <a:off x="6629400" y="4953000"/>
                        <a:ext cx="1304925" cy="1104900"/>
                      </a:xfrm>
                      <a:prstGeom prst="rect">
                        <a:avLst/>
                      </a:prstGeom>
                      <a:noFill/>
                      <a:ln w="9525">
                        <a:noFill/>
                        <a:miter lim="800000"/>
                        <a:headEnd/>
                        <a:tailEnd/>
                      </a:ln>
                    </a:spPr>
                  </a:pic>
                  <a:pic>
                    <a:nvPicPr>
                      <a:cNvPr id="8225" name="Picture 48" descr="MaggieBioImg2"/>
                      <a:cNvPicPr>
                        <a:picLocks noChangeAspect="1" noChangeArrowheads="1" noCrop="1"/>
                      </a:cNvPicPr>
                    </a:nvPicPr>
                    <a:blipFill>
                      <a:blip r:embed="rId9" cstate="print"/>
                      <a:srcRect/>
                      <a:stretch>
                        <a:fillRect/>
                      </a:stretch>
                    </a:blipFill>
                    <a:spPr bwMode="auto">
                      <a:xfrm>
                        <a:off x="7924800" y="5486400"/>
                        <a:ext cx="771525" cy="514350"/>
                      </a:xfrm>
                      <a:prstGeom prst="rect">
                        <a:avLst/>
                      </a:prstGeom>
                      <a:noFill/>
                      <a:ln w="9525">
                        <a:noFill/>
                        <a:miter lim="800000"/>
                        <a:headEnd/>
                        <a:tailEnd/>
                      </a:ln>
                    </a:spPr>
                  </a:pic>
                  <a:pic>
                    <a:nvPicPr>
                      <a:cNvPr id="8226" name="Picture 50" descr="simp050"/>
                      <a:cNvPicPr>
                        <a:picLocks noChangeAspect="1" noChangeArrowheads="1" noCrop="1"/>
                      </a:cNvPicPr>
                    </a:nvPicPr>
                    <a:blipFill>
                      <a:blip r:embed="rId10" cstate="print"/>
                      <a:srcRect/>
                      <a:stretch>
                        <a:fillRect/>
                      </a:stretch>
                    </a:blipFill>
                    <a:spPr bwMode="auto">
                      <a:xfrm>
                        <a:off x="2743200" y="4038600"/>
                        <a:ext cx="1457325" cy="2028825"/>
                      </a:xfrm>
                      <a:prstGeom prst="rect">
                        <a:avLst/>
                      </a:prstGeom>
                      <a:noFill/>
                      <a:ln w="9525">
                        <a:noFill/>
                        <a:miter lim="800000"/>
                        <a:headEnd/>
                        <a:tailEnd/>
                      </a:ln>
                    </a:spPr>
                  </a:pic>
                  <a:pic>
                    <a:nvPicPr>
                      <a:cNvPr id="8227" name="Picture 52" descr="simp087"/>
                      <a:cNvPicPr>
                        <a:picLocks noChangeAspect="1" noChangeArrowheads="1" noCrop="1"/>
                      </a:cNvPicPr>
                    </a:nvPicPr>
                    <a:blipFill>
                      <a:blip r:embed="rId11" cstate="print"/>
                      <a:srcRect/>
                      <a:stretch>
                        <a:fillRect/>
                      </a:stretch>
                    </a:blipFill>
                    <a:spPr bwMode="auto">
                      <a:xfrm>
                        <a:off x="4191000" y="4953000"/>
                        <a:ext cx="1238250" cy="1009650"/>
                      </a:xfrm>
                      <a:prstGeom prst="rect">
                        <a:avLst/>
                      </a:prstGeom>
                      <a:noFill/>
                      <a:ln w="9525">
                        <a:noFill/>
                        <a:miter lim="800000"/>
                        <a:headEnd/>
                        <a:tailEnd/>
                      </a:ln>
                    </a:spPr>
                  </a:pic>
                  <a:sp>
                    <a:nvSpPr>
                      <a:cNvPr id="8228" name="Text Box 53"/>
                      <a:cNvSpPr txBox="1">
                        <a:spLocks noChangeArrowheads="1"/>
                      </a:cNvSpPr>
                    </a:nvSpPr>
                    <a:spPr bwMode="auto">
                      <a:xfrm>
                        <a:off x="1447800" y="5181600"/>
                        <a:ext cx="1844675" cy="7016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buFontTx/>
                            <a:buChar char="•"/>
                          </a:pPr>
                          <a:r>
                            <a:rPr lang="en-US" sz="2000" i="1">
                              <a:solidFill>
                                <a:srgbClr val="CC9900"/>
                              </a:solidFill>
                            </a:rPr>
                            <a:t>Forward IGI</a:t>
                          </a:r>
                        </a:p>
                        <a:p>
                          <a:pPr>
                            <a:buFontTx/>
                            <a:buChar char="•"/>
                          </a:pPr>
                          <a:r>
                            <a:rPr lang="en-US" sz="2000" i="1">
                              <a:solidFill>
                                <a:srgbClr val="CC9900"/>
                              </a:solidFill>
                            </a:rPr>
                            <a:t>Reverse IGI</a:t>
                          </a:r>
                        </a:p>
                      </a:txBody>
                      <a:useSpRect/>
                    </a:txSp>
                  </a:sp>
                </lc:lockedCanvas>
              </a:graphicData>
            </a:graphic>
          </wp:inline>
        </w:drawing>
      </w:r>
    </w:p>
    <w:p w:rsidR="006D4C1C" w:rsidRDefault="006D4C1C" w:rsidP="006D4C1C">
      <w:pPr>
        <w:spacing w:after="0" w:line="240" w:lineRule="auto"/>
        <w:rPr>
          <w:rFonts w:ascii="Times New Roman" w:hAnsi="Times New Roman" w:cs="Times New Roman"/>
          <w:sz w:val="24"/>
          <w:szCs w:val="24"/>
        </w:rPr>
      </w:pPr>
    </w:p>
    <w:p w:rsidR="001A6AAF" w:rsidRDefault="006D4C1C" w:rsidP="006D4C1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Because they recognize that family needs and expenditures change over time, marketers apply the </w:t>
      </w:r>
      <w:r>
        <w:rPr>
          <w:rFonts w:ascii="Times New Roman" w:hAnsi="Times New Roman" w:cs="Times New Roman"/>
          <w:b/>
          <w:sz w:val="24"/>
          <w:szCs w:val="24"/>
        </w:rPr>
        <w:t>family life cycle (FLC)</w:t>
      </w:r>
      <w:r>
        <w:rPr>
          <w:rFonts w:ascii="Times New Roman" w:hAnsi="Times New Roman" w:cs="Times New Roman"/>
          <w:sz w:val="24"/>
          <w:szCs w:val="24"/>
        </w:rPr>
        <w:t xml:space="preserve"> concept to segment households.</w:t>
      </w:r>
      <w:r w:rsidR="00122F0C">
        <w:rPr>
          <w:rFonts w:ascii="Times New Roman" w:hAnsi="Times New Roman" w:cs="Times New Roman"/>
          <w:sz w:val="24"/>
          <w:szCs w:val="24"/>
        </w:rPr>
        <w:t xml:space="preserve"> </w:t>
      </w:r>
      <w:r w:rsidR="00122F0C" w:rsidRPr="001A4681">
        <w:rPr>
          <w:rFonts w:ascii="Times New Roman" w:hAnsi="Times New Roman" w:cs="Times New Roman"/>
          <w:b/>
          <w:sz w:val="24"/>
          <w:szCs w:val="24"/>
        </w:rPr>
        <w:t>The FLC combines trends in income and family composition with the changes these demands place upon this income.</w:t>
      </w:r>
      <w:r w:rsidR="001A6AAF">
        <w:rPr>
          <w:rFonts w:ascii="Times New Roman" w:hAnsi="Times New Roman" w:cs="Times New Roman"/>
          <w:sz w:val="24"/>
          <w:szCs w:val="24"/>
        </w:rPr>
        <w:t xml:space="preserve"> Income levels tend to rise (at least until retirement), so people can afford more over time. Older consumers spend more per capita on luxury items, such as gourmet foods and upscale home furnishing. In addition many purchases made at a young age do not have to be repeated very often, therefore we accumulate </w:t>
      </w:r>
      <w:r w:rsidR="001A6AAF">
        <w:rPr>
          <w:rFonts w:ascii="Times New Roman" w:hAnsi="Times New Roman" w:cs="Times New Roman"/>
          <w:b/>
          <w:sz w:val="24"/>
          <w:szCs w:val="24"/>
        </w:rPr>
        <w:t>durable goods</w:t>
      </w:r>
      <w:r w:rsidR="001A6AAF">
        <w:rPr>
          <w:rFonts w:ascii="Times New Roman" w:hAnsi="Times New Roman" w:cs="Times New Roman"/>
          <w:sz w:val="24"/>
          <w:szCs w:val="24"/>
        </w:rPr>
        <w:t>.</w:t>
      </w:r>
    </w:p>
    <w:p w:rsidR="00DC0A78" w:rsidRDefault="00DC0A78" w:rsidP="006D4C1C">
      <w:pPr>
        <w:spacing w:after="0" w:line="240" w:lineRule="auto"/>
        <w:rPr>
          <w:rFonts w:ascii="Times New Roman" w:hAnsi="Times New Roman" w:cs="Times New Roman"/>
          <w:b/>
          <w:sz w:val="24"/>
          <w:szCs w:val="24"/>
        </w:rPr>
      </w:pPr>
    </w:p>
    <w:p w:rsidR="00DC0A78" w:rsidRDefault="00DC0A78" w:rsidP="006D4C1C">
      <w:pPr>
        <w:spacing w:after="0" w:line="240" w:lineRule="auto"/>
        <w:rPr>
          <w:rFonts w:ascii="Times New Roman" w:hAnsi="Times New Roman" w:cs="Times New Roman"/>
          <w:sz w:val="24"/>
          <w:szCs w:val="24"/>
        </w:rPr>
      </w:pPr>
      <w:r>
        <w:rPr>
          <w:rFonts w:ascii="Times New Roman" w:hAnsi="Times New Roman" w:cs="Times New Roman"/>
          <w:sz w:val="24"/>
          <w:szCs w:val="24"/>
        </w:rPr>
        <w:t>A life-cycle approach to the study of the family assumes that pivotal events alter role relationships and trigger new stages of life that alter our priorities. These events include couples moving in together, the birth of a first child, the departure of the last child, the death of a spouse, retirement of the principal wage earner, and divorce. As people move through these life stages we observe significant changes in expenditures in leisure, food, durables and services, and even after the figure have been adjusted to reflect changes in income.</w:t>
      </w:r>
    </w:p>
    <w:p w:rsidR="00DC0A78" w:rsidRDefault="00DC0A78" w:rsidP="006D4C1C">
      <w:pPr>
        <w:spacing w:after="0" w:line="240" w:lineRule="auto"/>
        <w:rPr>
          <w:rFonts w:ascii="Times New Roman" w:hAnsi="Times New Roman" w:cs="Times New Roman"/>
          <w:sz w:val="24"/>
          <w:szCs w:val="24"/>
        </w:rPr>
      </w:pPr>
    </w:p>
    <w:p w:rsidR="00DC0A78" w:rsidRDefault="00DC0A78" w:rsidP="006D4C1C">
      <w:pPr>
        <w:spacing w:after="0" w:line="240" w:lineRule="auto"/>
        <w:rPr>
          <w:rFonts w:ascii="Times New Roman" w:hAnsi="Times New Roman" w:cs="Times New Roman"/>
          <w:sz w:val="24"/>
          <w:szCs w:val="24"/>
        </w:rPr>
      </w:pPr>
      <w:r>
        <w:rPr>
          <w:rFonts w:ascii="Times New Roman" w:hAnsi="Times New Roman" w:cs="Times New Roman"/>
          <w:sz w:val="24"/>
          <w:szCs w:val="24"/>
        </w:rPr>
        <w:t>Page 374 - Need to focus on four variables to describe changes adequately:</w:t>
      </w:r>
    </w:p>
    <w:p w:rsidR="00DC0A78" w:rsidRDefault="00DC0A78" w:rsidP="00DC0A7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Age</w:t>
      </w:r>
    </w:p>
    <w:p w:rsidR="00DC0A78" w:rsidRDefault="00DC0A78" w:rsidP="00DC0A7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Marital Status</w:t>
      </w:r>
    </w:p>
    <w:p w:rsidR="00DC0A78" w:rsidRDefault="00DC0A78" w:rsidP="00DC0A7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Presence or absence of children in the home</w:t>
      </w:r>
    </w:p>
    <w:p w:rsidR="00DC0A78" w:rsidRPr="00DC0A78" w:rsidRDefault="00DC0A78" w:rsidP="00DC0A7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Children’s ages</w:t>
      </w:r>
    </w:p>
    <w:p w:rsidR="006D4C1C" w:rsidRDefault="006D4C1C" w:rsidP="00823AAF">
      <w:pPr>
        <w:spacing w:after="0" w:line="240" w:lineRule="auto"/>
        <w:rPr>
          <w:rFonts w:ascii="Times New Roman" w:hAnsi="Times New Roman" w:cs="Times New Roman"/>
          <w:sz w:val="24"/>
          <w:szCs w:val="24"/>
        </w:rPr>
      </w:pPr>
    </w:p>
    <w:p w:rsidR="00F15873" w:rsidRDefault="00F15873" w:rsidP="00823AAF">
      <w:pPr>
        <w:spacing w:after="0" w:line="240" w:lineRule="auto"/>
        <w:rPr>
          <w:rFonts w:ascii="Times New Roman" w:hAnsi="Times New Roman" w:cs="Times New Roman"/>
          <w:sz w:val="24"/>
          <w:szCs w:val="24"/>
        </w:rPr>
      </w:pPr>
      <w:r>
        <w:rPr>
          <w:rFonts w:ascii="Times New Roman" w:hAnsi="Times New Roman" w:cs="Times New Roman"/>
          <w:sz w:val="24"/>
          <w:szCs w:val="24"/>
        </w:rPr>
        <w:t>An overall understanding o</w:t>
      </w:r>
      <w:r w:rsidR="005A5A92">
        <w:rPr>
          <w:rFonts w:ascii="Times New Roman" w:hAnsi="Times New Roman" w:cs="Times New Roman"/>
          <w:sz w:val="24"/>
          <w:szCs w:val="24"/>
        </w:rPr>
        <w:t>f how the FLC can be applied to</w:t>
      </w:r>
      <w:r>
        <w:rPr>
          <w:rFonts w:ascii="Times New Roman" w:hAnsi="Times New Roman" w:cs="Times New Roman"/>
          <w:sz w:val="24"/>
          <w:szCs w:val="24"/>
        </w:rPr>
        <w:t xml:space="preserve"> help marketers more clearly identify their target markets. </w:t>
      </w:r>
    </w:p>
    <w:p w:rsidR="00F15873" w:rsidRDefault="00F15873" w:rsidP="00823AAF">
      <w:pPr>
        <w:spacing w:after="0" w:line="240" w:lineRule="auto"/>
        <w:rPr>
          <w:rFonts w:ascii="Times New Roman" w:hAnsi="Times New Roman" w:cs="Times New Roman"/>
          <w:sz w:val="24"/>
          <w:szCs w:val="24"/>
        </w:rPr>
      </w:pPr>
    </w:p>
    <w:p w:rsidR="00F572DE" w:rsidRDefault="00F15873" w:rsidP="00823AAF">
      <w:pPr>
        <w:spacing w:after="0" w:line="240" w:lineRule="auto"/>
        <w:rPr>
          <w:rFonts w:ascii="Times New Roman" w:hAnsi="Times New Roman" w:cs="Times New Roman"/>
          <w:sz w:val="24"/>
          <w:szCs w:val="24"/>
        </w:rPr>
      </w:pPr>
      <w:r>
        <w:rPr>
          <w:rFonts w:ascii="Times New Roman" w:hAnsi="Times New Roman" w:cs="Times New Roman"/>
          <w:sz w:val="24"/>
          <w:szCs w:val="24"/>
        </w:rPr>
        <w:t>The decision process within a household unit is a collective process. Certain matters are put on the table for discussion, different members may have different priorities and agendas, and there may be power struggles. In just about every living situation, whether a conventional family, students sharing a house, or some other non-traditional arrangement, group members seem to take on different roles.</w:t>
      </w:r>
      <w:r w:rsidR="00332D38">
        <w:rPr>
          <w:rFonts w:ascii="Times New Roman" w:hAnsi="Times New Roman" w:cs="Times New Roman"/>
          <w:sz w:val="24"/>
          <w:szCs w:val="24"/>
        </w:rPr>
        <w:t xml:space="preserve"> </w:t>
      </w:r>
    </w:p>
    <w:p w:rsidR="00F572DE" w:rsidRDefault="00F572DE" w:rsidP="00823AAF">
      <w:pPr>
        <w:spacing w:after="0" w:line="240" w:lineRule="auto"/>
        <w:rPr>
          <w:rFonts w:ascii="Times New Roman" w:hAnsi="Times New Roman" w:cs="Times New Roman"/>
          <w:sz w:val="24"/>
          <w:szCs w:val="24"/>
        </w:rPr>
      </w:pPr>
    </w:p>
    <w:p w:rsidR="00332D38" w:rsidRPr="00F572DE" w:rsidRDefault="00332D38" w:rsidP="00823AAF">
      <w:pPr>
        <w:spacing w:after="0" w:line="240" w:lineRule="auto"/>
        <w:rPr>
          <w:rFonts w:ascii="Times New Roman" w:hAnsi="Times New Roman" w:cs="Times New Roman"/>
          <w:sz w:val="24"/>
          <w:szCs w:val="24"/>
        </w:rPr>
      </w:pPr>
      <w:r>
        <w:rPr>
          <w:rFonts w:ascii="Times New Roman" w:hAnsi="Times New Roman" w:cs="Times New Roman"/>
          <w:sz w:val="24"/>
          <w:szCs w:val="24"/>
        </w:rPr>
        <w:t>These roles include:</w:t>
      </w:r>
      <w:r w:rsidR="00F572DE">
        <w:rPr>
          <w:rFonts w:ascii="Times New Roman" w:hAnsi="Times New Roman" w:cs="Times New Roman"/>
          <w:sz w:val="24"/>
          <w:szCs w:val="24"/>
        </w:rPr>
        <w:t xml:space="preserve"> </w:t>
      </w:r>
      <w:r w:rsidR="00F572DE">
        <w:rPr>
          <w:rFonts w:ascii="Times New Roman" w:hAnsi="Times New Roman" w:cs="Times New Roman"/>
          <w:b/>
          <w:sz w:val="24"/>
          <w:szCs w:val="24"/>
        </w:rPr>
        <w:t>************</w:t>
      </w:r>
    </w:p>
    <w:p w:rsidR="00332D38" w:rsidRDefault="00332D38" w:rsidP="00332D38">
      <w:pPr>
        <w:spacing w:after="0" w:line="240" w:lineRule="auto"/>
        <w:rPr>
          <w:rFonts w:ascii="Times New Roman" w:hAnsi="Times New Roman" w:cs="Times New Roman"/>
          <w:sz w:val="24"/>
          <w:szCs w:val="24"/>
        </w:rPr>
      </w:pPr>
    </w:p>
    <w:p w:rsidR="00332D38" w:rsidRDefault="00332D38"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Initiator:</w:t>
      </w:r>
      <w:r>
        <w:rPr>
          <w:rFonts w:ascii="Times New Roman" w:hAnsi="Times New Roman" w:cs="Times New Roman"/>
          <w:sz w:val="24"/>
          <w:szCs w:val="24"/>
        </w:rPr>
        <w:t xml:space="preserve"> the person who brings up the idea or need.</w:t>
      </w:r>
    </w:p>
    <w:p w:rsidR="00332D38" w:rsidRDefault="00332D38"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 xml:space="preserve">Information gatherer: </w:t>
      </w:r>
      <w:r>
        <w:rPr>
          <w:rFonts w:ascii="Times New Roman" w:hAnsi="Times New Roman" w:cs="Times New Roman"/>
          <w:sz w:val="24"/>
          <w:szCs w:val="24"/>
        </w:rPr>
        <w:t>the person who gathers information on a product or service.</w:t>
      </w:r>
    </w:p>
    <w:p w:rsidR="00332D38" w:rsidRDefault="00332D38"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 xml:space="preserve">Gatekeeper: </w:t>
      </w:r>
      <w:r>
        <w:rPr>
          <w:rFonts w:ascii="Times New Roman" w:hAnsi="Times New Roman" w:cs="Times New Roman"/>
          <w:sz w:val="24"/>
          <w:szCs w:val="24"/>
        </w:rPr>
        <w:t>the person who conducts the information search and controls the flow of information.</w:t>
      </w:r>
    </w:p>
    <w:p w:rsidR="00332D38" w:rsidRDefault="00332D38"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 xml:space="preserve">Influencer: </w:t>
      </w:r>
      <w:r>
        <w:rPr>
          <w:rFonts w:ascii="Times New Roman" w:hAnsi="Times New Roman" w:cs="Times New Roman"/>
          <w:sz w:val="24"/>
          <w:szCs w:val="24"/>
        </w:rPr>
        <w:t xml:space="preserve">the person who tries to sway the outcome of the decision. </w:t>
      </w:r>
    </w:p>
    <w:p w:rsidR="00332D38" w:rsidRDefault="00332D38"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Decision maker:</w:t>
      </w:r>
      <w:r>
        <w:rPr>
          <w:rFonts w:ascii="Times New Roman" w:hAnsi="Times New Roman" w:cs="Times New Roman"/>
          <w:sz w:val="24"/>
          <w:szCs w:val="24"/>
        </w:rPr>
        <w:t xml:space="preserve"> the person who holds the singular or joint power to determine whether or not to buy a product or service.</w:t>
      </w:r>
    </w:p>
    <w:p w:rsidR="00332D38" w:rsidRDefault="00332D38"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Buyer:</w:t>
      </w:r>
      <w:r>
        <w:rPr>
          <w:rFonts w:ascii="Times New Roman" w:hAnsi="Times New Roman" w:cs="Times New Roman"/>
          <w:sz w:val="24"/>
          <w:szCs w:val="24"/>
        </w:rPr>
        <w:t xml:space="preserve"> the person</w:t>
      </w:r>
      <w:r w:rsidR="00F658AE">
        <w:rPr>
          <w:rFonts w:ascii="Times New Roman" w:hAnsi="Times New Roman" w:cs="Times New Roman"/>
          <w:sz w:val="24"/>
          <w:szCs w:val="24"/>
        </w:rPr>
        <w:t xml:space="preserve"> who</w:t>
      </w:r>
      <w:r>
        <w:rPr>
          <w:rFonts w:ascii="Times New Roman" w:hAnsi="Times New Roman" w:cs="Times New Roman"/>
          <w:sz w:val="24"/>
          <w:szCs w:val="24"/>
        </w:rPr>
        <w:t xml:space="preserve"> actually makes the purchase</w:t>
      </w:r>
      <w:r w:rsidR="00327BB6">
        <w:rPr>
          <w:rFonts w:ascii="Times New Roman" w:hAnsi="Times New Roman" w:cs="Times New Roman"/>
          <w:sz w:val="24"/>
          <w:szCs w:val="24"/>
        </w:rPr>
        <w:t>.</w:t>
      </w:r>
    </w:p>
    <w:p w:rsidR="003614AC" w:rsidRDefault="003614AC"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Preparer:</w:t>
      </w:r>
      <w:r w:rsidR="00141ED7">
        <w:rPr>
          <w:rFonts w:ascii="Times New Roman" w:hAnsi="Times New Roman" w:cs="Times New Roman"/>
          <w:sz w:val="24"/>
          <w:szCs w:val="24"/>
        </w:rPr>
        <w:t xml:space="preserve"> T</w:t>
      </w:r>
      <w:r>
        <w:rPr>
          <w:rFonts w:ascii="Times New Roman" w:hAnsi="Times New Roman" w:cs="Times New Roman"/>
          <w:sz w:val="24"/>
          <w:szCs w:val="24"/>
        </w:rPr>
        <w:t>he person who processes the product or directs the service into a form that can be consumed by others.</w:t>
      </w:r>
    </w:p>
    <w:p w:rsidR="003614AC" w:rsidRDefault="003614AC"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 xml:space="preserve">User: </w:t>
      </w:r>
      <w:r>
        <w:rPr>
          <w:rFonts w:ascii="Times New Roman" w:hAnsi="Times New Roman" w:cs="Times New Roman"/>
          <w:sz w:val="24"/>
          <w:szCs w:val="24"/>
        </w:rPr>
        <w:t>the person who ultimately uses the product or service.</w:t>
      </w:r>
    </w:p>
    <w:p w:rsidR="003614AC" w:rsidRDefault="003614AC"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Maintainer:</w:t>
      </w:r>
      <w:r>
        <w:rPr>
          <w:rFonts w:ascii="Times New Roman" w:hAnsi="Times New Roman" w:cs="Times New Roman"/>
          <w:sz w:val="24"/>
          <w:szCs w:val="24"/>
        </w:rPr>
        <w:t xml:space="preserve"> the person who is responsible for the maintenance and upkeep of a product or service.</w:t>
      </w:r>
    </w:p>
    <w:p w:rsidR="003614AC" w:rsidRDefault="003614AC" w:rsidP="00332D3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Disposer:</w:t>
      </w:r>
      <w:r>
        <w:rPr>
          <w:rFonts w:ascii="Times New Roman" w:hAnsi="Times New Roman" w:cs="Times New Roman"/>
          <w:sz w:val="24"/>
          <w:szCs w:val="24"/>
        </w:rPr>
        <w:t xml:space="preserve"> the person who discards or discontinues the use of a product or service.</w:t>
      </w:r>
    </w:p>
    <w:p w:rsidR="003614AC" w:rsidRDefault="003614AC" w:rsidP="003614AC">
      <w:pPr>
        <w:spacing w:after="0" w:line="240" w:lineRule="auto"/>
        <w:rPr>
          <w:rFonts w:ascii="Times New Roman" w:hAnsi="Times New Roman" w:cs="Times New Roman"/>
          <w:sz w:val="24"/>
          <w:szCs w:val="24"/>
        </w:rPr>
      </w:pPr>
    </w:p>
    <w:p w:rsidR="003614AC" w:rsidRDefault="003614AC" w:rsidP="003614AC">
      <w:pPr>
        <w:spacing w:after="0" w:line="240" w:lineRule="auto"/>
        <w:rPr>
          <w:rFonts w:ascii="Times New Roman" w:hAnsi="Times New Roman" w:cs="Times New Roman"/>
          <w:sz w:val="24"/>
          <w:szCs w:val="24"/>
        </w:rPr>
      </w:pPr>
      <w:r>
        <w:rPr>
          <w:rFonts w:ascii="Times New Roman" w:hAnsi="Times New Roman" w:cs="Times New Roman"/>
          <w:sz w:val="24"/>
          <w:szCs w:val="24"/>
        </w:rPr>
        <w:t>Households make two basic types of decision:</w:t>
      </w:r>
    </w:p>
    <w:p w:rsidR="003614AC" w:rsidRPr="003614AC" w:rsidRDefault="003614AC" w:rsidP="003614A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Consensual purchase decision</w:t>
      </w:r>
    </w:p>
    <w:p w:rsidR="003614AC" w:rsidRDefault="003614AC" w:rsidP="003614AC">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group agrees on the desired purchase, differing only in terms of how they will make it happen. In these circumstances, the group will most likely engage in problems solving and consider alternatives until they find a way to satisfy everyone in the group.</w:t>
      </w:r>
    </w:p>
    <w:p w:rsidR="003614AC" w:rsidRPr="003614AC" w:rsidRDefault="003614AC" w:rsidP="003614A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Accommodative purchase decision</w:t>
      </w:r>
    </w:p>
    <w:p w:rsidR="003614AC" w:rsidRDefault="003614AC" w:rsidP="003614AC">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Group members have different preferences or priorities and cannot agree on a purchase that will satisfy everyone’s needs. It is here that they are likely to use bargainin</w:t>
      </w:r>
      <w:r w:rsidR="00E34161">
        <w:rPr>
          <w:rFonts w:ascii="Times New Roman" w:hAnsi="Times New Roman" w:cs="Times New Roman"/>
          <w:sz w:val="24"/>
          <w:szCs w:val="24"/>
        </w:rPr>
        <w:t>g, coercion, and compromise to achieve agreement on what to buy and who gets to use it.</w:t>
      </w:r>
    </w:p>
    <w:p w:rsidR="00E34161" w:rsidRDefault="00E34161" w:rsidP="00E34161">
      <w:pPr>
        <w:spacing w:after="0" w:line="240" w:lineRule="auto"/>
        <w:rPr>
          <w:rFonts w:ascii="Times New Roman" w:hAnsi="Times New Roman" w:cs="Times New Roman"/>
          <w:sz w:val="24"/>
          <w:szCs w:val="24"/>
        </w:rPr>
      </w:pPr>
    </w:p>
    <w:p w:rsidR="00E34161" w:rsidRPr="00F572DE" w:rsidRDefault="00E34161" w:rsidP="00E34161">
      <w:pPr>
        <w:spacing w:after="0" w:line="240" w:lineRule="auto"/>
        <w:rPr>
          <w:rFonts w:ascii="Times New Roman" w:hAnsi="Times New Roman" w:cs="Times New Roman"/>
          <w:b/>
          <w:sz w:val="24"/>
          <w:szCs w:val="24"/>
        </w:rPr>
      </w:pPr>
      <w:r>
        <w:rPr>
          <w:rFonts w:ascii="Times New Roman" w:hAnsi="Times New Roman" w:cs="Times New Roman"/>
          <w:sz w:val="24"/>
          <w:szCs w:val="24"/>
        </w:rPr>
        <w:t>Some specific factors that determine how much conflict there will be include the following:</w:t>
      </w:r>
      <w:r w:rsidR="00F572DE">
        <w:rPr>
          <w:rFonts w:ascii="Times New Roman" w:hAnsi="Times New Roman" w:cs="Times New Roman"/>
          <w:b/>
          <w:sz w:val="24"/>
          <w:szCs w:val="24"/>
        </w:rPr>
        <w:t>***</w:t>
      </w:r>
    </w:p>
    <w:p w:rsidR="00E34161" w:rsidRPr="00E34161" w:rsidRDefault="00E34161" w:rsidP="00E34161">
      <w:pPr>
        <w:pStyle w:val="ListParagraph"/>
        <w:numPr>
          <w:ilvl w:val="0"/>
          <w:numId w:val="1"/>
        </w:numPr>
        <w:spacing w:after="0" w:line="240" w:lineRule="auto"/>
        <w:rPr>
          <w:rFonts w:ascii="Times New Roman" w:hAnsi="Times New Roman" w:cs="Times New Roman"/>
          <w:sz w:val="24"/>
          <w:szCs w:val="24"/>
        </w:rPr>
      </w:pPr>
      <w:r w:rsidRPr="00E34161">
        <w:rPr>
          <w:rFonts w:ascii="Times New Roman" w:hAnsi="Times New Roman" w:cs="Times New Roman"/>
          <w:i/>
          <w:sz w:val="24"/>
          <w:szCs w:val="24"/>
        </w:rPr>
        <w:t>Interpersonal need</w:t>
      </w:r>
      <w:r w:rsidRPr="00E34161">
        <w:rPr>
          <w:rFonts w:ascii="Times New Roman" w:hAnsi="Times New Roman" w:cs="Times New Roman"/>
          <w:sz w:val="24"/>
          <w:szCs w:val="24"/>
        </w:rPr>
        <w:t xml:space="preserve"> (a person’s level of investment in the group)</w:t>
      </w:r>
    </w:p>
    <w:p w:rsidR="00E34161" w:rsidRPr="00E34161" w:rsidRDefault="00E34161" w:rsidP="00E34161">
      <w:pPr>
        <w:pStyle w:val="ListParagraph"/>
        <w:numPr>
          <w:ilvl w:val="0"/>
          <w:numId w:val="1"/>
        </w:numPr>
        <w:spacing w:after="0" w:line="240" w:lineRule="auto"/>
        <w:rPr>
          <w:rFonts w:ascii="Times New Roman" w:hAnsi="Times New Roman" w:cs="Times New Roman"/>
          <w:sz w:val="24"/>
          <w:szCs w:val="24"/>
        </w:rPr>
      </w:pPr>
      <w:r w:rsidRPr="00E34161">
        <w:rPr>
          <w:rFonts w:ascii="Times New Roman" w:hAnsi="Times New Roman" w:cs="Times New Roman"/>
          <w:i/>
          <w:sz w:val="24"/>
          <w:szCs w:val="24"/>
        </w:rPr>
        <w:t>Product involvement and utility</w:t>
      </w:r>
      <w:r w:rsidRPr="00E34161">
        <w:rPr>
          <w:rFonts w:ascii="Times New Roman" w:hAnsi="Times New Roman" w:cs="Times New Roman"/>
          <w:sz w:val="24"/>
          <w:szCs w:val="24"/>
        </w:rPr>
        <w:t xml:space="preserve"> (the degree to which the person will use the product to satisfy a need)</w:t>
      </w:r>
    </w:p>
    <w:p w:rsidR="00E34161" w:rsidRPr="00E34161" w:rsidRDefault="00E34161" w:rsidP="00E34161">
      <w:pPr>
        <w:pStyle w:val="ListParagraph"/>
        <w:numPr>
          <w:ilvl w:val="0"/>
          <w:numId w:val="1"/>
        </w:numPr>
        <w:spacing w:after="0" w:line="240" w:lineRule="auto"/>
        <w:rPr>
          <w:rFonts w:ascii="Times New Roman" w:hAnsi="Times New Roman" w:cs="Times New Roman"/>
          <w:sz w:val="24"/>
          <w:szCs w:val="24"/>
        </w:rPr>
      </w:pPr>
      <w:r w:rsidRPr="00E34161">
        <w:rPr>
          <w:rFonts w:ascii="Times New Roman" w:hAnsi="Times New Roman" w:cs="Times New Roman"/>
          <w:i/>
          <w:sz w:val="24"/>
          <w:szCs w:val="24"/>
        </w:rPr>
        <w:t xml:space="preserve">Responsibility </w:t>
      </w:r>
      <w:r w:rsidRPr="00E34161">
        <w:rPr>
          <w:rFonts w:ascii="Times New Roman" w:hAnsi="Times New Roman" w:cs="Times New Roman"/>
          <w:sz w:val="24"/>
          <w:szCs w:val="24"/>
        </w:rPr>
        <w:t>(for procurement, maintenance, payment, and so on)</w:t>
      </w:r>
    </w:p>
    <w:p w:rsidR="00E34161" w:rsidRPr="0074162D" w:rsidRDefault="00E34161" w:rsidP="00E34161">
      <w:pPr>
        <w:pStyle w:val="ListParagraph"/>
        <w:numPr>
          <w:ilvl w:val="0"/>
          <w:numId w:val="1"/>
        </w:numPr>
        <w:spacing w:after="0" w:line="240" w:lineRule="auto"/>
        <w:rPr>
          <w:rFonts w:ascii="Times New Roman" w:hAnsi="Times New Roman" w:cs="Times New Roman"/>
          <w:color w:val="000000" w:themeColor="text1"/>
          <w:sz w:val="24"/>
          <w:szCs w:val="24"/>
        </w:rPr>
      </w:pPr>
      <w:r w:rsidRPr="00E34161">
        <w:rPr>
          <w:rFonts w:ascii="Times New Roman" w:hAnsi="Times New Roman" w:cs="Times New Roman"/>
          <w:i/>
          <w:sz w:val="24"/>
          <w:szCs w:val="24"/>
        </w:rPr>
        <w:t xml:space="preserve">Power </w:t>
      </w:r>
      <w:r w:rsidRPr="00E34161">
        <w:rPr>
          <w:rFonts w:ascii="Times New Roman" w:hAnsi="Times New Roman" w:cs="Times New Roman"/>
          <w:sz w:val="24"/>
          <w:szCs w:val="24"/>
        </w:rPr>
        <w:t>(the degree to which one member exerts influence over the others in making decision</w:t>
      </w:r>
    </w:p>
    <w:p w:rsidR="00E34161" w:rsidRPr="0074162D" w:rsidRDefault="0074162D" w:rsidP="00E34161">
      <w:pPr>
        <w:spacing w:after="0" w:line="240" w:lineRule="auto"/>
        <w:rPr>
          <w:rFonts w:ascii="Times New Roman" w:hAnsi="Times New Roman" w:cs="Times New Roman"/>
          <w:color w:val="000000" w:themeColor="text1"/>
          <w:sz w:val="24"/>
          <w:szCs w:val="24"/>
        </w:rPr>
      </w:pPr>
      <w:r w:rsidRPr="0074162D">
        <w:rPr>
          <w:rFonts w:ascii="Times New Roman" w:hAnsi="Times New Roman" w:cs="Times New Roman"/>
          <w:noProof/>
          <w:color w:val="000000" w:themeColor="text1"/>
          <w:sz w:val="24"/>
          <w:szCs w:val="24"/>
          <w:lang w:val="en-US"/>
        </w:rPr>
        <w:drawing>
          <wp:inline distT="0" distB="0" distL="0" distR="0">
            <wp:extent cx="5943600" cy="2747645"/>
            <wp:effectExtent l="0" t="0" r="0" b="0"/>
            <wp:docPr id="3"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144962" cy="3765550"/>
                      <a:chOff x="838200" y="1143000"/>
                      <a:chExt cx="8144962" cy="3765550"/>
                    </a:xfrm>
                  </a:grpSpPr>
                  <a:sp>
                    <a:nvSpPr>
                      <a:cNvPr id="13316" name="Rectangle 4"/>
                      <a:cNvSpPr>
                        <a:spLocks noChangeArrowheads="1"/>
                      </a:cNvSpPr>
                    </a:nvSpPr>
                    <a:spPr bwMode="auto">
                      <a:xfrm>
                        <a:off x="858838" y="1473200"/>
                        <a:ext cx="1231900" cy="1028700"/>
                      </a:xfrm>
                      <a:prstGeom prst="rect">
                        <a:avLst/>
                      </a:prstGeom>
                      <a:noFill/>
                      <a:ln w="9525">
                        <a:noFill/>
                        <a:miter lim="800000"/>
                        <a:headEnd/>
                        <a:tailEnd/>
                      </a:ln>
                    </a:spPr>
                    <a:txSp>
                      <a:txBody>
                        <a:bodyPr wrap="none" lIns="92075" tIns="46038" rIns="92075" bIns="46038"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lang="en-US">
                            <a:solidFill>
                              <a:schemeClr val="bg1"/>
                            </a:solidFill>
                            <a:latin typeface="Times New Roman" pitchFamily="18" charset="0"/>
                          </a:endParaRPr>
                        </a:p>
                      </a:txBody>
                      <a:useSpRect/>
                    </a:txSp>
                  </a:sp>
                  <a:sp>
                    <a:nvSpPr>
                      <a:cNvPr id="13317" name="Rectangle 5"/>
                      <a:cNvSpPr>
                        <a:spLocks noChangeArrowheads="1"/>
                      </a:cNvSpPr>
                    </a:nvSpPr>
                    <a:spPr bwMode="auto">
                      <a:xfrm>
                        <a:off x="1101725" y="3810000"/>
                        <a:ext cx="1570038" cy="1098550"/>
                      </a:xfrm>
                      <a:prstGeom prst="rect">
                        <a:avLst/>
                      </a:prstGeom>
                      <a:noFill/>
                      <a:ln w="9525">
                        <a:noFill/>
                        <a:miter lim="800000"/>
                        <a:headEnd/>
                        <a:tailEnd/>
                      </a:ln>
                    </a:spPr>
                    <a:txSp>
                      <a:txBody>
                        <a:bodyPr wrap="none" lIns="92075" tIns="46038" rIns="92075" bIns="46038"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lang="en-US">
                            <a:latin typeface="Times New Roman" pitchFamily="18" charset="0"/>
                          </a:endParaRPr>
                        </a:p>
                      </a:txBody>
                      <a:useSpRect/>
                    </a:txSp>
                  </a:sp>
                  <a:pic>
                    <a:nvPicPr>
                      <a:cNvPr id="5" name="table"/>
                      <a:cNvPicPr>
                        <a:picLocks noChangeAspect="1"/>
                      </a:cNvPicPr>
                    </a:nvPicPr>
                    <a:blipFill>
                      <a:blip r:embed="rId12"/>
                      <a:stretch>
                        <a:fillRect/>
                      </a:stretch>
                    </a:blipFill>
                    <a:spPr>
                      <a:xfrm>
                        <a:off x="838200" y="1143000"/>
                        <a:ext cx="8144962" cy="3432345"/>
                      </a:xfrm>
                      <a:prstGeom prst="rect">
                        <a:avLst/>
                      </a:prstGeom>
                    </a:spPr>
                  </a:pic>
                </lc:lockedCanvas>
              </a:graphicData>
            </a:graphic>
          </wp:inline>
        </w:drawing>
      </w:r>
    </w:p>
    <w:p w:rsidR="0074162D" w:rsidRDefault="0074162D" w:rsidP="00E34161">
      <w:pPr>
        <w:spacing w:after="0" w:line="240" w:lineRule="auto"/>
        <w:rPr>
          <w:rFonts w:ascii="Times New Roman" w:hAnsi="Times New Roman" w:cs="Times New Roman"/>
          <w:sz w:val="24"/>
          <w:szCs w:val="24"/>
        </w:rPr>
      </w:pPr>
    </w:p>
    <w:p w:rsidR="00E34161" w:rsidRDefault="00E34161" w:rsidP="00E3416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recent analysis of family decision making takes a closer look at the idea that family members mutually construct a </w:t>
      </w:r>
      <w:r>
        <w:rPr>
          <w:rFonts w:ascii="Times New Roman" w:hAnsi="Times New Roman" w:cs="Times New Roman"/>
          <w:b/>
          <w:sz w:val="24"/>
          <w:szCs w:val="24"/>
        </w:rPr>
        <w:t>family identity</w:t>
      </w:r>
      <w:r>
        <w:rPr>
          <w:rFonts w:ascii="Times New Roman" w:hAnsi="Times New Roman" w:cs="Times New Roman"/>
          <w:sz w:val="24"/>
          <w:szCs w:val="24"/>
        </w:rPr>
        <w:t xml:space="preserve"> that defines the household both to members and to outsides.</w:t>
      </w:r>
    </w:p>
    <w:p w:rsidR="00E34161" w:rsidRDefault="00E34161" w:rsidP="00E34161">
      <w:pPr>
        <w:spacing w:after="0" w:line="240" w:lineRule="auto"/>
        <w:rPr>
          <w:rFonts w:ascii="Times New Roman" w:hAnsi="Times New Roman" w:cs="Times New Roman"/>
          <w:sz w:val="24"/>
          <w:szCs w:val="24"/>
        </w:rPr>
      </w:pPr>
    </w:p>
    <w:p w:rsidR="00E34161" w:rsidRDefault="00E34161" w:rsidP="00E34161">
      <w:pPr>
        <w:spacing w:after="0" w:line="240" w:lineRule="auto"/>
        <w:rPr>
          <w:rFonts w:ascii="Times New Roman" w:hAnsi="Times New Roman" w:cs="Times New Roman"/>
          <w:sz w:val="24"/>
          <w:szCs w:val="24"/>
        </w:rPr>
      </w:pPr>
      <w:r w:rsidRPr="00E34161">
        <w:rPr>
          <w:rFonts w:ascii="Times New Roman" w:hAnsi="Times New Roman" w:cs="Times New Roman"/>
          <w:sz w:val="24"/>
          <w:szCs w:val="24"/>
          <w:u w:val="single"/>
        </w:rPr>
        <w:t>Autonomic decision:</w:t>
      </w:r>
      <w:r>
        <w:rPr>
          <w:rFonts w:ascii="Times New Roman" w:hAnsi="Times New Roman" w:cs="Times New Roman"/>
          <w:sz w:val="24"/>
          <w:szCs w:val="24"/>
        </w:rPr>
        <w:t xml:space="preserve"> When one family member is responsible for choosing a product.</w:t>
      </w:r>
    </w:p>
    <w:p w:rsidR="00E34161" w:rsidRDefault="00E34161" w:rsidP="00E34161">
      <w:pPr>
        <w:spacing w:after="0" w:line="240" w:lineRule="auto"/>
        <w:rPr>
          <w:rFonts w:ascii="Times New Roman" w:hAnsi="Times New Roman" w:cs="Times New Roman"/>
          <w:sz w:val="24"/>
          <w:szCs w:val="24"/>
        </w:rPr>
      </w:pPr>
    </w:p>
    <w:p w:rsidR="00E34161" w:rsidRDefault="00E34161" w:rsidP="00E34161">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Syncretic decision:</w:t>
      </w:r>
      <w:r>
        <w:rPr>
          <w:rFonts w:ascii="Times New Roman" w:hAnsi="Times New Roman" w:cs="Times New Roman"/>
          <w:sz w:val="24"/>
          <w:szCs w:val="24"/>
        </w:rPr>
        <w:t xml:space="preserve"> Involves two partners.</w:t>
      </w:r>
    </w:p>
    <w:p w:rsidR="00E34161" w:rsidRDefault="00E34161" w:rsidP="00E34161">
      <w:pPr>
        <w:spacing w:after="0" w:line="240" w:lineRule="auto"/>
        <w:rPr>
          <w:rFonts w:ascii="Times New Roman" w:hAnsi="Times New Roman" w:cs="Times New Roman"/>
          <w:sz w:val="24"/>
          <w:szCs w:val="24"/>
        </w:rPr>
      </w:pPr>
    </w:p>
    <w:p w:rsidR="00E34161" w:rsidRDefault="00E34161" w:rsidP="00E3416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Some experts argue that the gender revolution is developing into </w:t>
      </w:r>
      <w:r>
        <w:rPr>
          <w:rFonts w:ascii="Times New Roman" w:hAnsi="Times New Roman" w:cs="Times New Roman"/>
          <w:b/>
          <w:sz w:val="24"/>
          <w:szCs w:val="24"/>
        </w:rPr>
        <w:t>gender convergence</w:t>
      </w:r>
      <w:r>
        <w:rPr>
          <w:rFonts w:ascii="Times New Roman" w:hAnsi="Times New Roman" w:cs="Times New Roman"/>
          <w:sz w:val="24"/>
          <w:szCs w:val="24"/>
        </w:rPr>
        <w:t>. A comprehensive view of current research reported more similarities than differences between men and women.</w:t>
      </w:r>
    </w:p>
    <w:p w:rsidR="006951E3" w:rsidRDefault="006951E3" w:rsidP="00E34161">
      <w:pPr>
        <w:spacing w:after="0" w:line="240" w:lineRule="auto"/>
        <w:rPr>
          <w:rFonts w:ascii="Times New Roman" w:hAnsi="Times New Roman" w:cs="Times New Roman"/>
          <w:sz w:val="24"/>
          <w:szCs w:val="24"/>
        </w:rPr>
      </w:pPr>
    </w:p>
    <w:p w:rsidR="006951E3" w:rsidRDefault="006951E3" w:rsidP="00E34161">
      <w:pPr>
        <w:spacing w:after="0" w:line="240" w:lineRule="auto"/>
        <w:rPr>
          <w:rFonts w:ascii="Times New Roman" w:hAnsi="Times New Roman" w:cs="Times New Roman"/>
          <w:sz w:val="24"/>
          <w:szCs w:val="24"/>
        </w:rPr>
      </w:pPr>
      <w:r>
        <w:rPr>
          <w:rFonts w:ascii="Times New Roman" w:hAnsi="Times New Roman" w:cs="Times New Roman"/>
          <w:sz w:val="24"/>
          <w:szCs w:val="24"/>
        </w:rPr>
        <w:t>Marketers need to figure out who makes the buying decisions in a family because this information tells them who to target and whether they need to reach both spouses to influence a choice.</w:t>
      </w:r>
    </w:p>
    <w:p w:rsidR="00B31232" w:rsidRDefault="00B31232" w:rsidP="00E34161">
      <w:pPr>
        <w:spacing w:after="0" w:line="240" w:lineRule="auto"/>
        <w:rPr>
          <w:rFonts w:ascii="Times New Roman" w:hAnsi="Times New Roman" w:cs="Times New Roman"/>
          <w:sz w:val="24"/>
          <w:szCs w:val="24"/>
        </w:rPr>
      </w:pPr>
    </w:p>
    <w:p w:rsidR="00B31232" w:rsidRDefault="00B31232" w:rsidP="00E3416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Researchers pay special attention to which spouse plays the role of the </w:t>
      </w:r>
      <w:r>
        <w:rPr>
          <w:rFonts w:ascii="Times New Roman" w:hAnsi="Times New Roman" w:cs="Times New Roman"/>
          <w:b/>
          <w:sz w:val="24"/>
          <w:szCs w:val="24"/>
        </w:rPr>
        <w:t>family financial officer (FFO)</w:t>
      </w:r>
      <w:r>
        <w:rPr>
          <w:rFonts w:ascii="Times New Roman" w:hAnsi="Times New Roman" w:cs="Times New Roman"/>
          <w:sz w:val="24"/>
          <w:szCs w:val="24"/>
        </w:rPr>
        <w:t>, the individual who keeps track of the family’s bills and decides how any surplus funds will be spent. Newlyweds tend to share this role but over time one spouse tends to take over. The majority of dual earner families pool their money. Husbands are perceived as the experts in the area of RRSPs by both themselves and their wives; however, women are increasingly acting as money managers.</w:t>
      </w:r>
    </w:p>
    <w:p w:rsidR="00B31232" w:rsidRDefault="00B31232" w:rsidP="00E34161">
      <w:pPr>
        <w:spacing w:after="0" w:line="240" w:lineRule="auto"/>
        <w:rPr>
          <w:rFonts w:ascii="Times New Roman" w:hAnsi="Times New Roman" w:cs="Times New Roman"/>
          <w:sz w:val="24"/>
          <w:szCs w:val="24"/>
        </w:rPr>
      </w:pPr>
    </w:p>
    <w:p w:rsidR="00B31232" w:rsidRDefault="00264F13" w:rsidP="00E34161">
      <w:pPr>
        <w:spacing w:after="0" w:line="240" w:lineRule="auto"/>
        <w:rPr>
          <w:rFonts w:ascii="Times New Roman" w:hAnsi="Times New Roman" w:cs="Times New Roman"/>
          <w:sz w:val="24"/>
          <w:szCs w:val="24"/>
        </w:rPr>
      </w:pPr>
      <w:r>
        <w:rPr>
          <w:rFonts w:ascii="Times New Roman" w:hAnsi="Times New Roman" w:cs="Times New Roman"/>
          <w:sz w:val="24"/>
          <w:szCs w:val="24"/>
        </w:rPr>
        <w:t>The amount of time spent with family members per working day decreases from 4.2 hours in 1986 to 3.4 hours in 2005. One of the overall factors affecting this is the increased amount of time spent at work.</w:t>
      </w:r>
    </w:p>
    <w:p w:rsidR="00264F13" w:rsidRDefault="00264F13" w:rsidP="00E34161">
      <w:pPr>
        <w:spacing w:after="0" w:line="240" w:lineRule="auto"/>
        <w:rPr>
          <w:rFonts w:ascii="Times New Roman" w:hAnsi="Times New Roman" w:cs="Times New Roman"/>
          <w:sz w:val="24"/>
          <w:szCs w:val="24"/>
        </w:rPr>
      </w:pPr>
    </w:p>
    <w:p w:rsidR="00525A70" w:rsidRDefault="00525A70" w:rsidP="00E34161">
      <w:pPr>
        <w:spacing w:after="0" w:line="240" w:lineRule="auto"/>
        <w:rPr>
          <w:rFonts w:ascii="Times New Roman" w:hAnsi="Times New Roman" w:cs="Times New Roman"/>
          <w:sz w:val="24"/>
          <w:szCs w:val="24"/>
        </w:rPr>
      </w:pPr>
    </w:p>
    <w:p w:rsidR="00264F13" w:rsidRDefault="00264F13" w:rsidP="00E34161">
      <w:pPr>
        <w:spacing w:after="0" w:line="240" w:lineRule="auto"/>
        <w:rPr>
          <w:rFonts w:ascii="Times New Roman" w:hAnsi="Times New Roman" w:cs="Times New Roman"/>
          <w:sz w:val="24"/>
          <w:szCs w:val="24"/>
        </w:rPr>
      </w:pPr>
      <w:r>
        <w:rPr>
          <w:rFonts w:ascii="Times New Roman" w:hAnsi="Times New Roman" w:cs="Times New Roman"/>
          <w:sz w:val="24"/>
          <w:szCs w:val="24"/>
        </w:rPr>
        <w:t>Four factors appear to determine the degree to which decisions will be made jointly or by one of the other spouse:</w:t>
      </w:r>
    </w:p>
    <w:p w:rsidR="00264F13" w:rsidRDefault="00264F13" w:rsidP="00264F1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Gender-role stereotypes:</w:t>
      </w:r>
      <w:r>
        <w:rPr>
          <w:rFonts w:ascii="Times New Roman" w:hAnsi="Times New Roman" w:cs="Times New Roman"/>
          <w:sz w:val="24"/>
          <w:szCs w:val="24"/>
        </w:rPr>
        <w:t xml:space="preserve"> Couples who believe in traditional gender-role stereotypes tend to make individual decisions for gender-typed products</w:t>
      </w:r>
    </w:p>
    <w:p w:rsidR="00264F13" w:rsidRDefault="00264F13" w:rsidP="00264F1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Spousal resources:</w:t>
      </w:r>
      <w:r>
        <w:rPr>
          <w:rFonts w:ascii="Times New Roman" w:hAnsi="Times New Roman" w:cs="Times New Roman"/>
          <w:sz w:val="24"/>
          <w:szCs w:val="24"/>
        </w:rPr>
        <w:t xml:space="preserve"> The spouse who contributes more resources to the family has the greater influence. Interestingly though, a recent study found that in households where wives earn more than their husbands, the women did not gain domestic power.</w:t>
      </w:r>
    </w:p>
    <w:p w:rsidR="00264F13" w:rsidRDefault="00264F13" w:rsidP="00264F1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Experience:</w:t>
      </w:r>
      <w:r>
        <w:rPr>
          <w:rFonts w:ascii="Times New Roman" w:hAnsi="Times New Roman" w:cs="Times New Roman"/>
          <w:sz w:val="24"/>
          <w:szCs w:val="24"/>
        </w:rPr>
        <w:t xml:space="preserve"> Couples who have gained experience as decision-making unit make individual decisions more frequently than those with less experience.</w:t>
      </w:r>
    </w:p>
    <w:p w:rsidR="00264F13" w:rsidRDefault="00264F13" w:rsidP="00264F1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Socioeconomic status:</w:t>
      </w:r>
      <w:r>
        <w:rPr>
          <w:rFonts w:ascii="Times New Roman" w:hAnsi="Times New Roman" w:cs="Times New Roman"/>
          <w:sz w:val="24"/>
          <w:szCs w:val="24"/>
        </w:rPr>
        <w:t xml:space="preserve"> Middle-class families make more joint decisions than do either higher or lower class families.</w:t>
      </w:r>
    </w:p>
    <w:p w:rsidR="00264F13" w:rsidRDefault="00264F13" w:rsidP="00264F13">
      <w:pPr>
        <w:spacing w:after="0" w:line="240" w:lineRule="auto"/>
        <w:rPr>
          <w:rFonts w:ascii="Times New Roman" w:hAnsi="Times New Roman" w:cs="Times New Roman"/>
          <w:sz w:val="24"/>
          <w:szCs w:val="24"/>
        </w:rPr>
      </w:pPr>
    </w:p>
    <w:p w:rsidR="00264F13" w:rsidRDefault="00D064CF" w:rsidP="00264F1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Despite recent changes in decision-making responsibilities, women are still primarily responsible for the continuation of the family’s </w:t>
      </w:r>
      <w:r>
        <w:rPr>
          <w:rFonts w:ascii="Times New Roman" w:hAnsi="Times New Roman" w:cs="Times New Roman"/>
          <w:b/>
          <w:sz w:val="24"/>
          <w:szCs w:val="24"/>
        </w:rPr>
        <w:t>kin-network system:</w:t>
      </w:r>
      <w:r>
        <w:rPr>
          <w:rFonts w:ascii="Times New Roman" w:hAnsi="Times New Roman" w:cs="Times New Roman"/>
          <w:sz w:val="24"/>
          <w:szCs w:val="24"/>
        </w:rPr>
        <w:t xml:space="preserve"> They perform rituals intended to maintain ties among family members, both immediate and extended. This organizing role means that women often make more important decisions about their families’ leisure activities and are more likely to decide with whom their family will socialize.</w:t>
      </w:r>
    </w:p>
    <w:p w:rsidR="00B51E4A" w:rsidRDefault="00B51E4A" w:rsidP="00264F13">
      <w:pPr>
        <w:spacing w:after="0" w:line="240" w:lineRule="auto"/>
        <w:rPr>
          <w:rFonts w:ascii="Times New Roman" w:hAnsi="Times New Roman" w:cs="Times New Roman"/>
          <w:sz w:val="24"/>
          <w:szCs w:val="24"/>
        </w:rPr>
      </w:pPr>
    </w:p>
    <w:p w:rsidR="00B51E4A" w:rsidRDefault="00B51E4A" w:rsidP="00264F1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synoptic ideal</w:t>
      </w:r>
      <w:r>
        <w:rPr>
          <w:rFonts w:ascii="Times New Roman" w:hAnsi="Times New Roman" w:cs="Times New Roman"/>
          <w:sz w:val="24"/>
          <w:szCs w:val="24"/>
        </w:rPr>
        <w:t xml:space="preserve"> calls for the husband and wife to take a common view and act as joint decision makers. One common technique to simplify the decision making process is using heuristics.</w:t>
      </w:r>
    </w:p>
    <w:p w:rsidR="00B51E4A" w:rsidRDefault="00B51E4A" w:rsidP="00264F13">
      <w:pPr>
        <w:spacing w:after="0" w:line="240" w:lineRule="auto"/>
        <w:rPr>
          <w:rFonts w:ascii="Times New Roman" w:hAnsi="Times New Roman" w:cs="Times New Roman"/>
          <w:sz w:val="24"/>
          <w:szCs w:val="24"/>
        </w:rPr>
      </w:pPr>
    </w:p>
    <w:p w:rsidR="00B51E4A" w:rsidRDefault="00B51E4A" w:rsidP="00264F13">
      <w:pPr>
        <w:spacing w:after="0" w:line="240" w:lineRule="auto"/>
        <w:rPr>
          <w:rFonts w:ascii="Times New Roman" w:hAnsi="Times New Roman" w:cs="Times New Roman"/>
          <w:sz w:val="24"/>
          <w:szCs w:val="24"/>
        </w:rPr>
      </w:pPr>
      <w:r>
        <w:rPr>
          <w:rFonts w:ascii="Times New Roman" w:hAnsi="Times New Roman" w:cs="Times New Roman"/>
          <w:sz w:val="24"/>
          <w:szCs w:val="24"/>
        </w:rPr>
        <w:t>Children make up three distinct markets:</w:t>
      </w:r>
    </w:p>
    <w:p w:rsidR="00B51E4A" w:rsidRDefault="00B51E4A" w:rsidP="00B51E4A">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Primary Market</w:t>
      </w:r>
    </w:p>
    <w:p w:rsidR="00B51E4A" w:rsidRDefault="00B51E4A" w:rsidP="00B51E4A">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Children spend a lot on their own wants and needs. Many receive allowances. The rest of their earning power comes from money earned doing chores and gifts from relatives.</w:t>
      </w:r>
    </w:p>
    <w:p w:rsidR="00B51E4A" w:rsidRDefault="00B51E4A" w:rsidP="00B51E4A">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Influence Market</w:t>
      </w:r>
    </w:p>
    <w:p w:rsidR="00B51E4A" w:rsidRDefault="00B51E4A" w:rsidP="00B51E4A">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Parental yielding</w:t>
      </w:r>
      <w:r>
        <w:rPr>
          <w:rFonts w:ascii="Times New Roman" w:hAnsi="Times New Roman" w:cs="Times New Roman"/>
          <w:sz w:val="24"/>
          <w:szCs w:val="24"/>
        </w:rPr>
        <w:t xml:space="preserve"> occurs when a parental decision maker “surrenders” to a child’s request. The likelihood of yielding depends partly on the dynamics within a particular family.</w:t>
      </w:r>
      <w:r w:rsidR="00D5082B">
        <w:rPr>
          <w:rFonts w:ascii="Times New Roman" w:hAnsi="Times New Roman" w:cs="Times New Roman"/>
          <w:sz w:val="24"/>
          <w:szCs w:val="24"/>
        </w:rPr>
        <w:t xml:space="preserve"> In addition, the amount of influence children have over consumption is culturally determined.</w:t>
      </w:r>
    </w:p>
    <w:p w:rsidR="00D5082B" w:rsidRDefault="00D5082B" w:rsidP="00D5082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Future Market</w:t>
      </w:r>
    </w:p>
    <w:p w:rsidR="00D5082B" w:rsidRDefault="00D5082B" w:rsidP="00D5082B">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Children have a way of growing up to be adults, so savvy marketers try to loc</w:t>
      </w:r>
      <w:r w:rsidR="0047648E">
        <w:rPr>
          <w:rFonts w:ascii="Times New Roman" w:hAnsi="Times New Roman" w:cs="Times New Roman"/>
          <w:sz w:val="24"/>
          <w:szCs w:val="24"/>
        </w:rPr>
        <w:t>k</w:t>
      </w:r>
      <w:r>
        <w:rPr>
          <w:rFonts w:ascii="Times New Roman" w:hAnsi="Times New Roman" w:cs="Times New Roman"/>
          <w:sz w:val="24"/>
          <w:szCs w:val="24"/>
        </w:rPr>
        <w:t xml:space="preserve"> in brand loyalty at an early age.</w:t>
      </w:r>
    </w:p>
    <w:p w:rsidR="00923322" w:rsidRDefault="00923322" w:rsidP="00D5082B">
      <w:pPr>
        <w:spacing w:after="0" w:line="240" w:lineRule="auto"/>
        <w:rPr>
          <w:rFonts w:ascii="Times New Roman" w:hAnsi="Times New Roman" w:cs="Times New Roman"/>
          <w:sz w:val="24"/>
          <w:szCs w:val="24"/>
          <w:u w:val="single"/>
        </w:rPr>
      </w:pPr>
    </w:p>
    <w:p w:rsidR="00D5082B" w:rsidRDefault="00D5082B" w:rsidP="00D5082B">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Consumer socialization:</w:t>
      </w:r>
      <w:r>
        <w:rPr>
          <w:rFonts w:ascii="Times New Roman" w:hAnsi="Times New Roman" w:cs="Times New Roman"/>
          <w:sz w:val="24"/>
          <w:szCs w:val="24"/>
        </w:rPr>
        <w:t xml:space="preserve"> The process “by which young people acquire skills, knowledge and attitudes relevant to their functioning in the marketplace.</w:t>
      </w:r>
      <w:r w:rsidR="000432C0">
        <w:rPr>
          <w:rFonts w:ascii="Times New Roman" w:hAnsi="Times New Roman" w:cs="Times New Roman"/>
          <w:sz w:val="24"/>
          <w:szCs w:val="24"/>
        </w:rPr>
        <w:t xml:space="preserve">” For young children especially, the two primary socialization sources are the </w:t>
      </w:r>
      <w:r w:rsidR="000432C0">
        <w:rPr>
          <w:rFonts w:ascii="Times New Roman" w:hAnsi="Times New Roman" w:cs="Times New Roman"/>
          <w:b/>
          <w:sz w:val="24"/>
          <w:szCs w:val="24"/>
        </w:rPr>
        <w:t xml:space="preserve">family </w:t>
      </w:r>
      <w:r w:rsidR="000432C0">
        <w:rPr>
          <w:rFonts w:ascii="Times New Roman" w:hAnsi="Times New Roman" w:cs="Times New Roman"/>
          <w:sz w:val="24"/>
          <w:szCs w:val="24"/>
        </w:rPr>
        <w:t xml:space="preserve">and </w:t>
      </w:r>
      <w:r w:rsidR="000432C0">
        <w:rPr>
          <w:rFonts w:ascii="Times New Roman" w:hAnsi="Times New Roman" w:cs="Times New Roman"/>
          <w:b/>
          <w:sz w:val="24"/>
          <w:szCs w:val="24"/>
        </w:rPr>
        <w:t>media</w:t>
      </w:r>
      <w:r w:rsidR="000432C0">
        <w:rPr>
          <w:rFonts w:ascii="Times New Roman" w:hAnsi="Times New Roman" w:cs="Times New Roman"/>
          <w:sz w:val="24"/>
          <w:szCs w:val="24"/>
        </w:rPr>
        <w:t>.</w:t>
      </w:r>
    </w:p>
    <w:p w:rsidR="000432C0" w:rsidRDefault="000432C0" w:rsidP="00D5082B">
      <w:pPr>
        <w:spacing w:after="0" w:line="240" w:lineRule="auto"/>
        <w:rPr>
          <w:rFonts w:ascii="Times New Roman" w:hAnsi="Times New Roman" w:cs="Times New Roman"/>
          <w:sz w:val="24"/>
          <w:szCs w:val="24"/>
        </w:rPr>
      </w:pPr>
    </w:p>
    <w:p w:rsidR="000432C0" w:rsidRDefault="000432C0" w:rsidP="00D5082B">
      <w:pPr>
        <w:spacing w:after="0" w:line="240" w:lineRule="auto"/>
        <w:rPr>
          <w:rFonts w:ascii="Times New Roman" w:hAnsi="Times New Roman" w:cs="Times New Roman"/>
          <w:sz w:val="24"/>
          <w:szCs w:val="24"/>
        </w:rPr>
      </w:pPr>
      <w:r>
        <w:rPr>
          <w:rFonts w:ascii="Times New Roman" w:hAnsi="Times New Roman" w:cs="Times New Roman"/>
          <w:sz w:val="24"/>
          <w:szCs w:val="24"/>
        </w:rPr>
        <w:t>Influence of Parents</w:t>
      </w:r>
    </w:p>
    <w:p w:rsidR="000432C0" w:rsidRDefault="000432C0" w:rsidP="000432C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Influence consumer socialization directly and indirectly.</w:t>
      </w:r>
    </w:p>
    <w:p w:rsidR="000432C0" w:rsidRDefault="000432C0" w:rsidP="000432C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Deliberately try to instill their own values about consumption in their children.</w:t>
      </w:r>
    </w:p>
    <w:p w:rsidR="000432C0" w:rsidRDefault="000432C0" w:rsidP="000432C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Influence of parents is different across cultures.</w:t>
      </w:r>
    </w:p>
    <w:p w:rsidR="000432C0" w:rsidRDefault="000432C0" w:rsidP="000432C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Grown-ups are significant models for observational learning.</w:t>
      </w:r>
    </w:p>
    <w:p w:rsidR="000432C0" w:rsidRDefault="000432C0" w:rsidP="000432C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process of consumer socialization begins with infants; within the first two years children begin to request products they want. By around the age of five, most children are making purchases with the help of their parents, any by eight most buy things on their own.</w:t>
      </w:r>
    </w:p>
    <w:p w:rsidR="000432C0" w:rsidRDefault="000432C0" w:rsidP="000432C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Parents exhibit different styles when they socialize their children:</w:t>
      </w:r>
    </w:p>
    <w:p w:rsidR="000432C0" w:rsidRDefault="000432C0" w:rsidP="000432C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Authoritarian Parents:</w:t>
      </w:r>
      <w:r>
        <w:rPr>
          <w:rFonts w:ascii="Times New Roman" w:hAnsi="Times New Roman" w:cs="Times New Roman"/>
          <w:sz w:val="24"/>
          <w:szCs w:val="24"/>
        </w:rPr>
        <w:t xml:space="preserve"> hostile, restrictive, and emotionally uninvolved.</w:t>
      </w:r>
      <w:r w:rsidR="00F60A55">
        <w:rPr>
          <w:rFonts w:ascii="Times New Roman" w:hAnsi="Times New Roman" w:cs="Times New Roman"/>
          <w:sz w:val="24"/>
          <w:szCs w:val="24"/>
        </w:rPr>
        <w:t xml:space="preserve"> They do not have warm relationships with their children. They censor the types of media their children watch, and have a negative view about advertising.</w:t>
      </w:r>
    </w:p>
    <w:p w:rsidR="00F60A55" w:rsidRDefault="00F60A55" w:rsidP="000432C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Neglecting Parents:</w:t>
      </w:r>
      <w:r>
        <w:rPr>
          <w:rFonts w:ascii="Times New Roman" w:hAnsi="Times New Roman" w:cs="Times New Roman"/>
          <w:sz w:val="24"/>
          <w:szCs w:val="24"/>
        </w:rPr>
        <w:t xml:space="preserve"> are also detached from their children, they do not exercise much control over what their children do.</w:t>
      </w:r>
    </w:p>
    <w:p w:rsidR="00F60A55" w:rsidRDefault="00F60A55" w:rsidP="000432C0">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Indulgent Parents:</w:t>
      </w:r>
      <w:r>
        <w:rPr>
          <w:rFonts w:ascii="Times New Roman" w:hAnsi="Times New Roman" w:cs="Times New Roman"/>
          <w:sz w:val="24"/>
          <w:szCs w:val="24"/>
        </w:rPr>
        <w:t xml:space="preserve"> more with their children about consumption related matters and are less restrictive. They believe that children should be allowed to learn about the marketplace without much intervention.</w:t>
      </w:r>
    </w:p>
    <w:p w:rsidR="00F60A55" w:rsidRDefault="00F60A55" w:rsidP="00F60A55">
      <w:pPr>
        <w:spacing w:after="0" w:line="240" w:lineRule="auto"/>
        <w:rPr>
          <w:rFonts w:ascii="Times New Roman" w:hAnsi="Times New Roman" w:cs="Times New Roman"/>
          <w:sz w:val="24"/>
          <w:szCs w:val="24"/>
        </w:rPr>
      </w:pPr>
    </w:p>
    <w:p w:rsidR="00EF23F8" w:rsidRDefault="00EF23F8" w:rsidP="00F60A55">
      <w:pPr>
        <w:spacing w:after="0" w:line="240" w:lineRule="auto"/>
        <w:rPr>
          <w:rFonts w:ascii="Times New Roman" w:hAnsi="Times New Roman" w:cs="Times New Roman"/>
          <w:sz w:val="24"/>
          <w:szCs w:val="24"/>
        </w:rPr>
      </w:pPr>
      <w:r>
        <w:rPr>
          <w:rFonts w:ascii="Times New Roman" w:hAnsi="Times New Roman" w:cs="Times New Roman"/>
          <w:sz w:val="24"/>
          <w:szCs w:val="24"/>
        </w:rPr>
        <w:t>Stages of Consumer Development</w:t>
      </w:r>
    </w:p>
    <w:p w:rsidR="00EF23F8" w:rsidRDefault="00EF23F8" w:rsidP="00F60A55">
      <w:pPr>
        <w:spacing w:after="0" w:line="240" w:lineRule="auto"/>
        <w:rPr>
          <w:rFonts w:ascii="Times New Roman" w:hAnsi="Times New Roman" w:cs="Times New Roman"/>
          <w:sz w:val="24"/>
          <w:szCs w:val="24"/>
        </w:rPr>
      </w:pPr>
      <w:r>
        <w:rPr>
          <w:rFonts w:ascii="Times New Roman" w:hAnsi="Times New Roman" w:cs="Times New Roman"/>
          <w:sz w:val="24"/>
          <w:szCs w:val="24"/>
        </w:rPr>
        <w:tab/>
        <w:t>1. Observing</w:t>
      </w:r>
    </w:p>
    <w:p w:rsidR="00EF23F8" w:rsidRDefault="00EF23F8" w:rsidP="00F60A55">
      <w:pPr>
        <w:spacing w:after="0" w:line="240" w:lineRule="auto"/>
        <w:rPr>
          <w:rFonts w:ascii="Times New Roman" w:hAnsi="Times New Roman" w:cs="Times New Roman"/>
          <w:sz w:val="24"/>
          <w:szCs w:val="24"/>
        </w:rPr>
      </w:pPr>
      <w:r>
        <w:rPr>
          <w:rFonts w:ascii="Times New Roman" w:hAnsi="Times New Roman" w:cs="Times New Roman"/>
          <w:sz w:val="24"/>
          <w:szCs w:val="24"/>
        </w:rPr>
        <w:tab/>
        <w:t>2. Making requests</w:t>
      </w:r>
    </w:p>
    <w:p w:rsidR="00EF23F8" w:rsidRDefault="00EF23F8" w:rsidP="00F60A55">
      <w:pPr>
        <w:spacing w:after="0" w:line="240" w:lineRule="auto"/>
        <w:rPr>
          <w:rFonts w:ascii="Times New Roman" w:hAnsi="Times New Roman" w:cs="Times New Roman"/>
          <w:sz w:val="24"/>
          <w:szCs w:val="24"/>
        </w:rPr>
      </w:pPr>
      <w:r>
        <w:rPr>
          <w:rFonts w:ascii="Times New Roman" w:hAnsi="Times New Roman" w:cs="Times New Roman"/>
          <w:sz w:val="24"/>
          <w:szCs w:val="24"/>
        </w:rPr>
        <w:tab/>
        <w:t>3. Making selections</w:t>
      </w:r>
    </w:p>
    <w:p w:rsidR="00EF23F8" w:rsidRDefault="00EF23F8" w:rsidP="00F60A55">
      <w:pPr>
        <w:spacing w:after="0" w:line="240" w:lineRule="auto"/>
        <w:rPr>
          <w:rFonts w:ascii="Times New Roman" w:hAnsi="Times New Roman" w:cs="Times New Roman"/>
          <w:sz w:val="24"/>
          <w:szCs w:val="24"/>
        </w:rPr>
      </w:pPr>
      <w:r>
        <w:rPr>
          <w:rFonts w:ascii="Times New Roman" w:hAnsi="Times New Roman" w:cs="Times New Roman"/>
          <w:sz w:val="24"/>
          <w:szCs w:val="24"/>
        </w:rPr>
        <w:tab/>
        <w:t>4. Making assisted purchases</w:t>
      </w:r>
    </w:p>
    <w:p w:rsidR="00EF23F8" w:rsidRDefault="00EF23F8" w:rsidP="00F60A55">
      <w:pPr>
        <w:spacing w:after="0" w:line="240" w:lineRule="auto"/>
        <w:rPr>
          <w:rFonts w:ascii="Times New Roman" w:hAnsi="Times New Roman" w:cs="Times New Roman"/>
          <w:sz w:val="24"/>
          <w:szCs w:val="24"/>
        </w:rPr>
      </w:pPr>
      <w:r>
        <w:rPr>
          <w:rFonts w:ascii="Times New Roman" w:hAnsi="Times New Roman" w:cs="Times New Roman"/>
          <w:sz w:val="24"/>
          <w:szCs w:val="24"/>
        </w:rPr>
        <w:tab/>
        <w:t>5. Making independent purchases</w:t>
      </w:r>
    </w:p>
    <w:p w:rsidR="00EF23F8" w:rsidRDefault="00EF23F8" w:rsidP="00F60A55">
      <w:pPr>
        <w:spacing w:after="0" w:line="240" w:lineRule="auto"/>
        <w:rPr>
          <w:rFonts w:ascii="Times New Roman" w:hAnsi="Times New Roman" w:cs="Times New Roman"/>
          <w:sz w:val="24"/>
          <w:szCs w:val="24"/>
        </w:rPr>
      </w:pPr>
    </w:p>
    <w:p w:rsidR="00F60A55" w:rsidRDefault="00F60A55" w:rsidP="00F60A55">
      <w:pPr>
        <w:spacing w:after="0" w:line="240" w:lineRule="auto"/>
        <w:rPr>
          <w:rFonts w:ascii="Times New Roman" w:hAnsi="Times New Roman" w:cs="Times New Roman"/>
          <w:sz w:val="24"/>
          <w:szCs w:val="24"/>
        </w:rPr>
      </w:pPr>
      <w:r>
        <w:rPr>
          <w:rFonts w:ascii="Times New Roman" w:hAnsi="Times New Roman" w:cs="Times New Roman"/>
          <w:sz w:val="24"/>
          <w:szCs w:val="24"/>
        </w:rPr>
        <w:t>Television and the Web</w:t>
      </w:r>
    </w:p>
    <w:p w:rsidR="00F60A55" w:rsidRDefault="00F60A55" w:rsidP="00F60A5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Advertising starts to influence us at a very early age.</w:t>
      </w:r>
    </w:p>
    <w:p w:rsidR="00F60A55" w:rsidRDefault="00F60A55" w:rsidP="00F60A5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Marketers push their products on children to encourage them to build a lifelong habit.</w:t>
      </w:r>
    </w:p>
    <w:p w:rsidR="00F60A55" w:rsidRDefault="00F60A55" w:rsidP="00F60A5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Children watching commercials with food in them rather than toys are likely to eat more while watching.</w:t>
      </w:r>
    </w:p>
    <w:p w:rsidR="00F60A55" w:rsidRDefault="00F60A55" w:rsidP="00F60A5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Kids divide their time between the internet and television so companies are starting to make more of a presence on the web.</w:t>
      </w:r>
    </w:p>
    <w:p w:rsidR="00F60A55" w:rsidRDefault="00F60A55" w:rsidP="00F60A55">
      <w:pPr>
        <w:spacing w:after="0" w:line="240" w:lineRule="auto"/>
        <w:rPr>
          <w:rFonts w:ascii="Times New Roman" w:hAnsi="Times New Roman" w:cs="Times New Roman"/>
          <w:sz w:val="24"/>
          <w:szCs w:val="24"/>
        </w:rPr>
      </w:pPr>
    </w:p>
    <w:p w:rsidR="00F60A55" w:rsidRDefault="00F60A55" w:rsidP="00F60A55">
      <w:pPr>
        <w:spacing w:after="0" w:line="240" w:lineRule="auto"/>
        <w:rPr>
          <w:rFonts w:ascii="Times New Roman" w:hAnsi="Times New Roman" w:cs="Times New Roman"/>
          <w:sz w:val="24"/>
          <w:szCs w:val="24"/>
        </w:rPr>
      </w:pPr>
      <w:r>
        <w:rPr>
          <w:rFonts w:ascii="Times New Roman" w:hAnsi="Times New Roman" w:cs="Times New Roman"/>
          <w:sz w:val="24"/>
          <w:szCs w:val="24"/>
        </w:rPr>
        <w:t>Gender-Role Socialization</w:t>
      </w:r>
    </w:p>
    <w:p w:rsidR="006D24A3" w:rsidRDefault="006D24A3" w:rsidP="006D24A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Children pick up on the concept of gender identity at an early age – perhaps at the age of one or two.</w:t>
      </w:r>
    </w:p>
    <w:p w:rsidR="006D24A3" w:rsidRDefault="006D24A3" w:rsidP="006D24A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By age three they can categorize some masculine and feminine </w:t>
      </w:r>
      <w:r w:rsidR="00FB759C">
        <w:rPr>
          <w:rFonts w:ascii="Times New Roman" w:hAnsi="Times New Roman" w:cs="Times New Roman"/>
          <w:sz w:val="24"/>
          <w:szCs w:val="24"/>
        </w:rPr>
        <w:t>behaviour</w:t>
      </w:r>
      <w:r>
        <w:rPr>
          <w:rFonts w:ascii="Times New Roman" w:hAnsi="Times New Roman" w:cs="Times New Roman"/>
          <w:sz w:val="24"/>
          <w:szCs w:val="24"/>
        </w:rPr>
        <w:t>.</w:t>
      </w:r>
    </w:p>
    <w:p w:rsidR="006D24A3" w:rsidRDefault="00FB759C" w:rsidP="006D24A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Marketers are realizing that no matter how hard you try to unite male and female there will still be differences as boys enjoy battle and competition and girls are more focused on creativity and relationships.</w:t>
      </w:r>
    </w:p>
    <w:p w:rsidR="00EF23F8" w:rsidRPr="00EF23F8" w:rsidRDefault="00EF23F8" w:rsidP="00EF23F8">
      <w:pPr>
        <w:spacing w:after="0" w:line="240" w:lineRule="auto"/>
        <w:rPr>
          <w:rFonts w:ascii="Times New Roman" w:hAnsi="Times New Roman" w:cs="Times New Roman"/>
          <w:sz w:val="24"/>
          <w:szCs w:val="24"/>
        </w:rPr>
      </w:pPr>
    </w:p>
    <w:p w:rsidR="00FB759C" w:rsidRDefault="00FB759C" w:rsidP="00FB759C">
      <w:pPr>
        <w:spacing w:after="0" w:line="240" w:lineRule="auto"/>
        <w:rPr>
          <w:rFonts w:ascii="Times New Roman" w:hAnsi="Times New Roman" w:cs="Times New Roman"/>
          <w:sz w:val="24"/>
          <w:szCs w:val="24"/>
        </w:rPr>
      </w:pPr>
    </w:p>
    <w:p w:rsidR="00FB759C" w:rsidRDefault="00FB759C" w:rsidP="00FB759C">
      <w:pPr>
        <w:spacing w:after="0" w:line="240" w:lineRule="auto"/>
        <w:rPr>
          <w:rFonts w:ascii="Times New Roman" w:hAnsi="Times New Roman" w:cs="Times New Roman"/>
          <w:sz w:val="24"/>
          <w:szCs w:val="24"/>
        </w:rPr>
      </w:pPr>
      <w:r>
        <w:rPr>
          <w:rFonts w:ascii="Times New Roman" w:hAnsi="Times New Roman" w:cs="Times New Roman"/>
          <w:sz w:val="24"/>
          <w:szCs w:val="24"/>
        </w:rPr>
        <w:t>Cognitive Development</w:t>
      </w:r>
    </w:p>
    <w:p w:rsidR="00BF052B" w:rsidRPr="00EF23F8" w:rsidRDefault="00EF23F8" w:rsidP="00EF23F8">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A child’s ability to make mature “adult” consumer decisions increases with age.</w:t>
      </w:r>
    </w:p>
    <w:p w:rsidR="00EF23F8" w:rsidRPr="00EF23F8" w:rsidRDefault="00EF23F8" w:rsidP="00EF23F8">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Marketers segment children in terms of their </w:t>
      </w:r>
      <w:r>
        <w:rPr>
          <w:rFonts w:ascii="Times New Roman" w:hAnsi="Times New Roman" w:cs="Times New Roman"/>
          <w:b/>
          <w:sz w:val="24"/>
          <w:szCs w:val="24"/>
        </w:rPr>
        <w:t>stage of cognitive development</w:t>
      </w:r>
      <w:r>
        <w:rPr>
          <w:rFonts w:ascii="Times New Roman" w:hAnsi="Times New Roman" w:cs="Times New Roman"/>
          <w:sz w:val="24"/>
          <w:szCs w:val="24"/>
        </w:rPr>
        <w:t>.</w:t>
      </w:r>
    </w:p>
    <w:p w:rsidR="00F76365" w:rsidRPr="00F76365" w:rsidRDefault="00F76365" w:rsidP="00F76365">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Three developmental stages</w:t>
      </w:r>
    </w:p>
    <w:p w:rsidR="00F76365" w:rsidRPr="00F76365" w:rsidRDefault="00F76365" w:rsidP="00F7636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i/>
          <w:sz w:val="24"/>
          <w:szCs w:val="24"/>
        </w:rPr>
        <w:t>Limited:</w:t>
      </w:r>
      <w:r>
        <w:rPr>
          <w:rFonts w:ascii="Times New Roman" w:hAnsi="Times New Roman" w:cs="Times New Roman"/>
          <w:sz w:val="24"/>
          <w:szCs w:val="24"/>
        </w:rPr>
        <w:t xml:space="preserve"> below the age of six, children do not employ storage and retrieval strategies.</w:t>
      </w:r>
    </w:p>
    <w:p w:rsidR="00F76365" w:rsidRPr="00F76365" w:rsidRDefault="00F76365" w:rsidP="00F76365">
      <w:pPr>
        <w:pStyle w:val="ListParagraph"/>
        <w:numPr>
          <w:ilvl w:val="1"/>
          <w:numId w:val="1"/>
        </w:numPr>
        <w:spacing w:after="0" w:line="240" w:lineRule="auto"/>
        <w:rPr>
          <w:rFonts w:ascii="Times New Roman" w:hAnsi="Times New Roman" w:cs="Times New Roman"/>
          <w:b/>
          <w:sz w:val="24"/>
          <w:szCs w:val="24"/>
        </w:rPr>
      </w:pPr>
      <w:r>
        <w:rPr>
          <w:rFonts w:ascii="Times New Roman" w:hAnsi="Times New Roman" w:cs="Times New Roman"/>
          <w:i/>
          <w:sz w:val="24"/>
          <w:szCs w:val="24"/>
        </w:rPr>
        <w:t>Cued:</w:t>
      </w:r>
      <w:r>
        <w:rPr>
          <w:rFonts w:ascii="Times New Roman" w:hAnsi="Times New Roman" w:cs="Times New Roman"/>
          <w:b/>
          <w:sz w:val="24"/>
          <w:szCs w:val="24"/>
        </w:rPr>
        <w:t xml:space="preserve"> </w:t>
      </w:r>
      <w:r>
        <w:rPr>
          <w:rFonts w:ascii="Times New Roman" w:hAnsi="Times New Roman" w:cs="Times New Roman"/>
          <w:sz w:val="24"/>
          <w:szCs w:val="24"/>
        </w:rPr>
        <w:t>Children between the ages of six and twelve employ these strategies but only when prompted.</w:t>
      </w:r>
    </w:p>
    <w:p w:rsidR="00F76365" w:rsidRPr="00923322" w:rsidRDefault="00F76365" w:rsidP="00923322">
      <w:pPr>
        <w:pStyle w:val="ListParagraph"/>
        <w:numPr>
          <w:ilvl w:val="1"/>
          <w:numId w:val="1"/>
        </w:numPr>
        <w:spacing w:after="0" w:line="240" w:lineRule="auto"/>
        <w:rPr>
          <w:rFonts w:ascii="Times New Roman" w:hAnsi="Times New Roman" w:cs="Times New Roman"/>
          <w:b/>
          <w:sz w:val="24"/>
          <w:szCs w:val="24"/>
        </w:rPr>
      </w:pPr>
      <w:r w:rsidRPr="00923322">
        <w:rPr>
          <w:rFonts w:ascii="Times New Roman" w:hAnsi="Times New Roman" w:cs="Times New Roman"/>
          <w:i/>
          <w:sz w:val="24"/>
          <w:szCs w:val="24"/>
        </w:rPr>
        <w:t>Strategic:</w:t>
      </w:r>
      <w:r w:rsidRPr="00923322">
        <w:rPr>
          <w:rFonts w:ascii="Times New Roman" w:hAnsi="Times New Roman" w:cs="Times New Roman"/>
          <w:b/>
          <w:sz w:val="24"/>
          <w:szCs w:val="24"/>
        </w:rPr>
        <w:t xml:space="preserve"> </w:t>
      </w:r>
      <w:r w:rsidRPr="00923322">
        <w:rPr>
          <w:rFonts w:ascii="Times New Roman" w:hAnsi="Times New Roman" w:cs="Times New Roman"/>
          <w:sz w:val="24"/>
          <w:szCs w:val="24"/>
        </w:rPr>
        <w:t>Children twelve years and older spontaneously employ storage and retrieval strategies.</w:t>
      </w:r>
    </w:p>
    <w:p w:rsidR="00F76365" w:rsidRPr="00923322" w:rsidRDefault="00F76365" w:rsidP="00923322">
      <w:pPr>
        <w:pStyle w:val="ListParagraph"/>
        <w:numPr>
          <w:ilvl w:val="0"/>
          <w:numId w:val="1"/>
        </w:numPr>
        <w:spacing w:after="0" w:line="240" w:lineRule="auto"/>
        <w:rPr>
          <w:rFonts w:ascii="Times New Roman" w:hAnsi="Times New Roman" w:cs="Times New Roman"/>
          <w:b/>
          <w:sz w:val="24"/>
          <w:szCs w:val="24"/>
        </w:rPr>
      </w:pPr>
      <w:r w:rsidRPr="00923322">
        <w:rPr>
          <w:rFonts w:ascii="Times New Roman" w:hAnsi="Times New Roman" w:cs="Times New Roman"/>
          <w:sz w:val="24"/>
          <w:szCs w:val="24"/>
        </w:rPr>
        <w:t>Children’s understandings of brand names evolve as they age.</w:t>
      </w:r>
    </w:p>
    <w:p w:rsidR="00F76365" w:rsidRPr="00F76365" w:rsidRDefault="00F76365" w:rsidP="00F76365">
      <w:pPr>
        <w:pStyle w:val="ListParagraph"/>
        <w:numPr>
          <w:ilvl w:val="0"/>
          <w:numId w:val="1"/>
        </w:numPr>
        <w:spacing w:after="0" w:line="240" w:lineRule="auto"/>
        <w:rPr>
          <w:rFonts w:ascii="Times New Roman" w:hAnsi="Times New Roman" w:cs="Times New Roman"/>
          <w:b/>
          <w:sz w:val="24"/>
          <w:szCs w:val="24"/>
        </w:rPr>
      </w:pPr>
      <w:r>
        <w:rPr>
          <w:rFonts w:ascii="Times New Roman" w:hAnsi="Times New Roman" w:cs="Times New Roman"/>
          <w:sz w:val="24"/>
          <w:szCs w:val="24"/>
        </w:rPr>
        <w:t>Brand names function as a simple perceptual clue for young children.</w:t>
      </w:r>
    </w:p>
    <w:p w:rsidR="00F76365" w:rsidRPr="00F76365" w:rsidRDefault="00F76365" w:rsidP="00F76365">
      <w:pPr>
        <w:spacing w:after="0" w:line="240" w:lineRule="auto"/>
        <w:rPr>
          <w:rFonts w:ascii="Times New Roman" w:hAnsi="Times New Roman" w:cs="Times New Roman"/>
          <w:b/>
          <w:sz w:val="24"/>
          <w:szCs w:val="24"/>
        </w:rPr>
      </w:pPr>
    </w:p>
    <w:p w:rsidR="00F76365" w:rsidRDefault="002D1BCD" w:rsidP="00F76365">
      <w:pPr>
        <w:spacing w:after="0" w:line="240" w:lineRule="auto"/>
        <w:rPr>
          <w:rFonts w:ascii="Times New Roman" w:hAnsi="Times New Roman" w:cs="Times New Roman"/>
          <w:sz w:val="24"/>
          <w:szCs w:val="24"/>
        </w:rPr>
      </w:pPr>
      <w:r>
        <w:rPr>
          <w:rFonts w:ascii="Times New Roman" w:hAnsi="Times New Roman" w:cs="Times New Roman"/>
          <w:sz w:val="24"/>
          <w:szCs w:val="24"/>
        </w:rPr>
        <w:t>Marketing Research and Children</w:t>
      </w:r>
    </w:p>
    <w:p w:rsidR="002D1BCD" w:rsidRDefault="002D1BCD" w:rsidP="002D1BCD">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Children are challenging subjects for market researchers.</w:t>
      </w:r>
    </w:p>
    <w:p w:rsidR="002D1BCD" w:rsidRDefault="002D1BCD" w:rsidP="002D1BCD">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Product Testing is a helpful way of researching children.</w:t>
      </w:r>
    </w:p>
    <w:p w:rsidR="002D1BCD" w:rsidRDefault="002D1BCD" w:rsidP="002D1BCD">
      <w:pPr>
        <w:spacing w:after="0" w:line="240" w:lineRule="auto"/>
        <w:rPr>
          <w:rFonts w:ascii="Times New Roman" w:hAnsi="Times New Roman" w:cs="Times New Roman"/>
          <w:sz w:val="24"/>
          <w:szCs w:val="24"/>
        </w:rPr>
      </w:pPr>
    </w:p>
    <w:p w:rsidR="002D1BCD" w:rsidRDefault="002D1BCD" w:rsidP="002D1BCD">
      <w:pPr>
        <w:spacing w:after="0" w:line="240" w:lineRule="auto"/>
        <w:rPr>
          <w:rFonts w:ascii="Times New Roman" w:hAnsi="Times New Roman" w:cs="Times New Roman"/>
          <w:sz w:val="24"/>
          <w:szCs w:val="24"/>
        </w:rPr>
      </w:pPr>
      <w:r>
        <w:rPr>
          <w:rFonts w:ascii="Times New Roman" w:hAnsi="Times New Roman" w:cs="Times New Roman"/>
          <w:sz w:val="24"/>
          <w:szCs w:val="24"/>
        </w:rPr>
        <w:t>There has been a lot of controversy in terms of advertising to children.</w:t>
      </w:r>
    </w:p>
    <w:p w:rsidR="00E04247" w:rsidRDefault="00E04247" w:rsidP="002D1BCD">
      <w:pPr>
        <w:spacing w:after="0" w:line="240" w:lineRule="auto"/>
        <w:rPr>
          <w:rFonts w:ascii="Times New Roman" w:hAnsi="Times New Roman" w:cs="Times New Roman"/>
          <w:sz w:val="24"/>
          <w:szCs w:val="24"/>
        </w:rPr>
      </w:pPr>
    </w:p>
    <w:p w:rsidR="00E04247" w:rsidRPr="00E04247" w:rsidRDefault="00E04247" w:rsidP="002D1BC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Chapter 13 – Income and Social Class </w:t>
      </w:r>
    </w:p>
    <w:p w:rsidR="000432C0" w:rsidRDefault="000432C0" w:rsidP="00D5082B">
      <w:pPr>
        <w:spacing w:after="0" w:line="240" w:lineRule="auto"/>
        <w:rPr>
          <w:rFonts w:ascii="Times New Roman" w:hAnsi="Times New Roman" w:cs="Times New Roman"/>
          <w:b/>
          <w:sz w:val="24"/>
          <w:szCs w:val="24"/>
        </w:rPr>
      </w:pPr>
    </w:p>
    <w:p w:rsidR="006B72BB" w:rsidRDefault="006B72BB" w:rsidP="00D5082B">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Income:</w:t>
      </w:r>
      <w:r w:rsidR="00B32BEC">
        <w:rPr>
          <w:rFonts w:ascii="Times New Roman" w:hAnsi="Times New Roman" w:cs="Times New Roman"/>
          <w:sz w:val="24"/>
          <w:szCs w:val="24"/>
        </w:rPr>
        <w:t xml:space="preserve"> the sum of </w:t>
      </w:r>
      <w:r>
        <w:rPr>
          <w:rFonts w:ascii="Times New Roman" w:hAnsi="Times New Roman" w:cs="Times New Roman"/>
          <w:sz w:val="24"/>
          <w:szCs w:val="24"/>
        </w:rPr>
        <w:t>earned monies and gifts in a given period.</w:t>
      </w:r>
    </w:p>
    <w:p w:rsidR="006B72BB" w:rsidRDefault="006B72BB" w:rsidP="00D5082B">
      <w:pPr>
        <w:spacing w:after="0" w:line="240" w:lineRule="auto"/>
        <w:rPr>
          <w:rFonts w:ascii="Times New Roman" w:hAnsi="Times New Roman" w:cs="Times New Roman"/>
          <w:sz w:val="24"/>
          <w:szCs w:val="24"/>
        </w:rPr>
      </w:pPr>
    </w:p>
    <w:p w:rsidR="006B72BB" w:rsidRPr="006B72BB" w:rsidRDefault="006B72BB" w:rsidP="00D5082B">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Social Class:</w:t>
      </w:r>
      <w:r>
        <w:rPr>
          <w:rFonts w:ascii="Times New Roman" w:hAnsi="Times New Roman" w:cs="Times New Roman"/>
          <w:sz w:val="24"/>
          <w:szCs w:val="24"/>
        </w:rPr>
        <w:t xml:space="preserve"> the rank of individuals or groups in societies or cultures.</w:t>
      </w:r>
    </w:p>
    <w:p w:rsidR="006B72BB" w:rsidRDefault="006B72BB" w:rsidP="00D5082B">
      <w:pPr>
        <w:spacing w:after="0" w:line="240" w:lineRule="auto"/>
        <w:rPr>
          <w:rFonts w:ascii="Times New Roman" w:hAnsi="Times New Roman" w:cs="Times New Roman"/>
          <w:sz w:val="24"/>
          <w:szCs w:val="24"/>
        </w:rPr>
      </w:pPr>
    </w:p>
    <w:p w:rsidR="000C02BA" w:rsidRDefault="000C02BA" w:rsidP="00D5082B">
      <w:pPr>
        <w:spacing w:after="0" w:line="240" w:lineRule="auto"/>
        <w:rPr>
          <w:rFonts w:ascii="Times New Roman" w:hAnsi="Times New Roman" w:cs="Times New Roman"/>
          <w:sz w:val="24"/>
          <w:szCs w:val="24"/>
        </w:rPr>
      </w:pPr>
      <w:r>
        <w:rPr>
          <w:rFonts w:ascii="Times New Roman" w:hAnsi="Times New Roman" w:cs="Times New Roman"/>
          <w:sz w:val="24"/>
          <w:szCs w:val="24"/>
        </w:rPr>
        <w:t>The average income of Canadian families has increased; this is linked to two key factors:</w:t>
      </w:r>
    </w:p>
    <w:p w:rsidR="000C02BA" w:rsidRDefault="000C02BA" w:rsidP="000C02BA">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 shift in women’s roles</w:t>
      </w:r>
    </w:p>
    <w:p w:rsidR="000C02BA" w:rsidRDefault="000C02BA" w:rsidP="000C02BA">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Increases in educational attainment</w:t>
      </w:r>
    </w:p>
    <w:p w:rsidR="000C02BA" w:rsidRDefault="000C02BA" w:rsidP="000C02BA">
      <w:pPr>
        <w:spacing w:after="0" w:line="240" w:lineRule="auto"/>
        <w:rPr>
          <w:rFonts w:ascii="Times New Roman" w:hAnsi="Times New Roman" w:cs="Times New Roman"/>
          <w:sz w:val="24"/>
          <w:szCs w:val="24"/>
        </w:rPr>
      </w:pPr>
    </w:p>
    <w:p w:rsidR="000C02BA" w:rsidRDefault="000C02BA" w:rsidP="000C02BA">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Discretionary Income:</w:t>
      </w:r>
      <w:r>
        <w:rPr>
          <w:rFonts w:ascii="Times New Roman" w:hAnsi="Times New Roman" w:cs="Times New Roman"/>
          <w:sz w:val="24"/>
          <w:szCs w:val="24"/>
        </w:rPr>
        <w:t xml:space="preserve"> The money available to a household over and above that required for a comfortable standard of living.</w:t>
      </w:r>
    </w:p>
    <w:p w:rsidR="00A66562" w:rsidRDefault="00A66562" w:rsidP="000C02BA">
      <w:pPr>
        <w:spacing w:after="0" w:line="240" w:lineRule="auto"/>
        <w:rPr>
          <w:rFonts w:ascii="Times New Roman" w:hAnsi="Times New Roman" w:cs="Times New Roman"/>
          <w:sz w:val="24"/>
          <w:szCs w:val="24"/>
        </w:rPr>
      </w:pPr>
    </w:p>
    <w:p w:rsidR="00A66562" w:rsidRDefault="00A66562" w:rsidP="000C02BA">
      <w:pPr>
        <w:spacing w:after="0" w:line="240" w:lineRule="auto"/>
        <w:rPr>
          <w:rFonts w:ascii="Times New Roman" w:hAnsi="Times New Roman" w:cs="Times New Roman"/>
          <w:sz w:val="24"/>
          <w:szCs w:val="24"/>
        </w:rPr>
      </w:pPr>
      <w:r>
        <w:rPr>
          <w:rFonts w:ascii="Times New Roman" w:hAnsi="Times New Roman" w:cs="Times New Roman"/>
          <w:sz w:val="24"/>
          <w:szCs w:val="24"/>
        </w:rPr>
        <w:t>There are two types of frugal consumers:</w:t>
      </w:r>
    </w:p>
    <w:p w:rsidR="00A66562" w:rsidRDefault="00A66562" w:rsidP="00A6656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Spendthrifts</w:t>
      </w:r>
    </w:p>
    <w:p w:rsidR="00A66562" w:rsidRDefault="00A66562" w:rsidP="00A6656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Who spend cautiously because they enjoy saving money</w:t>
      </w:r>
    </w:p>
    <w:p w:rsidR="00A66562" w:rsidRDefault="00A66562" w:rsidP="00A6656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Tightwads</w:t>
      </w:r>
    </w:p>
    <w:p w:rsidR="00A66562" w:rsidRDefault="00A66562" w:rsidP="00A66562">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Who have a negative experience when they buy something</w:t>
      </w:r>
    </w:p>
    <w:p w:rsidR="00A66562" w:rsidRDefault="00A66562" w:rsidP="00A66562">
      <w:pPr>
        <w:spacing w:after="0" w:line="240" w:lineRule="auto"/>
        <w:rPr>
          <w:rFonts w:ascii="Times New Roman" w:hAnsi="Times New Roman" w:cs="Times New Roman"/>
          <w:sz w:val="24"/>
          <w:szCs w:val="24"/>
        </w:rPr>
      </w:pPr>
    </w:p>
    <w:p w:rsidR="00A66562" w:rsidRDefault="006B72BB" w:rsidP="00A66562">
      <w:pPr>
        <w:spacing w:after="0" w:line="240" w:lineRule="auto"/>
        <w:rPr>
          <w:rFonts w:ascii="Times New Roman" w:hAnsi="Times New Roman" w:cs="Times New Roman"/>
          <w:sz w:val="24"/>
          <w:szCs w:val="24"/>
        </w:rPr>
      </w:pPr>
      <w:r>
        <w:rPr>
          <w:rFonts w:ascii="Times New Roman" w:hAnsi="Times New Roman" w:cs="Times New Roman"/>
          <w:i/>
          <w:sz w:val="24"/>
          <w:szCs w:val="24"/>
        </w:rPr>
        <w:t>Brand Aspirationals:</w:t>
      </w:r>
      <w:r>
        <w:rPr>
          <w:rFonts w:ascii="Times New Roman" w:hAnsi="Times New Roman" w:cs="Times New Roman"/>
          <w:sz w:val="24"/>
          <w:szCs w:val="24"/>
        </w:rPr>
        <w:t xml:space="preserve"> People with low incomes who are obsessed with brand names.</w:t>
      </w:r>
    </w:p>
    <w:p w:rsidR="006B72BB" w:rsidRDefault="006B72BB" w:rsidP="00A66562">
      <w:pPr>
        <w:spacing w:after="0" w:line="240" w:lineRule="auto"/>
        <w:rPr>
          <w:rFonts w:ascii="Times New Roman" w:hAnsi="Times New Roman" w:cs="Times New Roman"/>
          <w:sz w:val="24"/>
          <w:szCs w:val="24"/>
        </w:rPr>
      </w:pPr>
    </w:p>
    <w:p w:rsidR="006B72BB" w:rsidRDefault="006B72BB" w:rsidP="00A66562">
      <w:pPr>
        <w:spacing w:after="0" w:line="240" w:lineRule="auto"/>
        <w:rPr>
          <w:rFonts w:ascii="Times New Roman" w:hAnsi="Times New Roman" w:cs="Times New Roman"/>
          <w:sz w:val="24"/>
          <w:szCs w:val="24"/>
        </w:rPr>
      </w:pPr>
      <w:r>
        <w:rPr>
          <w:rFonts w:ascii="Times New Roman" w:hAnsi="Times New Roman" w:cs="Times New Roman"/>
          <w:i/>
          <w:sz w:val="24"/>
          <w:szCs w:val="24"/>
        </w:rPr>
        <w:t>Value-price shoppers:</w:t>
      </w:r>
      <w:r>
        <w:rPr>
          <w:rFonts w:ascii="Times New Roman" w:hAnsi="Times New Roman" w:cs="Times New Roman"/>
          <w:sz w:val="24"/>
          <w:szCs w:val="24"/>
        </w:rPr>
        <w:t xml:space="preserve"> Those who like low prices and cannot afford much more.</w:t>
      </w:r>
    </w:p>
    <w:p w:rsidR="006B72BB" w:rsidRDefault="006B72BB" w:rsidP="00A66562">
      <w:pPr>
        <w:spacing w:after="0" w:line="240" w:lineRule="auto"/>
        <w:rPr>
          <w:rFonts w:ascii="Times New Roman" w:hAnsi="Times New Roman" w:cs="Times New Roman"/>
          <w:sz w:val="24"/>
          <w:szCs w:val="24"/>
        </w:rPr>
      </w:pPr>
    </w:p>
    <w:p w:rsidR="006B72BB" w:rsidRDefault="006B72BB" w:rsidP="00A66562">
      <w:pPr>
        <w:spacing w:after="0" w:line="240" w:lineRule="auto"/>
        <w:rPr>
          <w:rFonts w:ascii="Times New Roman" w:hAnsi="Times New Roman" w:cs="Times New Roman"/>
          <w:sz w:val="24"/>
          <w:szCs w:val="24"/>
        </w:rPr>
      </w:pPr>
      <w:r>
        <w:rPr>
          <w:rFonts w:ascii="Times New Roman" w:hAnsi="Times New Roman" w:cs="Times New Roman"/>
          <w:i/>
          <w:sz w:val="24"/>
          <w:szCs w:val="24"/>
        </w:rPr>
        <w:t>Price-sensitive affluents:</w:t>
      </w:r>
      <w:r>
        <w:rPr>
          <w:rFonts w:ascii="Times New Roman" w:hAnsi="Times New Roman" w:cs="Times New Roman"/>
          <w:sz w:val="24"/>
          <w:szCs w:val="24"/>
        </w:rPr>
        <w:t xml:space="preserve"> Wealthier shoppers who love deals.</w:t>
      </w:r>
    </w:p>
    <w:p w:rsidR="006B72BB" w:rsidRDefault="006B72BB" w:rsidP="00A66562">
      <w:pPr>
        <w:spacing w:after="0" w:line="240" w:lineRule="auto"/>
        <w:rPr>
          <w:rFonts w:ascii="Times New Roman" w:hAnsi="Times New Roman" w:cs="Times New Roman"/>
          <w:sz w:val="24"/>
          <w:szCs w:val="24"/>
        </w:rPr>
      </w:pPr>
    </w:p>
    <w:p w:rsidR="006B72BB" w:rsidRDefault="006B72BB" w:rsidP="00A66562">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Behavioural economics:</w:t>
      </w:r>
      <w:r>
        <w:rPr>
          <w:rFonts w:ascii="Times New Roman" w:hAnsi="Times New Roman" w:cs="Times New Roman"/>
          <w:sz w:val="24"/>
          <w:szCs w:val="24"/>
        </w:rPr>
        <w:t xml:space="preserve"> Concerned with the “human” side of economic decisions.</w:t>
      </w:r>
    </w:p>
    <w:p w:rsidR="006B72BB" w:rsidRDefault="006B72BB"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Consumers’ beliefs about what the future holds are an indicator of </w:t>
      </w:r>
      <w:r>
        <w:rPr>
          <w:rFonts w:ascii="Times New Roman" w:hAnsi="Times New Roman" w:cs="Times New Roman"/>
          <w:b/>
          <w:sz w:val="24"/>
          <w:szCs w:val="24"/>
        </w:rPr>
        <w:t>consumer confidence</w:t>
      </w:r>
      <w:r>
        <w:rPr>
          <w:rFonts w:ascii="Times New Roman" w:hAnsi="Times New Roman" w:cs="Times New Roman"/>
          <w:sz w:val="24"/>
          <w:szCs w:val="24"/>
        </w:rPr>
        <w:t>, which reflects the extent to which people are optimistic or pessimistic about the future health of the economy and how they predict they’ll fare down the road. These beliefs influence how much money consumers will pump into the economy when making discretionary purchases.</w:t>
      </w:r>
    </w:p>
    <w:p w:rsidR="006B72BB" w:rsidRDefault="006B72BB" w:rsidP="00A66562">
      <w:pPr>
        <w:spacing w:after="0" w:line="240" w:lineRule="auto"/>
        <w:rPr>
          <w:rFonts w:ascii="Times New Roman" w:hAnsi="Times New Roman" w:cs="Times New Roman"/>
          <w:sz w:val="24"/>
          <w:szCs w:val="24"/>
        </w:rPr>
      </w:pPr>
    </w:p>
    <w:p w:rsidR="006B72BB" w:rsidRDefault="006B72BB"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The overall savings rate is determined by:</w:t>
      </w:r>
    </w:p>
    <w:p w:rsidR="006B72BB" w:rsidRDefault="006B72BB" w:rsidP="006B72B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Consumers’ pessimism or optimism about their personal circumstances</w:t>
      </w:r>
    </w:p>
    <w:p w:rsidR="006B72BB" w:rsidRDefault="006B72BB" w:rsidP="006B72B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National and world events</w:t>
      </w:r>
    </w:p>
    <w:p w:rsidR="006B72BB" w:rsidRDefault="006B72BB" w:rsidP="006B72B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Cultural differences in attitudes towards savings</w:t>
      </w:r>
    </w:p>
    <w:p w:rsidR="006B72BB" w:rsidRDefault="006B72BB" w:rsidP="006B72BB">
      <w:pPr>
        <w:spacing w:after="0" w:line="240" w:lineRule="auto"/>
        <w:rPr>
          <w:rFonts w:ascii="Times New Roman" w:hAnsi="Times New Roman" w:cs="Times New Roman"/>
          <w:sz w:val="24"/>
          <w:szCs w:val="24"/>
        </w:rPr>
      </w:pPr>
    </w:p>
    <w:p w:rsidR="006B72BB" w:rsidRPr="00D31FEF" w:rsidRDefault="006B72BB" w:rsidP="006B72BB">
      <w:pPr>
        <w:spacing w:after="0" w:line="240" w:lineRule="auto"/>
        <w:rPr>
          <w:rFonts w:ascii="Times New Roman" w:hAnsi="Times New Roman" w:cs="Times New Roman"/>
          <w:b/>
          <w:sz w:val="24"/>
          <w:szCs w:val="24"/>
        </w:rPr>
      </w:pPr>
      <w:r>
        <w:rPr>
          <w:rFonts w:ascii="Times New Roman" w:hAnsi="Times New Roman" w:cs="Times New Roman"/>
          <w:b/>
          <w:sz w:val="24"/>
          <w:szCs w:val="24"/>
        </w:rPr>
        <w:t>Social class</w:t>
      </w:r>
      <w:r>
        <w:rPr>
          <w:rFonts w:ascii="Times New Roman" w:hAnsi="Times New Roman" w:cs="Times New Roman"/>
          <w:sz w:val="24"/>
          <w:szCs w:val="24"/>
        </w:rPr>
        <w:t xml:space="preserve"> is determined by a complex set of variables that </w:t>
      </w:r>
      <w:r w:rsidRPr="00D31FEF">
        <w:rPr>
          <w:rFonts w:ascii="Times New Roman" w:hAnsi="Times New Roman" w:cs="Times New Roman"/>
          <w:b/>
          <w:sz w:val="24"/>
          <w:szCs w:val="24"/>
        </w:rPr>
        <w:t>includes income, family background, and occupation.</w:t>
      </w:r>
    </w:p>
    <w:p w:rsidR="006B72BB" w:rsidRDefault="006B72BB" w:rsidP="006B72BB">
      <w:pPr>
        <w:spacing w:after="0" w:line="240" w:lineRule="auto"/>
        <w:rPr>
          <w:rFonts w:ascii="Times New Roman" w:hAnsi="Times New Roman" w:cs="Times New Roman"/>
          <w:sz w:val="24"/>
          <w:szCs w:val="24"/>
        </w:rPr>
      </w:pPr>
    </w:p>
    <w:p w:rsidR="006B72BB" w:rsidRDefault="006B72BB"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Karl Marx felt that your position in society was determined by your relationship to the</w:t>
      </w:r>
      <w:r w:rsidRPr="006B72BB">
        <w:rPr>
          <w:rFonts w:ascii="Times New Roman" w:hAnsi="Times New Roman" w:cs="Times New Roman"/>
          <w:i/>
          <w:sz w:val="24"/>
          <w:szCs w:val="24"/>
        </w:rPr>
        <w:t xml:space="preserve"> means of production</w:t>
      </w:r>
      <w:r>
        <w:rPr>
          <w:rFonts w:ascii="Times New Roman" w:hAnsi="Times New Roman" w:cs="Times New Roman"/>
          <w:sz w:val="24"/>
          <w:szCs w:val="24"/>
        </w:rPr>
        <w:t>. The haves control resources and use the labour of others to preserve their position. The have-nots depend on their own labour for survival.</w:t>
      </w:r>
    </w:p>
    <w:p w:rsidR="006B72BB" w:rsidRDefault="006B72BB" w:rsidP="00A66562">
      <w:pPr>
        <w:spacing w:after="0" w:line="240" w:lineRule="auto"/>
        <w:rPr>
          <w:rFonts w:ascii="Times New Roman" w:hAnsi="Times New Roman" w:cs="Times New Roman"/>
          <w:sz w:val="24"/>
          <w:szCs w:val="24"/>
        </w:rPr>
      </w:pPr>
    </w:p>
    <w:p w:rsidR="006B72BB" w:rsidRDefault="006B72BB"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tend to marry people similar in social class to ourselves, a tendency sociologists called </w:t>
      </w:r>
      <w:r>
        <w:rPr>
          <w:rFonts w:ascii="Times New Roman" w:hAnsi="Times New Roman" w:cs="Times New Roman"/>
          <w:b/>
          <w:sz w:val="24"/>
          <w:szCs w:val="24"/>
        </w:rPr>
        <w:t>homogamy</w:t>
      </w:r>
      <w:r>
        <w:rPr>
          <w:rFonts w:ascii="Times New Roman" w:hAnsi="Times New Roman" w:cs="Times New Roman"/>
          <w:sz w:val="24"/>
          <w:szCs w:val="24"/>
        </w:rPr>
        <w:t xml:space="preserve"> or “assertive mating.”</w:t>
      </w:r>
    </w:p>
    <w:p w:rsidR="006B72BB" w:rsidRDefault="006B72BB" w:rsidP="00A66562">
      <w:pPr>
        <w:spacing w:after="0" w:line="240" w:lineRule="auto"/>
        <w:rPr>
          <w:rFonts w:ascii="Times New Roman" w:hAnsi="Times New Roman" w:cs="Times New Roman"/>
          <w:sz w:val="24"/>
          <w:szCs w:val="24"/>
        </w:rPr>
      </w:pPr>
    </w:p>
    <w:p w:rsidR="006B72BB" w:rsidRDefault="006B72BB" w:rsidP="00A66562">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Social stratification:</w:t>
      </w:r>
      <w:r>
        <w:rPr>
          <w:rFonts w:ascii="Times New Roman" w:hAnsi="Times New Roman" w:cs="Times New Roman"/>
          <w:sz w:val="24"/>
          <w:szCs w:val="24"/>
        </w:rPr>
        <w:t xml:space="preserve"> Refers to the creation of artificial decisions, “those processes in a social system by which scarce and valuable resources are distributed unequally to status positions that become more or less permanently ranked in terms of share of valuable resources each receives.”</w:t>
      </w:r>
    </w:p>
    <w:p w:rsidR="006B72BB" w:rsidRDefault="006B72BB" w:rsidP="00A66562">
      <w:pPr>
        <w:spacing w:after="0" w:line="240" w:lineRule="auto"/>
        <w:rPr>
          <w:rFonts w:ascii="Times New Roman" w:hAnsi="Times New Roman" w:cs="Times New Roman"/>
          <w:sz w:val="24"/>
          <w:szCs w:val="24"/>
        </w:rPr>
      </w:pPr>
    </w:p>
    <w:p w:rsidR="006B72BB" w:rsidRDefault="006B72BB" w:rsidP="00A66562">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Reputation economy:</w:t>
      </w:r>
      <w:r>
        <w:rPr>
          <w:rFonts w:ascii="Times New Roman" w:hAnsi="Times New Roman" w:cs="Times New Roman"/>
          <w:sz w:val="24"/>
          <w:szCs w:val="24"/>
        </w:rPr>
        <w:t xml:space="preserve"> this term refers to the currency people earn when they post comments online and others recommend their comments.</w:t>
      </w:r>
    </w:p>
    <w:p w:rsidR="006B72BB" w:rsidRDefault="006B72BB" w:rsidP="00A66562">
      <w:pPr>
        <w:spacing w:after="0" w:line="240" w:lineRule="auto"/>
        <w:rPr>
          <w:rFonts w:ascii="Times New Roman" w:hAnsi="Times New Roman" w:cs="Times New Roman"/>
          <w:sz w:val="24"/>
          <w:szCs w:val="24"/>
        </w:rPr>
      </w:pPr>
    </w:p>
    <w:p w:rsidR="006B72BB" w:rsidRDefault="00D31FEF" w:rsidP="00A66562">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Achieved</w:t>
      </w:r>
      <w:r w:rsidR="00112747">
        <w:rPr>
          <w:rFonts w:ascii="Times New Roman" w:hAnsi="Times New Roman" w:cs="Times New Roman"/>
          <w:sz w:val="24"/>
          <w:szCs w:val="24"/>
          <w:u w:val="single"/>
        </w:rPr>
        <w:t xml:space="preserve"> status:</w:t>
      </w:r>
      <w:r w:rsidR="00112747">
        <w:rPr>
          <w:rFonts w:ascii="Times New Roman" w:hAnsi="Times New Roman" w:cs="Times New Roman"/>
          <w:sz w:val="24"/>
          <w:szCs w:val="24"/>
        </w:rPr>
        <w:t xml:space="preserve"> Resources people have earned through work.</w:t>
      </w:r>
    </w:p>
    <w:p w:rsidR="00112747" w:rsidRDefault="00112747" w:rsidP="00A66562">
      <w:pPr>
        <w:spacing w:after="0" w:line="240" w:lineRule="auto"/>
        <w:rPr>
          <w:rFonts w:ascii="Times New Roman" w:hAnsi="Times New Roman" w:cs="Times New Roman"/>
          <w:sz w:val="24"/>
          <w:szCs w:val="24"/>
        </w:rPr>
      </w:pPr>
    </w:p>
    <w:p w:rsidR="00112747" w:rsidRDefault="00112747" w:rsidP="00A66562">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Ascribed status:</w:t>
      </w:r>
      <w:r>
        <w:rPr>
          <w:rFonts w:ascii="Times New Roman" w:hAnsi="Times New Roman" w:cs="Times New Roman"/>
          <w:sz w:val="24"/>
          <w:szCs w:val="24"/>
        </w:rPr>
        <w:t xml:space="preserve"> Being born with good fortune.</w:t>
      </w:r>
    </w:p>
    <w:p w:rsidR="00112747" w:rsidRDefault="00112747" w:rsidP="00A66562">
      <w:pPr>
        <w:spacing w:after="0" w:line="240" w:lineRule="auto"/>
        <w:rPr>
          <w:rFonts w:ascii="Times New Roman" w:hAnsi="Times New Roman" w:cs="Times New Roman"/>
          <w:sz w:val="24"/>
          <w:szCs w:val="24"/>
        </w:rPr>
      </w:pPr>
    </w:p>
    <w:p w:rsidR="00112747" w:rsidRDefault="00112747" w:rsidP="00A66562">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Status hierarchy:</w:t>
      </w:r>
      <w:r>
        <w:rPr>
          <w:rFonts w:ascii="Times New Roman" w:hAnsi="Times New Roman" w:cs="Times New Roman"/>
          <w:sz w:val="24"/>
          <w:szCs w:val="24"/>
        </w:rPr>
        <w:t xml:space="preserve"> In which some members are somehow better off than others. They may have more authority or power, or other members simply lie or respect them.</w:t>
      </w:r>
    </w:p>
    <w:p w:rsidR="00112747" w:rsidRDefault="00112747" w:rsidP="00A66562">
      <w:pPr>
        <w:spacing w:after="0" w:line="240" w:lineRule="auto"/>
        <w:rPr>
          <w:rFonts w:ascii="Times New Roman" w:hAnsi="Times New Roman" w:cs="Times New Roman"/>
          <w:sz w:val="24"/>
          <w:szCs w:val="24"/>
        </w:rPr>
      </w:pPr>
    </w:p>
    <w:p w:rsidR="00112747" w:rsidRDefault="00112747" w:rsidP="00A66562">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Social mobility:</w:t>
      </w:r>
      <w:r>
        <w:rPr>
          <w:rFonts w:ascii="Times New Roman" w:hAnsi="Times New Roman" w:cs="Times New Roman"/>
          <w:sz w:val="24"/>
          <w:szCs w:val="24"/>
        </w:rPr>
        <w:t xml:space="preserve"> Passage of individuals from one class to another.</w:t>
      </w:r>
    </w:p>
    <w:p w:rsidR="00112747" w:rsidRDefault="00112747" w:rsidP="00A66562">
      <w:pPr>
        <w:spacing w:after="0" w:line="240" w:lineRule="auto"/>
        <w:rPr>
          <w:rFonts w:ascii="Times New Roman" w:hAnsi="Times New Roman" w:cs="Times New Roman"/>
          <w:sz w:val="24"/>
          <w:szCs w:val="24"/>
        </w:rPr>
      </w:pPr>
    </w:p>
    <w:p w:rsidR="00A03416" w:rsidRDefault="00112747" w:rsidP="00A66562">
      <w:pPr>
        <w:spacing w:after="0" w:line="240" w:lineRule="auto"/>
        <w:rPr>
          <w:rFonts w:ascii="Times New Roman" w:hAnsi="Times New Roman" w:cs="Times New Roman"/>
          <w:sz w:val="24"/>
          <w:szCs w:val="24"/>
        </w:rPr>
      </w:pPr>
      <w:r>
        <w:rPr>
          <w:rFonts w:ascii="Times New Roman" w:hAnsi="Times New Roman" w:cs="Times New Roman"/>
          <w:b/>
          <w:sz w:val="24"/>
          <w:szCs w:val="24"/>
        </w:rPr>
        <w:t>Horizontal mobility</w:t>
      </w:r>
      <w:r>
        <w:rPr>
          <w:rFonts w:ascii="Times New Roman" w:hAnsi="Times New Roman" w:cs="Times New Roman"/>
          <w:sz w:val="24"/>
          <w:szCs w:val="24"/>
        </w:rPr>
        <w:t xml:space="preserve"> occurs when a person moves from one position to another that is roughly equivalent in social status. </w:t>
      </w:r>
      <w:r>
        <w:rPr>
          <w:rFonts w:ascii="Times New Roman" w:hAnsi="Times New Roman" w:cs="Times New Roman"/>
          <w:b/>
          <w:sz w:val="24"/>
          <w:szCs w:val="24"/>
        </w:rPr>
        <w:t xml:space="preserve">Downward mobility </w:t>
      </w:r>
      <w:r>
        <w:rPr>
          <w:rFonts w:ascii="Times New Roman" w:hAnsi="Times New Roman" w:cs="Times New Roman"/>
          <w:sz w:val="24"/>
          <w:szCs w:val="24"/>
        </w:rPr>
        <w:t xml:space="preserve">is for example when displaced workers are forced to go on social assistance or people join the ranks of homeless. </w:t>
      </w:r>
      <w:r>
        <w:rPr>
          <w:rFonts w:ascii="Times New Roman" w:hAnsi="Times New Roman" w:cs="Times New Roman"/>
          <w:b/>
          <w:sz w:val="24"/>
          <w:szCs w:val="24"/>
        </w:rPr>
        <w:t>Upward mobility</w:t>
      </w:r>
      <w:r>
        <w:rPr>
          <w:rFonts w:ascii="Times New Roman" w:hAnsi="Times New Roman" w:cs="Times New Roman"/>
          <w:sz w:val="24"/>
          <w:szCs w:val="24"/>
        </w:rPr>
        <w:t xml:space="preserve"> is when people improve their positions over time.</w:t>
      </w:r>
    </w:p>
    <w:p w:rsidR="00A03416" w:rsidRDefault="00A03416" w:rsidP="00A66562">
      <w:pPr>
        <w:spacing w:after="0" w:line="240" w:lineRule="auto"/>
        <w:rPr>
          <w:rFonts w:ascii="Times New Roman" w:hAnsi="Times New Roman" w:cs="Times New Roman"/>
          <w:sz w:val="24"/>
          <w:szCs w:val="24"/>
        </w:rPr>
      </w:pPr>
    </w:p>
    <w:p w:rsidR="00112747" w:rsidRDefault="00A03416"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The earliest attempt to describe Canadian class structure was proposed by sociologist Bernard Blishen in 1958. Blishen constructed an occupational class scale incorporating assumptions about the educational, income, and prestige levels attached to each occupation. The index was improved further work by various</w:t>
      </w:r>
      <w:r w:rsidR="00112747">
        <w:rPr>
          <w:rFonts w:ascii="Times New Roman" w:hAnsi="Times New Roman" w:cs="Times New Roman"/>
          <w:sz w:val="24"/>
          <w:szCs w:val="24"/>
        </w:rPr>
        <w:t xml:space="preserve"> </w:t>
      </w:r>
      <w:r>
        <w:rPr>
          <w:rFonts w:ascii="Times New Roman" w:hAnsi="Times New Roman" w:cs="Times New Roman"/>
          <w:sz w:val="24"/>
          <w:szCs w:val="24"/>
        </w:rPr>
        <w:t>researchers, and the final version recognizes gender differences affecting occupational and social status.</w:t>
      </w:r>
      <w:r w:rsidR="002A7C5D">
        <w:rPr>
          <w:rFonts w:ascii="Times New Roman" w:hAnsi="Times New Roman" w:cs="Times New Roman"/>
          <w:sz w:val="24"/>
          <w:szCs w:val="24"/>
        </w:rPr>
        <w:t xml:space="preserve"> </w:t>
      </w:r>
    </w:p>
    <w:p w:rsidR="002A7C5D" w:rsidRDefault="002A7C5D" w:rsidP="002A7C5D">
      <w:pPr>
        <w:spacing w:after="0" w:line="240" w:lineRule="auto"/>
        <w:rPr>
          <w:rFonts w:ascii="Times New Roman" w:hAnsi="Times New Roman" w:cs="Times New Roman"/>
          <w:sz w:val="24"/>
          <w:szCs w:val="24"/>
        </w:rPr>
      </w:pPr>
      <w:r>
        <w:rPr>
          <w:rFonts w:ascii="Times New Roman" w:hAnsi="Times New Roman" w:cs="Times New Roman"/>
          <w:sz w:val="24"/>
          <w:szCs w:val="24"/>
        </w:rPr>
        <w:t>Among consumer researchers in the United States, an alternative view of social class was propsed by Richard Coleman, who built on the earlier work of earlier researchers, notably W. Llloyd Warner. Their classifications (in ascending order) imply some judgement of desirability in terms of access to resources, such as money, education, and luxury goods. See figure 13-1 on Page 407.</w:t>
      </w:r>
    </w:p>
    <w:p w:rsidR="002A7C5D" w:rsidRDefault="002A7C5D" w:rsidP="00A66562">
      <w:pPr>
        <w:spacing w:after="0" w:line="240" w:lineRule="auto"/>
        <w:rPr>
          <w:rFonts w:ascii="Times New Roman" w:hAnsi="Times New Roman" w:cs="Times New Roman"/>
          <w:sz w:val="24"/>
          <w:szCs w:val="24"/>
        </w:rPr>
      </w:pPr>
    </w:p>
    <w:p w:rsidR="002A7C5D" w:rsidRDefault="0037737C" w:rsidP="00A66562">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Mass class:</w:t>
      </w:r>
      <w:r>
        <w:rPr>
          <w:rFonts w:ascii="Times New Roman" w:hAnsi="Times New Roman" w:cs="Times New Roman"/>
          <w:sz w:val="24"/>
          <w:szCs w:val="24"/>
        </w:rPr>
        <w:t xml:space="preserve"> This segment comprises of the hundreds of millions of global consumers who now enjoy a level of purchasing power that enables them to afford high-quality products – except for the big-ticket items such as university educations, housing, or luxury cars.</w:t>
      </w:r>
    </w:p>
    <w:p w:rsidR="0037737C" w:rsidRDefault="0037737C" w:rsidP="00A66562">
      <w:pPr>
        <w:spacing w:after="0" w:line="240" w:lineRule="auto"/>
        <w:rPr>
          <w:rFonts w:ascii="Times New Roman" w:hAnsi="Times New Roman" w:cs="Times New Roman"/>
          <w:sz w:val="24"/>
          <w:szCs w:val="24"/>
        </w:rPr>
      </w:pPr>
    </w:p>
    <w:p w:rsidR="0037737C" w:rsidRPr="0037737C" w:rsidRDefault="0037737C" w:rsidP="0037737C">
      <w:pPr>
        <w:pStyle w:val="ListParagraph"/>
        <w:numPr>
          <w:ilvl w:val="0"/>
          <w:numId w:val="1"/>
        </w:numPr>
        <w:spacing w:after="0" w:line="240" w:lineRule="auto"/>
        <w:rPr>
          <w:rFonts w:ascii="Times New Roman" w:hAnsi="Times New Roman" w:cs="Times New Roman"/>
          <w:sz w:val="24"/>
          <w:szCs w:val="24"/>
        </w:rPr>
      </w:pPr>
      <w:r w:rsidRPr="0037737C">
        <w:rPr>
          <w:rFonts w:ascii="Times New Roman" w:hAnsi="Times New Roman" w:cs="Times New Roman"/>
          <w:sz w:val="24"/>
          <w:szCs w:val="24"/>
        </w:rPr>
        <w:t>Social class is a better predictor of purchases that have symbolic aspects but low-to-moderate prices (cosmetics and liquor).</w:t>
      </w:r>
    </w:p>
    <w:p w:rsidR="0037737C" w:rsidRPr="0037737C" w:rsidRDefault="0037737C" w:rsidP="00A66562">
      <w:pPr>
        <w:spacing w:after="0" w:line="240" w:lineRule="auto"/>
        <w:rPr>
          <w:rFonts w:ascii="Times New Roman" w:hAnsi="Times New Roman" w:cs="Times New Roman"/>
          <w:sz w:val="24"/>
          <w:szCs w:val="24"/>
        </w:rPr>
      </w:pPr>
    </w:p>
    <w:p w:rsidR="002A7C5D" w:rsidRDefault="0037737C" w:rsidP="0037737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Income is a better predictor of major expenditures that do not have status or symbolic aspects (major appliances)</w:t>
      </w:r>
    </w:p>
    <w:p w:rsidR="0037737C" w:rsidRPr="0037737C" w:rsidRDefault="0037737C" w:rsidP="0037737C">
      <w:pPr>
        <w:pStyle w:val="ListParagraph"/>
        <w:rPr>
          <w:rFonts w:ascii="Times New Roman" w:hAnsi="Times New Roman" w:cs="Times New Roman"/>
          <w:sz w:val="24"/>
          <w:szCs w:val="24"/>
        </w:rPr>
      </w:pPr>
    </w:p>
    <w:p w:rsidR="0037737C" w:rsidRDefault="0037737C" w:rsidP="0037737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Both social class and income data are needed to predict purchases of expensive, symbolic products (cars and homes)</w:t>
      </w:r>
    </w:p>
    <w:p w:rsidR="0037737C" w:rsidRPr="0037737C" w:rsidRDefault="0037737C" w:rsidP="0037737C">
      <w:pPr>
        <w:pStyle w:val="ListParagraph"/>
        <w:rPr>
          <w:rFonts w:ascii="Times New Roman" w:hAnsi="Times New Roman" w:cs="Times New Roman"/>
          <w:sz w:val="24"/>
          <w:szCs w:val="24"/>
        </w:rPr>
      </w:pPr>
    </w:p>
    <w:p w:rsidR="0037737C" w:rsidRDefault="00EC7A40" w:rsidP="0037737C">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Potent Actors:</w:t>
      </w:r>
      <w:r>
        <w:rPr>
          <w:rFonts w:ascii="Times New Roman" w:hAnsi="Times New Roman" w:cs="Times New Roman"/>
          <w:sz w:val="24"/>
          <w:szCs w:val="24"/>
        </w:rPr>
        <w:t xml:space="preserve"> Those who believe they have the ability to take actions that affect their world.</w:t>
      </w:r>
    </w:p>
    <w:p w:rsidR="00EC7A40" w:rsidRDefault="00EC7A40" w:rsidP="0037737C">
      <w:pPr>
        <w:spacing w:after="0" w:line="240" w:lineRule="auto"/>
        <w:rPr>
          <w:rFonts w:ascii="Times New Roman" w:hAnsi="Times New Roman" w:cs="Times New Roman"/>
          <w:sz w:val="24"/>
          <w:szCs w:val="24"/>
        </w:rPr>
      </w:pPr>
    </w:p>
    <w:p w:rsidR="00EC7A40" w:rsidRDefault="00EC7A40" w:rsidP="0037737C">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Impotent Actors:</w:t>
      </w:r>
      <w:r>
        <w:rPr>
          <w:rFonts w:ascii="Times New Roman" w:hAnsi="Times New Roman" w:cs="Times New Roman"/>
          <w:sz w:val="24"/>
          <w:szCs w:val="24"/>
        </w:rPr>
        <w:t xml:space="preserve"> Those who feel they are at the mercy of their economic situations.</w:t>
      </w:r>
    </w:p>
    <w:p w:rsidR="00EC7A40" w:rsidRDefault="00EC7A40" w:rsidP="0037737C">
      <w:pPr>
        <w:spacing w:after="0" w:line="240" w:lineRule="auto"/>
        <w:rPr>
          <w:rFonts w:ascii="Times New Roman" w:hAnsi="Times New Roman" w:cs="Times New Roman"/>
          <w:sz w:val="24"/>
          <w:szCs w:val="24"/>
        </w:rPr>
      </w:pPr>
    </w:p>
    <w:p w:rsidR="00EC7A40" w:rsidRDefault="00EC7A40" w:rsidP="0037737C">
      <w:pPr>
        <w:spacing w:after="0" w:line="240" w:lineRule="auto"/>
        <w:rPr>
          <w:rFonts w:ascii="Times New Roman" w:hAnsi="Times New Roman" w:cs="Times New Roman"/>
          <w:sz w:val="24"/>
          <w:szCs w:val="24"/>
        </w:rPr>
      </w:pPr>
      <w:r>
        <w:rPr>
          <w:rFonts w:ascii="Times New Roman" w:hAnsi="Times New Roman" w:cs="Times New Roman"/>
          <w:sz w:val="24"/>
          <w:szCs w:val="24"/>
        </w:rPr>
        <w:t>SRI Consulting Business Intelligence, which is now called Strategic Business Insights, divides consumers into three groups based on their attitudes toward luxury:</w:t>
      </w:r>
    </w:p>
    <w:p w:rsidR="00EC7A40" w:rsidRDefault="00EC7A40" w:rsidP="00EC7A4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Luxury is functional:</w:t>
      </w:r>
      <w:r>
        <w:rPr>
          <w:rFonts w:ascii="Times New Roman" w:hAnsi="Times New Roman" w:cs="Times New Roman"/>
          <w:sz w:val="24"/>
          <w:szCs w:val="24"/>
        </w:rPr>
        <w:t xml:space="preserve"> These consumers buy things that will last and have enduring value. They conduct extensive pre-purchases research and make logical decisional rather than emotional or impulsive choices.</w:t>
      </w:r>
    </w:p>
    <w:p w:rsidR="00EC7A40" w:rsidRDefault="00EC7A40" w:rsidP="00EC7A4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 xml:space="preserve">Luxury is a reward: </w:t>
      </w:r>
      <w:r>
        <w:rPr>
          <w:rFonts w:ascii="Times New Roman" w:hAnsi="Times New Roman" w:cs="Times New Roman"/>
          <w:sz w:val="24"/>
          <w:szCs w:val="24"/>
        </w:rPr>
        <w:t>These consumers tend to be younger than the first group but older than the third group. They often use luxury goods to say, “I’ve made it.” The desire to be successful and to demonstrate their success to others motivates these consumers to purchase conspicuous luxury items, such as high-end cards and homes in exclusive communities.</w:t>
      </w:r>
    </w:p>
    <w:p w:rsidR="00EC7A40" w:rsidRDefault="00EC7A40" w:rsidP="00EC7A4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Luxury is indulgence:</w:t>
      </w:r>
      <w:r>
        <w:rPr>
          <w:rFonts w:ascii="Times New Roman" w:hAnsi="Times New Roman" w:cs="Times New Roman"/>
          <w:sz w:val="24"/>
          <w:szCs w:val="24"/>
        </w:rPr>
        <w:t xml:space="preserve"> This group is the smallest of the three and tends to include younger consumers and slightly more males than the other two groups. To these consumers, the purpose of owning luxury items is to be extremely lavish and self-indulgent. This group is willing to pay a premium for goods that express its individuality and make others take notice. These consumers have a more emotional approach to luxury spending and are more likely than the other two groups to make impulse purchases.</w:t>
      </w:r>
    </w:p>
    <w:p w:rsidR="00EC7A40" w:rsidRDefault="00EC7A40" w:rsidP="00EC7A40">
      <w:pPr>
        <w:spacing w:after="0" w:line="240" w:lineRule="auto"/>
        <w:rPr>
          <w:rFonts w:ascii="Times New Roman" w:hAnsi="Times New Roman" w:cs="Times New Roman"/>
          <w:sz w:val="24"/>
          <w:szCs w:val="24"/>
        </w:rPr>
      </w:pPr>
    </w:p>
    <w:p w:rsidR="00EC7A40" w:rsidRDefault="006E1B7E"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Old money consumers distinguish among themselves in terms of ancestry and lineage rather than wealth. And they are secure in their status. In a sense, they have been trained their whole lives to be rich.</w:t>
      </w:r>
    </w:p>
    <w:p w:rsidR="006E1B7E" w:rsidRDefault="006E1B7E" w:rsidP="00EC7A40">
      <w:pPr>
        <w:spacing w:after="0" w:line="240" w:lineRule="auto"/>
        <w:rPr>
          <w:rFonts w:ascii="Times New Roman" w:hAnsi="Times New Roman" w:cs="Times New Roman"/>
          <w:sz w:val="24"/>
          <w:szCs w:val="24"/>
        </w:rPr>
      </w:pPr>
    </w:p>
    <w:p w:rsidR="006E1B7E" w:rsidRDefault="006E1B7E"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label </w:t>
      </w:r>
      <w:r>
        <w:rPr>
          <w:rFonts w:ascii="Times New Roman" w:hAnsi="Times New Roman" w:cs="Times New Roman"/>
          <w:b/>
          <w:sz w:val="24"/>
          <w:szCs w:val="24"/>
        </w:rPr>
        <w:t>nouveaux riches</w:t>
      </w:r>
      <w:r>
        <w:rPr>
          <w:rFonts w:ascii="Times New Roman" w:hAnsi="Times New Roman" w:cs="Times New Roman"/>
          <w:sz w:val="24"/>
          <w:szCs w:val="24"/>
        </w:rPr>
        <w:t xml:space="preserve"> describes consumers who recently achieved their wealth and who don’t have the benefit of years of training to learn how to spend it.</w:t>
      </w:r>
    </w:p>
    <w:p w:rsidR="006E1B7E" w:rsidRDefault="006E1B7E" w:rsidP="00EC7A40">
      <w:pPr>
        <w:spacing w:after="0" w:line="240" w:lineRule="auto"/>
        <w:rPr>
          <w:rFonts w:ascii="Times New Roman" w:hAnsi="Times New Roman" w:cs="Times New Roman"/>
          <w:sz w:val="24"/>
          <w:szCs w:val="24"/>
        </w:rPr>
      </w:pPr>
    </w:p>
    <w:p w:rsidR="00BC46B5" w:rsidRDefault="00BC46B5"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taste culture</w:t>
      </w:r>
      <w:r>
        <w:rPr>
          <w:rFonts w:ascii="Times New Roman" w:hAnsi="Times New Roman" w:cs="Times New Roman"/>
          <w:sz w:val="24"/>
          <w:szCs w:val="24"/>
        </w:rPr>
        <w:t xml:space="preserve"> differentiates people in terms of their aesthetic and intellectual preferences. This concept helps illuminate the important yet sometimes subtle distinctions in consumption choices among the social classes. Differences in consumption patterns between the upper, middle, and working classes are disappearing. However, strong differences still emerge in how consumers spend their discretionary income and leisure time. Some social critics don’t like the taste culture perspective because they chare it’s elitist.</w:t>
      </w:r>
    </w:p>
    <w:p w:rsidR="00BC46B5" w:rsidRDefault="00BC46B5" w:rsidP="00EC7A40">
      <w:pPr>
        <w:spacing w:after="0" w:line="240" w:lineRule="auto"/>
        <w:rPr>
          <w:rFonts w:ascii="Times New Roman" w:hAnsi="Times New Roman" w:cs="Times New Roman"/>
          <w:sz w:val="24"/>
          <w:szCs w:val="24"/>
        </w:rPr>
      </w:pPr>
    </w:p>
    <w:p w:rsidR="00BC46B5" w:rsidRDefault="00BC46B5"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Another approach to social class focuses on the </w:t>
      </w:r>
      <w:r>
        <w:rPr>
          <w:rFonts w:ascii="Times New Roman" w:hAnsi="Times New Roman" w:cs="Times New Roman"/>
          <w:b/>
          <w:sz w:val="24"/>
          <w:szCs w:val="24"/>
        </w:rPr>
        <w:t>codes</w:t>
      </w:r>
      <w:r>
        <w:rPr>
          <w:rFonts w:ascii="Times New Roman" w:hAnsi="Times New Roman" w:cs="Times New Roman"/>
          <w:sz w:val="24"/>
          <w:szCs w:val="24"/>
        </w:rPr>
        <w:t xml:space="preserve"> people within different social strata use. These codes are valuable to marketers because they can use concepts and terms to which target customers can relate.</w:t>
      </w:r>
    </w:p>
    <w:p w:rsidR="00BC46B5" w:rsidRDefault="00BC46B5" w:rsidP="00EC7A40">
      <w:pPr>
        <w:spacing w:after="0" w:line="240" w:lineRule="auto"/>
        <w:rPr>
          <w:rFonts w:ascii="Times New Roman" w:hAnsi="Times New Roman" w:cs="Times New Roman"/>
          <w:sz w:val="24"/>
          <w:szCs w:val="24"/>
        </w:rPr>
      </w:pPr>
    </w:p>
    <w:p w:rsidR="00BC46B5" w:rsidRDefault="00BC46B5"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two ways to communicate product benefits incorporate different types of codes. </w:t>
      </w:r>
      <w:r>
        <w:rPr>
          <w:rFonts w:ascii="Times New Roman" w:hAnsi="Times New Roman" w:cs="Times New Roman"/>
          <w:b/>
          <w:sz w:val="24"/>
          <w:szCs w:val="24"/>
        </w:rPr>
        <w:t>Restricted codes</w:t>
      </w:r>
      <w:r>
        <w:rPr>
          <w:rFonts w:ascii="Times New Roman" w:hAnsi="Times New Roman" w:cs="Times New Roman"/>
          <w:sz w:val="24"/>
          <w:szCs w:val="24"/>
        </w:rPr>
        <w:t xml:space="preserve"> focus on the content of objects, not on relationships among objects. </w:t>
      </w:r>
      <w:r>
        <w:rPr>
          <w:rFonts w:ascii="Times New Roman" w:hAnsi="Times New Roman" w:cs="Times New Roman"/>
          <w:b/>
          <w:sz w:val="24"/>
          <w:szCs w:val="24"/>
        </w:rPr>
        <w:t>Elaborated codes</w:t>
      </w:r>
      <w:r>
        <w:rPr>
          <w:rFonts w:ascii="Times New Roman" w:hAnsi="Times New Roman" w:cs="Times New Roman"/>
          <w:sz w:val="24"/>
          <w:szCs w:val="24"/>
        </w:rPr>
        <w:t>, in contrast, are more complex and depend on more sophisticated worldview. See Table 13-1 on Page 417.</w:t>
      </w:r>
    </w:p>
    <w:p w:rsidR="009874BD" w:rsidRDefault="009874BD" w:rsidP="00EC7A40">
      <w:pPr>
        <w:spacing w:after="0" w:line="240" w:lineRule="auto"/>
        <w:rPr>
          <w:rFonts w:ascii="Times New Roman" w:hAnsi="Times New Roman" w:cs="Times New Roman"/>
          <w:sz w:val="24"/>
          <w:szCs w:val="24"/>
        </w:rPr>
      </w:pPr>
    </w:p>
    <w:p w:rsidR="009874BD" w:rsidRDefault="009874BD"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Pierre Bourdieu concluded that “taste” is a status-marking force, or </w:t>
      </w:r>
      <w:r>
        <w:rPr>
          <w:rFonts w:ascii="Times New Roman" w:hAnsi="Times New Roman" w:cs="Times New Roman"/>
          <w:b/>
          <w:sz w:val="24"/>
          <w:szCs w:val="24"/>
        </w:rPr>
        <w:t>habitus</w:t>
      </w:r>
      <w:r>
        <w:rPr>
          <w:rFonts w:ascii="Times New Roman" w:hAnsi="Times New Roman" w:cs="Times New Roman"/>
          <w:sz w:val="24"/>
          <w:szCs w:val="24"/>
        </w:rPr>
        <w:t>, that causes consumption preferences to cluster together.</w:t>
      </w:r>
    </w:p>
    <w:p w:rsidR="009874BD" w:rsidRDefault="009874BD" w:rsidP="00EC7A40">
      <w:pPr>
        <w:spacing w:after="0" w:line="240" w:lineRule="auto"/>
        <w:rPr>
          <w:rFonts w:ascii="Times New Roman" w:hAnsi="Times New Roman" w:cs="Times New Roman"/>
          <w:sz w:val="24"/>
          <w:szCs w:val="24"/>
        </w:rPr>
      </w:pPr>
    </w:p>
    <w:p w:rsidR="009874BD" w:rsidRDefault="009874BD"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major motivation to buy and display what we buy is not to enjoy these items, but rather to let others know we can afford them, in other words these products function as </w:t>
      </w:r>
      <w:r>
        <w:rPr>
          <w:rFonts w:ascii="Times New Roman" w:hAnsi="Times New Roman" w:cs="Times New Roman"/>
          <w:b/>
          <w:sz w:val="24"/>
          <w:szCs w:val="24"/>
        </w:rPr>
        <w:t>status symbols.</w:t>
      </w:r>
    </w:p>
    <w:p w:rsidR="009874BD" w:rsidRDefault="009874BD" w:rsidP="00EC7A40">
      <w:pPr>
        <w:spacing w:after="0" w:line="240" w:lineRule="auto"/>
        <w:rPr>
          <w:rFonts w:ascii="Times New Roman" w:hAnsi="Times New Roman" w:cs="Times New Roman"/>
          <w:sz w:val="24"/>
          <w:szCs w:val="24"/>
        </w:rPr>
      </w:pPr>
    </w:p>
    <w:p w:rsidR="009874BD" w:rsidRDefault="009874BD"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Veblen felt that a major role of products was </w:t>
      </w:r>
      <w:r>
        <w:rPr>
          <w:rFonts w:ascii="Times New Roman" w:hAnsi="Times New Roman" w:cs="Times New Roman"/>
          <w:b/>
          <w:sz w:val="24"/>
          <w:szCs w:val="24"/>
        </w:rPr>
        <w:t xml:space="preserve">invidious distinction – </w:t>
      </w:r>
      <w:r>
        <w:rPr>
          <w:rFonts w:ascii="Times New Roman" w:hAnsi="Times New Roman" w:cs="Times New Roman"/>
          <w:sz w:val="24"/>
          <w:szCs w:val="24"/>
        </w:rPr>
        <w:t xml:space="preserve">to inspire envy in others through display of wealth or power. He also coined the term </w:t>
      </w:r>
      <w:r>
        <w:rPr>
          <w:rFonts w:ascii="Times New Roman" w:hAnsi="Times New Roman" w:cs="Times New Roman"/>
          <w:b/>
          <w:sz w:val="24"/>
          <w:szCs w:val="24"/>
        </w:rPr>
        <w:t>conspicuous consumption</w:t>
      </w:r>
      <w:r>
        <w:rPr>
          <w:rFonts w:ascii="Times New Roman" w:hAnsi="Times New Roman" w:cs="Times New Roman"/>
          <w:sz w:val="24"/>
          <w:szCs w:val="24"/>
        </w:rPr>
        <w:t xml:space="preserve"> to refer to people’s desire to provide prominent, visible evidence of their ability to afford luxury goods which he felt was most evident among what he termed the </w:t>
      </w:r>
      <w:r>
        <w:rPr>
          <w:rFonts w:ascii="Times New Roman" w:hAnsi="Times New Roman" w:cs="Times New Roman"/>
          <w:b/>
          <w:sz w:val="24"/>
          <w:szCs w:val="24"/>
        </w:rPr>
        <w:t>leisure class</w:t>
      </w:r>
      <w:r>
        <w:rPr>
          <w:rFonts w:ascii="Times New Roman" w:hAnsi="Times New Roman" w:cs="Times New Roman"/>
          <w:sz w:val="24"/>
          <w:szCs w:val="24"/>
        </w:rPr>
        <w:t xml:space="preserve"> – people for whom productive work was taboo.</w:t>
      </w:r>
    </w:p>
    <w:p w:rsidR="00D8581A" w:rsidRDefault="00D8581A" w:rsidP="00EC7A40">
      <w:pPr>
        <w:spacing w:after="0" w:line="240" w:lineRule="auto"/>
        <w:rPr>
          <w:rFonts w:ascii="Times New Roman" w:hAnsi="Times New Roman" w:cs="Times New Roman"/>
          <w:sz w:val="24"/>
          <w:szCs w:val="24"/>
        </w:rPr>
      </w:pPr>
    </w:p>
    <w:p w:rsidR="00D8581A" w:rsidRDefault="00D8581A" w:rsidP="00EC7A40">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Parody display:</w:t>
      </w:r>
      <w:r>
        <w:rPr>
          <w:rFonts w:ascii="Times New Roman" w:hAnsi="Times New Roman" w:cs="Times New Roman"/>
          <w:sz w:val="24"/>
          <w:szCs w:val="24"/>
        </w:rPr>
        <w:t xml:space="preserve"> Not buying status items so that you can seek status by mocking those who do.</w:t>
      </w:r>
    </w:p>
    <w:p w:rsidR="001A254C" w:rsidRDefault="001A254C" w:rsidP="00EC7A40">
      <w:pPr>
        <w:spacing w:after="0" w:line="240" w:lineRule="auto"/>
        <w:rPr>
          <w:rFonts w:ascii="Times New Roman" w:hAnsi="Times New Roman" w:cs="Times New Roman"/>
          <w:sz w:val="24"/>
          <w:szCs w:val="24"/>
        </w:rPr>
      </w:pPr>
    </w:p>
    <w:p w:rsidR="001A254C" w:rsidRPr="001A254C" w:rsidRDefault="001A254C"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Social scientists use the concept of </w:t>
      </w:r>
      <w:r>
        <w:rPr>
          <w:rFonts w:ascii="Times New Roman" w:hAnsi="Times New Roman" w:cs="Times New Roman"/>
          <w:b/>
          <w:sz w:val="24"/>
          <w:szCs w:val="24"/>
        </w:rPr>
        <w:t xml:space="preserve">status crystallization </w:t>
      </w:r>
      <w:r>
        <w:rPr>
          <w:rFonts w:ascii="Times New Roman" w:hAnsi="Times New Roman" w:cs="Times New Roman"/>
          <w:sz w:val="24"/>
          <w:szCs w:val="24"/>
        </w:rPr>
        <w:t>to assess the impact of social class inconsistency. The logic is that when these indicators are not consistent, stress occurs because the rewards from each part of such an unbalanced person’s life are variable and unpredictable. People who exhibit such inconsistencies tend to be more receptive to social change that those whose identities are rooted more firmly.</w:t>
      </w:r>
    </w:p>
    <w:p w:rsidR="009874BD" w:rsidRDefault="009874BD" w:rsidP="00EC7A40">
      <w:pPr>
        <w:spacing w:after="0" w:line="240" w:lineRule="auto"/>
        <w:rPr>
          <w:rFonts w:ascii="Times New Roman" w:hAnsi="Times New Roman" w:cs="Times New Roman"/>
          <w:sz w:val="24"/>
          <w:szCs w:val="24"/>
        </w:rPr>
      </w:pPr>
    </w:p>
    <w:p w:rsidR="009874BD" w:rsidRDefault="00EF0A9C" w:rsidP="00EC7A40">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Some people make more money than we expect of those in that social class, this means they are </w:t>
      </w:r>
      <w:r>
        <w:rPr>
          <w:rFonts w:ascii="Times New Roman" w:hAnsi="Times New Roman" w:cs="Times New Roman"/>
          <w:b/>
          <w:sz w:val="24"/>
          <w:szCs w:val="24"/>
        </w:rPr>
        <w:t xml:space="preserve">over privileged </w:t>
      </w:r>
      <w:r>
        <w:rPr>
          <w:rFonts w:ascii="Times New Roman" w:hAnsi="Times New Roman" w:cs="Times New Roman"/>
          <w:sz w:val="24"/>
          <w:szCs w:val="24"/>
        </w:rPr>
        <w:t>– a condition define</w:t>
      </w:r>
      <w:r w:rsidR="007532B5">
        <w:rPr>
          <w:rFonts w:ascii="Times New Roman" w:hAnsi="Times New Roman" w:cs="Times New Roman"/>
          <w:sz w:val="24"/>
          <w:szCs w:val="24"/>
        </w:rPr>
        <w:t>d as an income that is at least</w:t>
      </w:r>
      <w:r>
        <w:rPr>
          <w:rFonts w:ascii="Times New Roman" w:hAnsi="Times New Roman" w:cs="Times New Roman"/>
          <w:sz w:val="24"/>
          <w:szCs w:val="24"/>
        </w:rPr>
        <w:t xml:space="preserve"> 25 to 35 percent greater than the median for one’s class. In contrast </w:t>
      </w:r>
      <w:r>
        <w:rPr>
          <w:rFonts w:ascii="Times New Roman" w:hAnsi="Times New Roman" w:cs="Times New Roman"/>
          <w:b/>
          <w:sz w:val="24"/>
          <w:szCs w:val="24"/>
        </w:rPr>
        <w:t>under privileged</w:t>
      </w:r>
      <w:r w:rsidR="007532B5">
        <w:rPr>
          <w:rFonts w:ascii="Times New Roman" w:hAnsi="Times New Roman" w:cs="Times New Roman"/>
          <w:sz w:val="24"/>
          <w:szCs w:val="24"/>
        </w:rPr>
        <w:t xml:space="preserve"> earn at least 15 percent less than the median.</w:t>
      </w:r>
      <w:r>
        <w:rPr>
          <w:rFonts w:ascii="Times New Roman" w:hAnsi="Times New Roman" w:cs="Times New Roman"/>
          <w:b/>
          <w:sz w:val="24"/>
          <w:szCs w:val="24"/>
        </w:rPr>
        <w:t xml:space="preserve"> </w:t>
      </w:r>
    </w:p>
    <w:p w:rsidR="007532B5" w:rsidRDefault="007532B5" w:rsidP="00EC7A40">
      <w:pPr>
        <w:spacing w:after="0" w:line="240" w:lineRule="auto"/>
        <w:rPr>
          <w:rFonts w:ascii="Times New Roman" w:hAnsi="Times New Roman" w:cs="Times New Roman"/>
          <w:b/>
          <w:sz w:val="24"/>
          <w:szCs w:val="24"/>
        </w:rPr>
      </w:pPr>
    </w:p>
    <w:p w:rsidR="007532B5" w:rsidRDefault="007532B5" w:rsidP="00EC7A40">
      <w:pPr>
        <w:spacing w:after="0" w:line="240" w:lineRule="auto"/>
        <w:rPr>
          <w:rFonts w:ascii="Times New Roman" w:hAnsi="Times New Roman" w:cs="Times New Roman"/>
          <w:sz w:val="24"/>
          <w:szCs w:val="24"/>
        </w:rPr>
      </w:pPr>
      <w:r>
        <w:rPr>
          <w:rFonts w:ascii="Times New Roman" w:hAnsi="Times New Roman" w:cs="Times New Roman"/>
          <w:sz w:val="24"/>
          <w:szCs w:val="24"/>
        </w:rPr>
        <w:t>Some marketers fail to use social class information as effectively as they could because of the following reasons:</w:t>
      </w:r>
    </w:p>
    <w:p w:rsidR="007532B5" w:rsidRDefault="007532B5" w:rsidP="007532B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ignore status inconsistency</w:t>
      </w:r>
    </w:p>
    <w:p w:rsidR="007532B5" w:rsidRDefault="007532B5" w:rsidP="007532B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ignore intergenerational mobility</w:t>
      </w:r>
    </w:p>
    <w:p w:rsidR="007532B5" w:rsidRDefault="007532B5" w:rsidP="007532B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ignore subjective social class (the class with which a consumer identifies rather than the one to which he or she actually belongs)</w:t>
      </w:r>
    </w:p>
    <w:p w:rsidR="007532B5" w:rsidRDefault="007532B5" w:rsidP="007532B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ignore consumers’ aspirations to change their class standing</w:t>
      </w:r>
    </w:p>
    <w:p w:rsidR="007532B5" w:rsidRDefault="007532B5" w:rsidP="007532B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ignore the social status of working wives</w:t>
      </w:r>
    </w:p>
    <w:p w:rsidR="0062578A" w:rsidRDefault="0062578A" w:rsidP="0062578A">
      <w:pPr>
        <w:spacing w:after="0" w:line="240" w:lineRule="auto"/>
        <w:rPr>
          <w:rFonts w:ascii="Times New Roman" w:hAnsi="Times New Roman" w:cs="Times New Roman"/>
          <w:sz w:val="24"/>
          <w:szCs w:val="24"/>
        </w:rPr>
      </w:pPr>
    </w:p>
    <w:p w:rsidR="00554EBA" w:rsidRDefault="00554EBA" w:rsidP="0062578A">
      <w:pPr>
        <w:spacing w:after="0" w:line="240" w:lineRule="auto"/>
        <w:rPr>
          <w:rFonts w:ascii="Times New Roman" w:hAnsi="Times New Roman" w:cs="Times New Roman"/>
          <w:b/>
          <w:sz w:val="24"/>
          <w:szCs w:val="24"/>
        </w:rPr>
      </w:pPr>
    </w:p>
    <w:p w:rsidR="00554EBA" w:rsidRDefault="00554EBA" w:rsidP="0062578A">
      <w:pPr>
        <w:spacing w:after="0" w:line="240" w:lineRule="auto"/>
        <w:rPr>
          <w:rFonts w:ascii="Times New Roman" w:hAnsi="Times New Roman" w:cs="Times New Roman"/>
          <w:b/>
          <w:sz w:val="24"/>
          <w:szCs w:val="24"/>
        </w:rPr>
      </w:pPr>
    </w:p>
    <w:p w:rsidR="00554EBA" w:rsidRDefault="00554EBA" w:rsidP="0062578A">
      <w:pPr>
        <w:spacing w:after="0" w:line="240" w:lineRule="auto"/>
        <w:rPr>
          <w:rFonts w:ascii="Times New Roman" w:hAnsi="Times New Roman" w:cs="Times New Roman"/>
          <w:b/>
          <w:sz w:val="24"/>
          <w:szCs w:val="24"/>
        </w:rPr>
      </w:pPr>
    </w:p>
    <w:p w:rsidR="0062578A" w:rsidRDefault="0062578A" w:rsidP="0062578A">
      <w:pPr>
        <w:spacing w:after="0" w:line="240" w:lineRule="auto"/>
        <w:rPr>
          <w:rFonts w:ascii="Times New Roman" w:hAnsi="Times New Roman" w:cs="Times New Roman"/>
          <w:b/>
          <w:sz w:val="24"/>
          <w:szCs w:val="24"/>
        </w:rPr>
      </w:pPr>
      <w:r>
        <w:rPr>
          <w:rFonts w:ascii="Times New Roman" w:hAnsi="Times New Roman" w:cs="Times New Roman"/>
          <w:b/>
          <w:sz w:val="24"/>
          <w:szCs w:val="24"/>
        </w:rPr>
        <w:t>Chapter 15 – Canadian Identity and Ethnic Subcultures</w:t>
      </w:r>
    </w:p>
    <w:p w:rsidR="0062578A" w:rsidRDefault="0062578A" w:rsidP="0062578A">
      <w:pPr>
        <w:spacing w:after="0" w:line="240" w:lineRule="auto"/>
        <w:rPr>
          <w:rFonts w:ascii="Times New Roman" w:hAnsi="Times New Roman" w:cs="Times New Roman"/>
          <w:b/>
          <w:sz w:val="24"/>
          <w:szCs w:val="24"/>
        </w:rPr>
      </w:pPr>
    </w:p>
    <w:p w:rsidR="0062578A" w:rsidRDefault="0062578A" w:rsidP="0062578A">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Canadian Identity:</w:t>
      </w:r>
      <w:r>
        <w:rPr>
          <w:rFonts w:ascii="Times New Roman" w:hAnsi="Times New Roman" w:cs="Times New Roman"/>
          <w:sz w:val="24"/>
          <w:szCs w:val="24"/>
        </w:rPr>
        <w:t xml:space="preserve"> a set of values, symbols, and landscapes that</w:t>
      </w:r>
      <w:r w:rsidR="00217FD9">
        <w:rPr>
          <w:rFonts w:ascii="Times New Roman" w:hAnsi="Times New Roman" w:cs="Times New Roman"/>
          <w:sz w:val="24"/>
          <w:szCs w:val="24"/>
        </w:rPr>
        <w:t xml:space="preserve"> Canadians regard as expressing our unique place among the world’s countries</w:t>
      </w:r>
    </w:p>
    <w:p w:rsidR="00217FD9" w:rsidRDefault="00217FD9" w:rsidP="0062578A">
      <w:pPr>
        <w:spacing w:after="0" w:line="240" w:lineRule="auto"/>
        <w:rPr>
          <w:rFonts w:ascii="Times New Roman" w:hAnsi="Times New Roman" w:cs="Times New Roman"/>
          <w:sz w:val="24"/>
          <w:szCs w:val="24"/>
        </w:rPr>
      </w:pPr>
    </w:p>
    <w:p w:rsidR="00217FD9" w:rsidRDefault="00217FD9" w:rsidP="0062578A">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Ethnic Subculture:</w:t>
      </w:r>
      <w:r>
        <w:rPr>
          <w:rFonts w:ascii="Times New Roman" w:hAnsi="Times New Roman" w:cs="Times New Roman"/>
          <w:sz w:val="24"/>
          <w:szCs w:val="24"/>
        </w:rPr>
        <w:t xml:space="preserve"> A self perpetuating group of consumers who share common cultural or genetic ties that are recognized by both its members and others as a distinct category</w:t>
      </w:r>
    </w:p>
    <w:p w:rsidR="00217FD9" w:rsidRDefault="00217FD9" w:rsidP="0062578A">
      <w:pPr>
        <w:spacing w:after="0" w:line="240" w:lineRule="auto"/>
        <w:rPr>
          <w:rFonts w:ascii="Times New Roman" w:hAnsi="Times New Roman" w:cs="Times New Roman"/>
          <w:sz w:val="24"/>
          <w:szCs w:val="24"/>
        </w:rPr>
      </w:pPr>
    </w:p>
    <w:p w:rsidR="00217FD9" w:rsidRDefault="0025368B" w:rsidP="0062578A">
      <w:pPr>
        <w:spacing w:after="0" w:line="240" w:lineRule="auto"/>
        <w:rPr>
          <w:rFonts w:ascii="Times New Roman" w:hAnsi="Times New Roman" w:cs="Times New Roman"/>
          <w:sz w:val="24"/>
          <w:szCs w:val="24"/>
        </w:rPr>
      </w:pPr>
      <w:r>
        <w:rPr>
          <w:rFonts w:ascii="Times New Roman" w:hAnsi="Times New Roman" w:cs="Times New Roman"/>
          <w:sz w:val="24"/>
          <w:szCs w:val="24"/>
        </w:rPr>
        <w:t>Dimensions of ethnicity that are important to marketers include heritage, life and consumer experiences, religion, and beliefs</w:t>
      </w:r>
      <w:r w:rsidR="002513B4">
        <w:rPr>
          <w:rFonts w:ascii="Times New Roman" w:hAnsi="Times New Roman" w:cs="Times New Roman"/>
          <w:sz w:val="24"/>
          <w:szCs w:val="24"/>
        </w:rPr>
        <w:t>. Membership in the ethnic groups is often predictive of such consumer variables as level and type of media exposure, food preferences, the wearing of distinctive apparel, political behaviour, leisure activities, and willingness to try new products. The way marketing messages should be structured depends on sub cultural differences in how people communicate.</w:t>
      </w:r>
    </w:p>
    <w:p w:rsidR="00B73A0C" w:rsidRDefault="00B73A0C" w:rsidP="0062578A">
      <w:pPr>
        <w:spacing w:after="0" w:line="240" w:lineRule="auto"/>
        <w:rPr>
          <w:rFonts w:ascii="Times New Roman" w:hAnsi="Times New Roman" w:cs="Times New Roman"/>
          <w:sz w:val="24"/>
          <w:szCs w:val="24"/>
        </w:rPr>
      </w:pPr>
    </w:p>
    <w:p w:rsidR="00B73A0C" w:rsidRDefault="00B73A0C" w:rsidP="0062578A">
      <w:pPr>
        <w:spacing w:after="0" w:line="240" w:lineRule="auto"/>
        <w:rPr>
          <w:rFonts w:ascii="Times New Roman" w:hAnsi="Times New Roman" w:cs="Times New Roman"/>
          <w:sz w:val="24"/>
          <w:szCs w:val="24"/>
        </w:rPr>
      </w:pPr>
      <w:r>
        <w:rPr>
          <w:rFonts w:ascii="Times New Roman" w:hAnsi="Times New Roman" w:cs="Times New Roman"/>
          <w:sz w:val="24"/>
          <w:szCs w:val="24"/>
        </w:rPr>
        <w:t>One important sub</w:t>
      </w:r>
      <w:r w:rsidR="007254C1">
        <w:rPr>
          <w:rFonts w:ascii="Times New Roman" w:hAnsi="Times New Roman" w:cs="Times New Roman"/>
          <w:sz w:val="24"/>
          <w:szCs w:val="24"/>
        </w:rPr>
        <w:t xml:space="preserve"> </w:t>
      </w:r>
      <w:r>
        <w:rPr>
          <w:rFonts w:ascii="Times New Roman" w:hAnsi="Times New Roman" w:cs="Times New Roman"/>
          <w:sz w:val="24"/>
          <w:szCs w:val="24"/>
        </w:rPr>
        <w:t>cultural difference is how abstract</w:t>
      </w:r>
      <w:r w:rsidR="007254C1">
        <w:rPr>
          <w:rFonts w:ascii="Times New Roman" w:hAnsi="Times New Roman" w:cs="Times New Roman"/>
          <w:sz w:val="24"/>
          <w:szCs w:val="24"/>
        </w:rPr>
        <w:t xml:space="preserve"> or literal the group is. Sociologists make a basic distinction: In a </w:t>
      </w:r>
      <w:r w:rsidR="007254C1">
        <w:rPr>
          <w:rFonts w:ascii="Times New Roman" w:hAnsi="Times New Roman" w:cs="Times New Roman"/>
          <w:b/>
          <w:sz w:val="24"/>
          <w:szCs w:val="24"/>
        </w:rPr>
        <w:t>high-context culture</w:t>
      </w:r>
      <w:r w:rsidR="007254C1">
        <w:rPr>
          <w:rFonts w:ascii="Times New Roman" w:hAnsi="Times New Roman" w:cs="Times New Roman"/>
          <w:sz w:val="24"/>
          <w:szCs w:val="24"/>
        </w:rPr>
        <w:t xml:space="preserve">, group members tend to be tightly knit and they infer meanings that go beyond the spoken word. Symbols and gestures, rather than words, carry much of the weight of the message. In contrast, people in a </w:t>
      </w:r>
      <w:r w:rsidR="007254C1">
        <w:rPr>
          <w:rFonts w:ascii="Times New Roman" w:hAnsi="Times New Roman" w:cs="Times New Roman"/>
          <w:b/>
          <w:sz w:val="24"/>
          <w:szCs w:val="24"/>
        </w:rPr>
        <w:t>low-context culture</w:t>
      </w:r>
      <w:r w:rsidR="007254C1">
        <w:rPr>
          <w:rFonts w:ascii="Times New Roman" w:hAnsi="Times New Roman" w:cs="Times New Roman"/>
          <w:sz w:val="24"/>
          <w:szCs w:val="24"/>
        </w:rPr>
        <w:t xml:space="preserve"> are more literal.</w:t>
      </w:r>
    </w:p>
    <w:p w:rsidR="007254C1" w:rsidRDefault="007254C1" w:rsidP="0062578A">
      <w:pPr>
        <w:spacing w:after="0" w:line="240" w:lineRule="auto"/>
        <w:rPr>
          <w:rFonts w:ascii="Times New Roman" w:hAnsi="Times New Roman" w:cs="Times New Roman"/>
          <w:sz w:val="24"/>
          <w:szCs w:val="24"/>
        </w:rPr>
      </w:pPr>
    </w:p>
    <w:p w:rsidR="007254C1" w:rsidRDefault="007254C1" w:rsidP="0062578A">
      <w:pPr>
        <w:spacing w:after="0" w:line="240" w:lineRule="auto"/>
        <w:rPr>
          <w:rFonts w:ascii="Times New Roman" w:hAnsi="Times New Roman" w:cs="Times New Roman"/>
          <w:sz w:val="24"/>
          <w:szCs w:val="24"/>
        </w:rPr>
      </w:pPr>
      <w:r>
        <w:rPr>
          <w:rFonts w:ascii="Times New Roman" w:hAnsi="Times New Roman" w:cs="Times New Roman"/>
          <w:sz w:val="24"/>
          <w:szCs w:val="24"/>
        </w:rPr>
        <w:t>Canadian advertisers are targeting ethnic consumers in two ways:</w:t>
      </w:r>
    </w:p>
    <w:p w:rsidR="007254C1" w:rsidRPr="007254C1" w:rsidRDefault="007254C1" w:rsidP="007254C1">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By fostering inclusiveness through putting more individuals from visible minorities into mainstream advertising</w:t>
      </w:r>
    </w:p>
    <w:p w:rsidR="006E1B7E" w:rsidRDefault="007254C1" w:rsidP="007254C1">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By speaking to specific ethnic groups in their mother tongue</w:t>
      </w:r>
    </w:p>
    <w:p w:rsidR="007254C1" w:rsidRDefault="007254C1" w:rsidP="007254C1">
      <w:pPr>
        <w:spacing w:after="0" w:line="240" w:lineRule="auto"/>
        <w:rPr>
          <w:rFonts w:ascii="Times New Roman" w:hAnsi="Times New Roman" w:cs="Times New Roman"/>
          <w:sz w:val="24"/>
          <w:szCs w:val="24"/>
        </w:rPr>
      </w:pPr>
    </w:p>
    <w:p w:rsidR="007254C1" w:rsidRPr="007254C1" w:rsidRDefault="007254C1" w:rsidP="007254C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Products that companies market with an ethnic appeal are not necessarily intended for consumption only by those in that ethnic subculture. </w:t>
      </w:r>
      <w:r>
        <w:rPr>
          <w:rFonts w:ascii="Times New Roman" w:hAnsi="Times New Roman" w:cs="Times New Roman"/>
          <w:b/>
          <w:sz w:val="24"/>
          <w:szCs w:val="24"/>
        </w:rPr>
        <w:t>De-ethnicitization</w:t>
      </w:r>
      <w:r>
        <w:rPr>
          <w:rFonts w:ascii="Times New Roman" w:hAnsi="Times New Roman" w:cs="Times New Roman"/>
          <w:sz w:val="24"/>
          <w:szCs w:val="24"/>
        </w:rPr>
        <w:t xml:space="preserve"> occurs when a product we formerly associated with a specific ethnic group detaches from its roots and appeals to other subcultures.</w:t>
      </w:r>
      <w:r w:rsidR="008E62F2">
        <w:rPr>
          <w:rFonts w:ascii="Times New Roman" w:hAnsi="Times New Roman" w:cs="Times New Roman"/>
          <w:sz w:val="24"/>
          <w:szCs w:val="24"/>
        </w:rPr>
        <w:t xml:space="preserve"> </w:t>
      </w:r>
    </w:p>
    <w:p w:rsidR="002A7C5D" w:rsidRDefault="002A7C5D" w:rsidP="00A66562">
      <w:pPr>
        <w:spacing w:after="0" w:line="240" w:lineRule="auto"/>
        <w:rPr>
          <w:rFonts w:ascii="Times New Roman" w:hAnsi="Times New Roman" w:cs="Times New Roman"/>
          <w:sz w:val="24"/>
          <w:szCs w:val="24"/>
        </w:rPr>
      </w:pPr>
    </w:p>
    <w:p w:rsidR="00497832" w:rsidRDefault="008E62F2"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Two-thirds of Canada’s total population growth between 2001 and 2006 was due to high levels of immigration. Four groups that account for most of this growth are the Chinese, East Indian, Filipino, and Pakistani. Toronto is the</w:t>
      </w:r>
      <w:r w:rsidR="00497832">
        <w:rPr>
          <w:rFonts w:ascii="Times New Roman" w:hAnsi="Times New Roman" w:cs="Times New Roman"/>
          <w:sz w:val="24"/>
          <w:szCs w:val="24"/>
        </w:rPr>
        <w:t xml:space="preserve"> most ethnically diverse city in the world.</w:t>
      </w:r>
    </w:p>
    <w:p w:rsidR="002B65CB" w:rsidRDefault="002B65CB" w:rsidP="00A66562">
      <w:pPr>
        <w:spacing w:after="0" w:line="240" w:lineRule="auto"/>
        <w:rPr>
          <w:rFonts w:ascii="Times New Roman" w:hAnsi="Times New Roman" w:cs="Times New Roman"/>
          <w:sz w:val="24"/>
          <w:szCs w:val="24"/>
        </w:rPr>
      </w:pPr>
    </w:p>
    <w:p w:rsidR="002B65CB" w:rsidRDefault="002B65CB"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An Angus Reid poll showed that religion plays an important part in the life of nearly 60 percent of Canadians, three-quarters of whom reported themselves as Christians in the 2001 census although less than 25% attend church weekly.</w:t>
      </w:r>
      <w:r w:rsidR="00062A85">
        <w:rPr>
          <w:rFonts w:ascii="Times New Roman" w:hAnsi="Times New Roman" w:cs="Times New Roman"/>
          <w:sz w:val="24"/>
          <w:szCs w:val="24"/>
        </w:rPr>
        <w:t xml:space="preserve"> Marketing scholars have not studied religion extensively, possibly because it is seen as a taboo subject. However, the little evidence that has been accumulated indicated that religious affiliation has the potential to be a valuable predictor of consumer behaviour. Religion may exert a particularly significant impact on consumer variables, such as personality, attitudes towards sexuality, birthrates, household formation, income, and political attitudes.</w:t>
      </w:r>
    </w:p>
    <w:p w:rsidR="008E0603" w:rsidRDefault="008E0603" w:rsidP="00A66562">
      <w:pPr>
        <w:spacing w:after="0" w:line="240" w:lineRule="auto"/>
        <w:rPr>
          <w:rFonts w:ascii="Times New Roman" w:hAnsi="Times New Roman" w:cs="Times New Roman"/>
          <w:sz w:val="24"/>
          <w:szCs w:val="24"/>
        </w:rPr>
      </w:pPr>
    </w:p>
    <w:p w:rsidR="008E0603" w:rsidRDefault="008E0603" w:rsidP="00A66562">
      <w:pPr>
        <w:spacing w:after="0" w:line="240" w:lineRule="auto"/>
        <w:rPr>
          <w:rFonts w:ascii="Times New Roman" w:hAnsi="Times New Roman" w:cs="Times New Roman"/>
          <w:b/>
          <w:sz w:val="24"/>
          <w:szCs w:val="24"/>
        </w:rPr>
      </w:pPr>
    </w:p>
    <w:p w:rsidR="00995CF6" w:rsidRDefault="00995CF6" w:rsidP="00A66562">
      <w:pPr>
        <w:spacing w:after="0" w:line="240" w:lineRule="auto"/>
        <w:rPr>
          <w:rFonts w:ascii="Times New Roman" w:hAnsi="Times New Roman" w:cs="Times New Roman"/>
          <w:b/>
          <w:sz w:val="24"/>
          <w:szCs w:val="24"/>
        </w:rPr>
      </w:pPr>
    </w:p>
    <w:p w:rsidR="00995CF6" w:rsidRDefault="00995CF6" w:rsidP="00A66562">
      <w:pPr>
        <w:spacing w:after="0" w:line="240" w:lineRule="auto"/>
        <w:rPr>
          <w:rFonts w:ascii="Times New Roman" w:hAnsi="Times New Roman" w:cs="Times New Roman"/>
          <w:b/>
          <w:sz w:val="24"/>
          <w:szCs w:val="24"/>
        </w:rPr>
      </w:pPr>
    </w:p>
    <w:p w:rsidR="008E0603" w:rsidRDefault="008E0603" w:rsidP="00A66562">
      <w:pPr>
        <w:spacing w:after="0" w:line="240" w:lineRule="auto"/>
        <w:rPr>
          <w:rFonts w:ascii="Times New Roman" w:hAnsi="Times New Roman" w:cs="Times New Roman"/>
          <w:sz w:val="24"/>
          <w:szCs w:val="24"/>
        </w:rPr>
      </w:pPr>
      <w:r>
        <w:rPr>
          <w:rFonts w:ascii="Times New Roman" w:hAnsi="Times New Roman" w:cs="Times New Roman"/>
          <w:b/>
          <w:sz w:val="24"/>
          <w:szCs w:val="24"/>
        </w:rPr>
        <w:t>French Canadians</w:t>
      </w:r>
    </w:p>
    <w:p w:rsidR="008E0603" w:rsidRDefault="008E0603"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French Canadians are a significant subculture and account for about 16% of the Canadian population. They form the second largest ethnic market in Canada. On a daily basis 2/3 of Canadians speak English at home, and 21.5% speak French.</w:t>
      </w:r>
    </w:p>
    <w:p w:rsidR="008E0603" w:rsidRDefault="008E0603" w:rsidP="00A66562">
      <w:pPr>
        <w:spacing w:after="0" w:line="240" w:lineRule="auto"/>
        <w:rPr>
          <w:rFonts w:ascii="Times New Roman" w:hAnsi="Times New Roman" w:cs="Times New Roman"/>
          <w:sz w:val="24"/>
          <w:szCs w:val="24"/>
        </w:rPr>
      </w:pPr>
    </w:p>
    <w:p w:rsidR="008E0603" w:rsidRDefault="008E0603"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Mallen identified the three traits of French-Canadian consumers:</w:t>
      </w:r>
    </w:p>
    <w:p w:rsidR="008E0603" w:rsidRDefault="008E0603" w:rsidP="008E060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sensate</w:t>
      </w:r>
    </w:p>
    <w:p w:rsidR="008E0603" w:rsidRDefault="008E0603" w:rsidP="008E060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Appreciation of aesthetics</w:t>
      </w:r>
    </w:p>
    <w:p w:rsidR="008E0603" w:rsidRDefault="008E0603" w:rsidP="008E060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Fashion consciousness</w:t>
      </w:r>
    </w:p>
    <w:p w:rsidR="008E0603" w:rsidRDefault="008E0603" w:rsidP="008E060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Social hedonism</w:t>
      </w:r>
    </w:p>
    <w:p w:rsidR="008E0603" w:rsidRDefault="008E0603" w:rsidP="008E060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Conservative</w:t>
      </w:r>
    </w:p>
    <w:p w:rsidR="008E0603" w:rsidRDefault="008E0603" w:rsidP="008E060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Low risk taking</w:t>
      </w:r>
    </w:p>
    <w:p w:rsidR="008E0603" w:rsidRDefault="008E0603" w:rsidP="008E060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Emphasis on family</w:t>
      </w:r>
    </w:p>
    <w:p w:rsidR="008E0603" w:rsidRDefault="008E0603" w:rsidP="008E060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Strong brand loyalty</w:t>
      </w:r>
    </w:p>
    <w:p w:rsidR="008E0603" w:rsidRPr="008E0603" w:rsidRDefault="008E0603" w:rsidP="008E060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Non-price cognitive traits</w:t>
      </w:r>
    </w:p>
    <w:p w:rsidR="002A7C5D" w:rsidRDefault="008E0603" w:rsidP="008E0603">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Accepting high-price points if a product or service meets the criteria of the first two traits</w:t>
      </w:r>
    </w:p>
    <w:p w:rsidR="008E0603" w:rsidRDefault="008E0603" w:rsidP="008E0603">
      <w:pPr>
        <w:spacing w:after="0" w:line="240" w:lineRule="auto"/>
        <w:rPr>
          <w:rFonts w:ascii="Times New Roman" w:hAnsi="Times New Roman" w:cs="Times New Roman"/>
          <w:sz w:val="24"/>
          <w:szCs w:val="24"/>
        </w:rPr>
      </w:pPr>
    </w:p>
    <w:p w:rsidR="008E0603" w:rsidRDefault="008E0603" w:rsidP="008E0603">
      <w:pPr>
        <w:spacing w:after="0" w:line="240" w:lineRule="auto"/>
        <w:rPr>
          <w:rFonts w:ascii="Times New Roman" w:hAnsi="Times New Roman" w:cs="Times New Roman"/>
          <w:sz w:val="24"/>
          <w:szCs w:val="24"/>
        </w:rPr>
      </w:pPr>
      <w:r>
        <w:rPr>
          <w:rFonts w:ascii="Times New Roman" w:hAnsi="Times New Roman" w:cs="Times New Roman"/>
          <w:sz w:val="24"/>
          <w:szCs w:val="24"/>
        </w:rPr>
        <w:t>Although French Canadian consumers do differ in some ways from English Canadians, the French Canadian market is not as identity-based or as homogenous as many marketers seem to believe.</w:t>
      </w:r>
    </w:p>
    <w:p w:rsidR="008E0603" w:rsidRDefault="008E0603" w:rsidP="008E0603">
      <w:pPr>
        <w:spacing w:after="0" w:line="240" w:lineRule="auto"/>
        <w:rPr>
          <w:rFonts w:ascii="Times New Roman" w:hAnsi="Times New Roman" w:cs="Times New Roman"/>
          <w:sz w:val="24"/>
          <w:szCs w:val="24"/>
        </w:rPr>
      </w:pPr>
    </w:p>
    <w:p w:rsidR="008E0603" w:rsidRDefault="008E0603" w:rsidP="008E0603">
      <w:pPr>
        <w:spacing w:after="0" w:line="240" w:lineRule="auto"/>
        <w:rPr>
          <w:rFonts w:ascii="Times New Roman" w:hAnsi="Times New Roman" w:cs="Times New Roman"/>
          <w:sz w:val="24"/>
          <w:szCs w:val="24"/>
        </w:rPr>
      </w:pPr>
      <w:r>
        <w:rPr>
          <w:rFonts w:ascii="Times New Roman" w:hAnsi="Times New Roman" w:cs="Times New Roman"/>
          <w:sz w:val="24"/>
          <w:szCs w:val="24"/>
        </w:rPr>
        <w:t>French Canadians put more emphasis on being well respected and less on intellectual and cultural activities than English Canadians.</w:t>
      </w:r>
    </w:p>
    <w:p w:rsidR="008E0603" w:rsidRDefault="008E0603" w:rsidP="008E0603">
      <w:pPr>
        <w:spacing w:after="0" w:line="240" w:lineRule="auto"/>
        <w:rPr>
          <w:rFonts w:ascii="Times New Roman" w:hAnsi="Times New Roman" w:cs="Times New Roman"/>
          <w:sz w:val="24"/>
          <w:szCs w:val="24"/>
        </w:rPr>
      </w:pPr>
    </w:p>
    <w:p w:rsidR="008E0603" w:rsidRDefault="008E0603" w:rsidP="008E0603">
      <w:pPr>
        <w:spacing w:after="0" w:line="240" w:lineRule="auto"/>
        <w:rPr>
          <w:rFonts w:ascii="Times New Roman" w:hAnsi="Times New Roman" w:cs="Times New Roman"/>
          <w:sz w:val="24"/>
          <w:szCs w:val="24"/>
        </w:rPr>
      </w:pPr>
      <w:r>
        <w:rPr>
          <w:rFonts w:ascii="Times New Roman" w:hAnsi="Times New Roman" w:cs="Times New Roman"/>
          <w:sz w:val="24"/>
          <w:szCs w:val="24"/>
        </w:rPr>
        <w:t>Since the 1995 Quebec Referendum, some marketers have changed their advertising approaches because they think certain words and connotations have become taboo. Creative ideas that are likely to work well in Quebec tap into the joi de vivre factor; they also appeal to the senses and emotions and leverage French Canadian talent.</w:t>
      </w:r>
      <w:r w:rsidR="00E75770">
        <w:rPr>
          <w:rFonts w:ascii="Times New Roman" w:hAnsi="Times New Roman" w:cs="Times New Roman"/>
          <w:sz w:val="24"/>
          <w:szCs w:val="24"/>
        </w:rPr>
        <w:t xml:space="preserve"> Appropriative advertising imagery </w:t>
      </w:r>
      <w:r w:rsidR="000A63B5">
        <w:rPr>
          <w:rFonts w:ascii="Times New Roman" w:hAnsi="Times New Roman" w:cs="Times New Roman"/>
          <w:sz w:val="24"/>
          <w:szCs w:val="24"/>
        </w:rPr>
        <w:t>in Quebec includes shots of the family, women, and active seniors; visually powerful images; and Latin or European flair and humour.</w:t>
      </w:r>
    </w:p>
    <w:p w:rsidR="000A63B5" w:rsidRDefault="000A63B5" w:rsidP="008E0603">
      <w:pPr>
        <w:spacing w:after="0" w:line="240" w:lineRule="auto"/>
        <w:rPr>
          <w:rFonts w:ascii="Times New Roman" w:hAnsi="Times New Roman" w:cs="Times New Roman"/>
          <w:sz w:val="24"/>
          <w:szCs w:val="24"/>
        </w:rPr>
      </w:pPr>
    </w:p>
    <w:p w:rsidR="000A63B5" w:rsidRDefault="000A63B5" w:rsidP="008E0603">
      <w:pPr>
        <w:spacing w:after="0" w:line="240" w:lineRule="auto"/>
        <w:rPr>
          <w:rFonts w:ascii="Times New Roman" w:hAnsi="Times New Roman" w:cs="Times New Roman"/>
          <w:sz w:val="24"/>
          <w:szCs w:val="24"/>
        </w:rPr>
      </w:pPr>
      <w:r>
        <w:rPr>
          <w:rFonts w:ascii="Times New Roman" w:hAnsi="Times New Roman" w:cs="Times New Roman"/>
          <w:sz w:val="24"/>
          <w:szCs w:val="24"/>
        </w:rPr>
        <w:t>Pharmaprix’s Beauty Mobile enticed 15000 registrants to sign up for their Optimum cards by tapping into two facts about Quebec consumers:</w:t>
      </w:r>
    </w:p>
    <w:p w:rsidR="000A63B5" w:rsidRDefault="000A63B5" w:rsidP="000A63B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are less likely to invest in loyalty programs with delayed rewards</w:t>
      </w:r>
    </w:p>
    <w:p w:rsidR="000A63B5" w:rsidRDefault="000A63B5" w:rsidP="000A63B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They are concerned about their looks and feel it’s important to know about new fashions and beauty products</w:t>
      </w:r>
    </w:p>
    <w:p w:rsidR="00D300F4" w:rsidRDefault="00D300F4" w:rsidP="00D300F4">
      <w:pPr>
        <w:spacing w:after="0" w:line="240" w:lineRule="auto"/>
        <w:rPr>
          <w:rFonts w:ascii="Times New Roman" w:hAnsi="Times New Roman" w:cs="Times New Roman"/>
          <w:sz w:val="24"/>
          <w:szCs w:val="24"/>
        </w:rPr>
      </w:pPr>
    </w:p>
    <w:p w:rsidR="00D300F4" w:rsidRDefault="00D300F4"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English Canadians usually drink beer to get from point A to point B, whereas Quebec drinkers drink beer to enjoy life.</w:t>
      </w:r>
    </w:p>
    <w:p w:rsidR="00D300F4" w:rsidRDefault="00D300F4" w:rsidP="00D300F4">
      <w:pPr>
        <w:spacing w:after="0" w:line="240" w:lineRule="auto"/>
        <w:rPr>
          <w:rFonts w:ascii="Times New Roman" w:hAnsi="Times New Roman" w:cs="Times New Roman"/>
          <w:sz w:val="24"/>
          <w:szCs w:val="24"/>
        </w:rPr>
      </w:pPr>
    </w:p>
    <w:p w:rsidR="00D300F4" w:rsidRDefault="00D300F4" w:rsidP="00D300F4">
      <w:pPr>
        <w:spacing w:after="0" w:line="240" w:lineRule="auto"/>
        <w:rPr>
          <w:rFonts w:ascii="Times New Roman" w:hAnsi="Times New Roman" w:cs="Times New Roman"/>
          <w:b/>
          <w:sz w:val="24"/>
          <w:szCs w:val="24"/>
        </w:rPr>
      </w:pPr>
      <w:r>
        <w:rPr>
          <w:rFonts w:ascii="Times New Roman" w:hAnsi="Times New Roman" w:cs="Times New Roman"/>
          <w:b/>
          <w:sz w:val="24"/>
          <w:szCs w:val="24"/>
        </w:rPr>
        <w:t>Chinese Canadians</w:t>
      </w:r>
    </w:p>
    <w:p w:rsidR="00D300F4" w:rsidRDefault="00B458C4"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At 1.2 million Chinese Canadians are one of the fastest growing minority groups in Canada. They make up about one-quarter of Canada’s visible minorities and just under four percent of Canada’s population. The proportion of Canada Chinese population that comes from various areas is roughly 60 percent from mainland china, 30 percent from Hong Kong and 10 percent from Taiwan. Marketers are just recognizing their potential as a unique market segment. This subculture is a</w:t>
      </w:r>
      <w:r w:rsidR="001F796F">
        <w:rPr>
          <w:rFonts w:ascii="Times New Roman" w:hAnsi="Times New Roman" w:cs="Times New Roman"/>
          <w:sz w:val="24"/>
          <w:szCs w:val="24"/>
        </w:rPr>
        <w:t>ttractive to marketers because A</w:t>
      </w:r>
      <w:r>
        <w:rPr>
          <w:rFonts w:ascii="Times New Roman" w:hAnsi="Times New Roman" w:cs="Times New Roman"/>
          <w:sz w:val="24"/>
          <w:szCs w:val="24"/>
        </w:rPr>
        <w:t>sian Canadians typically are hard working and many have above average incomes. And Chinese Canadians have the highest incomes of all visible minorities.</w:t>
      </w:r>
    </w:p>
    <w:p w:rsidR="00B458C4" w:rsidRDefault="00B458C4" w:rsidP="00D300F4">
      <w:pPr>
        <w:spacing w:after="0" w:line="240" w:lineRule="auto"/>
        <w:rPr>
          <w:rFonts w:ascii="Times New Roman" w:hAnsi="Times New Roman" w:cs="Times New Roman"/>
          <w:sz w:val="24"/>
          <w:szCs w:val="24"/>
        </w:rPr>
      </w:pPr>
    </w:p>
    <w:p w:rsidR="00B458C4" w:rsidRDefault="00B458C4"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Chinese market is far from homogenous. The attitudes and behaviours of these consumers are influenced by age, education, gender, household composition, </w:t>
      </w:r>
      <w:r w:rsidR="004A7C12">
        <w:rPr>
          <w:rFonts w:ascii="Times New Roman" w:hAnsi="Times New Roman" w:cs="Times New Roman"/>
          <w:sz w:val="24"/>
          <w:szCs w:val="24"/>
        </w:rPr>
        <w:t>and knowledge</w:t>
      </w:r>
      <w:r>
        <w:rPr>
          <w:rFonts w:ascii="Times New Roman" w:hAnsi="Times New Roman" w:cs="Times New Roman"/>
          <w:sz w:val="24"/>
          <w:szCs w:val="24"/>
        </w:rPr>
        <w:t xml:space="preserve"> of English, length of time in Canada, reason for immigration, working status prior to and after immigration, family size, geographic location, and marital and financial status.</w:t>
      </w:r>
    </w:p>
    <w:p w:rsidR="00B458C4" w:rsidRDefault="00B458C4" w:rsidP="00D300F4">
      <w:pPr>
        <w:spacing w:after="0" w:line="240" w:lineRule="auto"/>
        <w:rPr>
          <w:rFonts w:ascii="Times New Roman" w:hAnsi="Times New Roman" w:cs="Times New Roman"/>
          <w:sz w:val="24"/>
          <w:szCs w:val="24"/>
        </w:rPr>
      </w:pPr>
    </w:p>
    <w:p w:rsidR="00B458C4" w:rsidRDefault="00B458C4"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Despite the potential, Asian Canadians are hard to market to because they actually comprise subgroups that are culturally diverse and speak many different languages and dialects. Some attempts to translate advertis</w:t>
      </w:r>
      <w:r w:rsidR="004A7C12">
        <w:rPr>
          <w:rFonts w:ascii="Times New Roman" w:hAnsi="Times New Roman" w:cs="Times New Roman"/>
          <w:sz w:val="24"/>
          <w:szCs w:val="24"/>
        </w:rPr>
        <w:t>ing messages and concepts into A</w:t>
      </w:r>
      <w:r>
        <w:rPr>
          <w:rFonts w:ascii="Times New Roman" w:hAnsi="Times New Roman" w:cs="Times New Roman"/>
          <w:sz w:val="24"/>
          <w:szCs w:val="24"/>
        </w:rPr>
        <w:t>sian media have backfired. The use of the colour red and Chinese characters, the careful use of numbers, and the delivery of high-quality services are all appreciated by Asian consumers.</w:t>
      </w:r>
    </w:p>
    <w:p w:rsidR="00B458C4" w:rsidRDefault="00B458C4" w:rsidP="00D300F4">
      <w:pPr>
        <w:spacing w:after="0" w:line="240" w:lineRule="auto"/>
        <w:rPr>
          <w:rFonts w:ascii="Times New Roman" w:hAnsi="Times New Roman" w:cs="Times New Roman"/>
          <w:sz w:val="24"/>
          <w:szCs w:val="24"/>
        </w:rPr>
      </w:pPr>
    </w:p>
    <w:p w:rsidR="00B458C4" w:rsidRDefault="00B458C4" w:rsidP="00D300F4">
      <w:pPr>
        <w:spacing w:after="0" w:line="240" w:lineRule="auto"/>
        <w:rPr>
          <w:rFonts w:ascii="Times New Roman" w:hAnsi="Times New Roman" w:cs="Times New Roman"/>
          <w:sz w:val="24"/>
          <w:szCs w:val="24"/>
        </w:rPr>
      </w:pPr>
      <w:r>
        <w:rPr>
          <w:rFonts w:ascii="Times New Roman" w:hAnsi="Times New Roman" w:cs="Times New Roman"/>
          <w:b/>
          <w:sz w:val="24"/>
          <w:szCs w:val="24"/>
        </w:rPr>
        <w:t>Acculturation</w:t>
      </w:r>
      <w:r>
        <w:rPr>
          <w:rFonts w:ascii="Times New Roman" w:hAnsi="Times New Roman" w:cs="Times New Roman"/>
          <w:sz w:val="24"/>
          <w:szCs w:val="24"/>
        </w:rPr>
        <w:t xml:space="preserve"> is the process of movement and adaptation to one country’s cultural environment by a person from another country.</w:t>
      </w:r>
      <w:r w:rsidR="00795110">
        <w:rPr>
          <w:rFonts w:ascii="Times New Roman" w:hAnsi="Times New Roman" w:cs="Times New Roman"/>
          <w:sz w:val="24"/>
          <w:szCs w:val="24"/>
        </w:rPr>
        <w:t xml:space="preserve"> A person’s contact with </w:t>
      </w:r>
      <w:r w:rsidR="00795110">
        <w:rPr>
          <w:rFonts w:ascii="Times New Roman" w:hAnsi="Times New Roman" w:cs="Times New Roman"/>
          <w:b/>
          <w:sz w:val="24"/>
          <w:szCs w:val="24"/>
        </w:rPr>
        <w:t>acculturation agents</w:t>
      </w:r>
      <w:r w:rsidR="00795110">
        <w:rPr>
          <w:rFonts w:ascii="Times New Roman" w:hAnsi="Times New Roman" w:cs="Times New Roman"/>
          <w:sz w:val="24"/>
          <w:szCs w:val="24"/>
        </w:rPr>
        <w:t xml:space="preserve"> – people and institutions that teach ways of culture – is crucial.</w:t>
      </w:r>
    </w:p>
    <w:p w:rsidR="00795110" w:rsidRDefault="00795110" w:rsidP="00D300F4">
      <w:pPr>
        <w:spacing w:after="0" w:line="240" w:lineRule="auto"/>
        <w:rPr>
          <w:rFonts w:ascii="Times New Roman" w:hAnsi="Times New Roman" w:cs="Times New Roman"/>
          <w:sz w:val="24"/>
          <w:szCs w:val="24"/>
        </w:rPr>
      </w:pPr>
    </w:p>
    <w:p w:rsidR="00795110" w:rsidRDefault="00795110"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Expected to have values in common with their parents but also some values picked up in Canada.</w:t>
      </w:r>
    </w:p>
    <w:p w:rsidR="00795110" w:rsidRDefault="00795110" w:rsidP="00D300F4">
      <w:pPr>
        <w:spacing w:after="0" w:line="240" w:lineRule="auto"/>
        <w:rPr>
          <w:rFonts w:ascii="Times New Roman" w:hAnsi="Times New Roman" w:cs="Times New Roman"/>
          <w:sz w:val="24"/>
          <w:szCs w:val="24"/>
        </w:rPr>
      </w:pPr>
    </w:p>
    <w:p w:rsidR="00795110" w:rsidRDefault="00795110"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The speed with which they adopt Canadian ways depends on their age, the age of their parents, where they were born, where they now live, their personal reactions to change, the attitudes of both children and parents, and their commitment to Canada.</w:t>
      </w:r>
    </w:p>
    <w:p w:rsidR="00795110" w:rsidRDefault="00795110" w:rsidP="00D300F4">
      <w:pPr>
        <w:spacing w:after="0" w:line="240" w:lineRule="auto"/>
        <w:rPr>
          <w:rFonts w:ascii="Times New Roman" w:hAnsi="Times New Roman" w:cs="Times New Roman"/>
          <w:sz w:val="24"/>
          <w:szCs w:val="24"/>
        </w:rPr>
      </w:pPr>
    </w:p>
    <w:p w:rsidR="00795110" w:rsidRDefault="00850E48"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See Figure 15 – 1 Page 473.</w:t>
      </w:r>
    </w:p>
    <w:p w:rsidR="00CE1403" w:rsidRDefault="00CE1403" w:rsidP="00D300F4">
      <w:pPr>
        <w:spacing w:after="0" w:line="240" w:lineRule="auto"/>
        <w:rPr>
          <w:rFonts w:ascii="Times New Roman" w:hAnsi="Times New Roman" w:cs="Times New Roman"/>
          <w:sz w:val="24"/>
          <w:szCs w:val="24"/>
        </w:rPr>
      </w:pPr>
    </w:p>
    <w:p w:rsidR="00CE1403" w:rsidRDefault="00CE1403"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Several processes come into play as immigrants adapt to their new surroundings. </w:t>
      </w:r>
      <w:r>
        <w:rPr>
          <w:rFonts w:ascii="Times New Roman" w:hAnsi="Times New Roman" w:cs="Times New Roman"/>
          <w:b/>
          <w:sz w:val="24"/>
          <w:szCs w:val="24"/>
        </w:rPr>
        <w:t xml:space="preserve">Movement </w:t>
      </w:r>
      <w:r>
        <w:rPr>
          <w:rFonts w:ascii="Times New Roman" w:hAnsi="Times New Roman" w:cs="Times New Roman"/>
          <w:sz w:val="24"/>
          <w:szCs w:val="24"/>
        </w:rPr>
        <w:t>refers to the factors that motivate people to uproot themselves physically from one location and go to another.</w:t>
      </w:r>
      <w:r w:rsidR="00AE2179">
        <w:rPr>
          <w:rFonts w:ascii="Times New Roman" w:hAnsi="Times New Roman" w:cs="Times New Roman"/>
          <w:sz w:val="24"/>
          <w:szCs w:val="24"/>
        </w:rPr>
        <w:t xml:space="preserve"> On arrival, immigrants encounter </w:t>
      </w:r>
      <w:r w:rsidR="00AE2179">
        <w:rPr>
          <w:rFonts w:ascii="Times New Roman" w:hAnsi="Times New Roman" w:cs="Times New Roman"/>
          <w:b/>
          <w:sz w:val="24"/>
          <w:szCs w:val="24"/>
        </w:rPr>
        <w:t>translation</w:t>
      </w:r>
      <w:r w:rsidR="00AE2179">
        <w:rPr>
          <w:rFonts w:ascii="Times New Roman" w:hAnsi="Times New Roman" w:cs="Times New Roman"/>
          <w:sz w:val="24"/>
          <w:szCs w:val="24"/>
        </w:rPr>
        <w:t xml:space="preserve">, that is, to master a set of rules for operating in the new environment. The culture learning leads to a process of </w:t>
      </w:r>
      <w:r w:rsidR="00AE2179">
        <w:rPr>
          <w:rFonts w:ascii="Times New Roman" w:hAnsi="Times New Roman" w:cs="Times New Roman"/>
          <w:b/>
          <w:sz w:val="24"/>
          <w:szCs w:val="24"/>
        </w:rPr>
        <w:t>adaptation</w:t>
      </w:r>
      <w:r w:rsidR="00AE2179">
        <w:rPr>
          <w:rFonts w:ascii="Times New Roman" w:hAnsi="Times New Roman" w:cs="Times New Roman"/>
          <w:sz w:val="24"/>
          <w:szCs w:val="24"/>
        </w:rPr>
        <w:t xml:space="preserve">, by which people form new consumption patterns. </w:t>
      </w:r>
    </w:p>
    <w:p w:rsidR="00AE2179" w:rsidRDefault="00AE2179" w:rsidP="00D300F4">
      <w:pPr>
        <w:spacing w:after="0" w:line="240" w:lineRule="auto"/>
        <w:rPr>
          <w:rFonts w:ascii="Times New Roman" w:hAnsi="Times New Roman" w:cs="Times New Roman"/>
          <w:sz w:val="24"/>
          <w:szCs w:val="24"/>
        </w:rPr>
      </w:pPr>
    </w:p>
    <w:p w:rsidR="00AE2179" w:rsidRDefault="00AE2179"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During the process of acculturation, many immigrants undergo </w:t>
      </w:r>
      <w:r>
        <w:rPr>
          <w:rFonts w:ascii="Times New Roman" w:hAnsi="Times New Roman" w:cs="Times New Roman"/>
          <w:b/>
          <w:sz w:val="24"/>
          <w:szCs w:val="24"/>
        </w:rPr>
        <w:t>assimilation</w:t>
      </w:r>
      <w:r>
        <w:rPr>
          <w:rFonts w:ascii="Times New Roman" w:hAnsi="Times New Roman" w:cs="Times New Roman"/>
          <w:sz w:val="24"/>
          <w:szCs w:val="24"/>
        </w:rPr>
        <w:t xml:space="preserve">, during which they adopt products, habits, and values they identify with the mainstream culture. At the same time there is an attempt at </w:t>
      </w:r>
      <w:r>
        <w:rPr>
          <w:rFonts w:ascii="Times New Roman" w:hAnsi="Times New Roman" w:cs="Times New Roman"/>
          <w:b/>
          <w:sz w:val="24"/>
          <w:szCs w:val="24"/>
        </w:rPr>
        <w:t>maintenance</w:t>
      </w:r>
      <w:r>
        <w:rPr>
          <w:rFonts w:ascii="Times New Roman" w:hAnsi="Times New Roman" w:cs="Times New Roman"/>
          <w:sz w:val="24"/>
          <w:szCs w:val="24"/>
        </w:rPr>
        <w:t xml:space="preserve"> of practices they associate with culture of origin. Nevertheless, their continued identification with the culture of origin may cause </w:t>
      </w:r>
      <w:r>
        <w:rPr>
          <w:rFonts w:ascii="Times New Roman" w:hAnsi="Times New Roman" w:cs="Times New Roman"/>
          <w:b/>
          <w:sz w:val="24"/>
          <w:szCs w:val="24"/>
        </w:rPr>
        <w:t>resistance</w:t>
      </w:r>
      <w:r>
        <w:rPr>
          <w:rFonts w:ascii="Times New Roman" w:hAnsi="Times New Roman" w:cs="Times New Roman"/>
          <w:sz w:val="24"/>
          <w:szCs w:val="24"/>
        </w:rPr>
        <w:t>, as they resent the pressure to submerge their cultural identities and take on new roles. Finally some immigrants</w:t>
      </w:r>
      <w:r w:rsidR="000E3366">
        <w:rPr>
          <w:rFonts w:ascii="Times New Roman" w:hAnsi="Times New Roman" w:cs="Times New Roman"/>
          <w:sz w:val="24"/>
          <w:szCs w:val="24"/>
        </w:rPr>
        <w:t xml:space="preserve"> tend to exhibit </w:t>
      </w:r>
      <w:r w:rsidR="000E3366">
        <w:rPr>
          <w:rFonts w:ascii="Times New Roman" w:hAnsi="Times New Roman" w:cs="Times New Roman"/>
          <w:b/>
          <w:sz w:val="24"/>
          <w:szCs w:val="24"/>
        </w:rPr>
        <w:t>segregation</w:t>
      </w:r>
      <w:r w:rsidR="000E3366">
        <w:rPr>
          <w:rFonts w:ascii="Times New Roman" w:hAnsi="Times New Roman" w:cs="Times New Roman"/>
          <w:sz w:val="24"/>
          <w:szCs w:val="24"/>
        </w:rPr>
        <w:t>: They are likely to live and shop in places that are physically separated from mainstream consumers.</w:t>
      </w:r>
    </w:p>
    <w:p w:rsidR="000E3366" w:rsidRDefault="000E3366" w:rsidP="00D300F4">
      <w:pPr>
        <w:spacing w:after="0" w:line="240" w:lineRule="auto"/>
        <w:rPr>
          <w:rFonts w:ascii="Times New Roman" w:hAnsi="Times New Roman" w:cs="Times New Roman"/>
          <w:sz w:val="24"/>
          <w:szCs w:val="24"/>
        </w:rPr>
      </w:pPr>
    </w:p>
    <w:p w:rsidR="000E3366" w:rsidRDefault="000E3366"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the book </w:t>
      </w:r>
      <w:r>
        <w:rPr>
          <w:rFonts w:ascii="Times New Roman" w:hAnsi="Times New Roman" w:cs="Times New Roman"/>
          <w:i/>
          <w:sz w:val="24"/>
          <w:szCs w:val="24"/>
        </w:rPr>
        <w:t>Customers from Afar</w:t>
      </w:r>
      <w:r>
        <w:rPr>
          <w:rFonts w:ascii="Times New Roman" w:hAnsi="Times New Roman" w:cs="Times New Roman"/>
          <w:sz w:val="24"/>
          <w:szCs w:val="24"/>
        </w:rPr>
        <w:t>, consultant Raymond Ng suggests five phases of adjustment for teenage and adult immigrants:</w:t>
      </w:r>
    </w:p>
    <w:p w:rsidR="000E3366" w:rsidRDefault="000E3366" w:rsidP="00D300F4">
      <w:pPr>
        <w:spacing w:after="0" w:line="240" w:lineRule="auto"/>
        <w:rPr>
          <w:rFonts w:ascii="Times New Roman" w:hAnsi="Times New Roman" w:cs="Times New Roman"/>
          <w:sz w:val="24"/>
          <w:szCs w:val="24"/>
        </w:rPr>
      </w:pPr>
    </w:p>
    <w:p w:rsidR="000E3366" w:rsidRDefault="000E3366" w:rsidP="00D300F4">
      <w:pPr>
        <w:spacing w:after="0" w:line="240" w:lineRule="auto"/>
        <w:rPr>
          <w:rFonts w:ascii="Times New Roman" w:hAnsi="Times New Roman" w:cs="Times New Roman"/>
          <w:sz w:val="24"/>
          <w:szCs w:val="24"/>
        </w:rPr>
      </w:pPr>
      <w:r>
        <w:rPr>
          <w:rFonts w:ascii="Times New Roman" w:hAnsi="Times New Roman" w:cs="Times New Roman"/>
          <w:b/>
          <w:sz w:val="24"/>
          <w:szCs w:val="24"/>
        </w:rPr>
        <w:t>1. The Honeymoon:</w:t>
      </w:r>
      <w:r>
        <w:rPr>
          <w:rFonts w:ascii="Times New Roman" w:hAnsi="Times New Roman" w:cs="Times New Roman"/>
          <w:sz w:val="24"/>
          <w:szCs w:val="24"/>
        </w:rPr>
        <w:t xml:space="preserve"> The immigrant marvels at the wonders of the new environment</w:t>
      </w:r>
    </w:p>
    <w:p w:rsidR="000E3366" w:rsidRDefault="000E3366" w:rsidP="00D300F4">
      <w:pPr>
        <w:spacing w:after="0" w:line="240" w:lineRule="auto"/>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Culture shock:</w:t>
      </w:r>
      <w:r>
        <w:rPr>
          <w:rFonts w:ascii="Times New Roman" w:hAnsi="Times New Roman" w:cs="Times New Roman"/>
          <w:sz w:val="24"/>
          <w:szCs w:val="24"/>
        </w:rPr>
        <w:t xml:space="preserve"> The reality of the situation sets in.</w:t>
      </w:r>
    </w:p>
    <w:p w:rsidR="000E3366" w:rsidRDefault="000E3366" w:rsidP="00D300F4">
      <w:pPr>
        <w:spacing w:after="0" w:line="240" w:lineRule="auto"/>
        <w:rPr>
          <w:rFonts w:ascii="Times New Roman" w:hAnsi="Times New Roman" w:cs="Times New Roman"/>
          <w:sz w:val="24"/>
          <w:szCs w:val="24"/>
        </w:rPr>
      </w:pPr>
      <w:r>
        <w:rPr>
          <w:rFonts w:ascii="Times New Roman" w:hAnsi="Times New Roman" w:cs="Times New Roman"/>
          <w:b/>
          <w:sz w:val="24"/>
          <w:szCs w:val="24"/>
        </w:rPr>
        <w:t>3. Superficial Adjustment:</w:t>
      </w:r>
      <w:r>
        <w:rPr>
          <w:rFonts w:ascii="Times New Roman" w:hAnsi="Times New Roman" w:cs="Times New Roman"/>
          <w:sz w:val="24"/>
          <w:szCs w:val="24"/>
        </w:rPr>
        <w:t xml:space="preserve"> The immigrant forays into the new culture and manages day-to-day life.</w:t>
      </w:r>
    </w:p>
    <w:p w:rsidR="000E3366" w:rsidRDefault="000E3366" w:rsidP="00D300F4">
      <w:pPr>
        <w:spacing w:after="0" w:line="240" w:lineRule="auto"/>
        <w:rPr>
          <w:rFonts w:ascii="Times New Roman" w:hAnsi="Times New Roman" w:cs="Times New Roman"/>
          <w:sz w:val="24"/>
          <w:szCs w:val="24"/>
        </w:rPr>
      </w:pPr>
      <w:r>
        <w:rPr>
          <w:rFonts w:ascii="Times New Roman" w:hAnsi="Times New Roman" w:cs="Times New Roman"/>
          <w:b/>
          <w:sz w:val="24"/>
          <w:szCs w:val="24"/>
        </w:rPr>
        <w:t>4. Stress and depression:</w:t>
      </w:r>
      <w:r>
        <w:rPr>
          <w:rFonts w:ascii="Times New Roman" w:hAnsi="Times New Roman" w:cs="Times New Roman"/>
          <w:sz w:val="24"/>
          <w:szCs w:val="24"/>
        </w:rPr>
        <w:t xml:space="preserve"> The immigrant disparages aspects of the new life: lack of high-paying job opportunities, taxes, cold and wet weather. Intergenerational conflicts arise, often over the career choices of children.</w:t>
      </w:r>
    </w:p>
    <w:p w:rsidR="000E3366" w:rsidRDefault="000E3366" w:rsidP="00D300F4">
      <w:pPr>
        <w:spacing w:after="0" w:line="240" w:lineRule="auto"/>
        <w:rPr>
          <w:rFonts w:ascii="Times New Roman" w:hAnsi="Times New Roman" w:cs="Times New Roman"/>
          <w:sz w:val="24"/>
          <w:szCs w:val="24"/>
        </w:rPr>
      </w:pPr>
      <w:r>
        <w:rPr>
          <w:rFonts w:ascii="Times New Roman" w:hAnsi="Times New Roman" w:cs="Times New Roman"/>
          <w:b/>
          <w:sz w:val="24"/>
          <w:szCs w:val="24"/>
        </w:rPr>
        <w:t>5. Integration:</w:t>
      </w:r>
      <w:r>
        <w:rPr>
          <w:rFonts w:ascii="Times New Roman" w:hAnsi="Times New Roman" w:cs="Times New Roman"/>
          <w:sz w:val="24"/>
          <w:szCs w:val="24"/>
        </w:rPr>
        <w:t xml:space="preserve"> The immigrant moves through society with a degree of ease comparable to that of the native-born.</w:t>
      </w:r>
    </w:p>
    <w:p w:rsidR="000E3366" w:rsidRDefault="000E3366" w:rsidP="00D300F4">
      <w:pPr>
        <w:spacing w:after="0" w:line="240" w:lineRule="auto"/>
        <w:rPr>
          <w:rFonts w:ascii="Times New Roman" w:hAnsi="Times New Roman" w:cs="Times New Roman"/>
          <w:sz w:val="24"/>
          <w:szCs w:val="24"/>
        </w:rPr>
      </w:pPr>
    </w:p>
    <w:p w:rsidR="000E3366" w:rsidRDefault="000E3366"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It would be a mistake to assume that members of the second generation of visible minorities are the same as their parents. In fact, many of them have dual cultural identities: two sets of values, languages, wardrobes, humour, and lives.</w:t>
      </w:r>
    </w:p>
    <w:p w:rsidR="000E3366" w:rsidRDefault="000E3366" w:rsidP="00D300F4">
      <w:pPr>
        <w:spacing w:after="0" w:line="240" w:lineRule="auto"/>
        <w:rPr>
          <w:rFonts w:ascii="Times New Roman" w:hAnsi="Times New Roman" w:cs="Times New Roman"/>
          <w:sz w:val="24"/>
          <w:szCs w:val="24"/>
        </w:rPr>
      </w:pPr>
    </w:p>
    <w:p w:rsidR="000E3366" w:rsidRDefault="000E3366"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acculturation of the Hong Kong immigrant consumers may be understood in terms of the progressive learning model. This perspective assumes that people gradually learn a new culture as they increasingly come in contact with it. Thus, we expect that when people acculturate they will mix the practices of their original culture with their </w:t>
      </w:r>
      <w:r>
        <w:rPr>
          <w:rFonts w:ascii="Times New Roman" w:hAnsi="Times New Roman" w:cs="Times New Roman"/>
          <w:b/>
          <w:sz w:val="24"/>
          <w:szCs w:val="24"/>
        </w:rPr>
        <w:t>host culture.</w:t>
      </w:r>
    </w:p>
    <w:p w:rsidR="00B125F3" w:rsidRDefault="00B125F3" w:rsidP="00D300F4">
      <w:pPr>
        <w:spacing w:after="0" w:line="240" w:lineRule="auto"/>
        <w:rPr>
          <w:rFonts w:ascii="Times New Roman" w:hAnsi="Times New Roman" w:cs="Times New Roman"/>
          <w:sz w:val="24"/>
          <w:szCs w:val="24"/>
        </w:rPr>
      </w:pPr>
    </w:p>
    <w:p w:rsidR="00B125F3" w:rsidRDefault="00B125F3" w:rsidP="00D300F4">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Warming:</w:t>
      </w:r>
      <w:r>
        <w:rPr>
          <w:rFonts w:ascii="Times New Roman" w:hAnsi="Times New Roman" w:cs="Times New Roman"/>
          <w:sz w:val="24"/>
          <w:szCs w:val="24"/>
        </w:rPr>
        <w:t xml:space="preserve"> Transforming objects and places into those that feel cozy, hospitable, and authentic.</w:t>
      </w:r>
    </w:p>
    <w:p w:rsidR="00B125F3" w:rsidRDefault="00B125F3" w:rsidP="00D300F4">
      <w:pPr>
        <w:spacing w:after="0" w:line="240" w:lineRule="auto"/>
        <w:rPr>
          <w:rFonts w:ascii="Times New Roman" w:hAnsi="Times New Roman" w:cs="Times New Roman"/>
          <w:sz w:val="24"/>
          <w:szCs w:val="24"/>
        </w:rPr>
      </w:pPr>
    </w:p>
    <w:p w:rsidR="000A1724" w:rsidRDefault="000A1724"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See Page 476 – Multicultural Dimensions</w:t>
      </w:r>
    </w:p>
    <w:p w:rsidR="000A1724" w:rsidRDefault="000A1724" w:rsidP="00D300F4">
      <w:pPr>
        <w:spacing w:after="0" w:line="240" w:lineRule="auto"/>
        <w:rPr>
          <w:rFonts w:ascii="Times New Roman" w:hAnsi="Times New Roman" w:cs="Times New Roman"/>
          <w:sz w:val="24"/>
          <w:szCs w:val="24"/>
        </w:rPr>
      </w:pPr>
    </w:p>
    <w:p w:rsidR="000A1724" w:rsidRDefault="000A1724"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WOM is very important in developing customer loyalty among Chinese Canadians of all ages, because the Chinese community is very interactive.</w:t>
      </w:r>
    </w:p>
    <w:p w:rsidR="000A1724" w:rsidRDefault="000A1724" w:rsidP="00D300F4">
      <w:pPr>
        <w:spacing w:after="0" w:line="240" w:lineRule="auto"/>
        <w:rPr>
          <w:rFonts w:ascii="Times New Roman" w:hAnsi="Times New Roman" w:cs="Times New Roman"/>
          <w:sz w:val="24"/>
          <w:szCs w:val="24"/>
        </w:rPr>
      </w:pPr>
    </w:p>
    <w:p w:rsidR="000A1724" w:rsidRDefault="000A1724"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 </w:t>
      </w:r>
      <w:r>
        <w:rPr>
          <w:rFonts w:ascii="Times New Roman" w:hAnsi="Times New Roman" w:cs="Times New Roman"/>
          <w:b/>
          <w:sz w:val="24"/>
          <w:szCs w:val="24"/>
        </w:rPr>
        <w:t>ethnic pluralism</w:t>
      </w:r>
      <w:r>
        <w:rPr>
          <w:rFonts w:ascii="Times New Roman" w:hAnsi="Times New Roman" w:cs="Times New Roman"/>
          <w:sz w:val="24"/>
          <w:szCs w:val="24"/>
        </w:rPr>
        <w:t xml:space="preserve"> perspective argues that ethnic groups differ from the mainstream in varying degrees and that adaptation to the larger society occurs selectively.</w:t>
      </w:r>
    </w:p>
    <w:p w:rsidR="000A1724" w:rsidRDefault="000A1724" w:rsidP="00D300F4">
      <w:pPr>
        <w:spacing w:after="0" w:line="240" w:lineRule="auto"/>
        <w:rPr>
          <w:rFonts w:ascii="Times New Roman" w:hAnsi="Times New Roman" w:cs="Times New Roman"/>
          <w:sz w:val="24"/>
          <w:szCs w:val="24"/>
        </w:rPr>
      </w:pPr>
    </w:p>
    <w:p w:rsidR="000A1724" w:rsidRDefault="000A1724"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The best indicator of ethnic assimilation, these researchers argue, is the extent to which members of an ethnic group have social interactions with members of other groups in comparison to their own.</w:t>
      </w:r>
    </w:p>
    <w:p w:rsidR="000A1724" w:rsidRDefault="000A1724" w:rsidP="00D300F4">
      <w:pPr>
        <w:spacing w:after="0" w:line="240" w:lineRule="auto"/>
        <w:rPr>
          <w:rFonts w:ascii="Times New Roman" w:hAnsi="Times New Roman" w:cs="Times New Roman"/>
          <w:sz w:val="24"/>
          <w:szCs w:val="24"/>
        </w:rPr>
      </w:pPr>
    </w:p>
    <w:p w:rsidR="00BA5D54" w:rsidRDefault="000A1724" w:rsidP="00D300F4">
      <w:pPr>
        <w:spacing w:after="0" w:line="240" w:lineRule="auto"/>
        <w:rPr>
          <w:rFonts w:ascii="Times New Roman" w:hAnsi="Times New Roman" w:cs="Times New Roman"/>
          <w:b/>
          <w:sz w:val="24"/>
          <w:szCs w:val="24"/>
        </w:rPr>
      </w:pPr>
      <w:r>
        <w:rPr>
          <w:rFonts w:ascii="Times New Roman" w:hAnsi="Times New Roman" w:cs="Times New Roman"/>
          <w:b/>
          <w:sz w:val="24"/>
          <w:szCs w:val="24"/>
        </w:rPr>
        <w:t>Regional Subcultures</w:t>
      </w:r>
    </w:p>
    <w:p w:rsidR="00C435EA" w:rsidRDefault="00BA5D54"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The four regions of Canada are usually identified as Atlantic Canada, Quebec, Ontario, and the West. Some regions have unique symbols that provide communication value for marketers.</w:t>
      </w:r>
    </w:p>
    <w:p w:rsidR="00C435EA" w:rsidRDefault="00C435EA" w:rsidP="00D300F4">
      <w:pPr>
        <w:spacing w:after="0" w:line="240" w:lineRule="auto"/>
        <w:rPr>
          <w:rFonts w:ascii="Times New Roman" w:hAnsi="Times New Roman" w:cs="Times New Roman"/>
          <w:sz w:val="24"/>
          <w:szCs w:val="24"/>
        </w:rPr>
      </w:pPr>
    </w:p>
    <w:p w:rsidR="00C435EA" w:rsidRDefault="00C435EA"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Cuisine and food have regional connections.</w:t>
      </w:r>
    </w:p>
    <w:p w:rsidR="00C435EA" w:rsidRDefault="00C435EA" w:rsidP="00D300F4">
      <w:pPr>
        <w:spacing w:after="0" w:line="240" w:lineRule="auto"/>
        <w:rPr>
          <w:rFonts w:ascii="Times New Roman" w:hAnsi="Times New Roman" w:cs="Times New Roman"/>
          <w:sz w:val="24"/>
          <w:szCs w:val="24"/>
        </w:rPr>
      </w:pPr>
    </w:p>
    <w:p w:rsidR="00C435EA" w:rsidRDefault="00C435EA" w:rsidP="00D300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his book </w:t>
      </w:r>
      <w:r>
        <w:rPr>
          <w:rFonts w:ascii="Times New Roman" w:hAnsi="Times New Roman" w:cs="Times New Roman"/>
          <w:i/>
          <w:sz w:val="24"/>
          <w:szCs w:val="24"/>
        </w:rPr>
        <w:t>Sex in the Snow</w:t>
      </w:r>
      <w:r>
        <w:rPr>
          <w:rFonts w:ascii="Times New Roman" w:hAnsi="Times New Roman" w:cs="Times New Roman"/>
          <w:sz w:val="24"/>
          <w:szCs w:val="24"/>
        </w:rPr>
        <w:t>, Michael Adams suggests that there are a dozen social value tribes in Canada that are defined partly by age groupings:</w:t>
      </w:r>
    </w:p>
    <w:p w:rsidR="00C435EA" w:rsidRDefault="00C435EA" w:rsidP="00C435EA">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Elders: Rational Traditionalists, Extroverted Traditionalists, or Cosmopolitan Modernists</w:t>
      </w:r>
    </w:p>
    <w:p w:rsidR="00C435EA" w:rsidRDefault="00C435EA" w:rsidP="00C435EA">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Boomers: Disengaged Darwinists, Autonomous Rebels, Anxious Communitarians, or Connected Enthusiasts</w:t>
      </w:r>
    </w:p>
    <w:p w:rsidR="005B06FF" w:rsidRDefault="00C435EA" w:rsidP="00C435EA">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GenXers: Aimless Dependants, Thrill-s</w:t>
      </w:r>
      <w:r w:rsidR="005B06FF">
        <w:rPr>
          <w:rFonts w:ascii="Times New Roman" w:hAnsi="Times New Roman" w:cs="Times New Roman"/>
          <w:sz w:val="24"/>
          <w:szCs w:val="24"/>
        </w:rPr>
        <w:t>eeking materialists, Autonomous Post-materialists, Social Hedonists, or New Aquarians</w:t>
      </w:r>
    </w:p>
    <w:p w:rsidR="005B06FF" w:rsidRDefault="005B06FF" w:rsidP="005B06F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study of the influence of </w:t>
      </w:r>
      <w:r>
        <w:rPr>
          <w:rFonts w:ascii="Times New Roman" w:hAnsi="Times New Roman" w:cs="Times New Roman"/>
          <w:b/>
          <w:sz w:val="24"/>
          <w:szCs w:val="24"/>
        </w:rPr>
        <w:t>country of origin</w:t>
      </w:r>
      <w:r>
        <w:rPr>
          <w:rFonts w:ascii="Times New Roman" w:hAnsi="Times New Roman" w:cs="Times New Roman"/>
          <w:sz w:val="24"/>
          <w:szCs w:val="24"/>
        </w:rPr>
        <w:t xml:space="preserve"> on consumer behaviour suggests that Canadians appear to have trouble ident</w:t>
      </w:r>
      <w:r w:rsidR="00AB57D4">
        <w:rPr>
          <w:rFonts w:ascii="Times New Roman" w:hAnsi="Times New Roman" w:cs="Times New Roman"/>
          <w:sz w:val="24"/>
          <w:szCs w:val="24"/>
        </w:rPr>
        <w:t>ifying Canadian-made products.</w:t>
      </w:r>
    </w:p>
    <w:p w:rsidR="005B06FF" w:rsidRDefault="005B06FF" w:rsidP="005B06FF">
      <w:pPr>
        <w:spacing w:after="0" w:line="240" w:lineRule="auto"/>
        <w:rPr>
          <w:rFonts w:ascii="Times New Roman" w:hAnsi="Times New Roman" w:cs="Times New Roman"/>
          <w:sz w:val="24"/>
          <w:szCs w:val="24"/>
        </w:rPr>
      </w:pPr>
    </w:p>
    <w:p w:rsidR="00030D75" w:rsidRDefault="005B06FF" w:rsidP="005B06FF">
      <w:pPr>
        <w:spacing w:after="0" w:line="240" w:lineRule="auto"/>
        <w:rPr>
          <w:rFonts w:ascii="Times New Roman" w:hAnsi="Times New Roman" w:cs="Times New Roman"/>
          <w:sz w:val="24"/>
          <w:szCs w:val="24"/>
        </w:rPr>
      </w:pPr>
      <w:r>
        <w:rPr>
          <w:rFonts w:ascii="Times New Roman" w:hAnsi="Times New Roman" w:cs="Times New Roman"/>
          <w:sz w:val="24"/>
          <w:szCs w:val="24"/>
        </w:rPr>
        <w:t>Canadians believe that the most effective ads are short (less than 30 seconds) show the product at the beginning of the ad and run once during a TV program.</w:t>
      </w:r>
    </w:p>
    <w:p w:rsidR="00030D75" w:rsidRDefault="00030D75" w:rsidP="005B06FF">
      <w:pPr>
        <w:spacing w:after="0" w:line="240" w:lineRule="auto"/>
        <w:rPr>
          <w:rFonts w:ascii="Times New Roman" w:hAnsi="Times New Roman" w:cs="Times New Roman"/>
          <w:sz w:val="24"/>
          <w:szCs w:val="24"/>
        </w:rPr>
      </w:pPr>
    </w:p>
    <w:p w:rsidR="009D6EFE" w:rsidRDefault="00030D75" w:rsidP="00BF6633">
      <w:pPr>
        <w:tabs>
          <w:tab w:val="left" w:pos="3686"/>
        </w:tabs>
        <w:spacing w:after="0" w:line="240" w:lineRule="auto"/>
        <w:rPr>
          <w:rFonts w:ascii="Times New Roman" w:hAnsi="Times New Roman" w:cs="Times New Roman"/>
          <w:sz w:val="24"/>
          <w:szCs w:val="24"/>
        </w:rPr>
      </w:pPr>
      <w:r>
        <w:rPr>
          <w:rFonts w:ascii="Times New Roman" w:hAnsi="Times New Roman" w:cs="Times New Roman"/>
          <w:sz w:val="24"/>
          <w:szCs w:val="24"/>
        </w:rPr>
        <w:t>Labelling such as “Think Canadian” might be one way to serve consumers more effectively. Rather than focusing just on patriotic appeals, however; highlighting the already positive perceptions about</w:t>
      </w:r>
      <w:r w:rsidR="00BF6633">
        <w:rPr>
          <w:rFonts w:ascii="Times New Roman" w:hAnsi="Times New Roman" w:cs="Times New Roman"/>
          <w:sz w:val="24"/>
          <w:szCs w:val="24"/>
        </w:rPr>
        <w:t xml:space="preserve"> factors such as reliability, performance, and service would enhance the reputation of Canadian-made products by fostering positive associations through classical conditioning mechanisms. The Canadian EcoLogo is one example of a labelling program that has high recognition.</w:t>
      </w:r>
      <w:r w:rsidR="00271C26" w:rsidRPr="005B06FF">
        <w:rPr>
          <w:rFonts w:ascii="Times New Roman" w:hAnsi="Times New Roman" w:cs="Times New Roman"/>
          <w:sz w:val="24"/>
          <w:szCs w:val="24"/>
        </w:rPr>
        <w:t xml:space="preserve">    </w:t>
      </w:r>
    </w:p>
    <w:p w:rsidR="009D6EFE" w:rsidRDefault="009D6EFE" w:rsidP="00BF6633">
      <w:pPr>
        <w:tabs>
          <w:tab w:val="left" w:pos="3686"/>
        </w:tabs>
        <w:spacing w:after="0" w:line="240" w:lineRule="auto"/>
        <w:rPr>
          <w:rFonts w:ascii="Times New Roman" w:hAnsi="Times New Roman" w:cs="Times New Roman"/>
          <w:sz w:val="24"/>
          <w:szCs w:val="24"/>
        </w:rPr>
      </w:pPr>
    </w:p>
    <w:p w:rsidR="00E4458C" w:rsidRDefault="00E4458C" w:rsidP="00BF6633">
      <w:pPr>
        <w:tabs>
          <w:tab w:val="left" w:pos="3686"/>
        </w:tabs>
        <w:spacing w:after="0" w:line="240" w:lineRule="auto"/>
        <w:rPr>
          <w:rFonts w:ascii="Times New Roman" w:hAnsi="Times New Roman" w:cs="Times New Roman"/>
          <w:sz w:val="24"/>
          <w:szCs w:val="24"/>
        </w:rPr>
      </w:pPr>
      <w:r>
        <w:rPr>
          <w:rFonts w:ascii="Times New Roman" w:hAnsi="Times New Roman" w:cs="Times New Roman"/>
          <w:sz w:val="24"/>
          <w:szCs w:val="24"/>
        </w:rPr>
        <w:t>Consumer purchases in all provinces and territories are influenced by changing seasons.</w:t>
      </w:r>
    </w:p>
    <w:p w:rsidR="00E4458C" w:rsidRDefault="00E4458C" w:rsidP="00BF6633">
      <w:pPr>
        <w:tabs>
          <w:tab w:val="left" w:pos="3686"/>
        </w:tabs>
        <w:spacing w:after="0" w:line="240" w:lineRule="auto"/>
        <w:rPr>
          <w:rFonts w:ascii="Times New Roman" w:hAnsi="Times New Roman" w:cs="Times New Roman"/>
          <w:sz w:val="24"/>
          <w:szCs w:val="24"/>
        </w:rPr>
      </w:pPr>
    </w:p>
    <w:p w:rsidR="00E4458C" w:rsidRDefault="00E4458C" w:rsidP="00BF6633">
      <w:pPr>
        <w:tabs>
          <w:tab w:val="left" w:pos="3686"/>
        </w:tabs>
        <w:spacing w:after="0" w:line="240" w:lineRule="auto"/>
        <w:rPr>
          <w:rFonts w:ascii="Times New Roman" w:hAnsi="Times New Roman" w:cs="Times New Roman"/>
          <w:b/>
          <w:sz w:val="24"/>
          <w:szCs w:val="24"/>
        </w:rPr>
      </w:pPr>
      <w:r>
        <w:rPr>
          <w:rFonts w:ascii="Times New Roman" w:hAnsi="Times New Roman" w:cs="Times New Roman"/>
          <w:b/>
          <w:sz w:val="24"/>
          <w:szCs w:val="24"/>
        </w:rPr>
        <w:t>Chapter 16 – Cultural Influences on Consumer Behaviour</w:t>
      </w:r>
    </w:p>
    <w:p w:rsidR="00E4458C" w:rsidRDefault="00E4458C" w:rsidP="00BF6633">
      <w:pPr>
        <w:tabs>
          <w:tab w:val="left" w:pos="3686"/>
        </w:tabs>
        <w:spacing w:after="0" w:line="240" w:lineRule="auto"/>
        <w:rPr>
          <w:rFonts w:ascii="Times New Roman" w:hAnsi="Times New Roman" w:cs="Times New Roman"/>
          <w:b/>
          <w:sz w:val="24"/>
          <w:szCs w:val="24"/>
        </w:rPr>
      </w:pPr>
    </w:p>
    <w:p w:rsidR="00E4458C" w:rsidRDefault="00E4458C" w:rsidP="00BF6633">
      <w:pPr>
        <w:tabs>
          <w:tab w:val="left" w:pos="3686"/>
        </w:tabs>
        <w:spacing w:after="0" w:line="240" w:lineRule="auto"/>
        <w:rPr>
          <w:rFonts w:ascii="Times New Roman" w:hAnsi="Times New Roman" w:cs="Times New Roman"/>
          <w:sz w:val="24"/>
          <w:szCs w:val="24"/>
        </w:rPr>
      </w:pPr>
      <w:r>
        <w:rPr>
          <w:rFonts w:ascii="Times New Roman" w:hAnsi="Times New Roman" w:cs="Times New Roman"/>
          <w:sz w:val="24"/>
          <w:szCs w:val="24"/>
          <w:u w:val="single"/>
        </w:rPr>
        <w:t>Culture:</w:t>
      </w:r>
      <w:r>
        <w:rPr>
          <w:rFonts w:ascii="Times New Roman" w:hAnsi="Times New Roman" w:cs="Times New Roman"/>
          <w:sz w:val="24"/>
          <w:szCs w:val="24"/>
        </w:rPr>
        <w:t xml:space="preserve"> The values, ethics, rituals, traditions, material objects, or services produced or esteemed by the members of a society.</w:t>
      </w:r>
    </w:p>
    <w:p w:rsidR="00E4458C" w:rsidRDefault="00E4458C" w:rsidP="00BF6633">
      <w:pPr>
        <w:tabs>
          <w:tab w:val="left" w:pos="3686"/>
        </w:tabs>
        <w:spacing w:after="0" w:line="240" w:lineRule="auto"/>
        <w:rPr>
          <w:rFonts w:ascii="Times New Roman" w:hAnsi="Times New Roman" w:cs="Times New Roman"/>
          <w:sz w:val="24"/>
          <w:szCs w:val="24"/>
        </w:rPr>
      </w:pPr>
    </w:p>
    <w:p w:rsidR="00B125F3" w:rsidRPr="005B06FF" w:rsidRDefault="00E4458C" w:rsidP="00BF6633">
      <w:pPr>
        <w:tabs>
          <w:tab w:val="left" w:pos="3686"/>
        </w:tabs>
        <w:spacing w:after="0" w:line="240" w:lineRule="auto"/>
        <w:rPr>
          <w:rFonts w:ascii="Times New Roman" w:hAnsi="Times New Roman" w:cs="Times New Roman"/>
          <w:sz w:val="24"/>
          <w:szCs w:val="24"/>
        </w:rPr>
      </w:pPr>
      <w:r>
        <w:rPr>
          <w:rFonts w:ascii="Times New Roman" w:hAnsi="Times New Roman" w:cs="Times New Roman"/>
          <w:sz w:val="24"/>
          <w:szCs w:val="24"/>
        </w:rPr>
        <w:t>Culture, a concept crucial to the understanding of consumer behaviour, may be thought of as a society’s personality.</w:t>
      </w:r>
      <w:r w:rsidR="006221FF">
        <w:rPr>
          <w:rFonts w:ascii="Times New Roman" w:hAnsi="Times New Roman" w:cs="Times New Roman"/>
          <w:sz w:val="24"/>
          <w:szCs w:val="24"/>
        </w:rPr>
        <w:t xml:space="preserve"> Culture</w:t>
      </w:r>
      <w:r w:rsidR="009A18A0">
        <w:rPr>
          <w:rFonts w:ascii="Times New Roman" w:hAnsi="Times New Roman" w:cs="Times New Roman"/>
          <w:sz w:val="24"/>
          <w:szCs w:val="24"/>
        </w:rPr>
        <w:t xml:space="preserve"> is the lens through which people view products. A consumer’s culture determines the overall priorities he or she attaches to different activities and products. A product that provides benefits consistent with those desired by members of a culture at a particular time has a much better chance of attaining acceptance in the marketplace.</w:t>
      </w:r>
      <w:r w:rsidR="00271C26" w:rsidRPr="005B06FF">
        <w:rPr>
          <w:rFonts w:ascii="Times New Roman" w:hAnsi="Times New Roman" w:cs="Times New Roman"/>
          <w:sz w:val="24"/>
          <w:szCs w:val="24"/>
        </w:rPr>
        <w:t xml:space="preserve">                                                 </w:t>
      </w:r>
      <w:r w:rsidR="008E2597" w:rsidRPr="005B06FF">
        <w:rPr>
          <w:rFonts w:ascii="Times New Roman" w:hAnsi="Times New Roman" w:cs="Times New Roman"/>
          <w:sz w:val="24"/>
          <w:szCs w:val="24"/>
        </w:rPr>
        <w:t xml:space="preserve">                         </w:t>
      </w:r>
    </w:p>
    <w:p w:rsidR="00112747" w:rsidRDefault="00112747" w:rsidP="00A66562">
      <w:pPr>
        <w:spacing w:after="0" w:line="240" w:lineRule="auto"/>
        <w:rPr>
          <w:rFonts w:ascii="Times New Roman" w:hAnsi="Times New Roman" w:cs="Times New Roman"/>
          <w:sz w:val="24"/>
          <w:szCs w:val="24"/>
        </w:rPr>
      </w:pPr>
    </w:p>
    <w:p w:rsidR="008123BB" w:rsidRDefault="008123BB" w:rsidP="00A66562">
      <w:pPr>
        <w:spacing w:after="0" w:line="240" w:lineRule="auto"/>
        <w:rPr>
          <w:rFonts w:ascii="Times New Roman" w:hAnsi="Times New Roman" w:cs="Times New Roman"/>
          <w:sz w:val="24"/>
          <w:szCs w:val="24"/>
        </w:rPr>
      </w:pPr>
      <w:r>
        <w:rPr>
          <w:rFonts w:ascii="Times New Roman" w:hAnsi="Times New Roman" w:cs="Times New Roman"/>
          <w:b/>
          <w:sz w:val="24"/>
          <w:szCs w:val="24"/>
        </w:rPr>
        <w:t>Aspects of Culture</w:t>
      </w:r>
    </w:p>
    <w:p w:rsidR="008123BB" w:rsidRDefault="008123BB"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Culture is not static. It is continuously evolving and synthesizing old ideas with new ones. A culture system consists of three functional areas:</w:t>
      </w:r>
    </w:p>
    <w:p w:rsidR="008123BB" w:rsidRDefault="008123BB" w:rsidP="008123B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Ecology:</w:t>
      </w:r>
      <w:r>
        <w:rPr>
          <w:rFonts w:ascii="Times New Roman" w:hAnsi="Times New Roman" w:cs="Times New Roman"/>
          <w:sz w:val="24"/>
          <w:szCs w:val="24"/>
        </w:rPr>
        <w:t xml:space="preserve"> The way in which a system is adapted to its habitat. This area is shaped by the technology used to obtain and distribute resources.</w:t>
      </w:r>
    </w:p>
    <w:p w:rsidR="008123BB" w:rsidRDefault="008123BB" w:rsidP="008123B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Social structure:</w:t>
      </w:r>
      <w:r>
        <w:rPr>
          <w:rFonts w:ascii="Times New Roman" w:hAnsi="Times New Roman" w:cs="Times New Roman"/>
          <w:sz w:val="24"/>
          <w:szCs w:val="24"/>
        </w:rPr>
        <w:t xml:space="preserve"> The way which orderly social life is maintained. This area includes the domestic and political groups that are dominant within the culture (ex: nuclear family vs extended family)</w:t>
      </w:r>
    </w:p>
    <w:p w:rsidR="008123BB" w:rsidRDefault="008123BB" w:rsidP="008123B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Ideology:</w:t>
      </w:r>
      <w:r>
        <w:rPr>
          <w:rFonts w:ascii="Times New Roman" w:hAnsi="Times New Roman" w:cs="Times New Roman"/>
          <w:sz w:val="24"/>
          <w:szCs w:val="24"/>
        </w:rPr>
        <w:t xml:space="preserve"> Refers to the mental characteristics of people and the way in which they relate to their environment and social groups.</w:t>
      </w:r>
      <w:r w:rsidR="00CF66F4">
        <w:rPr>
          <w:rFonts w:ascii="Times New Roman" w:hAnsi="Times New Roman" w:cs="Times New Roman"/>
          <w:sz w:val="24"/>
          <w:szCs w:val="24"/>
        </w:rPr>
        <w:t xml:space="preserve"> This area revolves around the belief that members of a society possess a common worldview; that is’ they share certain ideas about principles of order and fairness. They also share an </w:t>
      </w:r>
      <w:r w:rsidR="00CF66F4">
        <w:rPr>
          <w:rFonts w:ascii="Times New Roman" w:hAnsi="Times New Roman" w:cs="Times New Roman"/>
          <w:b/>
          <w:sz w:val="24"/>
          <w:szCs w:val="24"/>
        </w:rPr>
        <w:t>ethos</w:t>
      </w:r>
      <w:r w:rsidR="00CF66F4">
        <w:rPr>
          <w:rFonts w:ascii="Times New Roman" w:hAnsi="Times New Roman" w:cs="Times New Roman"/>
          <w:sz w:val="24"/>
          <w:szCs w:val="24"/>
        </w:rPr>
        <w:t xml:space="preserve"> or a set of moral and aesthetic principles.</w:t>
      </w:r>
    </w:p>
    <w:p w:rsidR="00CF66F4" w:rsidRDefault="00CF66F4" w:rsidP="00CF66F4">
      <w:pPr>
        <w:spacing w:after="0" w:line="240" w:lineRule="auto"/>
        <w:rPr>
          <w:rFonts w:ascii="Times New Roman" w:hAnsi="Times New Roman" w:cs="Times New Roman"/>
          <w:sz w:val="24"/>
          <w:szCs w:val="24"/>
        </w:rPr>
      </w:pPr>
    </w:p>
    <w:p w:rsidR="00CF66F4" w:rsidRDefault="00CF66F4" w:rsidP="00CF66F4">
      <w:pPr>
        <w:spacing w:after="0" w:line="240" w:lineRule="auto"/>
        <w:rPr>
          <w:rFonts w:ascii="Times New Roman" w:hAnsi="Times New Roman" w:cs="Times New Roman"/>
          <w:sz w:val="24"/>
          <w:szCs w:val="24"/>
        </w:rPr>
      </w:pPr>
      <w:r>
        <w:rPr>
          <w:rFonts w:ascii="Times New Roman" w:hAnsi="Times New Roman" w:cs="Times New Roman"/>
          <w:sz w:val="24"/>
          <w:szCs w:val="24"/>
        </w:rPr>
        <w:t>Although every culture is different, four dimensions appear to count for much of this variability:</w:t>
      </w:r>
    </w:p>
    <w:p w:rsidR="00CF66F4" w:rsidRDefault="00CF66F4" w:rsidP="00CF66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Power distance,</w:t>
      </w:r>
      <w:r>
        <w:rPr>
          <w:rFonts w:ascii="Times New Roman" w:hAnsi="Times New Roman" w:cs="Times New Roman"/>
          <w:sz w:val="24"/>
          <w:szCs w:val="24"/>
        </w:rPr>
        <w:t xml:space="preserve"> the way in which interpersonal relationships form when differences in power are perceived:</w:t>
      </w:r>
      <w:r w:rsidR="00F01921">
        <w:rPr>
          <w:rFonts w:ascii="Times New Roman" w:hAnsi="Times New Roman" w:cs="Times New Roman"/>
          <w:sz w:val="24"/>
          <w:szCs w:val="24"/>
        </w:rPr>
        <w:t xml:space="preserve"> Some cultures emphasize strict, vertical relationships, while others, like Canada, stress a greater degree of equality and informality.</w:t>
      </w:r>
    </w:p>
    <w:p w:rsidR="00F01921" w:rsidRDefault="00F01921" w:rsidP="00CF66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Uncertainty avoidance</w:t>
      </w:r>
      <w:r>
        <w:rPr>
          <w:rFonts w:ascii="Times New Roman" w:hAnsi="Times New Roman" w:cs="Times New Roman"/>
          <w:sz w:val="24"/>
          <w:szCs w:val="24"/>
        </w:rPr>
        <w:t>, the degree to which people feel threatened by ambiguous situations and have beliefs and institutions that help them avoid this uncertainty.</w:t>
      </w:r>
    </w:p>
    <w:p w:rsidR="00F01921" w:rsidRDefault="00F01921" w:rsidP="00CF66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Mascul</w:t>
      </w:r>
      <w:r w:rsidR="00140392">
        <w:rPr>
          <w:rFonts w:ascii="Times New Roman" w:hAnsi="Times New Roman" w:cs="Times New Roman"/>
          <w:b/>
          <w:sz w:val="24"/>
          <w:szCs w:val="24"/>
        </w:rPr>
        <w:t>inity/femininity,</w:t>
      </w:r>
      <w:r w:rsidR="00140392">
        <w:rPr>
          <w:rFonts w:ascii="Times New Roman" w:hAnsi="Times New Roman" w:cs="Times New Roman"/>
          <w:sz w:val="24"/>
          <w:szCs w:val="24"/>
        </w:rPr>
        <w:t xml:space="preserve"> the degree to which gender roles are clearly delineated: Traditional societies are more likely to possess very explicit rules about the acceptable behaviour of men and women, such as who is responsible for certain tasks within the family unit.</w:t>
      </w:r>
    </w:p>
    <w:p w:rsidR="000060CB" w:rsidRDefault="000060CB" w:rsidP="00CF66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Individualism,</w:t>
      </w:r>
      <w:r>
        <w:rPr>
          <w:rFonts w:ascii="Times New Roman" w:hAnsi="Times New Roman" w:cs="Times New Roman"/>
          <w:sz w:val="24"/>
          <w:szCs w:val="24"/>
        </w:rPr>
        <w:t xml:space="preserve"> the extent to which the welfare of the individual versus that of the group is valued: Cultures differ in their emphasis on individualism versus collectivism. In a </w:t>
      </w:r>
      <w:r>
        <w:rPr>
          <w:rFonts w:ascii="Times New Roman" w:hAnsi="Times New Roman" w:cs="Times New Roman"/>
          <w:b/>
          <w:sz w:val="24"/>
          <w:szCs w:val="24"/>
        </w:rPr>
        <w:t>collectivist culture</w:t>
      </w:r>
      <w:r>
        <w:rPr>
          <w:rFonts w:ascii="Times New Roman" w:hAnsi="Times New Roman" w:cs="Times New Roman"/>
          <w:sz w:val="24"/>
          <w:szCs w:val="24"/>
        </w:rPr>
        <w:t xml:space="preserve"> people subordinate their personal goals to those of a stable in-group. In contrast, consumers in an </w:t>
      </w:r>
      <w:r>
        <w:rPr>
          <w:rFonts w:ascii="Times New Roman" w:hAnsi="Times New Roman" w:cs="Times New Roman"/>
          <w:b/>
          <w:sz w:val="24"/>
          <w:szCs w:val="24"/>
        </w:rPr>
        <w:t xml:space="preserve">individualistic culture </w:t>
      </w:r>
      <w:r>
        <w:rPr>
          <w:rFonts w:ascii="Times New Roman" w:hAnsi="Times New Roman" w:cs="Times New Roman"/>
          <w:sz w:val="24"/>
          <w:szCs w:val="24"/>
        </w:rPr>
        <w:t>attach more importance to personal goals, and people are more likely to change memberships when the demands of the group become too costly.</w:t>
      </w:r>
      <w:r w:rsidR="00717415">
        <w:rPr>
          <w:rFonts w:ascii="Times New Roman" w:hAnsi="Times New Roman" w:cs="Times New Roman"/>
          <w:sz w:val="24"/>
          <w:szCs w:val="24"/>
        </w:rPr>
        <w:t xml:space="preserve"> Whereas a collectivist society will stress such values as self-discipline and accepting one’s position in life, people in an individualistic culture emphasize personal enjoyment, excitement, equality and freedom.</w:t>
      </w:r>
    </w:p>
    <w:p w:rsidR="00717415" w:rsidRDefault="00717415" w:rsidP="00717415">
      <w:pPr>
        <w:spacing w:after="0" w:line="240" w:lineRule="auto"/>
        <w:rPr>
          <w:rFonts w:ascii="Times New Roman" w:hAnsi="Times New Roman" w:cs="Times New Roman"/>
          <w:sz w:val="24"/>
          <w:szCs w:val="24"/>
        </w:rPr>
      </w:pPr>
    </w:p>
    <w:p w:rsidR="00717415" w:rsidRDefault="00717415" w:rsidP="007174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Values are very general ideas about good and bad goals. From these flow </w:t>
      </w:r>
      <w:r>
        <w:rPr>
          <w:rFonts w:ascii="Times New Roman" w:hAnsi="Times New Roman" w:cs="Times New Roman"/>
          <w:b/>
          <w:sz w:val="24"/>
          <w:szCs w:val="24"/>
        </w:rPr>
        <w:t>norms,</w:t>
      </w:r>
      <w:r>
        <w:rPr>
          <w:rFonts w:ascii="Times New Roman" w:hAnsi="Times New Roman" w:cs="Times New Roman"/>
          <w:sz w:val="24"/>
          <w:szCs w:val="24"/>
        </w:rPr>
        <w:t xml:space="preserve"> or rules dictating what is right or wrong, acceptable or unacceptable. Some norms, called </w:t>
      </w:r>
      <w:r>
        <w:rPr>
          <w:rFonts w:ascii="Times New Roman" w:hAnsi="Times New Roman" w:cs="Times New Roman"/>
          <w:i/>
          <w:sz w:val="24"/>
          <w:szCs w:val="24"/>
        </w:rPr>
        <w:t>enacted norms</w:t>
      </w:r>
      <w:r>
        <w:rPr>
          <w:rFonts w:ascii="Times New Roman" w:hAnsi="Times New Roman" w:cs="Times New Roman"/>
          <w:sz w:val="24"/>
          <w:szCs w:val="24"/>
        </w:rPr>
        <w:t xml:space="preserve">, such as the rule that a green traffic light means “go” and a red one means “stop,” are explicitly decided upon. Many norms however, are much more subtle. These </w:t>
      </w:r>
      <w:r>
        <w:rPr>
          <w:rFonts w:ascii="Times New Roman" w:hAnsi="Times New Roman" w:cs="Times New Roman"/>
          <w:i/>
          <w:sz w:val="24"/>
          <w:szCs w:val="24"/>
        </w:rPr>
        <w:t>crescive norms</w:t>
      </w:r>
      <w:r>
        <w:rPr>
          <w:rFonts w:ascii="Times New Roman" w:hAnsi="Times New Roman" w:cs="Times New Roman"/>
          <w:sz w:val="24"/>
          <w:szCs w:val="24"/>
        </w:rPr>
        <w:t xml:space="preserve"> are embedded in a culture and are discovered only through interaction with other members of that culture. </w:t>
      </w:r>
      <w:r w:rsidRPr="008A748E">
        <w:rPr>
          <w:rFonts w:ascii="Times New Roman" w:hAnsi="Times New Roman" w:cs="Times New Roman"/>
          <w:i/>
          <w:sz w:val="24"/>
          <w:szCs w:val="24"/>
        </w:rPr>
        <w:t>Crescive norms</w:t>
      </w:r>
      <w:r>
        <w:rPr>
          <w:rFonts w:ascii="Times New Roman" w:hAnsi="Times New Roman" w:cs="Times New Roman"/>
          <w:sz w:val="24"/>
          <w:szCs w:val="24"/>
        </w:rPr>
        <w:t xml:space="preserve"> include the following:</w:t>
      </w:r>
    </w:p>
    <w:p w:rsidR="00717415" w:rsidRDefault="00717415" w:rsidP="0071741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8A748E">
        <w:rPr>
          <w:rFonts w:ascii="Times New Roman" w:hAnsi="Times New Roman" w:cs="Times New Roman"/>
          <w:b/>
          <w:sz w:val="24"/>
          <w:szCs w:val="24"/>
        </w:rPr>
        <w:t>custom</w:t>
      </w:r>
      <w:r w:rsidR="008A748E">
        <w:rPr>
          <w:rFonts w:ascii="Times New Roman" w:hAnsi="Times New Roman" w:cs="Times New Roman"/>
          <w:sz w:val="24"/>
          <w:szCs w:val="24"/>
        </w:rPr>
        <w:t xml:space="preserve"> is a norm handed down from the past and controls basic behaviour, such as division of labour in a household or the practice of particular ceremonies.</w:t>
      </w:r>
    </w:p>
    <w:p w:rsidR="008A748E" w:rsidRDefault="008A748E" w:rsidP="0071741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more </w:t>
      </w:r>
      <w:r>
        <w:rPr>
          <w:rFonts w:ascii="Times New Roman" w:hAnsi="Times New Roman" w:cs="Times New Roman"/>
          <w:sz w:val="24"/>
          <w:szCs w:val="24"/>
        </w:rPr>
        <w:t>is a custom with a strong moral overtone. A more often involves a taboo, or forbidden behaviour, such as incest or cannibalism. Violation of a more often meets with strong punishment from other members of a society.</w:t>
      </w:r>
    </w:p>
    <w:p w:rsidR="008A748E" w:rsidRDefault="008A748E" w:rsidP="00717415">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b/>
          <w:sz w:val="24"/>
          <w:szCs w:val="24"/>
        </w:rPr>
        <w:t>Conventions</w:t>
      </w:r>
      <w:r>
        <w:rPr>
          <w:rFonts w:ascii="Times New Roman" w:hAnsi="Times New Roman" w:cs="Times New Roman"/>
          <w:sz w:val="24"/>
          <w:szCs w:val="24"/>
        </w:rPr>
        <w:t xml:space="preserve"> are norms regarding the conduct of everyday life. These rules deal with subtleties of consumer behaviour, including the “correct” way to furnish one’s house, or wear one’s clothes.</w:t>
      </w:r>
    </w:p>
    <w:p w:rsidR="008A748E" w:rsidRDefault="008A748E" w:rsidP="008A748E">
      <w:pPr>
        <w:spacing w:after="0" w:line="240" w:lineRule="auto"/>
        <w:rPr>
          <w:rFonts w:ascii="Times New Roman" w:hAnsi="Times New Roman" w:cs="Times New Roman"/>
          <w:b/>
          <w:sz w:val="24"/>
          <w:szCs w:val="24"/>
        </w:rPr>
      </w:pPr>
    </w:p>
    <w:p w:rsidR="008A748E" w:rsidRDefault="008A748E" w:rsidP="008A748E">
      <w:pPr>
        <w:spacing w:after="0" w:line="240" w:lineRule="auto"/>
        <w:rPr>
          <w:rFonts w:ascii="Times New Roman" w:hAnsi="Times New Roman" w:cs="Times New Roman"/>
          <w:b/>
          <w:sz w:val="24"/>
          <w:szCs w:val="24"/>
        </w:rPr>
      </w:pPr>
      <w:r>
        <w:rPr>
          <w:rFonts w:ascii="Times New Roman" w:hAnsi="Times New Roman" w:cs="Times New Roman"/>
          <w:b/>
          <w:sz w:val="24"/>
          <w:szCs w:val="24"/>
        </w:rPr>
        <w:t>Myths</w:t>
      </w:r>
    </w:p>
    <w:p w:rsidR="00BB18E1" w:rsidRDefault="00BB18E1" w:rsidP="008A74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Every society possesses a set of myths that define culture. A </w:t>
      </w:r>
      <w:r>
        <w:rPr>
          <w:rFonts w:ascii="Times New Roman" w:hAnsi="Times New Roman" w:cs="Times New Roman"/>
          <w:b/>
          <w:sz w:val="24"/>
          <w:szCs w:val="24"/>
        </w:rPr>
        <w:t>myth</w:t>
      </w:r>
      <w:r>
        <w:rPr>
          <w:rFonts w:ascii="Times New Roman" w:hAnsi="Times New Roman" w:cs="Times New Roman"/>
          <w:sz w:val="24"/>
          <w:szCs w:val="24"/>
        </w:rPr>
        <w:t xml:space="preserve"> is a story containing symbolic elements that expresses the shared emotions and ideals of a culture. An understanding of cultural myths is important to marketers, who in some cases pattern their strategies along mythic structures.</w:t>
      </w:r>
    </w:p>
    <w:p w:rsidR="00B5164A" w:rsidRDefault="00B5164A" w:rsidP="008A748E">
      <w:pPr>
        <w:spacing w:after="0" w:line="240" w:lineRule="auto"/>
        <w:rPr>
          <w:rFonts w:ascii="Times New Roman" w:hAnsi="Times New Roman" w:cs="Times New Roman"/>
          <w:sz w:val="24"/>
          <w:szCs w:val="24"/>
        </w:rPr>
      </w:pPr>
    </w:p>
    <w:p w:rsidR="00B5164A" w:rsidRDefault="00B5164A" w:rsidP="008A748E">
      <w:pPr>
        <w:spacing w:after="0" w:line="240" w:lineRule="auto"/>
        <w:rPr>
          <w:rFonts w:ascii="Times New Roman" w:hAnsi="Times New Roman" w:cs="Times New Roman"/>
          <w:sz w:val="24"/>
          <w:szCs w:val="24"/>
        </w:rPr>
      </w:pPr>
      <w:r>
        <w:rPr>
          <w:rFonts w:ascii="Times New Roman" w:hAnsi="Times New Roman" w:cs="Times New Roman"/>
          <w:sz w:val="24"/>
          <w:szCs w:val="24"/>
        </w:rPr>
        <w:t>Myths serve the following four interrelated functions in a culture:</w:t>
      </w:r>
    </w:p>
    <w:p w:rsidR="00B5164A" w:rsidRPr="00B5164A" w:rsidRDefault="00B5164A" w:rsidP="00B5164A">
      <w:pPr>
        <w:pStyle w:val="ListParagraph"/>
        <w:numPr>
          <w:ilvl w:val="0"/>
          <w:numId w:val="1"/>
        </w:numPr>
        <w:spacing w:after="0" w:line="240" w:lineRule="auto"/>
        <w:rPr>
          <w:rFonts w:ascii="Times New Roman" w:hAnsi="Times New Roman" w:cs="Times New Roman"/>
          <w:i/>
          <w:sz w:val="24"/>
          <w:szCs w:val="24"/>
        </w:rPr>
      </w:pPr>
      <w:r>
        <w:rPr>
          <w:rFonts w:ascii="Times New Roman" w:hAnsi="Times New Roman" w:cs="Times New Roman"/>
          <w:i/>
          <w:sz w:val="24"/>
          <w:szCs w:val="24"/>
        </w:rPr>
        <w:t>Metaphysical:</w:t>
      </w:r>
      <w:r>
        <w:rPr>
          <w:rFonts w:ascii="Times New Roman" w:hAnsi="Times New Roman" w:cs="Times New Roman"/>
          <w:sz w:val="24"/>
          <w:szCs w:val="24"/>
        </w:rPr>
        <w:t xml:space="preserve"> They help explain the origins of existence.</w:t>
      </w:r>
    </w:p>
    <w:p w:rsidR="00B5164A" w:rsidRPr="00B5164A" w:rsidRDefault="00B5164A" w:rsidP="00B5164A">
      <w:pPr>
        <w:pStyle w:val="ListParagraph"/>
        <w:numPr>
          <w:ilvl w:val="0"/>
          <w:numId w:val="1"/>
        </w:num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Cosmological: </w:t>
      </w:r>
      <w:r>
        <w:rPr>
          <w:rFonts w:ascii="Times New Roman" w:hAnsi="Times New Roman" w:cs="Times New Roman"/>
          <w:sz w:val="24"/>
          <w:szCs w:val="24"/>
        </w:rPr>
        <w:t>They emphasize that all components of the universe are part of a single picture.</w:t>
      </w:r>
    </w:p>
    <w:p w:rsidR="00B5164A" w:rsidRPr="00B5164A" w:rsidRDefault="00B5164A" w:rsidP="00B5164A">
      <w:pPr>
        <w:pStyle w:val="ListParagraph"/>
        <w:numPr>
          <w:ilvl w:val="0"/>
          <w:numId w:val="1"/>
        </w:num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Sociological: </w:t>
      </w:r>
      <w:r>
        <w:rPr>
          <w:rFonts w:ascii="Times New Roman" w:hAnsi="Times New Roman" w:cs="Times New Roman"/>
          <w:sz w:val="24"/>
          <w:szCs w:val="24"/>
        </w:rPr>
        <w:t>They maintain social order by authorizing a social code to be followed by members of a culture.</w:t>
      </w:r>
    </w:p>
    <w:p w:rsidR="00B5164A" w:rsidRPr="00B5164A" w:rsidRDefault="00B5164A" w:rsidP="00B5164A">
      <w:pPr>
        <w:pStyle w:val="ListParagraph"/>
        <w:numPr>
          <w:ilvl w:val="0"/>
          <w:numId w:val="1"/>
        </w:num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Psychological: </w:t>
      </w:r>
      <w:r>
        <w:rPr>
          <w:rFonts w:ascii="Times New Roman" w:hAnsi="Times New Roman" w:cs="Times New Roman"/>
          <w:sz w:val="24"/>
          <w:szCs w:val="24"/>
        </w:rPr>
        <w:t>They provide models for social conduct.</w:t>
      </w:r>
    </w:p>
    <w:p w:rsidR="00B5164A" w:rsidRDefault="00B5164A" w:rsidP="00B5164A">
      <w:pPr>
        <w:spacing w:after="0" w:line="240" w:lineRule="auto"/>
        <w:rPr>
          <w:rFonts w:ascii="Times New Roman" w:hAnsi="Times New Roman" w:cs="Times New Roman"/>
          <w:i/>
          <w:sz w:val="24"/>
          <w:szCs w:val="24"/>
        </w:rPr>
      </w:pPr>
    </w:p>
    <w:p w:rsidR="00B5164A" w:rsidRDefault="00B5164A" w:rsidP="00B5164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Live-Strauss noted that many stories involve </w:t>
      </w:r>
      <w:r w:rsidRPr="00B5164A">
        <w:rPr>
          <w:rFonts w:ascii="Times New Roman" w:hAnsi="Times New Roman" w:cs="Times New Roman"/>
          <w:b/>
          <w:sz w:val="24"/>
          <w:szCs w:val="24"/>
        </w:rPr>
        <w:t>binary opposition</w:t>
      </w:r>
      <w:r>
        <w:rPr>
          <w:rFonts w:ascii="Times New Roman" w:hAnsi="Times New Roman" w:cs="Times New Roman"/>
          <w:sz w:val="24"/>
          <w:szCs w:val="24"/>
        </w:rPr>
        <w:t xml:space="preserve">, in which two opposing ends of some dimension are represented (ex: good vs evil). The conflict between mythical opposing forces is sometimes resolved by a </w:t>
      </w:r>
      <w:r>
        <w:rPr>
          <w:rFonts w:ascii="Times New Roman" w:hAnsi="Times New Roman" w:cs="Times New Roman"/>
          <w:i/>
          <w:sz w:val="24"/>
          <w:szCs w:val="24"/>
        </w:rPr>
        <w:t>mediating figure</w:t>
      </w:r>
      <w:r>
        <w:rPr>
          <w:rFonts w:ascii="Times New Roman" w:hAnsi="Times New Roman" w:cs="Times New Roman"/>
          <w:sz w:val="24"/>
          <w:szCs w:val="24"/>
        </w:rPr>
        <w:t xml:space="preserve"> who can link the opposites by sharing characteristics of each.</w:t>
      </w:r>
    </w:p>
    <w:p w:rsidR="00B5164A" w:rsidRDefault="00B5164A" w:rsidP="00B5164A">
      <w:pPr>
        <w:spacing w:after="0" w:line="240" w:lineRule="auto"/>
        <w:rPr>
          <w:rFonts w:ascii="Times New Roman" w:hAnsi="Times New Roman" w:cs="Times New Roman"/>
          <w:sz w:val="24"/>
          <w:szCs w:val="24"/>
        </w:rPr>
      </w:pPr>
      <w:r>
        <w:rPr>
          <w:rFonts w:ascii="Times New Roman" w:hAnsi="Times New Roman" w:cs="Times New Roman"/>
          <w:sz w:val="24"/>
          <w:szCs w:val="24"/>
        </w:rPr>
        <w:t>Researchers report that some people create their consumer fairy tales; they tell stories that include magical agents, donors, and helpers to overcome villains and obstacles as they seek out goods and services in their quest for happy endings.</w:t>
      </w:r>
    </w:p>
    <w:p w:rsidR="00B5164A" w:rsidRDefault="00B5164A" w:rsidP="00B5164A">
      <w:pPr>
        <w:spacing w:after="0" w:line="240" w:lineRule="auto"/>
        <w:rPr>
          <w:rFonts w:ascii="Times New Roman" w:hAnsi="Times New Roman" w:cs="Times New Roman"/>
          <w:sz w:val="24"/>
          <w:szCs w:val="24"/>
        </w:rPr>
      </w:pPr>
    </w:p>
    <w:p w:rsidR="00B5164A" w:rsidRPr="00B5164A" w:rsidRDefault="00B5164A" w:rsidP="00B5164A">
      <w:pPr>
        <w:spacing w:after="0" w:line="240" w:lineRule="auto"/>
        <w:rPr>
          <w:rFonts w:ascii="Times New Roman" w:hAnsi="Times New Roman" w:cs="Times New Roman"/>
          <w:sz w:val="24"/>
          <w:szCs w:val="24"/>
        </w:rPr>
      </w:pPr>
      <w:r>
        <w:rPr>
          <w:rFonts w:ascii="Times New Roman" w:hAnsi="Times New Roman" w:cs="Times New Roman"/>
          <w:sz w:val="24"/>
          <w:szCs w:val="24"/>
        </w:rPr>
        <w:t>Smart marketers are more than happy to help us live out these fairy tales.</w:t>
      </w:r>
      <w:r w:rsidR="00230118">
        <w:rPr>
          <w:rFonts w:ascii="Times New Roman" w:hAnsi="Times New Roman" w:cs="Times New Roman"/>
          <w:sz w:val="24"/>
          <w:szCs w:val="24"/>
        </w:rPr>
        <w:t xml:space="preserve"> Consider how Disney puts on elaborate weddings for couples who want to re-enact their own version of a popular myth.</w:t>
      </w:r>
    </w:p>
    <w:p w:rsidR="00B5164A" w:rsidRDefault="00B5164A" w:rsidP="00B5164A">
      <w:pPr>
        <w:spacing w:after="0" w:line="240" w:lineRule="auto"/>
        <w:rPr>
          <w:rFonts w:ascii="Times New Roman" w:hAnsi="Times New Roman" w:cs="Times New Roman"/>
          <w:sz w:val="24"/>
          <w:szCs w:val="24"/>
          <w:u w:val="single"/>
        </w:rPr>
      </w:pPr>
    </w:p>
    <w:p w:rsidR="00B5164A" w:rsidRPr="00B5164A" w:rsidRDefault="00B5164A" w:rsidP="00B5164A">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Monomyth:</w:t>
      </w:r>
      <w:r>
        <w:rPr>
          <w:rFonts w:ascii="Times New Roman" w:hAnsi="Times New Roman" w:cs="Times New Roman"/>
          <w:sz w:val="24"/>
          <w:szCs w:val="24"/>
        </w:rPr>
        <w:t xml:space="preserve"> A myth that is common to many cultures. </w:t>
      </w:r>
    </w:p>
    <w:p w:rsidR="00B5164A" w:rsidRPr="00BB18E1" w:rsidRDefault="00B5164A" w:rsidP="008A748E">
      <w:pPr>
        <w:spacing w:after="0" w:line="240" w:lineRule="auto"/>
        <w:rPr>
          <w:rFonts w:ascii="Times New Roman" w:hAnsi="Times New Roman" w:cs="Times New Roman"/>
          <w:sz w:val="24"/>
          <w:szCs w:val="24"/>
        </w:rPr>
      </w:pPr>
    </w:p>
    <w:p w:rsidR="008A748E" w:rsidRDefault="008519C6" w:rsidP="008A748E">
      <w:pPr>
        <w:spacing w:after="0" w:line="240" w:lineRule="auto"/>
        <w:rPr>
          <w:rFonts w:ascii="Times New Roman" w:hAnsi="Times New Roman" w:cs="Times New Roman"/>
          <w:b/>
          <w:sz w:val="24"/>
          <w:szCs w:val="24"/>
        </w:rPr>
      </w:pPr>
      <w:r>
        <w:rPr>
          <w:rFonts w:ascii="Times New Roman" w:hAnsi="Times New Roman" w:cs="Times New Roman"/>
          <w:b/>
          <w:sz w:val="24"/>
          <w:szCs w:val="24"/>
        </w:rPr>
        <w:t>Rituals</w:t>
      </w:r>
    </w:p>
    <w:p w:rsidR="008519C6" w:rsidRDefault="008519C6" w:rsidP="008A748E">
      <w:pPr>
        <w:spacing w:after="0" w:line="240" w:lineRule="auto"/>
        <w:rPr>
          <w:rFonts w:ascii="Times New Roman" w:hAnsi="Times New Roman" w:cs="Times New Roman"/>
          <w:sz w:val="24"/>
          <w:szCs w:val="24"/>
        </w:rPr>
      </w:pPr>
    </w:p>
    <w:p w:rsidR="008519C6" w:rsidRDefault="008519C6" w:rsidP="008A748E">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Ritual:</w:t>
      </w:r>
      <w:r>
        <w:rPr>
          <w:rFonts w:ascii="Times New Roman" w:hAnsi="Times New Roman" w:cs="Times New Roman"/>
          <w:sz w:val="24"/>
          <w:szCs w:val="24"/>
        </w:rPr>
        <w:t xml:space="preserve"> A set of symbolic behaviours that occur in a fixed sequence and that then to be repeated periodically. </w:t>
      </w:r>
    </w:p>
    <w:p w:rsidR="008519C6" w:rsidRDefault="008519C6" w:rsidP="008A748E">
      <w:pPr>
        <w:spacing w:after="0" w:line="240" w:lineRule="auto"/>
        <w:rPr>
          <w:rFonts w:ascii="Times New Roman" w:hAnsi="Times New Roman" w:cs="Times New Roman"/>
          <w:sz w:val="24"/>
          <w:szCs w:val="24"/>
        </w:rPr>
      </w:pPr>
    </w:p>
    <w:p w:rsidR="008519C6" w:rsidRDefault="008519C6" w:rsidP="008A74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Rituals can occur at a variety of levels, as noted in Table 16 – 1. Some affirm broad cultural or religious values, while other occurs in small groups or even in isolation. Rituals are not always set in stone, they can be modified to change with the times. </w:t>
      </w:r>
    </w:p>
    <w:p w:rsidR="008519C6" w:rsidRDefault="008519C6" w:rsidP="008A748E">
      <w:pPr>
        <w:spacing w:after="0" w:line="240" w:lineRule="auto"/>
        <w:rPr>
          <w:rFonts w:ascii="Times New Roman" w:hAnsi="Times New Roman" w:cs="Times New Roman"/>
          <w:sz w:val="24"/>
          <w:szCs w:val="24"/>
        </w:rPr>
      </w:pPr>
    </w:p>
    <w:p w:rsidR="008519C6" w:rsidRDefault="008519C6" w:rsidP="008A748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Many businesses owe their livelihood to their ability to supply </w:t>
      </w:r>
      <w:r>
        <w:rPr>
          <w:rFonts w:ascii="Times New Roman" w:hAnsi="Times New Roman" w:cs="Times New Roman"/>
          <w:b/>
          <w:sz w:val="24"/>
          <w:szCs w:val="24"/>
        </w:rPr>
        <w:t>ritual artifacts</w:t>
      </w:r>
      <w:r>
        <w:rPr>
          <w:rFonts w:ascii="Times New Roman" w:hAnsi="Times New Roman" w:cs="Times New Roman"/>
          <w:sz w:val="24"/>
          <w:szCs w:val="24"/>
        </w:rPr>
        <w:t xml:space="preserve"> – items used in the performance of rituals – to consumers.</w:t>
      </w:r>
    </w:p>
    <w:p w:rsidR="008519C6" w:rsidRDefault="008519C6" w:rsidP="008A748E">
      <w:pPr>
        <w:spacing w:after="0" w:line="240" w:lineRule="auto"/>
        <w:rPr>
          <w:rFonts w:ascii="Times New Roman" w:hAnsi="Times New Roman" w:cs="Times New Roman"/>
          <w:sz w:val="24"/>
          <w:szCs w:val="24"/>
        </w:rPr>
      </w:pPr>
    </w:p>
    <w:p w:rsidR="008519C6" w:rsidRDefault="008519C6" w:rsidP="008A748E">
      <w:pPr>
        <w:spacing w:after="0" w:line="240" w:lineRule="auto"/>
        <w:rPr>
          <w:rFonts w:ascii="Times New Roman" w:hAnsi="Times New Roman" w:cs="Times New Roman"/>
          <w:sz w:val="24"/>
          <w:szCs w:val="24"/>
        </w:rPr>
      </w:pPr>
      <w:r>
        <w:rPr>
          <w:rFonts w:ascii="Times New Roman" w:hAnsi="Times New Roman" w:cs="Times New Roman"/>
          <w:sz w:val="24"/>
          <w:szCs w:val="24"/>
        </w:rPr>
        <w:t>Perhaps one of the most successful and successfully exported ritual artifacts is the diamond ring for engagements and weddings.</w:t>
      </w:r>
    </w:p>
    <w:p w:rsidR="00173009" w:rsidRDefault="00173009" w:rsidP="008A748E">
      <w:pPr>
        <w:spacing w:after="0" w:line="240" w:lineRule="auto"/>
        <w:rPr>
          <w:rFonts w:ascii="Times New Roman" w:hAnsi="Times New Roman" w:cs="Times New Roman"/>
          <w:sz w:val="24"/>
          <w:szCs w:val="24"/>
        </w:rPr>
      </w:pPr>
    </w:p>
    <w:p w:rsidR="00173009" w:rsidRPr="008519C6" w:rsidRDefault="00173009" w:rsidP="008A748E">
      <w:pPr>
        <w:spacing w:after="0" w:line="240" w:lineRule="auto"/>
        <w:rPr>
          <w:rFonts w:ascii="Times New Roman" w:hAnsi="Times New Roman" w:cs="Times New Roman"/>
          <w:sz w:val="24"/>
          <w:szCs w:val="24"/>
        </w:rPr>
      </w:pPr>
      <w:r w:rsidRPr="00173009">
        <w:rPr>
          <w:rFonts w:ascii="Times New Roman" w:hAnsi="Times New Roman" w:cs="Times New Roman"/>
          <w:b/>
          <w:sz w:val="24"/>
          <w:szCs w:val="24"/>
        </w:rPr>
        <w:t xml:space="preserve">Grooming rituals </w:t>
      </w:r>
      <w:r>
        <w:rPr>
          <w:rFonts w:ascii="Times New Roman" w:hAnsi="Times New Roman" w:cs="Times New Roman"/>
          <w:sz w:val="24"/>
          <w:szCs w:val="24"/>
        </w:rPr>
        <w:t>are sequences of behaviour that aid in the transition from the private self to the public self or back again.</w:t>
      </w:r>
    </w:p>
    <w:p w:rsidR="008A748E" w:rsidRPr="008A748E" w:rsidRDefault="008A748E" w:rsidP="008A748E">
      <w:pPr>
        <w:spacing w:after="0" w:line="240" w:lineRule="auto"/>
        <w:rPr>
          <w:rFonts w:ascii="Times New Roman" w:hAnsi="Times New Roman" w:cs="Times New Roman"/>
          <w:sz w:val="24"/>
          <w:szCs w:val="24"/>
        </w:rPr>
      </w:pPr>
    </w:p>
    <w:p w:rsidR="00112747" w:rsidRDefault="00173009"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promotion of appropriate gifts for every conceivable holiday and occasion provides an excellent example of the influence consumer rituals can exert on marketing phenomena. In the </w:t>
      </w:r>
      <w:r>
        <w:rPr>
          <w:rFonts w:ascii="Times New Roman" w:hAnsi="Times New Roman" w:cs="Times New Roman"/>
          <w:b/>
          <w:sz w:val="24"/>
          <w:szCs w:val="24"/>
        </w:rPr>
        <w:t>gift-giving ritual</w:t>
      </w:r>
      <w:r>
        <w:rPr>
          <w:rFonts w:ascii="Times New Roman" w:hAnsi="Times New Roman" w:cs="Times New Roman"/>
          <w:sz w:val="24"/>
          <w:szCs w:val="24"/>
        </w:rPr>
        <w:t xml:space="preserve"> consumers procure the perfect object, meticulously remove the price tag, carefully wrap it, and deliver it to the recipient. In addition, making gifts or cards further personalizes the gift exchange process.</w:t>
      </w:r>
      <w:r w:rsidR="00EA347C">
        <w:rPr>
          <w:rFonts w:ascii="Times New Roman" w:hAnsi="Times New Roman" w:cs="Times New Roman"/>
          <w:sz w:val="24"/>
          <w:szCs w:val="24"/>
        </w:rPr>
        <w:t xml:space="preserve"> </w:t>
      </w:r>
    </w:p>
    <w:p w:rsidR="00EA347C" w:rsidRDefault="00EA347C" w:rsidP="00A66562">
      <w:pPr>
        <w:spacing w:after="0" w:line="240" w:lineRule="auto"/>
        <w:rPr>
          <w:rFonts w:ascii="Times New Roman" w:hAnsi="Times New Roman" w:cs="Times New Roman"/>
          <w:sz w:val="24"/>
          <w:szCs w:val="24"/>
        </w:rPr>
      </w:pPr>
    </w:p>
    <w:p w:rsidR="00EA347C" w:rsidRDefault="00EA347C" w:rsidP="00A6656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Gift giving is viewed primarily as a form of </w:t>
      </w:r>
      <w:r>
        <w:rPr>
          <w:rFonts w:ascii="Times New Roman" w:hAnsi="Times New Roman" w:cs="Times New Roman"/>
          <w:b/>
          <w:sz w:val="24"/>
          <w:szCs w:val="24"/>
        </w:rPr>
        <w:t>economic exchange</w:t>
      </w:r>
      <w:r>
        <w:rPr>
          <w:rFonts w:ascii="Times New Roman" w:hAnsi="Times New Roman" w:cs="Times New Roman"/>
          <w:sz w:val="24"/>
          <w:szCs w:val="24"/>
        </w:rPr>
        <w:t xml:space="preserve">. However, gift giving can also involve </w:t>
      </w:r>
      <w:r>
        <w:rPr>
          <w:rFonts w:ascii="Times New Roman" w:hAnsi="Times New Roman" w:cs="Times New Roman"/>
          <w:b/>
          <w:sz w:val="24"/>
          <w:szCs w:val="24"/>
        </w:rPr>
        <w:t>symbolic exchange</w:t>
      </w:r>
      <w:r>
        <w:rPr>
          <w:rFonts w:ascii="Times New Roman" w:hAnsi="Times New Roman" w:cs="Times New Roman"/>
          <w:sz w:val="24"/>
          <w:szCs w:val="24"/>
        </w:rPr>
        <w:t>, wherein the giver is motivated by unselfish factors, such as love or admiration, and does not expect anything in return. Some research indicated that gift giving evolves as a form of social expression; it is more exchange-oriented in the early stages of a relationship but becomes more altruistic as the relationship develops.</w:t>
      </w:r>
    </w:p>
    <w:p w:rsidR="00EA347C" w:rsidRDefault="00EA347C" w:rsidP="00A66562">
      <w:pPr>
        <w:spacing w:after="0" w:line="240" w:lineRule="auto"/>
        <w:rPr>
          <w:rFonts w:ascii="Times New Roman" w:hAnsi="Times New Roman" w:cs="Times New Roman"/>
          <w:sz w:val="24"/>
          <w:szCs w:val="24"/>
        </w:rPr>
      </w:pPr>
    </w:p>
    <w:p w:rsidR="00EA347C" w:rsidRPr="00EA347C" w:rsidRDefault="00EA347C" w:rsidP="00A66562">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The gift giving ritual has three distinct stages: </w:t>
      </w:r>
      <w:r>
        <w:rPr>
          <w:rFonts w:ascii="Times New Roman" w:hAnsi="Times New Roman" w:cs="Times New Roman"/>
          <w:b/>
          <w:sz w:val="24"/>
          <w:szCs w:val="24"/>
        </w:rPr>
        <w:t>*****GPR</w:t>
      </w:r>
    </w:p>
    <w:p w:rsidR="00EA347C" w:rsidRDefault="00EA347C" w:rsidP="00EA347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During </w:t>
      </w:r>
      <w:r>
        <w:rPr>
          <w:rFonts w:ascii="Times New Roman" w:hAnsi="Times New Roman" w:cs="Times New Roman"/>
          <w:b/>
          <w:sz w:val="24"/>
          <w:szCs w:val="24"/>
        </w:rPr>
        <w:t>gestation</w:t>
      </w:r>
      <w:r>
        <w:rPr>
          <w:rFonts w:ascii="Times New Roman" w:hAnsi="Times New Roman" w:cs="Times New Roman"/>
          <w:sz w:val="24"/>
          <w:szCs w:val="24"/>
        </w:rPr>
        <w:t xml:space="preserve">, the giver is motivated by an event to procure a gift. This event may either be </w:t>
      </w:r>
      <w:r>
        <w:rPr>
          <w:rFonts w:ascii="Times New Roman" w:hAnsi="Times New Roman" w:cs="Times New Roman"/>
          <w:i/>
          <w:sz w:val="24"/>
          <w:szCs w:val="24"/>
        </w:rPr>
        <w:t>structural</w:t>
      </w:r>
      <w:r>
        <w:rPr>
          <w:rFonts w:ascii="Times New Roman" w:hAnsi="Times New Roman" w:cs="Times New Roman"/>
          <w:sz w:val="24"/>
          <w:szCs w:val="24"/>
        </w:rPr>
        <w:t xml:space="preserve"> (prescribed by culture, ex: Christmas) or </w:t>
      </w:r>
      <w:r>
        <w:rPr>
          <w:rFonts w:ascii="Times New Roman" w:hAnsi="Times New Roman" w:cs="Times New Roman"/>
          <w:i/>
          <w:sz w:val="24"/>
          <w:szCs w:val="24"/>
        </w:rPr>
        <w:t>emergent</w:t>
      </w:r>
      <w:r>
        <w:rPr>
          <w:rFonts w:ascii="Times New Roman" w:hAnsi="Times New Roman" w:cs="Times New Roman"/>
          <w:sz w:val="24"/>
          <w:szCs w:val="24"/>
        </w:rPr>
        <w:t xml:space="preserve"> (the decision is more personal and idiosyncratic).</w:t>
      </w:r>
    </w:p>
    <w:p w:rsidR="00EA347C" w:rsidRDefault="00EA347C" w:rsidP="00EA347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second stage is </w:t>
      </w:r>
      <w:r>
        <w:rPr>
          <w:rFonts w:ascii="Times New Roman" w:hAnsi="Times New Roman" w:cs="Times New Roman"/>
          <w:b/>
          <w:sz w:val="24"/>
          <w:szCs w:val="24"/>
        </w:rPr>
        <w:t>presentation</w:t>
      </w:r>
      <w:r>
        <w:rPr>
          <w:rFonts w:ascii="Times New Roman" w:hAnsi="Times New Roman" w:cs="Times New Roman"/>
          <w:sz w:val="24"/>
          <w:szCs w:val="24"/>
        </w:rPr>
        <w:t>, or the process of gift exchange. The recipient responds to the gift, and the donor evaluates this response.</w:t>
      </w:r>
    </w:p>
    <w:p w:rsidR="00EA347C" w:rsidRDefault="00EA347C" w:rsidP="00EA347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the third stage, known as </w:t>
      </w:r>
      <w:r>
        <w:rPr>
          <w:rFonts w:ascii="Times New Roman" w:hAnsi="Times New Roman" w:cs="Times New Roman"/>
          <w:b/>
          <w:sz w:val="24"/>
          <w:szCs w:val="24"/>
        </w:rPr>
        <w:t>reformulation</w:t>
      </w:r>
      <w:r>
        <w:rPr>
          <w:rFonts w:ascii="Times New Roman" w:hAnsi="Times New Roman" w:cs="Times New Roman"/>
          <w:sz w:val="24"/>
          <w:szCs w:val="24"/>
        </w:rPr>
        <w:t>, the bonds between the giver and receiver are adjusted</w:t>
      </w:r>
      <w:r w:rsidR="006F101C">
        <w:rPr>
          <w:rFonts w:ascii="Times New Roman" w:hAnsi="Times New Roman" w:cs="Times New Roman"/>
          <w:sz w:val="24"/>
          <w:szCs w:val="24"/>
        </w:rPr>
        <w:t xml:space="preserve"> to reflect the new relationship that emerges after the exchange is complete. Negativity can arise if the recipient feels the gift is inappropriate or of inferior quality. The donor may feel the response to the gift was inadequate or insincere, or a violation of the </w:t>
      </w:r>
      <w:r w:rsidR="006F101C">
        <w:rPr>
          <w:rFonts w:ascii="Times New Roman" w:hAnsi="Times New Roman" w:cs="Times New Roman"/>
          <w:b/>
          <w:sz w:val="24"/>
          <w:szCs w:val="24"/>
        </w:rPr>
        <w:t>reciprocity norm</w:t>
      </w:r>
      <w:r w:rsidR="006F101C">
        <w:rPr>
          <w:rFonts w:ascii="Times New Roman" w:hAnsi="Times New Roman" w:cs="Times New Roman"/>
          <w:sz w:val="24"/>
          <w:szCs w:val="24"/>
        </w:rPr>
        <w:t>, which obliges people to return the gesture of a gift with one of equal value.</w:t>
      </w:r>
      <w:r w:rsidR="00377803">
        <w:rPr>
          <w:rFonts w:ascii="Times New Roman" w:hAnsi="Times New Roman" w:cs="Times New Roman"/>
          <w:sz w:val="24"/>
          <w:szCs w:val="24"/>
        </w:rPr>
        <w:t xml:space="preserve"> Both participants may feel resentful for being forced to participate in the ritual.</w:t>
      </w:r>
    </w:p>
    <w:p w:rsidR="0007526E" w:rsidRDefault="0007526E" w:rsidP="0007526E">
      <w:pPr>
        <w:spacing w:after="0" w:line="240" w:lineRule="auto"/>
        <w:rPr>
          <w:rFonts w:ascii="Times New Roman" w:hAnsi="Times New Roman" w:cs="Times New Roman"/>
          <w:sz w:val="24"/>
          <w:szCs w:val="24"/>
        </w:rPr>
      </w:pPr>
    </w:p>
    <w:p w:rsidR="0007526E" w:rsidRDefault="0007526E" w:rsidP="0007526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is common for consumers to purchase </w:t>
      </w:r>
      <w:r>
        <w:rPr>
          <w:rFonts w:ascii="Times New Roman" w:hAnsi="Times New Roman" w:cs="Times New Roman"/>
          <w:b/>
          <w:sz w:val="24"/>
          <w:szCs w:val="24"/>
        </w:rPr>
        <w:t>self-gifts</w:t>
      </w:r>
      <w:r>
        <w:rPr>
          <w:rFonts w:ascii="Times New Roman" w:hAnsi="Times New Roman" w:cs="Times New Roman"/>
          <w:sz w:val="24"/>
          <w:szCs w:val="24"/>
        </w:rPr>
        <w:t xml:space="preserve"> as a way to regulate their behaviour. This ritual provides a socially acceptable way of rewarding themselves for good deeds, consoling themselves after negative events, or motivating themselves to accomplish some goal.</w:t>
      </w:r>
    </w:p>
    <w:p w:rsidR="0074184D" w:rsidRDefault="0074184D" w:rsidP="0007526E">
      <w:pPr>
        <w:spacing w:after="0" w:line="240" w:lineRule="auto"/>
        <w:rPr>
          <w:rFonts w:ascii="Times New Roman" w:hAnsi="Times New Roman" w:cs="Times New Roman"/>
          <w:sz w:val="24"/>
          <w:szCs w:val="24"/>
        </w:rPr>
      </w:pPr>
    </w:p>
    <w:p w:rsidR="0074184D" w:rsidRDefault="0074184D" w:rsidP="0007526E">
      <w:pPr>
        <w:spacing w:after="0" w:line="240" w:lineRule="auto"/>
        <w:rPr>
          <w:rFonts w:ascii="Times New Roman" w:hAnsi="Times New Roman" w:cs="Times New Roman"/>
          <w:sz w:val="24"/>
          <w:szCs w:val="24"/>
        </w:rPr>
      </w:pPr>
      <w:r>
        <w:rPr>
          <w:rFonts w:ascii="Times New Roman" w:hAnsi="Times New Roman" w:cs="Times New Roman"/>
          <w:sz w:val="24"/>
          <w:szCs w:val="24"/>
        </w:rPr>
        <w:t>There are certain guidelines to re-gifting that must be adhered to:</w:t>
      </w:r>
    </w:p>
    <w:p w:rsidR="0074184D" w:rsidRDefault="0074184D" w:rsidP="0074184D">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Never re-gift something that has been used</w:t>
      </w:r>
    </w:p>
    <w:p w:rsidR="0074184D" w:rsidRDefault="0074184D" w:rsidP="0074184D">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Remove all traces of the original wrapping before rewrapping</w:t>
      </w:r>
    </w:p>
    <w:p w:rsidR="0074184D" w:rsidRDefault="0074184D" w:rsidP="0074184D">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Never return a gift to the person who gave it to you</w:t>
      </w:r>
    </w:p>
    <w:p w:rsidR="0074184D" w:rsidRDefault="0074184D" w:rsidP="0074184D">
      <w:pPr>
        <w:spacing w:after="0" w:line="240" w:lineRule="auto"/>
        <w:rPr>
          <w:rFonts w:ascii="Times New Roman" w:hAnsi="Times New Roman" w:cs="Times New Roman"/>
          <w:sz w:val="24"/>
          <w:szCs w:val="24"/>
        </w:rPr>
      </w:pPr>
    </w:p>
    <w:p w:rsidR="0074184D" w:rsidRDefault="0074184D" w:rsidP="0074184D">
      <w:pPr>
        <w:spacing w:after="0" w:line="240" w:lineRule="auto"/>
        <w:rPr>
          <w:rFonts w:ascii="Times New Roman" w:hAnsi="Times New Roman" w:cs="Times New Roman"/>
          <w:sz w:val="24"/>
          <w:szCs w:val="24"/>
        </w:rPr>
      </w:pPr>
      <w:r>
        <w:rPr>
          <w:rFonts w:ascii="Times New Roman" w:hAnsi="Times New Roman" w:cs="Times New Roman"/>
          <w:sz w:val="24"/>
          <w:szCs w:val="24"/>
        </w:rPr>
        <w:t>On holidays, consumers step back from their everyday lives and perform ritualistic behaviours unique to those times. Holiday occasions are filled with ritual artifacts and scripts and are increasingly cast by enterprising marketers as times for giving gifts.</w:t>
      </w:r>
    </w:p>
    <w:p w:rsidR="00E47DE2" w:rsidRDefault="00E47DE2" w:rsidP="0074184D">
      <w:pPr>
        <w:spacing w:after="0" w:line="240" w:lineRule="auto"/>
        <w:rPr>
          <w:rFonts w:ascii="Times New Roman" w:hAnsi="Times New Roman" w:cs="Times New Roman"/>
          <w:sz w:val="24"/>
          <w:szCs w:val="24"/>
        </w:rPr>
      </w:pPr>
    </w:p>
    <w:p w:rsidR="00E47DE2" w:rsidRDefault="00E47DE2" w:rsidP="007418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Most cultural holidays are based on myths and rituals, </w:t>
      </w:r>
      <w:r w:rsidR="00787F19">
        <w:rPr>
          <w:rFonts w:ascii="Times New Roman" w:hAnsi="Times New Roman" w:cs="Times New Roman"/>
          <w:sz w:val="24"/>
          <w:szCs w:val="24"/>
        </w:rPr>
        <w:t>and often real or imaginary characters are at the center of the stories. These holidays persist because their basic elements appeal to consumers’ deep-seated needs. Two of our holidays that are rich, both in cultural symbolism and in consumption meanings are Christmas and Halloween.</w:t>
      </w:r>
    </w:p>
    <w:p w:rsidR="00140B17" w:rsidRDefault="00140B17" w:rsidP="0074184D">
      <w:pPr>
        <w:spacing w:after="0" w:line="240" w:lineRule="auto"/>
        <w:rPr>
          <w:rFonts w:ascii="Times New Roman" w:hAnsi="Times New Roman" w:cs="Times New Roman"/>
          <w:sz w:val="24"/>
          <w:szCs w:val="24"/>
        </w:rPr>
      </w:pPr>
    </w:p>
    <w:p w:rsidR="00FC335F" w:rsidRDefault="00140B17" w:rsidP="007418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Halloween has been described as an </w:t>
      </w:r>
      <w:r w:rsidR="00563058">
        <w:rPr>
          <w:rFonts w:ascii="Times New Roman" w:hAnsi="Times New Roman" w:cs="Times New Roman"/>
          <w:b/>
          <w:sz w:val="24"/>
          <w:szCs w:val="24"/>
        </w:rPr>
        <w:t xml:space="preserve">antifestival </w:t>
      </w:r>
      <w:r w:rsidR="00563058">
        <w:rPr>
          <w:rFonts w:ascii="Times New Roman" w:hAnsi="Times New Roman" w:cs="Times New Roman"/>
          <w:sz w:val="24"/>
          <w:szCs w:val="24"/>
        </w:rPr>
        <w:t>in which the symbols associated with other holidays are distorted.</w:t>
      </w:r>
    </w:p>
    <w:p w:rsidR="00FC335F" w:rsidRDefault="00FC335F" w:rsidP="0074184D">
      <w:pPr>
        <w:spacing w:after="0" w:line="240" w:lineRule="auto"/>
        <w:rPr>
          <w:rFonts w:ascii="Times New Roman" w:hAnsi="Times New Roman" w:cs="Times New Roman"/>
          <w:sz w:val="24"/>
          <w:szCs w:val="24"/>
        </w:rPr>
      </w:pPr>
    </w:p>
    <w:p w:rsidR="009E19E2" w:rsidRDefault="009E19E2" w:rsidP="007418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Examples of modern </w:t>
      </w:r>
      <w:r>
        <w:rPr>
          <w:rFonts w:ascii="Times New Roman" w:hAnsi="Times New Roman" w:cs="Times New Roman"/>
          <w:b/>
          <w:sz w:val="24"/>
          <w:szCs w:val="24"/>
        </w:rPr>
        <w:t>rites of passage</w:t>
      </w:r>
      <w:r>
        <w:rPr>
          <w:rFonts w:ascii="Times New Roman" w:hAnsi="Times New Roman" w:cs="Times New Roman"/>
          <w:sz w:val="24"/>
          <w:szCs w:val="24"/>
        </w:rPr>
        <w:t xml:space="preserve"> are special times marked by a change in social status. Every society, both primitive and modern, sets aside times where such changes occur. Some of these changes may occur as a natural part of consumers’ life cycles (ex: puberty, death), while others are more individual in nature (getting divorced and re-entering the dating market).</w:t>
      </w:r>
    </w:p>
    <w:p w:rsidR="009E19E2" w:rsidRDefault="009E19E2" w:rsidP="0074184D">
      <w:pPr>
        <w:spacing w:after="0" w:line="240" w:lineRule="auto"/>
        <w:rPr>
          <w:rFonts w:ascii="Times New Roman" w:hAnsi="Times New Roman" w:cs="Times New Roman"/>
          <w:sz w:val="24"/>
          <w:szCs w:val="24"/>
        </w:rPr>
      </w:pPr>
    </w:p>
    <w:p w:rsidR="009E19E2" w:rsidRPr="009E19E2" w:rsidRDefault="009E19E2" w:rsidP="0074184D">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Consumers’ rites of passage consist of three phases: </w:t>
      </w:r>
      <w:r>
        <w:rPr>
          <w:rFonts w:ascii="Times New Roman" w:hAnsi="Times New Roman" w:cs="Times New Roman"/>
          <w:b/>
          <w:sz w:val="24"/>
          <w:szCs w:val="24"/>
        </w:rPr>
        <w:t>*****SLA</w:t>
      </w:r>
    </w:p>
    <w:p w:rsidR="009E19E2" w:rsidRDefault="009E19E2" w:rsidP="009E19E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Seperation</w:t>
      </w:r>
      <w:r>
        <w:rPr>
          <w:rFonts w:ascii="Times New Roman" w:hAnsi="Times New Roman" w:cs="Times New Roman"/>
          <w:sz w:val="24"/>
          <w:szCs w:val="24"/>
        </w:rPr>
        <w:t>: Occurs when the individual is detached from his or her original group or status (the university student leaves homes).</w:t>
      </w:r>
    </w:p>
    <w:p w:rsidR="009E19E2" w:rsidRDefault="009E19E2" w:rsidP="009E19E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Liminality</w:t>
      </w:r>
      <w:r w:rsidRPr="009E19E2">
        <w:rPr>
          <w:rFonts w:ascii="Times New Roman" w:hAnsi="Times New Roman" w:cs="Times New Roman"/>
          <w:sz w:val="24"/>
          <w:szCs w:val="24"/>
        </w:rPr>
        <w:t>:</w:t>
      </w:r>
      <w:r>
        <w:rPr>
          <w:rFonts w:ascii="Times New Roman" w:hAnsi="Times New Roman" w:cs="Times New Roman"/>
          <w:sz w:val="24"/>
          <w:szCs w:val="24"/>
        </w:rPr>
        <w:t xml:space="preserve"> The middle stage, where the person is literally in between statuses (the new arrival on campus tries to figure out what is happening during orientation week).</w:t>
      </w:r>
    </w:p>
    <w:p w:rsidR="00140B17" w:rsidRDefault="009E19E2" w:rsidP="009E19E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i/>
          <w:sz w:val="24"/>
          <w:szCs w:val="24"/>
        </w:rPr>
        <w:t>Aggre</w:t>
      </w:r>
      <w:r w:rsidRPr="009E19E2">
        <w:rPr>
          <w:rFonts w:ascii="Times New Roman" w:hAnsi="Times New Roman" w:cs="Times New Roman"/>
          <w:i/>
          <w:sz w:val="24"/>
          <w:szCs w:val="24"/>
        </w:rPr>
        <w:t>gation</w:t>
      </w:r>
      <w:r>
        <w:rPr>
          <w:rFonts w:ascii="Times New Roman" w:hAnsi="Times New Roman" w:cs="Times New Roman"/>
          <w:sz w:val="24"/>
          <w:szCs w:val="24"/>
        </w:rPr>
        <w:t>: Takes place when the person re-enters</w:t>
      </w:r>
      <w:r w:rsidR="00084161">
        <w:rPr>
          <w:rFonts w:ascii="Times New Roman" w:hAnsi="Times New Roman" w:cs="Times New Roman"/>
          <w:sz w:val="24"/>
          <w:szCs w:val="24"/>
        </w:rPr>
        <w:t xml:space="preserve"> society after the rite of passage is complete (the student returns home for summer vacation as a university “veteran”).</w:t>
      </w:r>
    </w:p>
    <w:p w:rsidR="00084161" w:rsidRDefault="00084161" w:rsidP="00084161">
      <w:pPr>
        <w:spacing w:after="0" w:line="240" w:lineRule="auto"/>
        <w:rPr>
          <w:rFonts w:ascii="Times New Roman" w:hAnsi="Times New Roman" w:cs="Times New Roman"/>
          <w:sz w:val="24"/>
          <w:szCs w:val="24"/>
        </w:rPr>
      </w:pPr>
    </w:p>
    <w:p w:rsidR="00084161" w:rsidRPr="00E418BB" w:rsidRDefault="00D07482" w:rsidP="00084161">
      <w:pPr>
        <w:spacing w:after="0" w:line="240" w:lineRule="auto"/>
        <w:rPr>
          <w:rFonts w:ascii="Times New Roman" w:hAnsi="Times New Roman" w:cs="Times New Roman"/>
          <w:sz w:val="24"/>
          <w:szCs w:val="24"/>
        </w:rPr>
      </w:pPr>
      <w:r>
        <w:rPr>
          <w:rFonts w:ascii="Times New Roman" w:hAnsi="Times New Roman" w:cs="Times New Roman"/>
          <w:sz w:val="24"/>
          <w:szCs w:val="24"/>
        </w:rPr>
        <w:t>See textbook from pages 511-515 (too lazy to finish off the notes)</w:t>
      </w:r>
    </w:p>
    <w:p w:rsidR="006B72BB" w:rsidRPr="006B72BB" w:rsidRDefault="006B72BB" w:rsidP="00A66562">
      <w:pPr>
        <w:spacing w:after="0" w:line="240" w:lineRule="auto"/>
        <w:rPr>
          <w:rFonts w:ascii="Times New Roman" w:hAnsi="Times New Roman" w:cs="Times New Roman"/>
          <w:sz w:val="24"/>
          <w:szCs w:val="24"/>
        </w:rPr>
      </w:pPr>
    </w:p>
    <w:sectPr w:rsidR="006B72BB" w:rsidRPr="006B72BB" w:rsidSect="00804AC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D0604"/>
    <w:multiLevelType w:val="hybridMultilevel"/>
    <w:tmpl w:val="6376268E"/>
    <w:lvl w:ilvl="0" w:tplc="EF4CD086">
      <w:start w:val="1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D0052C1"/>
    <w:multiLevelType w:val="hybridMultilevel"/>
    <w:tmpl w:val="6FF68B5A"/>
    <w:lvl w:ilvl="0" w:tplc="DCECEB52">
      <w:start w:val="1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EE1FEB"/>
    <w:rsid w:val="00000D3C"/>
    <w:rsid w:val="0000437F"/>
    <w:rsid w:val="000051F6"/>
    <w:rsid w:val="000060CB"/>
    <w:rsid w:val="00010956"/>
    <w:rsid w:val="00011AB4"/>
    <w:rsid w:val="00021B32"/>
    <w:rsid w:val="00021C63"/>
    <w:rsid w:val="0002218C"/>
    <w:rsid w:val="00023EB6"/>
    <w:rsid w:val="000253F4"/>
    <w:rsid w:val="00030D75"/>
    <w:rsid w:val="00031CA0"/>
    <w:rsid w:val="00032D34"/>
    <w:rsid w:val="00036433"/>
    <w:rsid w:val="0003670A"/>
    <w:rsid w:val="00040D36"/>
    <w:rsid w:val="0004138E"/>
    <w:rsid w:val="000419BC"/>
    <w:rsid w:val="000426C5"/>
    <w:rsid w:val="00042C53"/>
    <w:rsid w:val="000432C0"/>
    <w:rsid w:val="0004447F"/>
    <w:rsid w:val="00044D96"/>
    <w:rsid w:val="00045E16"/>
    <w:rsid w:val="000463A9"/>
    <w:rsid w:val="000477C2"/>
    <w:rsid w:val="000502A8"/>
    <w:rsid w:val="00053F3A"/>
    <w:rsid w:val="00054E2B"/>
    <w:rsid w:val="00056564"/>
    <w:rsid w:val="00062A85"/>
    <w:rsid w:val="000646F0"/>
    <w:rsid w:val="000663EC"/>
    <w:rsid w:val="00071A7A"/>
    <w:rsid w:val="00072DA4"/>
    <w:rsid w:val="00073EC4"/>
    <w:rsid w:val="0007526E"/>
    <w:rsid w:val="000755F4"/>
    <w:rsid w:val="0007677A"/>
    <w:rsid w:val="00080891"/>
    <w:rsid w:val="00081ECA"/>
    <w:rsid w:val="00082CB6"/>
    <w:rsid w:val="00084161"/>
    <w:rsid w:val="00085ADD"/>
    <w:rsid w:val="00087C8E"/>
    <w:rsid w:val="00092417"/>
    <w:rsid w:val="00092C75"/>
    <w:rsid w:val="00093915"/>
    <w:rsid w:val="00095315"/>
    <w:rsid w:val="000A007B"/>
    <w:rsid w:val="000A1724"/>
    <w:rsid w:val="000A3622"/>
    <w:rsid w:val="000A5B39"/>
    <w:rsid w:val="000A63B5"/>
    <w:rsid w:val="000B1111"/>
    <w:rsid w:val="000B1190"/>
    <w:rsid w:val="000B3FC6"/>
    <w:rsid w:val="000B463D"/>
    <w:rsid w:val="000B49A5"/>
    <w:rsid w:val="000B5AF4"/>
    <w:rsid w:val="000B66EE"/>
    <w:rsid w:val="000B67F4"/>
    <w:rsid w:val="000B6FB7"/>
    <w:rsid w:val="000B7E79"/>
    <w:rsid w:val="000C000F"/>
    <w:rsid w:val="000C002A"/>
    <w:rsid w:val="000C022C"/>
    <w:rsid w:val="000C02A7"/>
    <w:rsid w:val="000C02BA"/>
    <w:rsid w:val="000C7CC0"/>
    <w:rsid w:val="000C7FD4"/>
    <w:rsid w:val="000D088E"/>
    <w:rsid w:val="000D1DDB"/>
    <w:rsid w:val="000D4CBD"/>
    <w:rsid w:val="000E0237"/>
    <w:rsid w:val="000E0AF4"/>
    <w:rsid w:val="000E2FA6"/>
    <w:rsid w:val="000E3366"/>
    <w:rsid w:val="000E77D5"/>
    <w:rsid w:val="000E7F23"/>
    <w:rsid w:val="000F1358"/>
    <w:rsid w:val="000F63DC"/>
    <w:rsid w:val="001000E2"/>
    <w:rsid w:val="00101284"/>
    <w:rsid w:val="001027FC"/>
    <w:rsid w:val="00105002"/>
    <w:rsid w:val="00111708"/>
    <w:rsid w:val="00112747"/>
    <w:rsid w:val="001127BE"/>
    <w:rsid w:val="001142F7"/>
    <w:rsid w:val="00114454"/>
    <w:rsid w:val="0011537B"/>
    <w:rsid w:val="00115965"/>
    <w:rsid w:val="0012017E"/>
    <w:rsid w:val="00120810"/>
    <w:rsid w:val="001217C3"/>
    <w:rsid w:val="001220AB"/>
    <w:rsid w:val="00122F0C"/>
    <w:rsid w:val="00124332"/>
    <w:rsid w:val="00126809"/>
    <w:rsid w:val="00127A79"/>
    <w:rsid w:val="0013208A"/>
    <w:rsid w:val="0013208D"/>
    <w:rsid w:val="001341F4"/>
    <w:rsid w:val="0013692D"/>
    <w:rsid w:val="0013762E"/>
    <w:rsid w:val="00140392"/>
    <w:rsid w:val="00140B17"/>
    <w:rsid w:val="00141ED7"/>
    <w:rsid w:val="00144E4A"/>
    <w:rsid w:val="00146FBB"/>
    <w:rsid w:val="0014705B"/>
    <w:rsid w:val="00147D05"/>
    <w:rsid w:val="00152AF5"/>
    <w:rsid w:val="00154C8D"/>
    <w:rsid w:val="001562AB"/>
    <w:rsid w:val="00160246"/>
    <w:rsid w:val="001619E9"/>
    <w:rsid w:val="00163724"/>
    <w:rsid w:val="0016407D"/>
    <w:rsid w:val="00172EB0"/>
    <w:rsid w:val="00173009"/>
    <w:rsid w:val="00173E40"/>
    <w:rsid w:val="00174A78"/>
    <w:rsid w:val="00180BC0"/>
    <w:rsid w:val="00181635"/>
    <w:rsid w:val="0018193C"/>
    <w:rsid w:val="00186BF4"/>
    <w:rsid w:val="00195DD3"/>
    <w:rsid w:val="001A2092"/>
    <w:rsid w:val="001A254C"/>
    <w:rsid w:val="001A3866"/>
    <w:rsid w:val="001A4681"/>
    <w:rsid w:val="001A6AAF"/>
    <w:rsid w:val="001A6BC6"/>
    <w:rsid w:val="001A6E73"/>
    <w:rsid w:val="001A7353"/>
    <w:rsid w:val="001B052B"/>
    <w:rsid w:val="001B1456"/>
    <w:rsid w:val="001B7BD1"/>
    <w:rsid w:val="001C0DEB"/>
    <w:rsid w:val="001C0F51"/>
    <w:rsid w:val="001C10A0"/>
    <w:rsid w:val="001C120A"/>
    <w:rsid w:val="001C253D"/>
    <w:rsid w:val="001C2F5D"/>
    <w:rsid w:val="001C65C5"/>
    <w:rsid w:val="001D13D1"/>
    <w:rsid w:val="001E0166"/>
    <w:rsid w:val="001E0784"/>
    <w:rsid w:val="001E0A4D"/>
    <w:rsid w:val="001E2864"/>
    <w:rsid w:val="001E69E3"/>
    <w:rsid w:val="001F08E3"/>
    <w:rsid w:val="001F0CEC"/>
    <w:rsid w:val="001F3901"/>
    <w:rsid w:val="001F6170"/>
    <w:rsid w:val="001F796F"/>
    <w:rsid w:val="00200666"/>
    <w:rsid w:val="0020166B"/>
    <w:rsid w:val="002026E1"/>
    <w:rsid w:val="0020310F"/>
    <w:rsid w:val="002147CF"/>
    <w:rsid w:val="002169D2"/>
    <w:rsid w:val="00217FD9"/>
    <w:rsid w:val="0022017C"/>
    <w:rsid w:val="00224B97"/>
    <w:rsid w:val="00225F15"/>
    <w:rsid w:val="00226F94"/>
    <w:rsid w:val="00230118"/>
    <w:rsid w:val="00234AC0"/>
    <w:rsid w:val="002367A1"/>
    <w:rsid w:val="0024135C"/>
    <w:rsid w:val="002416F7"/>
    <w:rsid w:val="00244E9F"/>
    <w:rsid w:val="00245180"/>
    <w:rsid w:val="002453E7"/>
    <w:rsid w:val="00245DD7"/>
    <w:rsid w:val="002513B4"/>
    <w:rsid w:val="0025368B"/>
    <w:rsid w:val="002538FF"/>
    <w:rsid w:val="002540A5"/>
    <w:rsid w:val="0025557F"/>
    <w:rsid w:val="00255E7C"/>
    <w:rsid w:val="002623DD"/>
    <w:rsid w:val="00262514"/>
    <w:rsid w:val="002635C1"/>
    <w:rsid w:val="00264F13"/>
    <w:rsid w:val="00265328"/>
    <w:rsid w:val="00271C26"/>
    <w:rsid w:val="00274BB7"/>
    <w:rsid w:val="00274E26"/>
    <w:rsid w:val="00282C6E"/>
    <w:rsid w:val="00283F13"/>
    <w:rsid w:val="00286DDE"/>
    <w:rsid w:val="00293D33"/>
    <w:rsid w:val="002945E1"/>
    <w:rsid w:val="00296C40"/>
    <w:rsid w:val="002978FF"/>
    <w:rsid w:val="00297EF7"/>
    <w:rsid w:val="002A1052"/>
    <w:rsid w:val="002A14D4"/>
    <w:rsid w:val="002A1BAD"/>
    <w:rsid w:val="002A1EB2"/>
    <w:rsid w:val="002A3F37"/>
    <w:rsid w:val="002A4E08"/>
    <w:rsid w:val="002A5A68"/>
    <w:rsid w:val="002A6E2D"/>
    <w:rsid w:val="002A70D6"/>
    <w:rsid w:val="002A7A79"/>
    <w:rsid w:val="002A7C5D"/>
    <w:rsid w:val="002B007B"/>
    <w:rsid w:val="002B064E"/>
    <w:rsid w:val="002B35F5"/>
    <w:rsid w:val="002B49E6"/>
    <w:rsid w:val="002B5947"/>
    <w:rsid w:val="002B65CB"/>
    <w:rsid w:val="002B6CAB"/>
    <w:rsid w:val="002C0D58"/>
    <w:rsid w:val="002C1EFF"/>
    <w:rsid w:val="002C4926"/>
    <w:rsid w:val="002C54F4"/>
    <w:rsid w:val="002C5FA0"/>
    <w:rsid w:val="002C63FD"/>
    <w:rsid w:val="002C728A"/>
    <w:rsid w:val="002D106A"/>
    <w:rsid w:val="002D1458"/>
    <w:rsid w:val="002D1BCD"/>
    <w:rsid w:val="002D56E7"/>
    <w:rsid w:val="002D63F5"/>
    <w:rsid w:val="002D7134"/>
    <w:rsid w:val="002D7337"/>
    <w:rsid w:val="002E1257"/>
    <w:rsid w:val="002E3288"/>
    <w:rsid w:val="002E3531"/>
    <w:rsid w:val="002E4FEB"/>
    <w:rsid w:val="002E5CBC"/>
    <w:rsid w:val="002E5EA3"/>
    <w:rsid w:val="002E7E86"/>
    <w:rsid w:val="002F03B0"/>
    <w:rsid w:val="002F1F98"/>
    <w:rsid w:val="002F39B4"/>
    <w:rsid w:val="002F4422"/>
    <w:rsid w:val="002F5EF0"/>
    <w:rsid w:val="002F7D71"/>
    <w:rsid w:val="00300B84"/>
    <w:rsid w:val="00300F57"/>
    <w:rsid w:val="00302538"/>
    <w:rsid w:val="00303548"/>
    <w:rsid w:val="00304D01"/>
    <w:rsid w:val="0030722A"/>
    <w:rsid w:val="0030730D"/>
    <w:rsid w:val="003117F6"/>
    <w:rsid w:val="0031296F"/>
    <w:rsid w:val="00312A3F"/>
    <w:rsid w:val="003202C0"/>
    <w:rsid w:val="00321086"/>
    <w:rsid w:val="00323B8C"/>
    <w:rsid w:val="00324654"/>
    <w:rsid w:val="003276DB"/>
    <w:rsid w:val="00327BB6"/>
    <w:rsid w:val="00332D38"/>
    <w:rsid w:val="003344C3"/>
    <w:rsid w:val="003354B0"/>
    <w:rsid w:val="003358E9"/>
    <w:rsid w:val="003405E9"/>
    <w:rsid w:val="00342079"/>
    <w:rsid w:val="003425E3"/>
    <w:rsid w:val="003431A1"/>
    <w:rsid w:val="00343B71"/>
    <w:rsid w:val="00344D5A"/>
    <w:rsid w:val="003462EA"/>
    <w:rsid w:val="0035173F"/>
    <w:rsid w:val="00352598"/>
    <w:rsid w:val="00357827"/>
    <w:rsid w:val="003600F5"/>
    <w:rsid w:val="003614AC"/>
    <w:rsid w:val="00361ADE"/>
    <w:rsid w:val="00362E1B"/>
    <w:rsid w:val="00365207"/>
    <w:rsid w:val="00366BEA"/>
    <w:rsid w:val="0036796E"/>
    <w:rsid w:val="00367E8A"/>
    <w:rsid w:val="003714D3"/>
    <w:rsid w:val="00373861"/>
    <w:rsid w:val="00373926"/>
    <w:rsid w:val="003744F1"/>
    <w:rsid w:val="003757FC"/>
    <w:rsid w:val="00376AD9"/>
    <w:rsid w:val="00376E8D"/>
    <w:rsid w:val="0037737C"/>
    <w:rsid w:val="0037749A"/>
    <w:rsid w:val="00377803"/>
    <w:rsid w:val="00380771"/>
    <w:rsid w:val="00387690"/>
    <w:rsid w:val="003902F2"/>
    <w:rsid w:val="00391777"/>
    <w:rsid w:val="00392840"/>
    <w:rsid w:val="003956F9"/>
    <w:rsid w:val="003A1A90"/>
    <w:rsid w:val="003A1E03"/>
    <w:rsid w:val="003A2414"/>
    <w:rsid w:val="003A58DD"/>
    <w:rsid w:val="003A6892"/>
    <w:rsid w:val="003A6BE9"/>
    <w:rsid w:val="003A6CAB"/>
    <w:rsid w:val="003B1806"/>
    <w:rsid w:val="003B1E8D"/>
    <w:rsid w:val="003B40B8"/>
    <w:rsid w:val="003B71CF"/>
    <w:rsid w:val="003C12C4"/>
    <w:rsid w:val="003C1F4A"/>
    <w:rsid w:val="003C3C6F"/>
    <w:rsid w:val="003C6851"/>
    <w:rsid w:val="003C6BF8"/>
    <w:rsid w:val="003D0F39"/>
    <w:rsid w:val="003D172B"/>
    <w:rsid w:val="003D27E7"/>
    <w:rsid w:val="003D2EF5"/>
    <w:rsid w:val="003D596A"/>
    <w:rsid w:val="003D6017"/>
    <w:rsid w:val="003D7793"/>
    <w:rsid w:val="003D7918"/>
    <w:rsid w:val="003E1C86"/>
    <w:rsid w:val="003E1CBD"/>
    <w:rsid w:val="003E3371"/>
    <w:rsid w:val="003E3522"/>
    <w:rsid w:val="003E3569"/>
    <w:rsid w:val="003E3831"/>
    <w:rsid w:val="003F1B23"/>
    <w:rsid w:val="003F3727"/>
    <w:rsid w:val="003F3B7C"/>
    <w:rsid w:val="003F5500"/>
    <w:rsid w:val="003F78A5"/>
    <w:rsid w:val="00401657"/>
    <w:rsid w:val="00403DBE"/>
    <w:rsid w:val="00403F6B"/>
    <w:rsid w:val="0040557F"/>
    <w:rsid w:val="00406C65"/>
    <w:rsid w:val="00411014"/>
    <w:rsid w:val="00412EAA"/>
    <w:rsid w:val="00415107"/>
    <w:rsid w:val="00415F4C"/>
    <w:rsid w:val="00422993"/>
    <w:rsid w:val="00425E3C"/>
    <w:rsid w:val="00431448"/>
    <w:rsid w:val="00432EA2"/>
    <w:rsid w:val="00432F2D"/>
    <w:rsid w:val="0043356C"/>
    <w:rsid w:val="00434298"/>
    <w:rsid w:val="004374DD"/>
    <w:rsid w:val="004376E1"/>
    <w:rsid w:val="00442B83"/>
    <w:rsid w:val="00443597"/>
    <w:rsid w:val="00450344"/>
    <w:rsid w:val="004510A4"/>
    <w:rsid w:val="00452468"/>
    <w:rsid w:val="00452747"/>
    <w:rsid w:val="00452F77"/>
    <w:rsid w:val="004552C1"/>
    <w:rsid w:val="00456549"/>
    <w:rsid w:val="00457614"/>
    <w:rsid w:val="004604FD"/>
    <w:rsid w:val="00461E07"/>
    <w:rsid w:val="00462A8A"/>
    <w:rsid w:val="00463A51"/>
    <w:rsid w:val="00463FFE"/>
    <w:rsid w:val="00464656"/>
    <w:rsid w:val="004657BA"/>
    <w:rsid w:val="0046586B"/>
    <w:rsid w:val="00465C33"/>
    <w:rsid w:val="00467640"/>
    <w:rsid w:val="00467840"/>
    <w:rsid w:val="004745B7"/>
    <w:rsid w:val="004755C1"/>
    <w:rsid w:val="0047648E"/>
    <w:rsid w:val="00477093"/>
    <w:rsid w:val="0048003C"/>
    <w:rsid w:val="00482752"/>
    <w:rsid w:val="0048277A"/>
    <w:rsid w:val="00482BC0"/>
    <w:rsid w:val="00485932"/>
    <w:rsid w:val="0048670F"/>
    <w:rsid w:val="004949D8"/>
    <w:rsid w:val="00497832"/>
    <w:rsid w:val="004A027B"/>
    <w:rsid w:val="004A0A21"/>
    <w:rsid w:val="004A231D"/>
    <w:rsid w:val="004A691E"/>
    <w:rsid w:val="004A7C12"/>
    <w:rsid w:val="004B4249"/>
    <w:rsid w:val="004B452F"/>
    <w:rsid w:val="004B6585"/>
    <w:rsid w:val="004C04AB"/>
    <w:rsid w:val="004C2547"/>
    <w:rsid w:val="004C3A1E"/>
    <w:rsid w:val="004C4B58"/>
    <w:rsid w:val="004C60B8"/>
    <w:rsid w:val="004D0991"/>
    <w:rsid w:val="004D2E05"/>
    <w:rsid w:val="004D3262"/>
    <w:rsid w:val="004D3525"/>
    <w:rsid w:val="004D3FC4"/>
    <w:rsid w:val="004D45C7"/>
    <w:rsid w:val="004E252D"/>
    <w:rsid w:val="004E26E5"/>
    <w:rsid w:val="004E2801"/>
    <w:rsid w:val="004E2C30"/>
    <w:rsid w:val="004E2D76"/>
    <w:rsid w:val="004F0681"/>
    <w:rsid w:val="004F0ED7"/>
    <w:rsid w:val="004F0FBB"/>
    <w:rsid w:val="004F5B29"/>
    <w:rsid w:val="004F6047"/>
    <w:rsid w:val="004F64F5"/>
    <w:rsid w:val="004F7780"/>
    <w:rsid w:val="00500072"/>
    <w:rsid w:val="00500C35"/>
    <w:rsid w:val="0050519F"/>
    <w:rsid w:val="00505D55"/>
    <w:rsid w:val="005076E9"/>
    <w:rsid w:val="005115EC"/>
    <w:rsid w:val="005118E2"/>
    <w:rsid w:val="00514DBF"/>
    <w:rsid w:val="0051509D"/>
    <w:rsid w:val="00522218"/>
    <w:rsid w:val="00523D0E"/>
    <w:rsid w:val="005244B1"/>
    <w:rsid w:val="0052465B"/>
    <w:rsid w:val="00524F80"/>
    <w:rsid w:val="005259C3"/>
    <w:rsid w:val="00525A70"/>
    <w:rsid w:val="00525C3B"/>
    <w:rsid w:val="0054211D"/>
    <w:rsid w:val="00542595"/>
    <w:rsid w:val="00543F46"/>
    <w:rsid w:val="00544DC8"/>
    <w:rsid w:val="0055424F"/>
    <w:rsid w:val="00554EBA"/>
    <w:rsid w:val="00555275"/>
    <w:rsid w:val="00555D41"/>
    <w:rsid w:val="005565CD"/>
    <w:rsid w:val="00563058"/>
    <w:rsid w:val="005648E1"/>
    <w:rsid w:val="0056644D"/>
    <w:rsid w:val="00570DDC"/>
    <w:rsid w:val="005735EF"/>
    <w:rsid w:val="00576034"/>
    <w:rsid w:val="005775B8"/>
    <w:rsid w:val="005776EC"/>
    <w:rsid w:val="00577A7A"/>
    <w:rsid w:val="00581F14"/>
    <w:rsid w:val="0058233C"/>
    <w:rsid w:val="005857FC"/>
    <w:rsid w:val="00587984"/>
    <w:rsid w:val="00592402"/>
    <w:rsid w:val="005931C8"/>
    <w:rsid w:val="00593D7C"/>
    <w:rsid w:val="005946B5"/>
    <w:rsid w:val="005956CE"/>
    <w:rsid w:val="005979EB"/>
    <w:rsid w:val="005A0634"/>
    <w:rsid w:val="005A2516"/>
    <w:rsid w:val="005A2E0E"/>
    <w:rsid w:val="005A46C2"/>
    <w:rsid w:val="005A5A92"/>
    <w:rsid w:val="005A6326"/>
    <w:rsid w:val="005A7283"/>
    <w:rsid w:val="005B06FF"/>
    <w:rsid w:val="005B09F8"/>
    <w:rsid w:val="005B1372"/>
    <w:rsid w:val="005B2541"/>
    <w:rsid w:val="005B2E26"/>
    <w:rsid w:val="005B58B6"/>
    <w:rsid w:val="005B67EE"/>
    <w:rsid w:val="005B6DA5"/>
    <w:rsid w:val="005B710E"/>
    <w:rsid w:val="005C439E"/>
    <w:rsid w:val="005C7DA2"/>
    <w:rsid w:val="005D0BAA"/>
    <w:rsid w:val="005D161F"/>
    <w:rsid w:val="005D2A09"/>
    <w:rsid w:val="005D5479"/>
    <w:rsid w:val="005D57C1"/>
    <w:rsid w:val="005D5CF7"/>
    <w:rsid w:val="005D77F1"/>
    <w:rsid w:val="005E1662"/>
    <w:rsid w:val="005E1AA5"/>
    <w:rsid w:val="005E4469"/>
    <w:rsid w:val="005E4A95"/>
    <w:rsid w:val="005E6FA7"/>
    <w:rsid w:val="005E737E"/>
    <w:rsid w:val="005E7D5B"/>
    <w:rsid w:val="005F469B"/>
    <w:rsid w:val="005F50D3"/>
    <w:rsid w:val="005F69B8"/>
    <w:rsid w:val="0060060E"/>
    <w:rsid w:val="00601431"/>
    <w:rsid w:val="00602B34"/>
    <w:rsid w:val="006035E6"/>
    <w:rsid w:val="00603FB1"/>
    <w:rsid w:val="006117C9"/>
    <w:rsid w:val="006130E3"/>
    <w:rsid w:val="006134C7"/>
    <w:rsid w:val="006143D7"/>
    <w:rsid w:val="00614782"/>
    <w:rsid w:val="00614AEA"/>
    <w:rsid w:val="00616388"/>
    <w:rsid w:val="006204AF"/>
    <w:rsid w:val="00620525"/>
    <w:rsid w:val="0062175D"/>
    <w:rsid w:val="006221FF"/>
    <w:rsid w:val="0062578A"/>
    <w:rsid w:val="00625F5D"/>
    <w:rsid w:val="00632FCC"/>
    <w:rsid w:val="0063472E"/>
    <w:rsid w:val="00636807"/>
    <w:rsid w:val="00640D04"/>
    <w:rsid w:val="00640ED5"/>
    <w:rsid w:val="00641E89"/>
    <w:rsid w:val="00645554"/>
    <w:rsid w:val="00647DB2"/>
    <w:rsid w:val="00653D96"/>
    <w:rsid w:val="0065691D"/>
    <w:rsid w:val="006621E2"/>
    <w:rsid w:val="0066249F"/>
    <w:rsid w:val="0066544D"/>
    <w:rsid w:val="00666CF4"/>
    <w:rsid w:val="00670391"/>
    <w:rsid w:val="006707CD"/>
    <w:rsid w:val="006709FB"/>
    <w:rsid w:val="0067260B"/>
    <w:rsid w:val="00674E51"/>
    <w:rsid w:val="006750F4"/>
    <w:rsid w:val="006773F6"/>
    <w:rsid w:val="00682963"/>
    <w:rsid w:val="00684942"/>
    <w:rsid w:val="00686FF8"/>
    <w:rsid w:val="00687AD4"/>
    <w:rsid w:val="00687BD5"/>
    <w:rsid w:val="006924D9"/>
    <w:rsid w:val="006951E3"/>
    <w:rsid w:val="00695A92"/>
    <w:rsid w:val="00695DC5"/>
    <w:rsid w:val="006A34FE"/>
    <w:rsid w:val="006A70D3"/>
    <w:rsid w:val="006B439F"/>
    <w:rsid w:val="006B6C11"/>
    <w:rsid w:val="006B72BB"/>
    <w:rsid w:val="006C15D3"/>
    <w:rsid w:val="006C1614"/>
    <w:rsid w:val="006C3687"/>
    <w:rsid w:val="006D24A3"/>
    <w:rsid w:val="006D414C"/>
    <w:rsid w:val="006D49D9"/>
    <w:rsid w:val="006D4C1C"/>
    <w:rsid w:val="006E14F6"/>
    <w:rsid w:val="006E19F3"/>
    <w:rsid w:val="006E1B7E"/>
    <w:rsid w:val="006E23B5"/>
    <w:rsid w:val="006E4F09"/>
    <w:rsid w:val="006E64CE"/>
    <w:rsid w:val="006E71E8"/>
    <w:rsid w:val="006E7789"/>
    <w:rsid w:val="006F101C"/>
    <w:rsid w:val="006F301C"/>
    <w:rsid w:val="006F3DF2"/>
    <w:rsid w:val="007021D2"/>
    <w:rsid w:val="00704094"/>
    <w:rsid w:val="007059CF"/>
    <w:rsid w:val="00706835"/>
    <w:rsid w:val="00710A6B"/>
    <w:rsid w:val="0071147A"/>
    <w:rsid w:val="007141D4"/>
    <w:rsid w:val="007146E1"/>
    <w:rsid w:val="00715C8F"/>
    <w:rsid w:val="00716CFE"/>
    <w:rsid w:val="00717415"/>
    <w:rsid w:val="00720EB2"/>
    <w:rsid w:val="007210DE"/>
    <w:rsid w:val="00723F6A"/>
    <w:rsid w:val="007254C1"/>
    <w:rsid w:val="007266BF"/>
    <w:rsid w:val="007270F6"/>
    <w:rsid w:val="00733B13"/>
    <w:rsid w:val="00734043"/>
    <w:rsid w:val="00737573"/>
    <w:rsid w:val="00737F87"/>
    <w:rsid w:val="007410DC"/>
    <w:rsid w:val="007411CF"/>
    <w:rsid w:val="0074162D"/>
    <w:rsid w:val="0074184D"/>
    <w:rsid w:val="00743070"/>
    <w:rsid w:val="0074782B"/>
    <w:rsid w:val="00750DFD"/>
    <w:rsid w:val="00751C7F"/>
    <w:rsid w:val="00752714"/>
    <w:rsid w:val="007532B5"/>
    <w:rsid w:val="00757866"/>
    <w:rsid w:val="00762562"/>
    <w:rsid w:val="00765289"/>
    <w:rsid w:val="00766BBA"/>
    <w:rsid w:val="0077067E"/>
    <w:rsid w:val="0077108F"/>
    <w:rsid w:val="007717FB"/>
    <w:rsid w:val="00776A2B"/>
    <w:rsid w:val="007800EB"/>
    <w:rsid w:val="00781381"/>
    <w:rsid w:val="0078771D"/>
    <w:rsid w:val="00787F19"/>
    <w:rsid w:val="00792478"/>
    <w:rsid w:val="00792B7F"/>
    <w:rsid w:val="007949A3"/>
    <w:rsid w:val="00795110"/>
    <w:rsid w:val="00795FB0"/>
    <w:rsid w:val="0079656A"/>
    <w:rsid w:val="007A08E0"/>
    <w:rsid w:val="007A108C"/>
    <w:rsid w:val="007A1188"/>
    <w:rsid w:val="007A14B3"/>
    <w:rsid w:val="007A2D6F"/>
    <w:rsid w:val="007A3159"/>
    <w:rsid w:val="007A3209"/>
    <w:rsid w:val="007A3A4C"/>
    <w:rsid w:val="007A4A34"/>
    <w:rsid w:val="007A4F6E"/>
    <w:rsid w:val="007B0109"/>
    <w:rsid w:val="007B1384"/>
    <w:rsid w:val="007B214C"/>
    <w:rsid w:val="007B4554"/>
    <w:rsid w:val="007B49BF"/>
    <w:rsid w:val="007B4F84"/>
    <w:rsid w:val="007B5479"/>
    <w:rsid w:val="007B5F90"/>
    <w:rsid w:val="007B71B5"/>
    <w:rsid w:val="007B774C"/>
    <w:rsid w:val="007C00F0"/>
    <w:rsid w:val="007C1AB0"/>
    <w:rsid w:val="007C1FA0"/>
    <w:rsid w:val="007C232C"/>
    <w:rsid w:val="007C23A4"/>
    <w:rsid w:val="007C2F52"/>
    <w:rsid w:val="007C59F8"/>
    <w:rsid w:val="007D3148"/>
    <w:rsid w:val="007D3E99"/>
    <w:rsid w:val="007D4F3C"/>
    <w:rsid w:val="007D586B"/>
    <w:rsid w:val="007D58D1"/>
    <w:rsid w:val="007D7788"/>
    <w:rsid w:val="007E1A38"/>
    <w:rsid w:val="007E2748"/>
    <w:rsid w:val="007E5F3A"/>
    <w:rsid w:val="007E60A5"/>
    <w:rsid w:val="007E68A6"/>
    <w:rsid w:val="007E6E92"/>
    <w:rsid w:val="007E7206"/>
    <w:rsid w:val="007E7606"/>
    <w:rsid w:val="007E77D3"/>
    <w:rsid w:val="007E7AB9"/>
    <w:rsid w:val="007F11B0"/>
    <w:rsid w:val="007F1CF7"/>
    <w:rsid w:val="007F26B0"/>
    <w:rsid w:val="007F28AE"/>
    <w:rsid w:val="007F603B"/>
    <w:rsid w:val="008048EA"/>
    <w:rsid w:val="00804ACD"/>
    <w:rsid w:val="0080539D"/>
    <w:rsid w:val="0081130C"/>
    <w:rsid w:val="008123BB"/>
    <w:rsid w:val="0081249E"/>
    <w:rsid w:val="0081251F"/>
    <w:rsid w:val="008125DC"/>
    <w:rsid w:val="00812E44"/>
    <w:rsid w:val="00814F6F"/>
    <w:rsid w:val="00815DF4"/>
    <w:rsid w:val="00815E33"/>
    <w:rsid w:val="00821B45"/>
    <w:rsid w:val="00822471"/>
    <w:rsid w:val="00823AAF"/>
    <w:rsid w:val="00826B77"/>
    <w:rsid w:val="00827F6C"/>
    <w:rsid w:val="00830344"/>
    <w:rsid w:val="00830A1E"/>
    <w:rsid w:val="00831C52"/>
    <w:rsid w:val="0083399A"/>
    <w:rsid w:val="0083523B"/>
    <w:rsid w:val="00835648"/>
    <w:rsid w:val="00835935"/>
    <w:rsid w:val="00840310"/>
    <w:rsid w:val="00845B81"/>
    <w:rsid w:val="0084628D"/>
    <w:rsid w:val="00847EE4"/>
    <w:rsid w:val="00850E48"/>
    <w:rsid w:val="00850EC7"/>
    <w:rsid w:val="00851706"/>
    <w:rsid w:val="008519C6"/>
    <w:rsid w:val="00851D21"/>
    <w:rsid w:val="00853C17"/>
    <w:rsid w:val="00856313"/>
    <w:rsid w:val="00856653"/>
    <w:rsid w:val="00860DB0"/>
    <w:rsid w:val="00873AA9"/>
    <w:rsid w:val="00876F45"/>
    <w:rsid w:val="00882A95"/>
    <w:rsid w:val="00891EA7"/>
    <w:rsid w:val="00893042"/>
    <w:rsid w:val="008A056F"/>
    <w:rsid w:val="008A1B19"/>
    <w:rsid w:val="008A748E"/>
    <w:rsid w:val="008B0819"/>
    <w:rsid w:val="008B1113"/>
    <w:rsid w:val="008B2F7E"/>
    <w:rsid w:val="008B542F"/>
    <w:rsid w:val="008B616F"/>
    <w:rsid w:val="008C0003"/>
    <w:rsid w:val="008C615C"/>
    <w:rsid w:val="008C796C"/>
    <w:rsid w:val="008C7C22"/>
    <w:rsid w:val="008D3DE1"/>
    <w:rsid w:val="008E03BF"/>
    <w:rsid w:val="008E05FC"/>
    <w:rsid w:val="008E0603"/>
    <w:rsid w:val="008E1EB0"/>
    <w:rsid w:val="008E2597"/>
    <w:rsid w:val="008E3097"/>
    <w:rsid w:val="008E38CD"/>
    <w:rsid w:val="008E492E"/>
    <w:rsid w:val="008E54A7"/>
    <w:rsid w:val="008E62F2"/>
    <w:rsid w:val="008E6FDF"/>
    <w:rsid w:val="008E7458"/>
    <w:rsid w:val="008F2E03"/>
    <w:rsid w:val="008F57B9"/>
    <w:rsid w:val="008F6DFD"/>
    <w:rsid w:val="009003D1"/>
    <w:rsid w:val="00900D66"/>
    <w:rsid w:val="0090448B"/>
    <w:rsid w:val="00904ACD"/>
    <w:rsid w:val="00906AAD"/>
    <w:rsid w:val="009076C5"/>
    <w:rsid w:val="00907C99"/>
    <w:rsid w:val="00911EF0"/>
    <w:rsid w:val="009144AA"/>
    <w:rsid w:val="009171EB"/>
    <w:rsid w:val="00917A10"/>
    <w:rsid w:val="00920F31"/>
    <w:rsid w:val="00922D14"/>
    <w:rsid w:val="00923322"/>
    <w:rsid w:val="00924760"/>
    <w:rsid w:val="00925005"/>
    <w:rsid w:val="00925A3C"/>
    <w:rsid w:val="00926ECD"/>
    <w:rsid w:val="00930902"/>
    <w:rsid w:val="00931091"/>
    <w:rsid w:val="00932066"/>
    <w:rsid w:val="00935A5D"/>
    <w:rsid w:val="009361FE"/>
    <w:rsid w:val="00937CC3"/>
    <w:rsid w:val="009444C4"/>
    <w:rsid w:val="009468BB"/>
    <w:rsid w:val="00953405"/>
    <w:rsid w:val="009562CC"/>
    <w:rsid w:val="00957C3D"/>
    <w:rsid w:val="0096198E"/>
    <w:rsid w:val="009629EB"/>
    <w:rsid w:val="00962DC6"/>
    <w:rsid w:val="00972A13"/>
    <w:rsid w:val="00974130"/>
    <w:rsid w:val="0097625D"/>
    <w:rsid w:val="009772D4"/>
    <w:rsid w:val="00977A2C"/>
    <w:rsid w:val="00980952"/>
    <w:rsid w:val="00982527"/>
    <w:rsid w:val="00985BC7"/>
    <w:rsid w:val="00986C47"/>
    <w:rsid w:val="009874BD"/>
    <w:rsid w:val="00987826"/>
    <w:rsid w:val="00990217"/>
    <w:rsid w:val="00993F8E"/>
    <w:rsid w:val="00994297"/>
    <w:rsid w:val="00994B67"/>
    <w:rsid w:val="00995CF6"/>
    <w:rsid w:val="00997198"/>
    <w:rsid w:val="009A18A0"/>
    <w:rsid w:val="009A1A39"/>
    <w:rsid w:val="009A41E2"/>
    <w:rsid w:val="009A5800"/>
    <w:rsid w:val="009A7BB4"/>
    <w:rsid w:val="009B107C"/>
    <w:rsid w:val="009B10C8"/>
    <w:rsid w:val="009B118F"/>
    <w:rsid w:val="009B19E2"/>
    <w:rsid w:val="009B24B3"/>
    <w:rsid w:val="009B31B1"/>
    <w:rsid w:val="009B3AED"/>
    <w:rsid w:val="009B56B7"/>
    <w:rsid w:val="009C7929"/>
    <w:rsid w:val="009D1504"/>
    <w:rsid w:val="009D2C3D"/>
    <w:rsid w:val="009D585D"/>
    <w:rsid w:val="009D6EFE"/>
    <w:rsid w:val="009E023B"/>
    <w:rsid w:val="009E0B89"/>
    <w:rsid w:val="009E19E2"/>
    <w:rsid w:val="009E2126"/>
    <w:rsid w:val="009E3FEB"/>
    <w:rsid w:val="009E5653"/>
    <w:rsid w:val="009F00D3"/>
    <w:rsid w:val="009F39C7"/>
    <w:rsid w:val="009F477D"/>
    <w:rsid w:val="009F4832"/>
    <w:rsid w:val="009F563F"/>
    <w:rsid w:val="009F5853"/>
    <w:rsid w:val="00A0003A"/>
    <w:rsid w:val="00A001F2"/>
    <w:rsid w:val="00A03416"/>
    <w:rsid w:val="00A048E4"/>
    <w:rsid w:val="00A05A38"/>
    <w:rsid w:val="00A05CED"/>
    <w:rsid w:val="00A069C0"/>
    <w:rsid w:val="00A06C01"/>
    <w:rsid w:val="00A078DF"/>
    <w:rsid w:val="00A1245B"/>
    <w:rsid w:val="00A1598C"/>
    <w:rsid w:val="00A16A8E"/>
    <w:rsid w:val="00A179B9"/>
    <w:rsid w:val="00A22497"/>
    <w:rsid w:val="00A255F7"/>
    <w:rsid w:val="00A25C92"/>
    <w:rsid w:val="00A25E2B"/>
    <w:rsid w:val="00A27ADF"/>
    <w:rsid w:val="00A27AF9"/>
    <w:rsid w:val="00A30847"/>
    <w:rsid w:val="00A31FE7"/>
    <w:rsid w:val="00A32189"/>
    <w:rsid w:val="00A32D47"/>
    <w:rsid w:val="00A36F7F"/>
    <w:rsid w:val="00A44F3E"/>
    <w:rsid w:val="00A4657D"/>
    <w:rsid w:val="00A475BF"/>
    <w:rsid w:val="00A5339A"/>
    <w:rsid w:val="00A544D6"/>
    <w:rsid w:val="00A54B83"/>
    <w:rsid w:val="00A5761E"/>
    <w:rsid w:val="00A63563"/>
    <w:rsid w:val="00A65836"/>
    <w:rsid w:val="00A66562"/>
    <w:rsid w:val="00A67CC8"/>
    <w:rsid w:val="00A70322"/>
    <w:rsid w:val="00A7032F"/>
    <w:rsid w:val="00A70352"/>
    <w:rsid w:val="00A705EC"/>
    <w:rsid w:val="00A70701"/>
    <w:rsid w:val="00A731B1"/>
    <w:rsid w:val="00A76145"/>
    <w:rsid w:val="00A7694E"/>
    <w:rsid w:val="00A76BA9"/>
    <w:rsid w:val="00A777FB"/>
    <w:rsid w:val="00A8006E"/>
    <w:rsid w:val="00A86C7A"/>
    <w:rsid w:val="00A86FD2"/>
    <w:rsid w:val="00A947DA"/>
    <w:rsid w:val="00A95290"/>
    <w:rsid w:val="00AA2186"/>
    <w:rsid w:val="00AA3702"/>
    <w:rsid w:val="00AA4EAA"/>
    <w:rsid w:val="00AA5967"/>
    <w:rsid w:val="00AA64B3"/>
    <w:rsid w:val="00AB03BB"/>
    <w:rsid w:val="00AB16A4"/>
    <w:rsid w:val="00AB18C4"/>
    <w:rsid w:val="00AB3E33"/>
    <w:rsid w:val="00AB410D"/>
    <w:rsid w:val="00AB57D4"/>
    <w:rsid w:val="00AB6324"/>
    <w:rsid w:val="00AB6A87"/>
    <w:rsid w:val="00AB6D94"/>
    <w:rsid w:val="00AB7C95"/>
    <w:rsid w:val="00AC2DCF"/>
    <w:rsid w:val="00AC4E8D"/>
    <w:rsid w:val="00AC67CD"/>
    <w:rsid w:val="00AC6C5E"/>
    <w:rsid w:val="00AD16AB"/>
    <w:rsid w:val="00AD1A7A"/>
    <w:rsid w:val="00AD46FC"/>
    <w:rsid w:val="00AD4E2D"/>
    <w:rsid w:val="00AD5F87"/>
    <w:rsid w:val="00AD6203"/>
    <w:rsid w:val="00AE2179"/>
    <w:rsid w:val="00AE21E0"/>
    <w:rsid w:val="00AE2FB3"/>
    <w:rsid w:val="00AE53DB"/>
    <w:rsid w:val="00AE597E"/>
    <w:rsid w:val="00AE6150"/>
    <w:rsid w:val="00AF347A"/>
    <w:rsid w:val="00AF3BA9"/>
    <w:rsid w:val="00B03797"/>
    <w:rsid w:val="00B06129"/>
    <w:rsid w:val="00B07265"/>
    <w:rsid w:val="00B125F3"/>
    <w:rsid w:val="00B14C34"/>
    <w:rsid w:val="00B17B82"/>
    <w:rsid w:val="00B20AB1"/>
    <w:rsid w:val="00B22366"/>
    <w:rsid w:val="00B22CBC"/>
    <w:rsid w:val="00B231C5"/>
    <w:rsid w:val="00B23804"/>
    <w:rsid w:val="00B24580"/>
    <w:rsid w:val="00B26659"/>
    <w:rsid w:val="00B31232"/>
    <w:rsid w:val="00B3205B"/>
    <w:rsid w:val="00B32BEC"/>
    <w:rsid w:val="00B34130"/>
    <w:rsid w:val="00B34EF7"/>
    <w:rsid w:val="00B357B5"/>
    <w:rsid w:val="00B37695"/>
    <w:rsid w:val="00B4054D"/>
    <w:rsid w:val="00B40CB3"/>
    <w:rsid w:val="00B41335"/>
    <w:rsid w:val="00B4149F"/>
    <w:rsid w:val="00B458C4"/>
    <w:rsid w:val="00B46C84"/>
    <w:rsid w:val="00B501D8"/>
    <w:rsid w:val="00B5164A"/>
    <w:rsid w:val="00B51E4A"/>
    <w:rsid w:val="00B52B25"/>
    <w:rsid w:val="00B53056"/>
    <w:rsid w:val="00B54CBE"/>
    <w:rsid w:val="00B554F7"/>
    <w:rsid w:val="00B56BB2"/>
    <w:rsid w:val="00B6100C"/>
    <w:rsid w:val="00B6196C"/>
    <w:rsid w:val="00B6257E"/>
    <w:rsid w:val="00B63108"/>
    <w:rsid w:val="00B65A58"/>
    <w:rsid w:val="00B71957"/>
    <w:rsid w:val="00B72C23"/>
    <w:rsid w:val="00B73A0C"/>
    <w:rsid w:val="00B752EC"/>
    <w:rsid w:val="00B75C9B"/>
    <w:rsid w:val="00B766FD"/>
    <w:rsid w:val="00B77925"/>
    <w:rsid w:val="00B81972"/>
    <w:rsid w:val="00B9204A"/>
    <w:rsid w:val="00B9265A"/>
    <w:rsid w:val="00B9461E"/>
    <w:rsid w:val="00B9541A"/>
    <w:rsid w:val="00B95FFE"/>
    <w:rsid w:val="00B9720F"/>
    <w:rsid w:val="00BA121D"/>
    <w:rsid w:val="00BA5D54"/>
    <w:rsid w:val="00BB1472"/>
    <w:rsid w:val="00BB18E1"/>
    <w:rsid w:val="00BB1E63"/>
    <w:rsid w:val="00BB2A67"/>
    <w:rsid w:val="00BB2D1C"/>
    <w:rsid w:val="00BB50EA"/>
    <w:rsid w:val="00BB633E"/>
    <w:rsid w:val="00BC1244"/>
    <w:rsid w:val="00BC1D4E"/>
    <w:rsid w:val="00BC46B5"/>
    <w:rsid w:val="00BC546B"/>
    <w:rsid w:val="00BC55F0"/>
    <w:rsid w:val="00BC5E69"/>
    <w:rsid w:val="00BC5ED6"/>
    <w:rsid w:val="00BC6485"/>
    <w:rsid w:val="00BD0127"/>
    <w:rsid w:val="00BD14DF"/>
    <w:rsid w:val="00BD2100"/>
    <w:rsid w:val="00BD2906"/>
    <w:rsid w:val="00BD3D1E"/>
    <w:rsid w:val="00BD4E1E"/>
    <w:rsid w:val="00BD5C7E"/>
    <w:rsid w:val="00BE5C0B"/>
    <w:rsid w:val="00BF052B"/>
    <w:rsid w:val="00BF15F1"/>
    <w:rsid w:val="00BF263D"/>
    <w:rsid w:val="00BF2D0F"/>
    <w:rsid w:val="00BF4E4B"/>
    <w:rsid w:val="00BF505C"/>
    <w:rsid w:val="00BF6633"/>
    <w:rsid w:val="00BF686E"/>
    <w:rsid w:val="00BF76DD"/>
    <w:rsid w:val="00C020AA"/>
    <w:rsid w:val="00C046EB"/>
    <w:rsid w:val="00C04AE8"/>
    <w:rsid w:val="00C12197"/>
    <w:rsid w:val="00C14D33"/>
    <w:rsid w:val="00C15095"/>
    <w:rsid w:val="00C163A5"/>
    <w:rsid w:val="00C166A9"/>
    <w:rsid w:val="00C175C5"/>
    <w:rsid w:val="00C17A4F"/>
    <w:rsid w:val="00C17AE9"/>
    <w:rsid w:val="00C21678"/>
    <w:rsid w:val="00C32BA0"/>
    <w:rsid w:val="00C35557"/>
    <w:rsid w:val="00C4095A"/>
    <w:rsid w:val="00C40DA5"/>
    <w:rsid w:val="00C422BB"/>
    <w:rsid w:val="00C435EA"/>
    <w:rsid w:val="00C4536D"/>
    <w:rsid w:val="00C502CB"/>
    <w:rsid w:val="00C57486"/>
    <w:rsid w:val="00C60499"/>
    <w:rsid w:val="00C607A0"/>
    <w:rsid w:val="00C60CF4"/>
    <w:rsid w:val="00C60E9D"/>
    <w:rsid w:val="00C61060"/>
    <w:rsid w:val="00C62E67"/>
    <w:rsid w:val="00C630B0"/>
    <w:rsid w:val="00C63DB9"/>
    <w:rsid w:val="00C64578"/>
    <w:rsid w:val="00C665F5"/>
    <w:rsid w:val="00C672F2"/>
    <w:rsid w:val="00C67982"/>
    <w:rsid w:val="00C703CF"/>
    <w:rsid w:val="00C71B7A"/>
    <w:rsid w:val="00C721B7"/>
    <w:rsid w:val="00C73587"/>
    <w:rsid w:val="00C82F61"/>
    <w:rsid w:val="00C84C32"/>
    <w:rsid w:val="00C8563E"/>
    <w:rsid w:val="00C87499"/>
    <w:rsid w:val="00C91C6B"/>
    <w:rsid w:val="00C93CAE"/>
    <w:rsid w:val="00C94211"/>
    <w:rsid w:val="00C9426E"/>
    <w:rsid w:val="00C94B32"/>
    <w:rsid w:val="00C962D7"/>
    <w:rsid w:val="00C972EE"/>
    <w:rsid w:val="00CA24C8"/>
    <w:rsid w:val="00CA3F64"/>
    <w:rsid w:val="00CB12BE"/>
    <w:rsid w:val="00CB448B"/>
    <w:rsid w:val="00CB5155"/>
    <w:rsid w:val="00CC08C7"/>
    <w:rsid w:val="00CC0CAD"/>
    <w:rsid w:val="00CC22F6"/>
    <w:rsid w:val="00CC2717"/>
    <w:rsid w:val="00CC3013"/>
    <w:rsid w:val="00CC59D8"/>
    <w:rsid w:val="00CC6FA2"/>
    <w:rsid w:val="00CD3D31"/>
    <w:rsid w:val="00CD44F4"/>
    <w:rsid w:val="00CD700C"/>
    <w:rsid w:val="00CD779A"/>
    <w:rsid w:val="00CE0DC1"/>
    <w:rsid w:val="00CE1403"/>
    <w:rsid w:val="00CE5F9A"/>
    <w:rsid w:val="00CF3BF6"/>
    <w:rsid w:val="00CF4FE4"/>
    <w:rsid w:val="00CF66F4"/>
    <w:rsid w:val="00CF79A2"/>
    <w:rsid w:val="00D00A0E"/>
    <w:rsid w:val="00D022A4"/>
    <w:rsid w:val="00D0298B"/>
    <w:rsid w:val="00D04CB1"/>
    <w:rsid w:val="00D064CF"/>
    <w:rsid w:val="00D07482"/>
    <w:rsid w:val="00D10860"/>
    <w:rsid w:val="00D11DA5"/>
    <w:rsid w:val="00D15A38"/>
    <w:rsid w:val="00D20816"/>
    <w:rsid w:val="00D246F5"/>
    <w:rsid w:val="00D25656"/>
    <w:rsid w:val="00D300F4"/>
    <w:rsid w:val="00D31FEF"/>
    <w:rsid w:val="00D32BFA"/>
    <w:rsid w:val="00D32F75"/>
    <w:rsid w:val="00D33962"/>
    <w:rsid w:val="00D367D6"/>
    <w:rsid w:val="00D36826"/>
    <w:rsid w:val="00D40066"/>
    <w:rsid w:val="00D4158A"/>
    <w:rsid w:val="00D43999"/>
    <w:rsid w:val="00D447A8"/>
    <w:rsid w:val="00D44DE9"/>
    <w:rsid w:val="00D45A7A"/>
    <w:rsid w:val="00D475E5"/>
    <w:rsid w:val="00D47937"/>
    <w:rsid w:val="00D506AD"/>
    <w:rsid w:val="00D5082B"/>
    <w:rsid w:val="00D51A40"/>
    <w:rsid w:val="00D53940"/>
    <w:rsid w:val="00D55199"/>
    <w:rsid w:val="00D55A5F"/>
    <w:rsid w:val="00D569FA"/>
    <w:rsid w:val="00D56CE5"/>
    <w:rsid w:val="00D5771E"/>
    <w:rsid w:val="00D61C95"/>
    <w:rsid w:val="00D62464"/>
    <w:rsid w:val="00D64978"/>
    <w:rsid w:val="00D650A7"/>
    <w:rsid w:val="00D72570"/>
    <w:rsid w:val="00D72683"/>
    <w:rsid w:val="00D72730"/>
    <w:rsid w:val="00D76C99"/>
    <w:rsid w:val="00D775FF"/>
    <w:rsid w:val="00D8412C"/>
    <w:rsid w:val="00D8581A"/>
    <w:rsid w:val="00D87117"/>
    <w:rsid w:val="00D93038"/>
    <w:rsid w:val="00D943DD"/>
    <w:rsid w:val="00D95AD5"/>
    <w:rsid w:val="00D97508"/>
    <w:rsid w:val="00DA0FD9"/>
    <w:rsid w:val="00DA2187"/>
    <w:rsid w:val="00DA3A80"/>
    <w:rsid w:val="00DA3FDA"/>
    <w:rsid w:val="00DA6661"/>
    <w:rsid w:val="00DA6BFD"/>
    <w:rsid w:val="00DB04A1"/>
    <w:rsid w:val="00DB09FB"/>
    <w:rsid w:val="00DB173B"/>
    <w:rsid w:val="00DB3887"/>
    <w:rsid w:val="00DB395E"/>
    <w:rsid w:val="00DB4613"/>
    <w:rsid w:val="00DC0A78"/>
    <w:rsid w:val="00DC2118"/>
    <w:rsid w:val="00DC43E2"/>
    <w:rsid w:val="00DC4E44"/>
    <w:rsid w:val="00DC5F12"/>
    <w:rsid w:val="00DD11DC"/>
    <w:rsid w:val="00DD205F"/>
    <w:rsid w:val="00DD5BD6"/>
    <w:rsid w:val="00DD64A7"/>
    <w:rsid w:val="00DE3540"/>
    <w:rsid w:val="00DE4F2A"/>
    <w:rsid w:val="00DE5131"/>
    <w:rsid w:val="00DE5F17"/>
    <w:rsid w:val="00DE6622"/>
    <w:rsid w:val="00DE6C19"/>
    <w:rsid w:val="00DE7013"/>
    <w:rsid w:val="00DE7FB9"/>
    <w:rsid w:val="00DF0298"/>
    <w:rsid w:val="00DF0DF0"/>
    <w:rsid w:val="00DF1FB1"/>
    <w:rsid w:val="00DF2511"/>
    <w:rsid w:val="00DF485C"/>
    <w:rsid w:val="00DF5FFA"/>
    <w:rsid w:val="00E0112A"/>
    <w:rsid w:val="00E04247"/>
    <w:rsid w:val="00E047C5"/>
    <w:rsid w:val="00E06E1E"/>
    <w:rsid w:val="00E11B39"/>
    <w:rsid w:val="00E14254"/>
    <w:rsid w:val="00E1448A"/>
    <w:rsid w:val="00E14BDB"/>
    <w:rsid w:val="00E15B8A"/>
    <w:rsid w:val="00E173C7"/>
    <w:rsid w:val="00E26DDA"/>
    <w:rsid w:val="00E33A94"/>
    <w:rsid w:val="00E33D88"/>
    <w:rsid w:val="00E33EBB"/>
    <w:rsid w:val="00E34161"/>
    <w:rsid w:val="00E4003D"/>
    <w:rsid w:val="00E418BB"/>
    <w:rsid w:val="00E4458C"/>
    <w:rsid w:val="00E44D25"/>
    <w:rsid w:val="00E47276"/>
    <w:rsid w:val="00E47DE2"/>
    <w:rsid w:val="00E554EA"/>
    <w:rsid w:val="00E5619B"/>
    <w:rsid w:val="00E561BD"/>
    <w:rsid w:val="00E57C53"/>
    <w:rsid w:val="00E62A8C"/>
    <w:rsid w:val="00E62DA7"/>
    <w:rsid w:val="00E63FAF"/>
    <w:rsid w:val="00E64134"/>
    <w:rsid w:val="00E652E6"/>
    <w:rsid w:val="00E65935"/>
    <w:rsid w:val="00E70756"/>
    <w:rsid w:val="00E75770"/>
    <w:rsid w:val="00E76BEB"/>
    <w:rsid w:val="00E77DD1"/>
    <w:rsid w:val="00E802BF"/>
    <w:rsid w:val="00E805FC"/>
    <w:rsid w:val="00E847F3"/>
    <w:rsid w:val="00E870BC"/>
    <w:rsid w:val="00E90F94"/>
    <w:rsid w:val="00E9525C"/>
    <w:rsid w:val="00E95355"/>
    <w:rsid w:val="00EA2CA5"/>
    <w:rsid w:val="00EA347C"/>
    <w:rsid w:val="00EA3936"/>
    <w:rsid w:val="00EA3C28"/>
    <w:rsid w:val="00EA3D93"/>
    <w:rsid w:val="00EA627F"/>
    <w:rsid w:val="00EA7293"/>
    <w:rsid w:val="00EA73C8"/>
    <w:rsid w:val="00EA760A"/>
    <w:rsid w:val="00EB168E"/>
    <w:rsid w:val="00EB2076"/>
    <w:rsid w:val="00EB413A"/>
    <w:rsid w:val="00EB53A2"/>
    <w:rsid w:val="00EB633E"/>
    <w:rsid w:val="00EC26D6"/>
    <w:rsid w:val="00EC54F6"/>
    <w:rsid w:val="00EC58A7"/>
    <w:rsid w:val="00EC6BD4"/>
    <w:rsid w:val="00EC7A40"/>
    <w:rsid w:val="00EC7F2A"/>
    <w:rsid w:val="00ED206C"/>
    <w:rsid w:val="00ED2228"/>
    <w:rsid w:val="00ED3F94"/>
    <w:rsid w:val="00ED7832"/>
    <w:rsid w:val="00EE1FEB"/>
    <w:rsid w:val="00EE4321"/>
    <w:rsid w:val="00EE4FBF"/>
    <w:rsid w:val="00EE5440"/>
    <w:rsid w:val="00EE5F92"/>
    <w:rsid w:val="00EF031B"/>
    <w:rsid w:val="00EF0A9C"/>
    <w:rsid w:val="00EF16A6"/>
    <w:rsid w:val="00EF1FC2"/>
    <w:rsid w:val="00EF2381"/>
    <w:rsid w:val="00EF23F8"/>
    <w:rsid w:val="00EF5AC4"/>
    <w:rsid w:val="00F01072"/>
    <w:rsid w:val="00F01921"/>
    <w:rsid w:val="00F03003"/>
    <w:rsid w:val="00F11769"/>
    <w:rsid w:val="00F137ED"/>
    <w:rsid w:val="00F14366"/>
    <w:rsid w:val="00F14CD8"/>
    <w:rsid w:val="00F14FE6"/>
    <w:rsid w:val="00F15873"/>
    <w:rsid w:val="00F1719C"/>
    <w:rsid w:val="00F17C23"/>
    <w:rsid w:val="00F2010E"/>
    <w:rsid w:val="00F20602"/>
    <w:rsid w:val="00F21CF2"/>
    <w:rsid w:val="00F21F18"/>
    <w:rsid w:val="00F22097"/>
    <w:rsid w:val="00F25278"/>
    <w:rsid w:val="00F27FF4"/>
    <w:rsid w:val="00F303BF"/>
    <w:rsid w:val="00F33483"/>
    <w:rsid w:val="00F3511D"/>
    <w:rsid w:val="00F36732"/>
    <w:rsid w:val="00F36769"/>
    <w:rsid w:val="00F369CE"/>
    <w:rsid w:val="00F44C60"/>
    <w:rsid w:val="00F44C61"/>
    <w:rsid w:val="00F50A53"/>
    <w:rsid w:val="00F514BA"/>
    <w:rsid w:val="00F53806"/>
    <w:rsid w:val="00F546CF"/>
    <w:rsid w:val="00F55287"/>
    <w:rsid w:val="00F5548B"/>
    <w:rsid w:val="00F57149"/>
    <w:rsid w:val="00F572DE"/>
    <w:rsid w:val="00F606C6"/>
    <w:rsid w:val="00F60A55"/>
    <w:rsid w:val="00F642AB"/>
    <w:rsid w:val="00F65322"/>
    <w:rsid w:val="00F658AE"/>
    <w:rsid w:val="00F667B2"/>
    <w:rsid w:val="00F7396E"/>
    <w:rsid w:val="00F742FE"/>
    <w:rsid w:val="00F754E3"/>
    <w:rsid w:val="00F75B01"/>
    <w:rsid w:val="00F76365"/>
    <w:rsid w:val="00F77FB6"/>
    <w:rsid w:val="00F833B8"/>
    <w:rsid w:val="00F83B0F"/>
    <w:rsid w:val="00F84190"/>
    <w:rsid w:val="00F847C1"/>
    <w:rsid w:val="00F8717A"/>
    <w:rsid w:val="00F977C7"/>
    <w:rsid w:val="00FA0830"/>
    <w:rsid w:val="00FA0FB5"/>
    <w:rsid w:val="00FA55D5"/>
    <w:rsid w:val="00FA5882"/>
    <w:rsid w:val="00FA679F"/>
    <w:rsid w:val="00FA6ABC"/>
    <w:rsid w:val="00FA6D3D"/>
    <w:rsid w:val="00FB1E7E"/>
    <w:rsid w:val="00FB325F"/>
    <w:rsid w:val="00FB4DC7"/>
    <w:rsid w:val="00FB5CDD"/>
    <w:rsid w:val="00FB60FB"/>
    <w:rsid w:val="00FB759C"/>
    <w:rsid w:val="00FC335F"/>
    <w:rsid w:val="00FD1796"/>
    <w:rsid w:val="00FD2380"/>
    <w:rsid w:val="00FD4D0F"/>
    <w:rsid w:val="00FD4E57"/>
    <w:rsid w:val="00FD6563"/>
    <w:rsid w:val="00FE0778"/>
    <w:rsid w:val="00FE0F2F"/>
    <w:rsid w:val="00FE1335"/>
    <w:rsid w:val="00FE474A"/>
    <w:rsid w:val="00FE686E"/>
    <w:rsid w:val="00FE6BFA"/>
    <w:rsid w:val="00FE764C"/>
    <w:rsid w:val="00FF029A"/>
    <w:rsid w:val="00FF4B48"/>
    <w:rsid w:val="00FF71C2"/>
  </w:rsids>
  <m:mathPr>
    <m:mathFont m:val="Arial Black"/>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7" type="connector" idref="#_x0000_s1026"/>
        <o:r id="V:Rule8" type="connector" idref="#_x0000_s1031"/>
        <o:r id="V:Rule9" type="connector" idref="#_x0000_s1029"/>
        <o:r id="V:Rule10" type="connector" idref="#_x0000_s1032"/>
        <o:r id="V:Rule11" type="connector" idref="#_x0000_s1027"/>
        <o:r id="V:Rule1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AC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82BC0"/>
    <w:pPr>
      <w:ind w:left="720"/>
      <w:contextualSpacing/>
    </w:pPr>
  </w:style>
  <w:style w:type="table" w:styleId="TableGrid">
    <w:name w:val="Table Grid"/>
    <w:basedOn w:val="TableNormal"/>
    <w:uiPriority w:val="59"/>
    <w:rsid w:val="00B037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A5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A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gif"/><Relationship Id="rId12" Type="http://schemas.openxmlformats.org/officeDocument/2006/relationships/image" Target="media/image8.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gif"/><Relationship Id="rId8" Type="http://schemas.openxmlformats.org/officeDocument/2006/relationships/image" Target="media/image4.gif"/><Relationship Id="rId9" Type="http://schemas.openxmlformats.org/officeDocument/2006/relationships/image" Target="media/image5.gif"/><Relationship Id="rId10"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9745</Words>
  <Characters>55548</Characters>
  <Application>Microsoft Macintosh Word</Application>
  <DocSecurity>0</DocSecurity>
  <Lines>462</Lines>
  <Paragraphs>111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Drew</dc:creator>
  <cp:lastModifiedBy>Ross Markell</cp:lastModifiedBy>
  <cp:revision>2</cp:revision>
  <dcterms:created xsi:type="dcterms:W3CDTF">2012-11-27T17:45:00Z</dcterms:created>
  <dcterms:modified xsi:type="dcterms:W3CDTF">2012-11-27T17:45:00Z</dcterms:modified>
</cp:coreProperties>
</file>