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C76" w:rsidRDefault="00364C03">
      <w:r w:rsidRPr="00364C03">
        <w:t xml:space="preserve">Pyruvate Kinase is the last enzyme in aerobic glycolysis, it catalyzes a substrate-level phosphorylation of ADP using the high-energy substrate phosphoenolpyruvate (PEP). Pyruvate kinase is activated by fructose 1,6-bisphosphate. This enzyme takes part in creation of the energy supply of red blood cells. In simple </w:t>
      </w:r>
      <w:proofErr w:type="gramStart"/>
      <w:r w:rsidRPr="00364C03">
        <w:t>terms</w:t>
      </w:r>
      <w:proofErr w:type="gramEnd"/>
      <w:r w:rsidRPr="00364C03">
        <w:t xml:space="preserve"> it helps change sugar in the blood (AKA glucose) to energy when oxygen levels are low.</w:t>
      </w:r>
    </w:p>
    <w:p w:rsidR="00364C03" w:rsidRDefault="00364C03" w:rsidP="00364C03">
      <w:r>
        <w:t xml:space="preserve">Pyruvate kinase deficiency is the second most common genetic deficiency that </w:t>
      </w:r>
      <w:proofErr w:type="spellStart"/>
      <w:r>
        <w:t>casues</w:t>
      </w:r>
      <w:proofErr w:type="spellEnd"/>
      <w:r>
        <w:t xml:space="preserve"> hemolytic anemia. </w:t>
      </w:r>
    </w:p>
    <w:p w:rsidR="00364C03" w:rsidRDefault="00364C03" w:rsidP="00364C03">
      <w:r>
        <w:t xml:space="preserve">One </w:t>
      </w:r>
      <w:proofErr w:type="spellStart"/>
      <w:r>
        <w:t>charecteristic</w:t>
      </w:r>
      <w:proofErr w:type="spellEnd"/>
      <w:r>
        <w:t xml:space="preserve"> of the disease would be chronic hemolysis. The red blood cell has no mitochondria and is totally dependant on anaerobic glycolysis for ATP. In pyruvate kinase deficiency, the decrease in ATP causes the erythrocyte (red blood cell) to lose its </w:t>
      </w:r>
      <w:proofErr w:type="spellStart"/>
      <w:r>
        <w:t>charecteristic</w:t>
      </w:r>
      <w:proofErr w:type="spellEnd"/>
      <w:r>
        <w:t xml:space="preserve"> biconcave shape and signals its destruction in the spleen. In addition, decreased ion pumping by Na/K -ATPase (since ATP is no longer made) results in loss of ion balance and causes osmotic fragility, leading to swelling and lysis (the high sodium concentration inside pulls in water into the cell)  </w:t>
      </w:r>
    </w:p>
    <w:p w:rsidR="00364C03" w:rsidRDefault="00364C03" w:rsidP="00364C03">
      <w:r>
        <w:t>Overall, Hemolytic anemia arises when too many red blood cells are destroyed.</w:t>
      </w:r>
    </w:p>
    <w:p w:rsidR="00364C03" w:rsidRDefault="00364C03" w:rsidP="00364C03">
      <w:r>
        <w:t>Other body cells can use aerobic respiration to produce energy from oxygen, they do not rely just on anaerobic processes to make energy. These other body cells can replace and renew the unstable Pyruvate Kinase, however red blood cells cannot and therefore are primarily affected.</w:t>
      </w:r>
    </w:p>
    <w:p w:rsidR="00364C03" w:rsidRDefault="00364C03" w:rsidP="00364C03"/>
    <w:p w:rsidR="00364C03" w:rsidRDefault="00364C03" w:rsidP="00364C03">
      <w:r w:rsidRPr="00364C03">
        <w:t xml:space="preserve">In order to get Pyruvate kinase deficiency, a parent must each pass down a </w:t>
      </w:r>
      <w:proofErr w:type="gramStart"/>
      <w:r w:rsidRPr="00364C03">
        <w:t>non working</w:t>
      </w:r>
      <w:proofErr w:type="gramEnd"/>
      <w:r w:rsidRPr="00364C03">
        <w:t xml:space="preserve"> gene to their child; this is referred to as an autosomal recessive trait. As for backgrounds affected most by PKD, there is not a specific ethnicity that the disease targets, however, studies have shown Amish people to somehow be more likely to develop the condition.</w:t>
      </w:r>
    </w:p>
    <w:p w:rsidR="00364C03" w:rsidRDefault="00364C03" w:rsidP="00364C03">
      <w:r>
        <w:t>One thing we know about red blood cells is that they do not contain any mitochondria. This means that they rely solely on glycolysis to produce adenosine triphosphate (ATP)to maintain cellular integrity</w:t>
      </w:r>
    </w:p>
    <w:p w:rsidR="00364C03" w:rsidRDefault="00364C03" w:rsidP="00364C03">
      <w:r>
        <w:t xml:space="preserve">The last reaction in glycolysis is mediated by this enzyme. It takes a phosphoryl group from the compound </w:t>
      </w:r>
      <w:proofErr w:type="spellStart"/>
      <w:r>
        <w:t>Phosphoenol</w:t>
      </w:r>
      <w:proofErr w:type="spellEnd"/>
      <w:r>
        <w:t xml:space="preserve"> pyruvate, also known as PEP, and uses it to create pyruvate by converting ADP to ATP. This is an example of substrate level phosphorylation. This reaction is </w:t>
      </w:r>
      <w:proofErr w:type="spellStart"/>
      <w:r>
        <w:t>irreverible</w:t>
      </w:r>
      <w:proofErr w:type="spellEnd"/>
      <w:r>
        <w:t xml:space="preserve"> under physiological circumstances and is vital for the metabolic pathway of glycolysis. </w:t>
      </w:r>
    </w:p>
    <w:p w:rsidR="00364C03" w:rsidRDefault="00364C03" w:rsidP="00364C03">
      <w:r>
        <w:t xml:space="preserve">In Pyruvate Kinase deficiency, the absence of the enzyme pyruvate kinase causes PEP to not convert to Pyruvate. In this disease, the metabolic intermediates upstream to the Pyruvate kinase enzyme accumulate, including </w:t>
      </w:r>
      <w:proofErr w:type="spellStart"/>
      <w:r>
        <w:t>phosphoenol</w:t>
      </w:r>
      <w:proofErr w:type="spellEnd"/>
      <w:r>
        <w:t xml:space="preserve">-pyruvate and 2,3 </w:t>
      </w:r>
      <w:proofErr w:type="spellStart"/>
      <w:r>
        <w:t>bisphosphoglycerate</w:t>
      </w:r>
      <w:proofErr w:type="spellEnd"/>
      <w:r>
        <w:t xml:space="preserve"> (2,3 BPG). This back up causes increased levels of 2,3 BPG which consequences in anemia by altering the hemoglobin oxygen dissociation curve. When this curve shifts to the right, there is a decreased affinity of hemoglobin for oxygen, this means it makes it harder for the hemoglobin to bind to oxygen, and therefore it facilitates the unloading of oxygen to the body's tissues.</w:t>
      </w:r>
    </w:p>
    <w:p w:rsidR="00364C03" w:rsidRDefault="00364C03" w:rsidP="00364C03">
      <w:r>
        <w:t>The enzyme activity rate in most patients with pyruvate kinase deficiency is 5-25% of normal (</w:t>
      </w:r>
      <w:proofErr w:type="spellStart"/>
      <w:r>
        <w:t>Yaish</w:t>
      </w:r>
      <w:proofErr w:type="spellEnd"/>
      <w:r>
        <w:t>, 2014)</w:t>
      </w:r>
    </w:p>
    <w:p w:rsidR="00364C03" w:rsidRDefault="00364C03" w:rsidP="00364C03">
      <w:r>
        <w:t xml:space="preserve">Short term affects of PKD would include, swelling of the spleen (because of the hemolysis taking place and damaged cells are removed in the spleen by macrophages, which cause an enlarged spleen also known as splenomegaly), a yellow colour in the skin, mucous membrane, or white part of the eyes, also </w:t>
      </w:r>
      <w:r>
        <w:lastRenderedPageBreak/>
        <w:t>known as Jaundice (because of increased bilirubin from the ruptured red blood cells), a feeling of tiredness (since there is a decrease of red blood cells, there is a decrease of oxygen being delivered to the body tissues and therefore a feeling of tiredness), lethargy, and pale skin (</w:t>
      </w:r>
      <w:proofErr w:type="spellStart"/>
      <w:r>
        <w:t>Zanella</w:t>
      </w:r>
      <w:proofErr w:type="spellEnd"/>
      <w:r>
        <w:t xml:space="preserve"> A, 2007).</w:t>
      </w:r>
    </w:p>
    <w:p w:rsidR="00364C03" w:rsidRDefault="00364C03" w:rsidP="00364C03">
      <w:r>
        <w:t xml:space="preserve">Long term affects of PKD would include a low count of healthy red blood cells, called anemia, Kernicterus, which is a neurological condition that affects the brain (accumulation of bilirubin in the brain that causes damage to the brain cells), decreased motor activity, mental impairment in children, which leads to learning </w:t>
      </w:r>
      <w:proofErr w:type="spellStart"/>
      <w:r>
        <w:t>dissabilities</w:t>
      </w:r>
      <w:proofErr w:type="spellEnd"/>
      <w:r>
        <w:t xml:space="preserve"> and lastly gallstones can occur because of too much bilirubin made during hemolytic anemia.</w:t>
      </w:r>
    </w:p>
    <w:p w:rsidR="00364C03" w:rsidRDefault="00364C03" w:rsidP="00364C03">
      <w:pPr>
        <w:pStyle w:val="NormalWeb"/>
        <w:shd w:val="clear" w:color="auto" w:fill="FFFFFF"/>
        <w:spacing w:before="0" w:beforeAutospacing="0" w:after="0" w:afterAutospacing="0"/>
        <w:rPr>
          <w:rFonts w:ascii="Calibri" w:hAnsi="Calibri"/>
          <w:color w:val="212121"/>
          <w:sz w:val="23"/>
          <w:szCs w:val="23"/>
        </w:rPr>
      </w:pPr>
      <w:r>
        <w:rPr>
          <w:rFonts w:ascii="Calibri" w:hAnsi="Calibri"/>
          <w:color w:val="212121"/>
          <w:sz w:val="23"/>
          <w:szCs w:val="23"/>
        </w:rPr>
        <w:t>Usually a family doctor will notice an enlarged spleen and require the following tests to be done.</w:t>
      </w:r>
    </w:p>
    <w:p w:rsidR="00364C03" w:rsidRDefault="00364C03" w:rsidP="00364C03">
      <w:pPr>
        <w:pStyle w:val="NormalWeb"/>
        <w:shd w:val="clear" w:color="auto" w:fill="FFFFFF"/>
        <w:spacing w:before="0" w:beforeAutospacing="0" w:after="0" w:afterAutospacing="0"/>
        <w:rPr>
          <w:rFonts w:ascii="Calibri" w:hAnsi="Calibri"/>
          <w:color w:val="212121"/>
          <w:sz w:val="23"/>
          <w:szCs w:val="23"/>
        </w:rPr>
      </w:pPr>
      <w:r>
        <w:rPr>
          <w:rFonts w:ascii="Calibri" w:hAnsi="Calibri"/>
          <w:color w:val="212121"/>
          <w:sz w:val="23"/>
          <w:szCs w:val="23"/>
        </w:rPr>
        <w:t>A patient will have to check how much bilirubin is in their blood, they will have to perform a complete blood count (CBC), haptoglobin blood test, stool urobilinogen test, osmotic fragility test, and most importantly, genetic testing for mutation in the pyruvate kinase gene (Haldeman-Englert, 2006).</w:t>
      </w:r>
    </w:p>
    <w:p w:rsidR="00364C03" w:rsidRPr="00364C03" w:rsidRDefault="00364C03" w:rsidP="00364C03">
      <w:pPr>
        <w:rPr>
          <w:lang w:val="en-US"/>
        </w:rPr>
      </w:pPr>
    </w:p>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364C03" w:rsidRDefault="00364C03" w:rsidP="00364C03"/>
    <w:p w:rsidR="0060189A" w:rsidRDefault="0060189A" w:rsidP="0060189A"/>
    <w:p w:rsidR="00364C03" w:rsidRDefault="00364C03" w:rsidP="0060189A">
      <w:pPr>
        <w:jc w:val="center"/>
      </w:pPr>
      <w:bookmarkStart w:id="0" w:name="_GoBack"/>
      <w:r>
        <w:lastRenderedPageBreak/>
        <w:t>References</w:t>
      </w:r>
    </w:p>
    <w:bookmarkEnd w:id="0"/>
    <w:p w:rsidR="00364C03" w:rsidRDefault="00364C03" w:rsidP="00364C03">
      <w:r>
        <w:t xml:space="preserve">Haldeman-Englert C. Pyruvate kinase deficiency. MedlinePlus Encyclopedia. 12/5/2017; </w:t>
      </w:r>
      <w:r>
        <w:tab/>
      </w:r>
      <w:hyperlink r:id="rId4" w:history="1">
        <w:r w:rsidRPr="00DD2566">
          <w:rPr>
            <w:rStyle w:val="Hyperlink"/>
          </w:rPr>
          <w:t>http://www.nlm.nih.gov/medlineplus/ency/article/001197.htm</w:t>
        </w:r>
      </w:hyperlink>
      <w:r>
        <w:t>.</w:t>
      </w:r>
    </w:p>
    <w:p w:rsidR="00364C03" w:rsidRDefault="00364C03" w:rsidP="00364C03">
      <w:r>
        <w:t xml:space="preserve">Hassan M </w:t>
      </w:r>
      <w:proofErr w:type="spellStart"/>
      <w:r>
        <w:t>Yaish</w:t>
      </w:r>
      <w:proofErr w:type="spellEnd"/>
      <w:r>
        <w:t xml:space="preserve">, MD. Pyruvate Kinase Deficiency. Medscape. April 28, 2014; </w:t>
      </w:r>
      <w:r>
        <w:tab/>
      </w:r>
      <w:hyperlink r:id="rId5" w:history="1">
        <w:r w:rsidRPr="00DD2566">
          <w:rPr>
            <w:rStyle w:val="Hyperlink"/>
          </w:rPr>
          <w:t>http://emedicine.medscape.com/article/2196589-overview</w:t>
        </w:r>
      </w:hyperlink>
      <w:r>
        <w:t xml:space="preserve"> Accessed 12/3/2017.</w:t>
      </w:r>
    </w:p>
    <w:p w:rsidR="00364C03" w:rsidRDefault="00364C03" w:rsidP="00364C03">
      <w:r>
        <w:t xml:space="preserve">Pyruvate Kinase Deficiency. National Organization for Rare Disorders (NORD). 2005; </w:t>
      </w:r>
      <w:r>
        <w:tab/>
      </w:r>
      <w:hyperlink r:id="rId6" w:history="1">
        <w:r w:rsidRPr="00DD2566">
          <w:rPr>
            <w:rStyle w:val="Hyperlink"/>
          </w:rPr>
          <w:t>http://www.rarediseases.org/rare-disease-information/rare-diseases/byID/465/viewAbstract</w:t>
        </w:r>
      </w:hyperlink>
      <w:r>
        <w:t xml:space="preserve">. </w:t>
      </w:r>
      <w:r>
        <w:tab/>
      </w:r>
      <w:r>
        <w:t>Accessed 12/5/2017.</w:t>
      </w:r>
    </w:p>
    <w:p w:rsidR="00364C03" w:rsidRDefault="00364C03" w:rsidP="00364C03">
      <w:proofErr w:type="spellStart"/>
      <w:r>
        <w:t>Zanella</w:t>
      </w:r>
      <w:proofErr w:type="spellEnd"/>
      <w:r>
        <w:t xml:space="preserve"> A, </w:t>
      </w:r>
      <w:proofErr w:type="spellStart"/>
      <w:r>
        <w:t>Fermo</w:t>
      </w:r>
      <w:proofErr w:type="spellEnd"/>
      <w:r>
        <w:t xml:space="preserve"> E, Bianchi P, Chiarelli LR, </w:t>
      </w:r>
      <w:proofErr w:type="spellStart"/>
      <w:r>
        <w:t>Valentini</w:t>
      </w:r>
      <w:proofErr w:type="spellEnd"/>
      <w:r>
        <w:t xml:space="preserve"> G. Pyruvate kinase deficiency: the genotype-</w:t>
      </w:r>
      <w:r>
        <w:tab/>
      </w:r>
      <w:r>
        <w:t xml:space="preserve">phenotype </w:t>
      </w:r>
      <w:proofErr w:type="gramStart"/>
      <w:r>
        <w:t>association..</w:t>
      </w:r>
      <w:proofErr w:type="gramEnd"/>
      <w:r>
        <w:t xml:space="preserve"> Blood Rev. 2007; </w:t>
      </w:r>
      <w:hyperlink r:id="rId7" w:history="1">
        <w:r w:rsidRPr="00DD2566">
          <w:rPr>
            <w:rStyle w:val="Hyperlink"/>
          </w:rPr>
          <w:t>http://www.ncbi.nlm.nih.gov/pubmed/17360088</w:t>
        </w:r>
      </w:hyperlink>
      <w:r>
        <w:t xml:space="preserve">. </w:t>
      </w:r>
      <w:r>
        <w:tab/>
      </w:r>
      <w:r>
        <w:t>Accessed 12/3/2017.</w:t>
      </w:r>
    </w:p>
    <w:p w:rsidR="00364C03" w:rsidRPr="00364C03" w:rsidRDefault="00364C03" w:rsidP="00364C03"/>
    <w:sectPr w:rsidR="00364C03" w:rsidRPr="00364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C03"/>
    <w:rsid w:val="00344E29"/>
    <w:rsid w:val="00364C03"/>
    <w:rsid w:val="004B54E3"/>
    <w:rsid w:val="0060189A"/>
    <w:rsid w:val="00FD4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3059D"/>
  <w15:chartTrackingRefBased/>
  <w15:docId w15:val="{DA969EDF-5821-4D5B-AA9F-EF3FE645F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4C03"/>
    <w:rPr>
      <w:color w:val="0563C1" w:themeColor="hyperlink"/>
      <w:u w:val="single"/>
    </w:rPr>
  </w:style>
  <w:style w:type="character" w:styleId="UnresolvedMention">
    <w:name w:val="Unresolved Mention"/>
    <w:basedOn w:val="DefaultParagraphFont"/>
    <w:uiPriority w:val="99"/>
    <w:semiHidden/>
    <w:unhideWhenUsed/>
    <w:rsid w:val="00364C03"/>
    <w:rPr>
      <w:color w:val="808080"/>
      <w:shd w:val="clear" w:color="auto" w:fill="E6E6E6"/>
    </w:rPr>
  </w:style>
  <w:style w:type="paragraph" w:styleId="NormalWeb">
    <w:name w:val="Normal (Web)"/>
    <w:basedOn w:val="Normal"/>
    <w:uiPriority w:val="99"/>
    <w:semiHidden/>
    <w:unhideWhenUsed/>
    <w:rsid w:val="00364C0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10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cbi.nlm.nih.gov/pubmed/1736008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arediseases.org/rare-disease-information/rare-diseases/byID/465/viewAbstract" TargetMode="External"/><Relationship Id="rId5" Type="http://schemas.openxmlformats.org/officeDocument/2006/relationships/hyperlink" Target="http://emedicine.medscape.com/article/2196589-overview" TargetMode="External"/><Relationship Id="rId4" Type="http://schemas.openxmlformats.org/officeDocument/2006/relationships/hyperlink" Target="http://www.nlm.nih.gov/medlineplus/ency/article/001197.ht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838</Words>
  <Characters>4777</Characters>
  <Application>Microsoft Office Word</Application>
  <DocSecurity>0</DocSecurity>
  <Lines>39</Lines>
  <Paragraphs>11</Paragraphs>
  <ScaleCrop>false</ScaleCrop>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2017-12-08T04:26:00Z</dcterms:created>
  <dcterms:modified xsi:type="dcterms:W3CDTF">2017-12-08T04:34:00Z</dcterms:modified>
</cp:coreProperties>
</file>