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91B4" w14:textId="77777777" w:rsidR="00F55F41" w:rsidRPr="00E029B9" w:rsidRDefault="002341D0" w:rsidP="009A1538">
      <w:pPr>
        <w:rPr>
          <w:b/>
          <w:sz w:val="28"/>
          <w:szCs w:val="28"/>
          <w:u w:val="single"/>
        </w:rPr>
      </w:pPr>
      <w:bookmarkStart w:id="0" w:name="_GoBack"/>
      <w:bookmarkEnd w:id="0"/>
      <w:r w:rsidRPr="00E029B9">
        <w:rPr>
          <w:b/>
          <w:sz w:val="28"/>
          <w:szCs w:val="28"/>
          <w:u w:val="single"/>
        </w:rPr>
        <w:t>GNG 4170 Midterm Review</w:t>
      </w:r>
    </w:p>
    <w:p w14:paraId="00909EA8" w14:textId="77777777" w:rsidR="002341D0" w:rsidRDefault="002341D0"/>
    <w:p w14:paraId="472334AD" w14:textId="77777777" w:rsidR="002341D0" w:rsidRPr="00E029B9" w:rsidRDefault="002341D0">
      <w:pPr>
        <w:rPr>
          <w:b/>
          <w:u w:val="single"/>
        </w:rPr>
      </w:pPr>
      <w:r w:rsidRPr="00E029B9">
        <w:rPr>
          <w:b/>
          <w:u w:val="single"/>
        </w:rPr>
        <w:t xml:space="preserve">Explain/Teach me </w:t>
      </w:r>
      <w:proofErr w:type="spellStart"/>
      <w:r w:rsidRPr="00E029B9">
        <w:rPr>
          <w:b/>
          <w:u w:val="single"/>
        </w:rPr>
        <w:t>abouts</w:t>
      </w:r>
      <w:proofErr w:type="spellEnd"/>
    </w:p>
    <w:p w14:paraId="2CA899AE" w14:textId="77777777" w:rsidR="002341D0" w:rsidRDefault="002341D0">
      <w:pPr>
        <w:rPr>
          <w:u w:val="single"/>
        </w:rPr>
      </w:pPr>
    </w:p>
    <w:p w14:paraId="5B1C7C6E" w14:textId="77777777" w:rsidR="002341D0" w:rsidRDefault="009D0CB4">
      <w:r>
        <w:t>1. Describe the types of legal systems around the world.</w:t>
      </w:r>
    </w:p>
    <w:p w14:paraId="6EDE6817" w14:textId="77777777" w:rsidR="009D0CB4" w:rsidRDefault="009D0CB4"/>
    <w:p w14:paraId="654C3C47" w14:textId="77777777" w:rsidR="009D0CB4" w:rsidRDefault="009D0CB4">
      <w:r>
        <w:t xml:space="preserve">There are three types of legal systems around the world: the </w:t>
      </w:r>
      <w:r w:rsidRPr="00A9708A">
        <w:rPr>
          <w:highlight w:val="yellow"/>
        </w:rPr>
        <w:t>Civil Code system</w:t>
      </w:r>
      <w:r>
        <w:t xml:space="preserve">, the </w:t>
      </w:r>
      <w:r w:rsidRPr="00A9708A">
        <w:rPr>
          <w:highlight w:val="yellow"/>
        </w:rPr>
        <w:t>Common Law</w:t>
      </w:r>
      <w:r>
        <w:t xml:space="preserve">, and </w:t>
      </w:r>
      <w:r w:rsidRPr="00A9708A">
        <w:rPr>
          <w:highlight w:val="yellow"/>
        </w:rPr>
        <w:t>Religious Law</w:t>
      </w:r>
      <w:r>
        <w:t>.</w:t>
      </w:r>
    </w:p>
    <w:p w14:paraId="38B16ECC" w14:textId="77777777" w:rsidR="009D0CB4" w:rsidRDefault="009D0CB4">
      <w:r>
        <w:t xml:space="preserve">The civil code system </w:t>
      </w:r>
      <w:r w:rsidR="005B7A55">
        <w:t>comes from the French/Napoleon Era. This connection is seen in Canada, with Quebec. Quebec has a strong connection to France, and is the only province to operate under the Civil Code System of law. Similar in the US, Louisiana is the only state to follow the civil code system due to its strong connection to France.</w:t>
      </w:r>
    </w:p>
    <w:p w14:paraId="09F45D62" w14:textId="77777777" w:rsidR="005B7A55" w:rsidRDefault="005B7A55">
      <w:r>
        <w:t>The common law has rules, acts and statutes that are not included in legislation. The common law also brings about the idea of precedent – in which cases with similar facts should have similar results. This ensures consistency.</w:t>
      </w:r>
    </w:p>
    <w:p w14:paraId="7EAF20D6" w14:textId="77777777" w:rsidR="005B7A55" w:rsidRDefault="005B7A55">
      <w:r>
        <w:t>Religious law carries significant religious text and documentation.</w:t>
      </w:r>
    </w:p>
    <w:p w14:paraId="1F8BA057" w14:textId="77777777" w:rsidR="005B7A55" w:rsidRDefault="005B7A55"/>
    <w:p w14:paraId="4A92E0FA" w14:textId="77777777" w:rsidR="005B7A55" w:rsidRDefault="005B7A55">
      <w:r>
        <w:t>2. Explain sources of legal information.</w:t>
      </w:r>
    </w:p>
    <w:p w14:paraId="7FCDB992" w14:textId="77777777" w:rsidR="005B7A55" w:rsidRDefault="005B7A55"/>
    <w:p w14:paraId="125525AE" w14:textId="56E2E056" w:rsidR="005B7A55" w:rsidRDefault="005B7A55">
      <w:r>
        <w:t xml:space="preserve">There are two types of legal information: </w:t>
      </w:r>
      <w:r w:rsidRPr="007958F9">
        <w:rPr>
          <w:highlight w:val="yellow"/>
        </w:rPr>
        <w:t>legislation</w:t>
      </w:r>
      <w:r>
        <w:t xml:space="preserve"> and the </w:t>
      </w:r>
      <w:r w:rsidRPr="007958F9">
        <w:rPr>
          <w:highlight w:val="yellow"/>
        </w:rPr>
        <w:t>common law</w:t>
      </w:r>
      <w:r>
        <w:t xml:space="preserve">. Legislation </w:t>
      </w:r>
      <w:r w:rsidR="00030CCD">
        <w:t>has acts, statutes and codes passed by the various levels of our government. In Canada, our prime legislation is Constitution. Constitution contains the ‘Division of Powers</w:t>
      </w:r>
      <w:r w:rsidR="0040793C">
        <w:t>,</w:t>
      </w:r>
      <w:r w:rsidR="00030CCD">
        <w:t>’ which includes topics that the federal and provincial/territorial governments are able to pass legislation about.</w:t>
      </w:r>
      <w:r w:rsidR="00846188">
        <w:t xml:space="preserve"> Further, </w:t>
      </w:r>
      <w:r w:rsidR="00030CCD">
        <w:t>regu</w:t>
      </w:r>
      <w:r w:rsidR="00846188">
        <w:t>lations are passed under an act, known as a subordinate legislation.</w:t>
      </w:r>
    </w:p>
    <w:p w14:paraId="2DBE688C" w14:textId="77777777" w:rsidR="0048767B" w:rsidRDefault="0048767B"/>
    <w:p w14:paraId="7CBD9ECB" w14:textId="3BA55181" w:rsidR="0048767B" w:rsidRDefault="0048767B">
      <w:r>
        <w:t>3. Explain properties of civil law.</w:t>
      </w:r>
    </w:p>
    <w:p w14:paraId="1181CD15" w14:textId="77777777" w:rsidR="0048767B" w:rsidRDefault="0048767B"/>
    <w:p w14:paraId="5034A884" w14:textId="77F41432" w:rsidR="0048767B" w:rsidRDefault="0048767B">
      <w:r>
        <w:t>In a metaphorical world of law, civil law would be one continent, and criminal law another. Civil law is different than criminal law in many ways. Firstly</w:t>
      </w:r>
      <w:r w:rsidR="006A7A2D">
        <w:t>, in c</w:t>
      </w:r>
      <w:r w:rsidR="009A1538">
        <w:t>ivil</w:t>
      </w:r>
      <w:r w:rsidR="006A7A2D">
        <w:t xml:space="preserve"> law, the victim brings the </w:t>
      </w:r>
      <w:r w:rsidR="006A7A2D" w:rsidRPr="007958F9">
        <w:rPr>
          <w:highlight w:val="yellow"/>
        </w:rPr>
        <w:t>proceedings</w:t>
      </w:r>
      <w:r w:rsidR="006A7A2D">
        <w:t xml:space="preserve"> to the court themselves, whereas the state brings them in criminal law. Secondly, when the wrongdoer is found responsible, they are found ‘</w:t>
      </w:r>
      <w:r w:rsidR="006A7A2D" w:rsidRPr="007958F9">
        <w:rPr>
          <w:highlight w:val="yellow"/>
        </w:rPr>
        <w:t>liable</w:t>
      </w:r>
      <w:r w:rsidR="006A7A2D">
        <w:t>’ in civil law, but are found ‘</w:t>
      </w:r>
      <w:r w:rsidR="006A7A2D" w:rsidRPr="007958F9">
        <w:rPr>
          <w:highlight w:val="yellow"/>
        </w:rPr>
        <w:t>guilty</w:t>
      </w:r>
      <w:r w:rsidR="006A7A2D">
        <w:t xml:space="preserve">’ in criminal law. Thirdly, the victim receives a direct </w:t>
      </w:r>
      <w:r w:rsidR="006A7A2D" w:rsidRPr="007958F9">
        <w:rPr>
          <w:highlight w:val="yellow"/>
        </w:rPr>
        <w:t>benefit</w:t>
      </w:r>
      <w:r w:rsidR="006A7A2D">
        <w:t xml:space="preserve"> when the accused is found liable in civil law, but when the accused is found guilty in criminal law, there is no direct benefit given to the victim.</w:t>
      </w:r>
    </w:p>
    <w:p w14:paraId="44203D22" w14:textId="77777777" w:rsidR="00881F34" w:rsidRDefault="00881F34"/>
    <w:p w14:paraId="23D61FD7" w14:textId="40AE1516" w:rsidR="00881F34" w:rsidRDefault="00881F34">
      <w:r>
        <w:t xml:space="preserve">Further in the ‘world of law,’ the continent of civil law can be divided into two countries: </w:t>
      </w:r>
      <w:r w:rsidRPr="00571996">
        <w:rPr>
          <w:highlight w:val="yellow"/>
        </w:rPr>
        <w:t>contract law</w:t>
      </w:r>
      <w:r>
        <w:t xml:space="preserve"> and </w:t>
      </w:r>
      <w:r w:rsidRPr="00571996">
        <w:rPr>
          <w:highlight w:val="yellow"/>
        </w:rPr>
        <w:t>tort law</w:t>
      </w:r>
      <w:r>
        <w:t>. Contract l</w:t>
      </w:r>
      <w:r w:rsidR="006959E1">
        <w:t>aw applies on</w:t>
      </w:r>
      <w:r w:rsidR="00571996">
        <w:t>ly when there is a</w:t>
      </w:r>
      <w:r w:rsidR="004D5564">
        <w:t xml:space="preserve"> </w:t>
      </w:r>
      <w:r>
        <w:t>contract</w:t>
      </w:r>
      <w:r w:rsidR="006959E1">
        <w:t xml:space="preserve"> agreement between two parties. Tort law is the civil law equivalent of criminal law. It looks at standards of care; the standard that a reasonable person would have met under the same circumstances. If this standard has not been met, then tort has been committed.</w:t>
      </w:r>
    </w:p>
    <w:p w14:paraId="6775CF40" w14:textId="77777777" w:rsidR="006959E1" w:rsidRDefault="006959E1"/>
    <w:p w14:paraId="4B015260" w14:textId="77777777" w:rsidR="009A1538" w:rsidRDefault="009A1538"/>
    <w:p w14:paraId="3132F5EE" w14:textId="69B7CB5B" w:rsidR="000D7A39" w:rsidRDefault="000D7A39">
      <w:r>
        <w:lastRenderedPageBreak/>
        <w:t>4. Explai</w:t>
      </w:r>
      <w:r w:rsidR="00255593">
        <w:t xml:space="preserve">n intentional </w:t>
      </w:r>
      <w:r>
        <w:t>torts.</w:t>
      </w:r>
    </w:p>
    <w:p w14:paraId="0B118B99" w14:textId="77777777" w:rsidR="000D7A39" w:rsidRDefault="000D7A39"/>
    <w:p w14:paraId="1A8DCE26" w14:textId="07A9A7EF" w:rsidR="000D7A39" w:rsidRDefault="000D7A39">
      <w:r>
        <w:t xml:space="preserve">Tort law is a type of civil law in which a standard of care (what a reasonable person would have done under the circumstances) </w:t>
      </w:r>
      <w:r w:rsidR="00B20052">
        <w:t xml:space="preserve">has </w:t>
      </w:r>
      <w:r>
        <w:t xml:space="preserve">not been met.  Intentional tort is when tort has been committed intentionally. </w:t>
      </w:r>
      <w:r w:rsidRPr="00861E02">
        <w:rPr>
          <w:highlight w:val="yellow"/>
        </w:rPr>
        <w:t>Defamation</w:t>
      </w:r>
      <w:r>
        <w:t xml:space="preserve"> is a t</w:t>
      </w:r>
      <w:r w:rsidR="00004843">
        <w:t xml:space="preserve">ype of intentional tort, where untrue public statements of the tortfeasor damage the reputation of a victim. If these statements are made verbally (i.e. on the radio or in an interview), it is called </w:t>
      </w:r>
      <w:r w:rsidR="00004843" w:rsidRPr="00531B6B">
        <w:rPr>
          <w:highlight w:val="yellow"/>
        </w:rPr>
        <w:t>slander</w:t>
      </w:r>
      <w:r w:rsidR="00004843">
        <w:t xml:space="preserve">. If these statements are made in writing (i.e. in the newspaper or on a blog), it is called </w:t>
      </w:r>
      <w:r w:rsidR="00004843" w:rsidRPr="00531B6B">
        <w:rPr>
          <w:highlight w:val="yellow"/>
        </w:rPr>
        <w:t>libel</w:t>
      </w:r>
      <w:r w:rsidR="00004843">
        <w:t>.</w:t>
      </w:r>
    </w:p>
    <w:p w14:paraId="03B0CFE0" w14:textId="77777777" w:rsidR="00255593" w:rsidRDefault="00255593"/>
    <w:p w14:paraId="31237F0C" w14:textId="5DBB18D7" w:rsidR="00255593" w:rsidRDefault="00255593">
      <w:r>
        <w:t>5. Explain vicarious liability.</w:t>
      </w:r>
    </w:p>
    <w:p w14:paraId="5812A119" w14:textId="77777777" w:rsidR="00255593" w:rsidRDefault="00255593"/>
    <w:p w14:paraId="6DB4EB5C" w14:textId="2F661E6B" w:rsidR="00255593" w:rsidRDefault="00E361A3">
      <w:r>
        <w:t>Vicarious liability is brought up in the issue of unintentional tort, also called negligence. It is the principle that arises when an employer is liable for the torts committed by an employee during the employment. It is a principle for two reasons:</w:t>
      </w:r>
    </w:p>
    <w:p w14:paraId="1EC9664B" w14:textId="062174D4" w:rsidR="00E361A3" w:rsidRDefault="00E361A3" w:rsidP="00E361A3">
      <w:pPr>
        <w:pStyle w:val="ListParagraph"/>
        <w:numPr>
          <w:ilvl w:val="0"/>
          <w:numId w:val="1"/>
        </w:numPr>
      </w:pPr>
      <w:r>
        <w:t>Provided fault is found, since the purpose of tort law is to compensate the victim and not punish the wrongdoer(s), it is likely that the employer is in a better financial situation to compensate the victim that the employee. This is known as the “</w:t>
      </w:r>
      <w:r w:rsidRPr="00531B6B">
        <w:rPr>
          <w:highlight w:val="yellow"/>
        </w:rPr>
        <w:t>deep pockets</w:t>
      </w:r>
      <w:r>
        <w:t>” theory.</w:t>
      </w:r>
    </w:p>
    <w:p w14:paraId="5B798FD1" w14:textId="46A97624" w:rsidR="00E361A3" w:rsidRDefault="00E361A3" w:rsidP="00E361A3">
      <w:pPr>
        <w:pStyle w:val="ListParagraph"/>
        <w:numPr>
          <w:ilvl w:val="0"/>
          <w:numId w:val="1"/>
        </w:numPr>
      </w:pPr>
      <w:r>
        <w:t>Employers hire employees to have them help reach their goals.</w:t>
      </w:r>
      <w:r w:rsidR="000606D6">
        <w:t xml:space="preserve"> Therefore, with the benefit of having employees also </w:t>
      </w:r>
      <w:r w:rsidR="000C6AC4">
        <w:t>come the responsibilities</w:t>
      </w:r>
      <w:r w:rsidR="000606D6">
        <w:t xml:space="preserve"> of their actions.</w:t>
      </w:r>
    </w:p>
    <w:p w14:paraId="2DF993E0" w14:textId="77777777" w:rsidR="002D3656" w:rsidRDefault="002D3656" w:rsidP="002D3656"/>
    <w:p w14:paraId="7FB19FF6" w14:textId="5C528D76" w:rsidR="002D3656" w:rsidRDefault="002D3656" w:rsidP="002D3656">
      <w:r>
        <w:t>6. Explain joint and several liability.</w:t>
      </w:r>
    </w:p>
    <w:p w14:paraId="6609D3B0" w14:textId="77777777" w:rsidR="002D3656" w:rsidRDefault="002D3656" w:rsidP="002D3656"/>
    <w:p w14:paraId="220AEF64" w14:textId="1DF44C1A" w:rsidR="002D3656" w:rsidRDefault="002D3656" w:rsidP="002D3656">
      <w:r>
        <w:t xml:space="preserve">In the case of negligence, </w:t>
      </w:r>
      <w:r w:rsidR="00B56167">
        <w:t xml:space="preserve">it may be possible to have </w:t>
      </w:r>
      <w:r>
        <w:t>concurrent tortfeasors</w:t>
      </w:r>
      <w:r w:rsidR="00B56167">
        <w:t>, meaning two or more parties are liable at the same time. Concurrent tortfeasors</w:t>
      </w:r>
      <w:r>
        <w:t xml:space="preserve"> are jointly and severally liable. This means that the plaintiff is entitled to the full amount of money, and the concurrent tortfeasors must, together, in one way or another, come forward with that money for the plaintiff.</w:t>
      </w:r>
    </w:p>
    <w:p w14:paraId="1D5560B1" w14:textId="77777777" w:rsidR="007F30F6" w:rsidRDefault="007F30F6" w:rsidP="002D3656"/>
    <w:p w14:paraId="6F6B20E4" w14:textId="6D8E00CE" w:rsidR="007F30F6" w:rsidRDefault="007F30F6" w:rsidP="002D3656">
      <w:r>
        <w:t>7. Explain the Duty to Warn</w:t>
      </w:r>
    </w:p>
    <w:p w14:paraId="7BD9CCAD" w14:textId="77777777" w:rsidR="007F30F6" w:rsidRDefault="007F30F6" w:rsidP="002D3656"/>
    <w:p w14:paraId="7BC1D7B1" w14:textId="1409AD2A" w:rsidR="007F30F6" w:rsidRDefault="007F30F6" w:rsidP="002D3656">
      <w:r>
        <w:t>The duty to warn fits within the test for</w:t>
      </w:r>
      <w:r w:rsidR="003B2F86">
        <w:t xml:space="preserve"> negligence when discussing the standard of care. The standard of care is what a reasonable person would do under the circumstances. When someone is providing a service or product, and they are aware of a risk that the consumer may not immediately understand, then they are obligated to warn the consumer of those risks. This duty to warn is a </w:t>
      </w:r>
      <w:r w:rsidR="00531B6B">
        <w:t>criterion</w:t>
      </w:r>
      <w:r w:rsidR="003B2F86">
        <w:t xml:space="preserve"> in the standard of care, and if it is not met, then the duty of care has been breached.</w:t>
      </w:r>
    </w:p>
    <w:p w14:paraId="5F12E7C4" w14:textId="32294110" w:rsidR="003B2F86" w:rsidRDefault="003B2F86" w:rsidP="002D3656">
      <w:r>
        <w:t>Further, the duty of care has resulted in some manufacturers to be on the side of caution, and over-warning consumers.</w:t>
      </w:r>
    </w:p>
    <w:p w14:paraId="730ADDC4" w14:textId="77777777" w:rsidR="00496E1F" w:rsidRDefault="00496E1F" w:rsidP="002D3656"/>
    <w:p w14:paraId="02EA9707" w14:textId="7CB08D87" w:rsidR="00496E1F" w:rsidRDefault="00496E1F" w:rsidP="002D3656">
      <w:r>
        <w:t>8. Explain the Hedley Byrne case.</w:t>
      </w:r>
    </w:p>
    <w:p w14:paraId="31029801" w14:textId="77777777" w:rsidR="00A759A1" w:rsidRDefault="00A759A1" w:rsidP="002D3656"/>
    <w:p w14:paraId="1974CE2F" w14:textId="3116B020" w:rsidR="00A759A1" w:rsidRDefault="00A759A1" w:rsidP="00A759A1">
      <w:r>
        <w:t xml:space="preserve">Advertising agent, was approached by C who wanted their services. HB wants C’s credit score – HBs bank gets a letter from C’s bank saying C is credit worthy. C </w:t>
      </w:r>
      <w:r>
        <w:lastRenderedPageBreak/>
        <w:t xml:space="preserve">doesn’t end up paying, turns out they are not credit worthy at all. HB is angry at C’s bank. Cs bank owed HB a duty of care, even though there has been NO connection at all between Cs bank and HB, only Cs bank and HB’s bank. How far does the duty of care extend? The court found that </w:t>
      </w:r>
      <w:r w:rsidRPr="006E27A6">
        <w:rPr>
          <w:u w:val="single"/>
        </w:rPr>
        <w:t>it was reasonably foreseeable Cs bank should be aware that a customer of HBs bank could use that information as well.</w:t>
      </w:r>
    </w:p>
    <w:p w14:paraId="4B8E1D74" w14:textId="77777777" w:rsidR="00A759A1" w:rsidRDefault="00A759A1" w:rsidP="002D3656"/>
    <w:p w14:paraId="399694F9" w14:textId="3C31351C" w:rsidR="006E27A6" w:rsidRDefault="006E27A6" w:rsidP="002D3656">
      <w:r>
        <w:t>9. Explain a disclaimer.</w:t>
      </w:r>
    </w:p>
    <w:p w14:paraId="60DDE89A" w14:textId="77777777" w:rsidR="006E27A6" w:rsidRDefault="006E27A6" w:rsidP="002D3656"/>
    <w:p w14:paraId="46CF52DB" w14:textId="45566317" w:rsidR="006E27A6" w:rsidRDefault="006E27A6" w:rsidP="002D3656">
      <w:r>
        <w:t xml:space="preserve">A disclaimer is a statement that indicates that the party making the disclaimer is not taking any legal liability for the information they have provided. A disclaimer works because the person reading it has been </w:t>
      </w:r>
      <w:r w:rsidRPr="00531B6B">
        <w:rPr>
          <w:highlight w:val="yellow"/>
        </w:rPr>
        <w:t>warned</w:t>
      </w:r>
      <w:r>
        <w:t xml:space="preserve"> that the party making the disclaimer is not accepting any legal liability.</w:t>
      </w:r>
      <w:r w:rsidR="00BF27D1">
        <w:t xml:space="preserve"> The idea of a disclaimer is found in the </w:t>
      </w:r>
      <w:r w:rsidR="00BF27D1" w:rsidRPr="00531B6B">
        <w:rPr>
          <w:highlight w:val="yellow"/>
        </w:rPr>
        <w:t>Wolverine</w:t>
      </w:r>
      <w:r w:rsidR="00BF27D1">
        <w:t xml:space="preserve"> case.</w:t>
      </w:r>
    </w:p>
    <w:p w14:paraId="690A2D1E" w14:textId="77777777" w:rsidR="00F92C44" w:rsidRDefault="00F92C44" w:rsidP="002D3656"/>
    <w:p w14:paraId="4671BA47" w14:textId="7DAFCACD" w:rsidR="00F92C44" w:rsidRDefault="00F92C44" w:rsidP="002D3656">
      <w:r>
        <w:t>10. Explain contributory negligence.</w:t>
      </w:r>
    </w:p>
    <w:p w14:paraId="14042298" w14:textId="77777777" w:rsidR="00F92C44" w:rsidRDefault="00F92C44" w:rsidP="002D3656"/>
    <w:p w14:paraId="5C041368" w14:textId="734395AB" w:rsidR="00F92C44" w:rsidRDefault="00F92C44" w:rsidP="002D3656">
      <w:r>
        <w:t>Contributory negligence applies when the actions of a plaintiff contributed to their own injuries, and thus the plaintiff is found liable for their own injuries (ex. Walking on an extremely slippery road in old, tread</w:t>
      </w:r>
      <w:r w:rsidR="00F333DB">
        <w:t>-</w:t>
      </w:r>
      <w:r>
        <w:t>less sneakers.</w:t>
      </w:r>
      <w:r w:rsidR="009C0DB8">
        <w:t>)</w:t>
      </w:r>
      <w:r>
        <w:t xml:space="preserve"> This is a principle because the </w:t>
      </w:r>
      <w:r w:rsidR="00F333DB">
        <w:t>plaintiff is expected to take reasonable care of his or her</w:t>
      </w:r>
      <w:r>
        <w:t xml:space="preserve"> own actions.</w:t>
      </w:r>
    </w:p>
    <w:p w14:paraId="3192118F" w14:textId="77777777" w:rsidR="00F333DB" w:rsidRDefault="00F333DB" w:rsidP="002D3656"/>
    <w:p w14:paraId="4BB87A08" w14:textId="480637F6" w:rsidR="00F333DB" w:rsidRDefault="00F333DB" w:rsidP="002D3656">
      <w:r>
        <w:t>11. Explain a “thin skull plaintiff.”</w:t>
      </w:r>
    </w:p>
    <w:p w14:paraId="319DC038" w14:textId="77777777" w:rsidR="00F333DB" w:rsidRDefault="00F333DB" w:rsidP="002D3656"/>
    <w:p w14:paraId="0BE3F4BF" w14:textId="1C81C70F" w:rsidR="00F333DB" w:rsidRDefault="00F333DB" w:rsidP="002D3656">
      <w:r>
        <w:t xml:space="preserve">The idea of a ‘thin skull plaintiff’ came about when a plaintiff was injured, suffered to a higher degree than a different individual would have, and was entitled to more money. The principle is that, if the type of injury is reasonably foreseeable, </w:t>
      </w:r>
      <w:r w:rsidR="001A21AD">
        <w:t>then the plaintiff is entitled to</w:t>
      </w:r>
      <w:r>
        <w:t xml:space="preserve"> the full extent of damages as it affects that individual plaintiff. The saying is, “You take the plaintiff as you find him or her.”</w:t>
      </w:r>
    </w:p>
    <w:p w14:paraId="58FA6811" w14:textId="77777777" w:rsidR="00E029B9" w:rsidRDefault="00E029B9" w:rsidP="002D3656"/>
    <w:p w14:paraId="19774B50" w14:textId="060936D3" w:rsidR="00E029B9" w:rsidRDefault="00E029B9" w:rsidP="002D3656">
      <w:r>
        <w:t>12.</w:t>
      </w:r>
      <w:r w:rsidR="000A789D">
        <w:t xml:space="preserve"> Explain the types of remedies possible for innocent and fraudulent misrepresentation, and the difference between them</w:t>
      </w:r>
      <w:r w:rsidR="004D5564">
        <w:t>.</w:t>
      </w:r>
    </w:p>
    <w:p w14:paraId="129F4308" w14:textId="77777777" w:rsidR="004D5564" w:rsidRDefault="004D5564" w:rsidP="002D3656"/>
    <w:p w14:paraId="32190FE4" w14:textId="46544551" w:rsidR="004D5564" w:rsidRDefault="004D5564" w:rsidP="002D3656">
      <w:r>
        <w:t xml:space="preserve">Contract law is a part of civil law, where there is a contract </w:t>
      </w:r>
      <w:r w:rsidR="00811E34">
        <w:t xml:space="preserve">(a set of private promises that the state will enforce) </w:t>
      </w:r>
      <w:r>
        <w:t>agreed upon by two parties beforehand.</w:t>
      </w:r>
      <w:r w:rsidR="005A2D80">
        <w:t xml:space="preserve"> The parties may have discussions before a contract is made, but that does not mean these discussed terms are part of the contract. If a discussed term that is a professional opinion and </w:t>
      </w:r>
      <w:r w:rsidR="00FD5628">
        <w:t xml:space="preserve">is a significant part of a </w:t>
      </w:r>
      <w:proofErr w:type="spellStart"/>
      <w:proofErr w:type="gramStart"/>
      <w:r w:rsidR="00FD5628">
        <w:t>persons</w:t>
      </w:r>
      <w:proofErr w:type="spellEnd"/>
      <w:proofErr w:type="gramEnd"/>
      <w:r w:rsidR="00FD5628">
        <w:t xml:space="preserve"> decisions to enter a contract turns out to be untrue this is called </w:t>
      </w:r>
      <w:r w:rsidR="005A2D80">
        <w:t xml:space="preserve">a </w:t>
      </w:r>
      <w:r w:rsidR="005A2D80" w:rsidRPr="00531B6B">
        <w:rPr>
          <w:highlight w:val="yellow"/>
        </w:rPr>
        <w:t>misrepresentation</w:t>
      </w:r>
      <w:r w:rsidR="005A2D80">
        <w:t xml:space="preserve"> in contract law.</w:t>
      </w:r>
      <w:r w:rsidR="00FE1FAB">
        <w:t xml:space="preserve"> </w:t>
      </w:r>
      <w:r w:rsidR="00FE1FAB" w:rsidRPr="00A9077D">
        <w:rPr>
          <w:highlight w:val="yellow"/>
        </w:rPr>
        <w:t xml:space="preserve">In law </w:t>
      </w:r>
      <w:r w:rsidR="00A9077D" w:rsidRPr="00A9077D">
        <w:rPr>
          <w:highlight w:val="yellow"/>
        </w:rPr>
        <w:t>a statement of fact is a “representation”.</w:t>
      </w:r>
    </w:p>
    <w:p w14:paraId="6A61FD93" w14:textId="34CEB96E" w:rsidR="00A51182" w:rsidRDefault="00FC2E5B" w:rsidP="002D3656">
      <w:r>
        <w:t>There are two types of misrepresentation</w:t>
      </w:r>
      <w:r w:rsidRPr="00FD5628">
        <w:rPr>
          <w:highlight w:val="yellow"/>
        </w:rPr>
        <w:t>: innocent and fraudulent</w:t>
      </w:r>
      <w:r>
        <w:t>. Innocent misrepresentation occurs when a person genuinely believes what he or she is saying is true. Fraudulent misrepresentation occurs when a person knows they are l</w:t>
      </w:r>
      <w:r w:rsidR="00D1407D">
        <w:t>ying, doesn’t believe what they’re</w:t>
      </w:r>
      <w:r>
        <w:t xml:space="preserve"> saying is true, or is </w:t>
      </w:r>
      <w:r w:rsidRPr="00FD5628">
        <w:rPr>
          <w:i/>
        </w:rPr>
        <w:t>reckless</w:t>
      </w:r>
      <w:r>
        <w:t xml:space="preserve"> about if what they are saying is true or not.</w:t>
      </w:r>
    </w:p>
    <w:p w14:paraId="6B3EA766" w14:textId="047F3C53" w:rsidR="00ED412F" w:rsidRDefault="00ED412F" w:rsidP="002D3656">
      <w:r>
        <w:t xml:space="preserve">There is one equitable remedy for innocent misrepresentation – </w:t>
      </w:r>
      <w:r w:rsidRPr="00531B6B">
        <w:rPr>
          <w:highlight w:val="yellow"/>
        </w:rPr>
        <w:t>recession</w:t>
      </w:r>
      <w:r>
        <w:t xml:space="preserve">. Recession, if possible, is a remedy that brings the parties to the same state they were </w:t>
      </w:r>
      <w:r>
        <w:lastRenderedPageBreak/>
        <w:t>in before the contract was entered. It is a straightforward remedy, as it brings the parties back to “normal,” as if the contract was never entered. Recession is generally not possible, however, once the closing date has occurred.</w:t>
      </w:r>
    </w:p>
    <w:p w14:paraId="2F0240DD" w14:textId="0F4DCCA4" w:rsidR="00ED412F" w:rsidRDefault="00ED412F" w:rsidP="002D3656">
      <w:r>
        <w:t>One possible remedy for fraudulent misrepresentation is in tort</w:t>
      </w:r>
      <w:r w:rsidR="00F51078">
        <w:t xml:space="preserve"> – an intentional tort of </w:t>
      </w:r>
      <w:r w:rsidR="00F51078" w:rsidRPr="00531B6B">
        <w:rPr>
          <w:highlight w:val="yellow"/>
        </w:rPr>
        <w:t>deceit</w:t>
      </w:r>
      <w:r w:rsidR="00F51078">
        <w:t>.</w:t>
      </w:r>
      <w:r w:rsidR="00107038">
        <w:t xml:space="preserve"> This rewards the victim with damages as a result of that misinformation.</w:t>
      </w:r>
    </w:p>
    <w:p w14:paraId="5F95C259" w14:textId="5F13276F" w:rsidR="00107038" w:rsidRDefault="00107038" w:rsidP="002D3656">
      <w:r>
        <w:t>The difference between recessi</w:t>
      </w:r>
      <w:r w:rsidR="00B67EE2">
        <w:t>on and deceit is that the contract is no longer there after recession – the two parties go back to the state they were in before they entered the contract. Whereas, the contract still remains after deceit, only damages are given to the victim as a result of the misinformation.</w:t>
      </w:r>
    </w:p>
    <w:p w14:paraId="2A88EE42" w14:textId="77777777" w:rsidR="000A789D" w:rsidRDefault="000A789D" w:rsidP="002D3656"/>
    <w:p w14:paraId="622916E4" w14:textId="1E410BE9" w:rsidR="000A789D" w:rsidRDefault="000A789D" w:rsidP="002D3656">
      <w:r>
        <w:t>13. Describe</w:t>
      </w:r>
      <w:r w:rsidR="00A753EB">
        <w:t xml:space="preserve"> what is needed for an enforceable contract.</w:t>
      </w:r>
    </w:p>
    <w:p w14:paraId="1E6B87AF" w14:textId="77777777" w:rsidR="00A753EB" w:rsidRDefault="00A753EB" w:rsidP="002D3656"/>
    <w:p w14:paraId="6303E477" w14:textId="27C63059" w:rsidR="00574626" w:rsidRDefault="00574626" w:rsidP="002D3656">
      <w:r>
        <w:t>Five things are needed for an enforceable contract</w:t>
      </w:r>
      <w:r w:rsidR="001D6DA5">
        <w:t>:</w:t>
      </w:r>
    </w:p>
    <w:p w14:paraId="33E65E8E" w14:textId="07E04A5B" w:rsidR="001D6DA5" w:rsidRDefault="001D6DA5" w:rsidP="001D6DA5">
      <w:pPr>
        <w:pStyle w:val="ListParagraph"/>
        <w:numPr>
          <w:ilvl w:val="0"/>
          <w:numId w:val="2"/>
        </w:numPr>
      </w:pPr>
      <w:r>
        <w:t>a mutual intention to create a legally binding arrangement</w:t>
      </w:r>
    </w:p>
    <w:p w14:paraId="79399A19" w14:textId="227B9FB5" w:rsidR="001D6DA5" w:rsidRDefault="001D6DA5" w:rsidP="001D6DA5">
      <w:pPr>
        <w:pStyle w:val="ListParagraph"/>
        <w:numPr>
          <w:ilvl w:val="0"/>
          <w:numId w:val="2"/>
        </w:numPr>
      </w:pPr>
      <w:r>
        <w:t>offer and acceptance</w:t>
      </w:r>
    </w:p>
    <w:p w14:paraId="6C26AB04" w14:textId="5C1292EE" w:rsidR="001D6DA5" w:rsidRDefault="001D6DA5" w:rsidP="001D6DA5">
      <w:pPr>
        <w:pStyle w:val="ListParagraph"/>
        <w:numPr>
          <w:ilvl w:val="0"/>
          <w:numId w:val="2"/>
        </w:numPr>
      </w:pPr>
      <w:r>
        <w:t>the exchange of consideration</w:t>
      </w:r>
    </w:p>
    <w:p w14:paraId="7BAAA1EA" w14:textId="78196AD6" w:rsidR="001D6DA5" w:rsidRDefault="001D6DA5" w:rsidP="001D6DA5">
      <w:pPr>
        <w:pStyle w:val="ListParagraph"/>
        <w:numPr>
          <w:ilvl w:val="0"/>
          <w:numId w:val="2"/>
        </w:numPr>
      </w:pPr>
      <w:r>
        <w:t>both parties have the relevant capacity</w:t>
      </w:r>
    </w:p>
    <w:p w14:paraId="5C9FC36F" w14:textId="515D9073" w:rsidR="001D6DA5" w:rsidRDefault="001D6DA5" w:rsidP="001D6DA5">
      <w:pPr>
        <w:pStyle w:val="ListParagraph"/>
        <w:numPr>
          <w:ilvl w:val="0"/>
          <w:numId w:val="2"/>
        </w:numPr>
      </w:pPr>
      <w:r>
        <w:t>the nature of the contract is legal</w:t>
      </w:r>
    </w:p>
    <w:p w14:paraId="02249B11" w14:textId="77777777" w:rsidR="001D6DA5" w:rsidRDefault="001D6DA5" w:rsidP="001D6DA5"/>
    <w:p w14:paraId="4F74F08B" w14:textId="2CA215EC" w:rsidR="001D6DA5" w:rsidRDefault="001D6DA5" w:rsidP="0061307B">
      <w:pPr>
        <w:pStyle w:val="ListParagraph"/>
        <w:numPr>
          <w:ilvl w:val="0"/>
          <w:numId w:val="3"/>
        </w:numPr>
      </w:pPr>
      <w:r>
        <w:t>This is presumed to be true by the court by default</w:t>
      </w:r>
      <w:r w:rsidR="000E1FCE">
        <w:t xml:space="preserve"> unless proven false</w:t>
      </w:r>
      <w:r>
        <w:t>.</w:t>
      </w:r>
      <w:r w:rsidR="0051456D">
        <w:t xml:space="preserve"> Contract law recognizes</w:t>
      </w:r>
      <w:r w:rsidR="0061307B">
        <w:t xml:space="preserve"> that verbal informal agreements agree with ii)-v) of enforcing a contract, but there is no legally binding agreement – there is no agreement that there will be consequences. This is the idea of the first criteria for an enforceable contract.</w:t>
      </w:r>
    </w:p>
    <w:p w14:paraId="34450014" w14:textId="5E56328C" w:rsidR="0061307B" w:rsidRDefault="008701A6" w:rsidP="0061307B">
      <w:pPr>
        <w:pStyle w:val="ListParagraph"/>
        <w:numPr>
          <w:ilvl w:val="0"/>
          <w:numId w:val="3"/>
        </w:numPr>
      </w:pPr>
      <w:r>
        <w:t>Contract</w:t>
      </w:r>
      <w:r w:rsidR="00BF48B0">
        <w:t>s</w:t>
      </w:r>
      <w:r>
        <w:t xml:space="preserve"> are based on a bargain theory. There must be an offer, followed by an acceptance. If there is a ‘cross over,’ where an offer and acceptance occurs at the same time, it is not legally binding.</w:t>
      </w:r>
    </w:p>
    <w:p w14:paraId="3CBFA0E4" w14:textId="7F129215" w:rsidR="00065FE6" w:rsidRDefault="00065FE6" w:rsidP="0061307B">
      <w:pPr>
        <w:pStyle w:val="ListParagraph"/>
        <w:numPr>
          <w:ilvl w:val="0"/>
          <w:numId w:val="3"/>
        </w:numPr>
      </w:pPr>
      <w:r>
        <w:t>Consideration is something of value that each party exchanges with the other.</w:t>
      </w:r>
      <w:r w:rsidR="000552B9">
        <w:t xml:space="preserve"> This could also include an absence of something. Examples of consideration include a chocolate bar for money, or in the case of a job acceptance, the promise of providing a job service for the promise of being paid for that service.</w:t>
      </w:r>
    </w:p>
    <w:p w14:paraId="5EE5E5F6" w14:textId="0EAD6BFF" w:rsidR="000E1FCE" w:rsidRDefault="000E1FCE" w:rsidP="0061307B">
      <w:pPr>
        <w:pStyle w:val="ListParagraph"/>
        <w:numPr>
          <w:ilvl w:val="0"/>
          <w:numId w:val="3"/>
        </w:numPr>
      </w:pPr>
      <w:r>
        <w:t>This is presumed to be true by the court by default unless proven false.</w:t>
      </w:r>
      <w:r w:rsidR="006F3282">
        <w:t xml:space="preserve"> If you are a valid company, and an adult according to rules of the state, then you have the capacity to enter into an enforceable contract. There is a separate law related to youth and children.</w:t>
      </w:r>
    </w:p>
    <w:p w14:paraId="611C1DBB" w14:textId="729B7927" w:rsidR="006F3282" w:rsidRDefault="006F3282" w:rsidP="0061307B">
      <w:pPr>
        <w:pStyle w:val="ListParagraph"/>
        <w:numPr>
          <w:ilvl w:val="0"/>
          <w:numId w:val="3"/>
        </w:numPr>
      </w:pPr>
      <w:r>
        <w:t>This is presumed to be true by the court by default unless proven false. The court will not enforce a contract whose element or nature of the contract is illegal.</w:t>
      </w:r>
    </w:p>
    <w:p w14:paraId="2760973A" w14:textId="77777777" w:rsidR="00574626" w:rsidRDefault="00574626" w:rsidP="002D3656"/>
    <w:p w14:paraId="40729A20" w14:textId="13CAFD19" w:rsidR="00A753EB" w:rsidRDefault="00A753EB" w:rsidP="002D3656">
      <w:r>
        <w:t>14. Explain a gratuitous promise.</w:t>
      </w:r>
    </w:p>
    <w:p w14:paraId="27F24197" w14:textId="77777777" w:rsidR="00A753EB" w:rsidRDefault="00A753EB" w:rsidP="002D3656"/>
    <w:p w14:paraId="4FC839BE" w14:textId="2C3A992D" w:rsidR="00943699" w:rsidRDefault="00943699" w:rsidP="002D3656">
      <w:r>
        <w:t xml:space="preserve">A gratuitous promise is a promise someone makes with no exchange of consideration. Therefore, without this exchange, gratuitous promises are unenforceable in law. One common law exception to this, however, is a promise </w:t>
      </w:r>
      <w:r>
        <w:lastRenderedPageBreak/>
        <w:t xml:space="preserve">made </w:t>
      </w:r>
      <w:r w:rsidRPr="00531B6B">
        <w:rPr>
          <w:highlight w:val="yellow"/>
        </w:rPr>
        <w:t>under seal</w:t>
      </w:r>
      <w:r>
        <w:t xml:space="preserve"> – the document containing the promising statement(s) is literally sealed.</w:t>
      </w:r>
    </w:p>
    <w:p w14:paraId="733AA78C" w14:textId="5F131BCD" w:rsidR="00943699" w:rsidRDefault="00943699" w:rsidP="002D3656">
      <w:r>
        <w:t>15. Explain the Statute of Frauds.</w:t>
      </w:r>
    </w:p>
    <w:p w14:paraId="4F5C16C6" w14:textId="77777777" w:rsidR="00943699" w:rsidRDefault="00943699" w:rsidP="002D3656"/>
    <w:p w14:paraId="2E41EE92" w14:textId="4040B8CD" w:rsidR="00943699" w:rsidRDefault="000143CC" w:rsidP="002D3656">
      <w:r>
        <w:t>An</w:t>
      </w:r>
      <w:r w:rsidR="00943699">
        <w:t xml:space="preserve"> issue that arises with a verbal contract is proving them. Generally, provided they can be proven, verbal contracts are just as enforceable as written contracts. The exception is the Statute of Frauds (</w:t>
      </w:r>
      <w:r w:rsidR="00943699" w:rsidRPr="00531B6B">
        <w:rPr>
          <w:highlight w:val="yellow"/>
        </w:rPr>
        <w:t>SOF</w:t>
      </w:r>
      <w:r w:rsidR="00943699">
        <w:t>). The SOF identifies the type of contract that must be in writing in order for it to be enforceable.</w:t>
      </w:r>
      <w:r w:rsidR="006B71B8">
        <w:t xml:space="preserve"> Thus, there is a sixth criteria for an enforceable contract if the type of contract you are entering is identified in the SOF – it must be in writing for it to be enforceable. The parties are not required to sign a formal contract. A </w:t>
      </w:r>
      <w:r w:rsidR="006B71B8" w:rsidRPr="004435F5">
        <w:rPr>
          <w:highlight w:val="yellow"/>
        </w:rPr>
        <w:t>memorandum</w:t>
      </w:r>
      <w:r w:rsidR="006B71B8">
        <w:t>, which is a series of documents taken together (ex. emails) that shows all the relevant information</w:t>
      </w:r>
      <w:r w:rsidR="00540282">
        <w:t>,</w:t>
      </w:r>
      <w:r w:rsidR="006B71B8">
        <w:t xml:space="preserve"> is enforceable.</w:t>
      </w:r>
    </w:p>
    <w:p w14:paraId="326A3526" w14:textId="77777777" w:rsidR="00943699" w:rsidRDefault="00943699" w:rsidP="002D3656"/>
    <w:p w14:paraId="6D5C673F" w14:textId="5B3F80ED" w:rsidR="00A753EB" w:rsidRDefault="00943699" w:rsidP="002D3656">
      <w:r>
        <w:t>16</w:t>
      </w:r>
      <w:r w:rsidR="00A753EB">
        <w:t>. Explain equitable estoppel.</w:t>
      </w:r>
    </w:p>
    <w:p w14:paraId="653C2B14" w14:textId="77777777" w:rsidR="00B543C3" w:rsidRDefault="00B543C3" w:rsidP="002D3656"/>
    <w:p w14:paraId="504D7B40" w14:textId="5FE09270" w:rsidR="00B543C3" w:rsidRDefault="004B0A29" w:rsidP="002D3656">
      <w:r>
        <w:t xml:space="preserve">A gratuitous promise is a promise someone makes with no exchange of consideration and, therefore, is unenforceable. </w:t>
      </w:r>
      <w:r w:rsidR="002B0AD6">
        <w:t xml:space="preserve">However, there is an equitable principle, called </w:t>
      </w:r>
      <w:r w:rsidR="00747DC7">
        <w:t xml:space="preserve">an </w:t>
      </w:r>
      <w:r w:rsidR="002B0AD6">
        <w:t>equitable estoppel, which may apply</w:t>
      </w:r>
      <w:r w:rsidR="004435F5">
        <w:t xml:space="preserve"> when</w:t>
      </w:r>
      <w:r w:rsidR="002B0AD6">
        <w:t xml:space="preserve"> a gratuitous promise has been made.</w:t>
      </w:r>
      <w:r w:rsidR="006A5674">
        <w:t xml:space="preserve"> </w:t>
      </w:r>
      <w:r w:rsidR="00747DC7">
        <w:t xml:space="preserve">An </w:t>
      </w:r>
      <w:r w:rsidR="006A5674">
        <w:t>equitable estoppel protects a party’s legitimate expectations that the person to be estopped has induced on that party by means of a gratuitous promise.</w:t>
      </w:r>
      <w:r w:rsidR="00945F61">
        <w:t xml:space="preserve"> Preventing someone </w:t>
      </w:r>
      <w:r w:rsidR="00321EB1">
        <w:t xml:space="preserve">from relying on the strict terms of the contract and as to </w:t>
      </w:r>
      <w:proofErr w:type="spellStart"/>
      <w:proofErr w:type="gramStart"/>
      <w:r w:rsidR="00321EB1">
        <w:t>how”strict</w:t>
      </w:r>
      <w:proofErr w:type="spellEnd"/>
      <w:proofErr w:type="gramEnd"/>
      <w:r w:rsidR="00321EB1">
        <w:t xml:space="preserve"> terms” apply. </w:t>
      </w:r>
    </w:p>
    <w:p w14:paraId="76BD3BF1" w14:textId="7CF692E3" w:rsidR="00945F61" w:rsidRDefault="00945F61" w:rsidP="002D3656">
      <w:r>
        <w:t>Must show:</w:t>
      </w:r>
    </w:p>
    <w:p w14:paraId="782BA577" w14:textId="3D5F040D" w:rsidR="00EB6370" w:rsidRPr="00321EB1" w:rsidRDefault="00EB6370" w:rsidP="00945F61">
      <w:pPr>
        <w:ind w:firstLine="720"/>
        <w:rPr>
          <w:highlight w:val="yellow"/>
        </w:rPr>
      </w:pPr>
      <w:r w:rsidRPr="00321EB1">
        <w:rPr>
          <w:highlight w:val="yellow"/>
        </w:rPr>
        <w:t>1)</w:t>
      </w:r>
      <w:r w:rsidR="00945F61" w:rsidRPr="00321EB1">
        <w:rPr>
          <w:highlight w:val="yellow"/>
        </w:rPr>
        <w:t>Preexisting legal relationship shown</w:t>
      </w:r>
    </w:p>
    <w:p w14:paraId="06BF562E" w14:textId="77777777" w:rsidR="00945F61" w:rsidRPr="00321EB1" w:rsidRDefault="00945F61" w:rsidP="00321EB1">
      <w:pPr>
        <w:ind w:left="720"/>
        <w:rPr>
          <w:highlight w:val="yellow"/>
        </w:rPr>
      </w:pPr>
      <w:r w:rsidRPr="00321EB1">
        <w:rPr>
          <w:highlight w:val="yellow"/>
        </w:rPr>
        <w:t>2)Have to show or reasonably lead to believe that the strict terms of the contract wouldn’t apply</w:t>
      </w:r>
    </w:p>
    <w:p w14:paraId="012B4A62" w14:textId="6B34744A" w:rsidR="00945F61" w:rsidRDefault="00945F61" w:rsidP="00945F61">
      <w:pPr>
        <w:ind w:firstLine="720"/>
      </w:pPr>
      <w:r w:rsidRPr="00321EB1">
        <w:rPr>
          <w:highlight w:val="yellow"/>
        </w:rPr>
        <w:t xml:space="preserve">3) I have to show that I relied on that promise and it affect my </w:t>
      </w:r>
      <w:proofErr w:type="spellStart"/>
      <w:r w:rsidRPr="00321EB1">
        <w:rPr>
          <w:highlight w:val="yellow"/>
        </w:rPr>
        <w:t>behaviour</w:t>
      </w:r>
      <w:proofErr w:type="spellEnd"/>
      <w:r>
        <w:t xml:space="preserve"> </w:t>
      </w:r>
    </w:p>
    <w:p w14:paraId="0D0B47E9" w14:textId="77777777" w:rsidR="00B817FA" w:rsidRDefault="00B817FA" w:rsidP="002D3656"/>
    <w:p w14:paraId="04D26DB2" w14:textId="6BC9FBFF" w:rsidR="00B817FA" w:rsidRDefault="0025681A" w:rsidP="002D3656">
      <w:r>
        <w:t>17. Explain equitable defenses to the issue of capacity.</w:t>
      </w:r>
    </w:p>
    <w:p w14:paraId="3ED545B2" w14:textId="77777777" w:rsidR="0025681A" w:rsidRDefault="0025681A" w:rsidP="002D3656"/>
    <w:p w14:paraId="6343B057" w14:textId="77777777" w:rsidR="0025681A" w:rsidRDefault="0025681A" w:rsidP="002D3656">
      <w:r>
        <w:t xml:space="preserve">There are three equitable defenses to the issue of capacity: </w:t>
      </w:r>
    </w:p>
    <w:p w14:paraId="520BDEB3" w14:textId="52F049C3" w:rsidR="0025681A" w:rsidRDefault="004E7B67" w:rsidP="0025681A">
      <w:pPr>
        <w:pStyle w:val="ListParagraph"/>
        <w:numPr>
          <w:ilvl w:val="0"/>
          <w:numId w:val="4"/>
        </w:numPr>
      </w:pPr>
      <w:r>
        <w:t>duress</w:t>
      </w:r>
    </w:p>
    <w:p w14:paraId="471BEBAA" w14:textId="3484360E" w:rsidR="0025681A" w:rsidRDefault="004E7B67" w:rsidP="0025681A">
      <w:pPr>
        <w:pStyle w:val="ListParagraph"/>
        <w:numPr>
          <w:ilvl w:val="0"/>
          <w:numId w:val="4"/>
        </w:numPr>
      </w:pPr>
      <w:r>
        <w:t>economic duress</w:t>
      </w:r>
    </w:p>
    <w:p w14:paraId="16DF9269" w14:textId="25155EA3" w:rsidR="0025681A" w:rsidRDefault="0025681A" w:rsidP="0025681A">
      <w:pPr>
        <w:pStyle w:val="ListParagraph"/>
        <w:numPr>
          <w:ilvl w:val="0"/>
          <w:numId w:val="4"/>
        </w:numPr>
      </w:pPr>
      <w:r>
        <w:t>und</w:t>
      </w:r>
      <w:r w:rsidR="00321EB1">
        <w:t>ue</w:t>
      </w:r>
      <w:r>
        <w:t xml:space="preserve"> influence</w:t>
      </w:r>
    </w:p>
    <w:p w14:paraId="6E900BF8" w14:textId="77777777" w:rsidR="0025681A" w:rsidRDefault="0025681A" w:rsidP="0025681A"/>
    <w:p w14:paraId="06EEDB93" w14:textId="610A65EC" w:rsidR="0025681A" w:rsidRDefault="0025681A" w:rsidP="00211B3D">
      <w:pPr>
        <w:pStyle w:val="ListParagraph"/>
        <w:numPr>
          <w:ilvl w:val="0"/>
          <w:numId w:val="5"/>
        </w:numPr>
      </w:pPr>
      <w:r>
        <w:t>When there is threatened violence to you or someone close to you to force you into entering the contract</w:t>
      </w:r>
      <w:r w:rsidR="00211B3D">
        <w:t xml:space="preserve"> against your will.</w:t>
      </w:r>
    </w:p>
    <w:p w14:paraId="21CFD1A2" w14:textId="02158EBB" w:rsidR="00211B3D" w:rsidRDefault="00211B3D" w:rsidP="00211B3D">
      <w:pPr>
        <w:pStyle w:val="ListParagraph"/>
        <w:numPr>
          <w:ilvl w:val="0"/>
          <w:numId w:val="5"/>
        </w:numPr>
      </w:pPr>
      <w:r>
        <w:t>When you are forced into a contract due</w:t>
      </w:r>
      <w:r w:rsidR="0062363C">
        <w:t xml:space="preserve"> to very inappropriate pressure</w:t>
      </w:r>
      <w:r>
        <w:t xml:space="preserve"> that are outside normal market forces.</w:t>
      </w:r>
    </w:p>
    <w:p w14:paraId="10114B71" w14:textId="0287E7AD" w:rsidR="0062363C" w:rsidRDefault="0062363C" w:rsidP="00211B3D">
      <w:pPr>
        <w:pStyle w:val="ListParagraph"/>
        <w:numPr>
          <w:ilvl w:val="0"/>
          <w:numId w:val="5"/>
        </w:numPr>
      </w:pPr>
      <w:r>
        <w:t>When one party has a dominating influence over the other, that party may use their influence, in an improper way, to influence the weaker party into a contract. The difference between undo influence and the other two defenses is that the weaker party may sometimes believe that they want to be entering the contract.</w:t>
      </w:r>
    </w:p>
    <w:p w14:paraId="719D9407" w14:textId="77777777" w:rsidR="002D10DC" w:rsidRDefault="002D10DC" w:rsidP="002D10DC"/>
    <w:p w14:paraId="0E35B512" w14:textId="3D7025E4" w:rsidR="002D10DC" w:rsidRDefault="002D10DC" w:rsidP="002D10DC">
      <w:r>
        <w:t>These defenses are hard to prove and are very rare, serious offenses.</w:t>
      </w:r>
    </w:p>
    <w:p w14:paraId="6591181C" w14:textId="77777777" w:rsidR="00AB47A9" w:rsidRDefault="00AB47A9" w:rsidP="002D10DC"/>
    <w:p w14:paraId="0A56D553" w14:textId="7F56C67F" w:rsidR="00AB47A9" w:rsidRDefault="00AB47A9" w:rsidP="002D10DC">
      <w:r>
        <w:t>18. Explain the John Burrows case.</w:t>
      </w:r>
    </w:p>
    <w:p w14:paraId="517136F9" w14:textId="77777777" w:rsidR="00AB47A9" w:rsidRDefault="00AB47A9" w:rsidP="002D10DC"/>
    <w:p w14:paraId="3F09E063" w14:textId="662EB2E2" w:rsidR="00AB47A9" w:rsidRDefault="00AB47A9" w:rsidP="002D10DC">
      <w:r>
        <w:t>Party A is approached by party B for a loan. The</w:t>
      </w:r>
      <w:r w:rsidR="00EA501D">
        <w:t>y enter into a contract with a term</w:t>
      </w:r>
      <w:r>
        <w:t xml:space="preserve"> that</w:t>
      </w:r>
      <w:r w:rsidR="00EA501D">
        <w:t>, on the first day of each month that follow, party B will pay $1000 along with a set interest rate. The contract also indicates that if party B defaults in any way, party A can demand the entire amount and the expected interest be paid immediately now. This type of demand is called an acceleration clause.</w:t>
      </w:r>
    </w:p>
    <w:p w14:paraId="2A1E444B" w14:textId="3C9D300B" w:rsidR="00EA501D" w:rsidRDefault="00EA501D" w:rsidP="002D10DC">
      <w:r>
        <w:t xml:space="preserve">A few months go by where party B pays the full amount but a little late. Party A is frustrated and demands the remaining months and interest be paid in full. However, the argument that party B’s lawyer made was that party A led party B to reasonably believe that the amount was not due on the first of the month because they did not complain when the payment was late, and is therefore estopped from using the </w:t>
      </w:r>
      <w:r w:rsidRPr="00BD787B">
        <w:rPr>
          <w:b/>
        </w:rPr>
        <w:t>acceleration clause</w:t>
      </w:r>
      <w:r>
        <w:t>.</w:t>
      </w:r>
    </w:p>
    <w:p w14:paraId="7548E20C" w14:textId="3A9723B6" w:rsidR="00EA501D" w:rsidRDefault="00EA501D" w:rsidP="002D10DC">
      <w:r>
        <w:t xml:space="preserve">This argument was lost, though, because it was brought up that there must be active communication from one party to another that leads them to believe in something other than the strict terms of the contract. </w:t>
      </w:r>
      <w:r w:rsidR="00A3778F">
        <w:t xml:space="preserve">The term used when there is no active communication is </w:t>
      </w:r>
      <w:r w:rsidR="00A3778F" w:rsidRPr="001A64D5">
        <w:rPr>
          <w:b/>
        </w:rPr>
        <w:t>indulgence</w:t>
      </w:r>
      <w:r w:rsidR="00A3778F">
        <w:t>. In this case, party A was giving party B an indulgence each month.</w:t>
      </w:r>
    </w:p>
    <w:p w14:paraId="426D22E5" w14:textId="77777777" w:rsidR="00177B2A" w:rsidRDefault="00177B2A" w:rsidP="002D10DC"/>
    <w:p w14:paraId="6FE081BB" w14:textId="6431B51D" w:rsidR="00177B2A" w:rsidRDefault="00177B2A" w:rsidP="002D10DC">
      <w:r>
        <w:t>19. Explain tendering.</w:t>
      </w:r>
    </w:p>
    <w:p w14:paraId="12DDDB46" w14:textId="77777777" w:rsidR="00177B2A" w:rsidRDefault="00177B2A" w:rsidP="002D10DC"/>
    <w:p w14:paraId="61FE0B93" w14:textId="679B1FD1" w:rsidR="00177B2A" w:rsidRDefault="00177B2A" w:rsidP="002D10DC">
      <w:r>
        <w:t>Tendering is a process</w:t>
      </w:r>
      <w:r w:rsidR="00823876">
        <w:t xml:space="preserve"> where someone seeking a service compiles detailed info</w:t>
      </w:r>
      <w:r w:rsidR="00D25FCA">
        <w:t>rmation about the job and puts it</w:t>
      </w:r>
      <w:r w:rsidR="00823876">
        <w:t xml:space="preserve"> out into the community for tender. Parties wanting to provide this service place bids, and a winner is selected. This competitive nature often results in an </w:t>
      </w:r>
      <w:r w:rsidR="00823876" w:rsidRPr="009C187C">
        <w:rPr>
          <w:highlight w:val="yellow"/>
        </w:rPr>
        <w:t>efficient process</w:t>
      </w:r>
      <w:r w:rsidR="00823876">
        <w:t>.</w:t>
      </w:r>
    </w:p>
    <w:p w14:paraId="4EF20A0A" w14:textId="35C70625" w:rsidR="00823876" w:rsidRDefault="00773721" w:rsidP="002D10DC">
      <w:r>
        <w:t>The tendering process follows the following steps:</w:t>
      </w:r>
    </w:p>
    <w:p w14:paraId="2488F90C" w14:textId="2095929F" w:rsidR="00773721" w:rsidRDefault="00773721" w:rsidP="00773721">
      <w:pPr>
        <w:pStyle w:val="ListParagraph"/>
        <w:numPr>
          <w:ilvl w:val="0"/>
          <w:numId w:val="6"/>
        </w:numPr>
      </w:pPr>
      <w:r>
        <w:t>the owner gives out information, rules, deadlines, etc.</w:t>
      </w:r>
    </w:p>
    <w:p w14:paraId="2F43898B" w14:textId="6E51B996" w:rsidR="00773721" w:rsidRDefault="00773721" w:rsidP="00773721">
      <w:pPr>
        <w:pStyle w:val="ListParagraph"/>
        <w:numPr>
          <w:ilvl w:val="0"/>
          <w:numId w:val="6"/>
        </w:numPr>
      </w:pPr>
      <w:r>
        <w:t>people bid</w:t>
      </w:r>
    </w:p>
    <w:p w14:paraId="14F74D00" w14:textId="33736D9B" w:rsidR="00773721" w:rsidRDefault="00773721" w:rsidP="00773721">
      <w:pPr>
        <w:pStyle w:val="ListParagraph"/>
        <w:numPr>
          <w:ilvl w:val="0"/>
          <w:numId w:val="6"/>
        </w:numPr>
      </w:pPr>
      <w:r>
        <w:t>the owner selects a winner</w:t>
      </w:r>
    </w:p>
    <w:p w14:paraId="50499F5C" w14:textId="6E409D56" w:rsidR="00773721" w:rsidRDefault="00773721" w:rsidP="00773721">
      <w:pPr>
        <w:pStyle w:val="ListParagraph"/>
        <w:numPr>
          <w:ilvl w:val="0"/>
          <w:numId w:val="6"/>
        </w:numPr>
      </w:pPr>
      <w:r>
        <w:t>the job is worked on/completed</w:t>
      </w:r>
    </w:p>
    <w:p w14:paraId="3FE0D7C4" w14:textId="73147086" w:rsidR="00773721" w:rsidRDefault="00773721" w:rsidP="00773721">
      <w:r>
        <w:t>The way the Court used to look at the legal relationship between parties in a tendering process is different than how it is looked at today.</w:t>
      </w:r>
      <w:r w:rsidR="002240CA">
        <w:t xml:space="preserve"> The Belle River case is how a tendering process used to be handled, while the Ron Engineering case demonstrates how the new legal system is handled.</w:t>
      </w:r>
    </w:p>
    <w:p w14:paraId="24AA7FF7" w14:textId="79BB31E1" w:rsidR="00D62D3C" w:rsidRDefault="00D62D3C" w:rsidP="00773721">
      <w:r>
        <w:t xml:space="preserve">At the time of </w:t>
      </w:r>
      <w:r w:rsidRPr="00BE4609">
        <w:rPr>
          <w:highlight w:val="yellow"/>
        </w:rPr>
        <w:t>Belle River</w:t>
      </w:r>
      <w:r>
        <w:t xml:space="preserve">, each bid was seen as an offer and selecting a winner was seen as the acceptance. An </w:t>
      </w:r>
      <w:r w:rsidRPr="00680FDF">
        <w:rPr>
          <w:b/>
        </w:rPr>
        <w:t>obvious mistake</w:t>
      </w:r>
      <w:r>
        <w:t xml:space="preserve"> (a unilateral mistake in which the owner can independently discover the mistake) was made by one of the bidders. The owner accepted this offer when they knew, or ought to have known, </w:t>
      </w:r>
      <w:r w:rsidR="009C187C">
        <w:t xml:space="preserve">about </w:t>
      </w:r>
      <w:r>
        <w:t>the mistake – a term called ‘</w:t>
      </w:r>
      <w:r w:rsidRPr="009C187C">
        <w:rPr>
          <w:highlight w:val="yellow"/>
        </w:rPr>
        <w:t>snapping up</w:t>
      </w:r>
      <w:r w:rsidRPr="009C187C">
        <w:t>’</w:t>
      </w:r>
      <w:r>
        <w:t xml:space="preserve"> an offer. The acceptance is not valid if they have snapped up the offer. Thus, in Belle River, </w:t>
      </w:r>
      <w:r w:rsidRPr="00074766">
        <w:rPr>
          <w:highlight w:val="yellow"/>
        </w:rPr>
        <w:t>a unilateral obvious mistake combined with a snapped up offer resulted in no legal liability on behalf of the tenderer, and the owner was not allowed to take the offer.</w:t>
      </w:r>
    </w:p>
    <w:p w14:paraId="3CB58C9B" w14:textId="61808161" w:rsidR="00F92E6D" w:rsidRDefault="00F92E6D" w:rsidP="00773721">
      <w:r>
        <w:t xml:space="preserve">Today, since the case of Ron Engineering went to the Supreme Court, there are two types of </w:t>
      </w:r>
      <w:r w:rsidR="00621694">
        <w:t xml:space="preserve">enforceable </w:t>
      </w:r>
      <w:r>
        <w:t>contracts being formed with a tendering process: Contract A and Contract B.</w:t>
      </w:r>
      <w:r w:rsidR="009A553F">
        <w:t xml:space="preserve"> The information given out by the owner is seen as the offer of K A, </w:t>
      </w:r>
      <w:r w:rsidR="009A553F">
        <w:lastRenderedPageBreak/>
        <w:t>and the bidding is seen as the acceptance of K A. How the owner selects a winner is included in the information provided in the offer. The work is now seen as K B, a separate contract.</w:t>
      </w:r>
    </w:p>
    <w:p w14:paraId="0BDA381A" w14:textId="578C1ACC" w:rsidR="009A553F" w:rsidRDefault="009A553F" w:rsidP="00773721">
      <w:r>
        <w:t xml:space="preserve">In the case of Ron Engineering, an </w:t>
      </w:r>
      <w:r w:rsidRPr="00680FDF">
        <w:rPr>
          <w:b/>
        </w:rPr>
        <w:t>unobvious mistake</w:t>
      </w:r>
      <w:r>
        <w:t xml:space="preserve"> (a mistake that cannot be discovered independently by the owner) was made by Ron Eng. When Ron </w:t>
      </w:r>
      <w:proofErr w:type="spellStart"/>
      <w:r>
        <w:t>Eng</w:t>
      </w:r>
      <w:proofErr w:type="spellEnd"/>
      <w:r>
        <w:t xml:space="preserve"> pointed out their mistake, the municipality refused to let them withdraw from the pool, and chose them as the winner. Ron </w:t>
      </w:r>
      <w:proofErr w:type="spellStart"/>
      <w:r>
        <w:t>Eng</w:t>
      </w:r>
      <w:proofErr w:type="spellEnd"/>
      <w:r>
        <w:t xml:space="preserve"> could not refuse to sign and get their deposit back because the Court applied the rules of Contract A</w:t>
      </w:r>
      <w:r w:rsidR="00621694">
        <w:t xml:space="preserve"> – by putting in a bid, Ron </w:t>
      </w:r>
      <w:proofErr w:type="spellStart"/>
      <w:r w:rsidR="00621694">
        <w:t>Eng</w:t>
      </w:r>
      <w:proofErr w:type="spellEnd"/>
      <w:r w:rsidR="00621694">
        <w:t xml:space="preserve"> had accepted the municipality’s offer.</w:t>
      </w:r>
    </w:p>
    <w:p w14:paraId="2407BA8B" w14:textId="49C89C5E" w:rsidR="00621694" w:rsidRDefault="00621694" w:rsidP="00773721">
      <w:r>
        <w:t>In conclusion, at the time of Belle River, when there was an obvious mistake in a tender offer, the tenderer got their deposit back. With the new legal system, when there is an unobvious mistake, the tenderer does not get their deposit back. However, when there is an obvious mistake, the answer is unknown.</w:t>
      </w:r>
    </w:p>
    <w:p w14:paraId="362BEE43" w14:textId="77777777" w:rsidR="003D56B5" w:rsidRDefault="003D56B5" w:rsidP="00773721"/>
    <w:p w14:paraId="4E60589B" w14:textId="61340B19" w:rsidR="003D56B5" w:rsidRDefault="003D56B5" w:rsidP="00773721">
      <w:r>
        <w:rPr>
          <w:b/>
          <w:u w:val="single"/>
        </w:rPr>
        <w:t>Hypothetical Practice</w:t>
      </w:r>
    </w:p>
    <w:p w14:paraId="249AA14A" w14:textId="77777777" w:rsidR="003D56B5" w:rsidRDefault="003D56B5" w:rsidP="00773721"/>
    <w:p w14:paraId="5B2A5A3D" w14:textId="0A61AB95" w:rsidR="003D56B5" w:rsidRPr="00DE515C" w:rsidRDefault="008B3698" w:rsidP="00773721">
      <w:pPr>
        <w:rPr>
          <w:u w:val="single"/>
        </w:rPr>
      </w:pPr>
      <w:r w:rsidRPr="00DE515C">
        <w:rPr>
          <w:u w:val="single"/>
        </w:rPr>
        <w:t>Hypothetical 3:</w:t>
      </w:r>
    </w:p>
    <w:p w14:paraId="297F0EA5" w14:textId="77777777" w:rsidR="008B3698" w:rsidRDefault="008B3698" w:rsidP="00773721"/>
    <w:p w14:paraId="0B1C72C4" w14:textId="33CFD34E" w:rsidR="00763ABA" w:rsidRDefault="008B3698" w:rsidP="00773721">
      <w:r>
        <w:t>This ca</w:t>
      </w:r>
      <w:r w:rsidR="00763ABA">
        <w:t xml:space="preserve">se brings up the principle of </w:t>
      </w:r>
      <w:r>
        <w:t>gratuitous promise</w:t>
      </w:r>
      <w:r w:rsidR="00763ABA">
        <w:t xml:space="preserve"> and equitable estoppel</w:t>
      </w:r>
      <w:r>
        <w:t>. A gratuitous promise is a promise someone makes with no exchange of consideration</w:t>
      </w:r>
      <w:r w:rsidR="00D87146">
        <w:t>, and is therefore unenforceable</w:t>
      </w:r>
      <w:r>
        <w:t xml:space="preserve">. </w:t>
      </w:r>
      <w:r w:rsidR="000B22D1">
        <w:t>In this case, t</w:t>
      </w:r>
      <w:r w:rsidR="00FB2B9B">
        <w:t xml:space="preserve">he gratuitous promise was made by the optioner when he indicated that the option period would be extended, and he did not receive anything in return from the optionee. </w:t>
      </w:r>
      <w:r w:rsidR="000B22D1">
        <w:t>Therefore, normally, the extension of the deadline would not be enforceable. However, the contractor will argue that equitable estoppel applies</w:t>
      </w:r>
      <w:r w:rsidR="00D04A5E">
        <w:t>. Equitable estoppel is a principle that protects a party’s legitimate expectations. In order for equitable estoppel to apply, the contractor must show three things:</w:t>
      </w:r>
    </w:p>
    <w:p w14:paraId="79A46BFD" w14:textId="7814D37E" w:rsidR="00D04A5E" w:rsidRDefault="00D04A5E" w:rsidP="00D04A5E">
      <w:pPr>
        <w:pStyle w:val="ListParagraph"/>
        <w:numPr>
          <w:ilvl w:val="0"/>
          <w:numId w:val="7"/>
        </w:numPr>
      </w:pPr>
      <w:r>
        <w:t>there is a pre-existing legal relationship</w:t>
      </w:r>
    </w:p>
    <w:p w14:paraId="79C0E4C2" w14:textId="6F37F7E0" w:rsidR="00D04A5E" w:rsidRDefault="00D04A5E" w:rsidP="00D04A5E">
      <w:pPr>
        <w:pStyle w:val="ListParagraph"/>
        <w:numPr>
          <w:ilvl w:val="0"/>
          <w:numId w:val="7"/>
        </w:numPr>
      </w:pPr>
      <w:r>
        <w:t>he was promised or reasonably led to believe that the strict terms of the contract would not be enforced</w:t>
      </w:r>
    </w:p>
    <w:p w14:paraId="2A43343E" w14:textId="7F33CD83" w:rsidR="00D04A5E" w:rsidRDefault="00D04A5E" w:rsidP="00D04A5E">
      <w:pPr>
        <w:pStyle w:val="ListParagraph"/>
        <w:numPr>
          <w:ilvl w:val="0"/>
          <w:numId w:val="7"/>
        </w:numPr>
      </w:pPr>
      <w:r>
        <w:t>he must have relied on that promise for understand</w:t>
      </w:r>
      <w:r w:rsidR="006012A5">
        <w:t>ing</w:t>
      </w:r>
    </w:p>
    <w:p w14:paraId="512D45E8" w14:textId="4063FA05" w:rsidR="00D04A5E" w:rsidRDefault="00850F4E" w:rsidP="00850F4E">
      <w:pPr>
        <w:pStyle w:val="ListParagraph"/>
        <w:numPr>
          <w:ilvl w:val="0"/>
          <w:numId w:val="8"/>
        </w:numPr>
      </w:pPr>
      <w:r>
        <w:t>The contractor can show the contract as evidence of a pre-existing legal relationship</w:t>
      </w:r>
    </w:p>
    <w:p w14:paraId="5C55919E" w14:textId="533EE0CA" w:rsidR="00850F4E" w:rsidRDefault="00850F4E" w:rsidP="00850F4E">
      <w:pPr>
        <w:pStyle w:val="ListParagraph"/>
        <w:numPr>
          <w:ilvl w:val="0"/>
          <w:numId w:val="8"/>
        </w:numPr>
      </w:pPr>
      <w:r>
        <w:t>The owner indicated to the contractor that the option period would be extended, which is different to the strict terms of the contract, and was therefore reasonably led to believe that the strict terms of the contract would not be enforced.</w:t>
      </w:r>
    </w:p>
    <w:p w14:paraId="15F0D598" w14:textId="45490143" w:rsidR="00850F4E" w:rsidRDefault="004248E3" w:rsidP="00850F4E">
      <w:pPr>
        <w:pStyle w:val="ListParagraph"/>
        <w:numPr>
          <w:ilvl w:val="0"/>
          <w:numId w:val="8"/>
        </w:numPr>
      </w:pPr>
      <w:r>
        <w:t>As indicated in paragraph three, the only reason why the contractor felt comfortable with not finishing the work by the necessary deadline was because of the assurances made by the land owner.</w:t>
      </w:r>
    </w:p>
    <w:p w14:paraId="04C99AEC" w14:textId="77777777" w:rsidR="004248E3" w:rsidRDefault="004248E3" w:rsidP="004248E3"/>
    <w:p w14:paraId="7582B480" w14:textId="7CFB00B3" w:rsidR="004248E3" w:rsidRDefault="004248E3" w:rsidP="004248E3">
      <w:r>
        <w:t xml:space="preserve">Therefore, it would be unfair for the owner to rely on the strict terms of the contract, </w:t>
      </w:r>
      <w:r w:rsidR="00317906">
        <w:t xml:space="preserve">and the owner is not entitled to deny the contractor’s exercise of the option. The facts and results of this case are similar to the </w:t>
      </w:r>
      <w:proofErr w:type="spellStart"/>
      <w:r w:rsidR="00317906">
        <w:t>Conwest</w:t>
      </w:r>
      <w:proofErr w:type="spellEnd"/>
      <w:r w:rsidR="00317906">
        <w:t xml:space="preserve"> exploration.</w:t>
      </w:r>
    </w:p>
    <w:p w14:paraId="6A873248" w14:textId="77777777" w:rsidR="00DE515C" w:rsidRDefault="00DE515C" w:rsidP="004248E3"/>
    <w:p w14:paraId="5FA0F46F" w14:textId="3CCE1EF7" w:rsidR="00DE515C" w:rsidRDefault="00DE515C" w:rsidP="004248E3">
      <w:pPr>
        <w:rPr>
          <w:u w:val="single"/>
        </w:rPr>
      </w:pPr>
      <w:r w:rsidRPr="00DE515C">
        <w:rPr>
          <w:u w:val="single"/>
        </w:rPr>
        <w:t>Hypothetical 4:</w:t>
      </w:r>
    </w:p>
    <w:p w14:paraId="4A86BF00" w14:textId="77777777" w:rsidR="00DE515C" w:rsidRDefault="00DE515C" w:rsidP="004248E3">
      <w:pPr>
        <w:rPr>
          <w:u w:val="single"/>
        </w:rPr>
      </w:pPr>
    </w:p>
    <w:p w14:paraId="2E5A319A" w14:textId="7A98CE61" w:rsidR="00DE515C" w:rsidRDefault="002C53BF" w:rsidP="004248E3">
      <w:r>
        <w:t xml:space="preserve">This case brings up the issues similar to Ron Engineering, which formed a new legal system for a tendering process. This new legal system sees two contracts being formed: Contract A, and Contract B. </w:t>
      </w:r>
      <w:r w:rsidR="009B5F6D">
        <w:t>The offer of Contract A is the information given by the owner, which in this case would be the information in the Tender Documents written by the municipality.</w:t>
      </w:r>
      <w:r w:rsidR="00A750D9">
        <w:t xml:space="preserve"> The acceptance</w:t>
      </w:r>
      <w:r w:rsidR="00243184">
        <w:t>s of Contract A are the individual bids, in which the</w:t>
      </w:r>
      <w:r w:rsidR="00412132">
        <w:t xml:space="preserve"> one of importance to this case</w:t>
      </w:r>
      <w:r w:rsidR="00243184">
        <w:t xml:space="preserve"> would be the submitted tender by XYZ.</w:t>
      </w:r>
      <w:r w:rsidR="00A91E44">
        <w:t xml:space="preserve"> Contract B is seen as a separate, work contract. </w:t>
      </w:r>
    </w:p>
    <w:p w14:paraId="56CD5AAE" w14:textId="77777777" w:rsidR="00E9503C" w:rsidRDefault="00E9503C" w:rsidP="004248E3"/>
    <w:p w14:paraId="1F1CA486" w14:textId="1A9EDC3A" w:rsidR="00E9503C" w:rsidRDefault="00E9503C" w:rsidP="004248E3">
      <w:r>
        <w:t>An unobvious mistake (a mistake that the municipality could not have discovered in</w:t>
      </w:r>
      <w:r w:rsidR="00412132">
        <w:t>dependently) was made by XYZ, since</w:t>
      </w:r>
      <w:r>
        <w:t xml:space="preserve"> the mistake was transferred from a calculation sheet not seen by the municipality. Since this unilateral, unobvious mistake was made, the Court would be able to apply the rules of Contract A – by putting in a bid, XYZ had accepted the municipality’s offer.</w:t>
      </w:r>
      <w:r w:rsidR="00412132">
        <w:t xml:space="preserve"> Therefore, the municipality would be entitled to keep XYZ’s tender deposit, and may accept any other tender.</w:t>
      </w:r>
      <w:r w:rsidR="004D3489">
        <w:t xml:space="preserve"> Results similar to the case of Ron Engineering.</w:t>
      </w:r>
    </w:p>
    <w:p w14:paraId="0BC115CD" w14:textId="77777777" w:rsidR="00194833" w:rsidRDefault="00194833" w:rsidP="004248E3"/>
    <w:p w14:paraId="096E05FC" w14:textId="5CE843FA" w:rsidR="00194833" w:rsidRDefault="00194833" w:rsidP="004248E3">
      <w:pPr>
        <w:rPr>
          <w:u w:val="single"/>
        </w:rPr>
      </w:pPr>
      <w:r>
        <w:rPr>
          <w:u w:val="single"/>
        </w:rPr>
        <w:t>Hypothetical 1</w:t>
      </w:r>
    </w:p>
    <w:p w14:paraId="11D468C5" w14:textId="77777777" w:rsidR="00835D00" w:rsidRDefault="00835D00" w:rsidP="004248E3">
      <w:pPr>
        <w:rPr>
          <w:u w:val="single"/>
        </w:rPr>
      </w:pPr>
    </w:p>
    <w:p w14:paraId="1CC417AC" w14:textId="3D01C0F7" w:rsidR="00835D00" w:rsidRDefault="00835D00" w:rsidP="004248E3">
      <w:r>
        <w:t>This case raises the issue of unintentional tort – negligence. The purpose of tort law is to compensate the victim, not punish the wrongdoer(s), provided fault is found.</w:t>
      </w:r>
    </w:p>
    <w:p w14:paraId="0D54AC36" w14:textId="77777777" w:rsidR="00835D00" w:rsidRDefault="00835D00" w:rsidP="004248E3"/>
    <w:p w14:paraId="045F4A05" w14:textId="18CFACD9" w:rsidR="00835D00" w:rsidRDefault="00F920AF" w:rsidP="004248E3">
      <w:r>
        <w:t>The plaintiff is</w:t>
      </w:r>
      <w:r w:rsidR="00835D00">
        <w:t xml:space="preserve"> OILI, and the defendants are CRUDDI and MESSI. Therefore, CRUDDI and MESSI are potentially liable as concurrent tortfeasors, which means they may be liable at the same time.</w:t>
      </w:r>
    </w:p>
    <w:p w14:paraId="53AD7772" w14:textId="77777777" w:rsidR="00FC3938" w:rsidRDefault="00FC3938" w:rsidP="004248E3"/>
    <w:p w14:paraId="40CC2981" w14:textId="6E129400" w:rsidR="00FC3938" w:rsidRDefault="00FC3938" w:rsidP="004248E3">
      <w:r>
        <w:t>OILI must prove three things on a balance of probability:</w:t>
      </w:r>
    </w:p>
    <w:p w14:paraId="73611293" w14:textId="531A0B35" w:rsidR="00FC3938" w:rsidRDefault="00FC3938" w:rsidP="00FC3938">
      <w:pPr>
        <w:pStyle w:val="ListParagraph"/>
        <w:numPr>
          <w:ilvl w:val="0"/>
          <w:numId w:val="9"/>
        </w:numPr>
      </w:pPr>
      <w:r>
        <w:t>CRUDDI and MESSI each owed OILI a duty of care</w:t>
      </w:r>
      <w:r w:rsidR="000132AA">
        <w:t>.</w:t>
      </w:r>
    </w:p>
    <w:p w14:paraId="59C4B4EA" w14:textId="6C74ACE7" w:rsidR="00FC3938" w:rsidRDefault="00FC3938" w:rsidP="00FC3938">
      <w:pPr>
        <w:pStyle w:val="ListParagraph"/>
        <w:numPr>
          <w:ilvl w:val="0"/>
          <w:numId w:val="9"/>
        </w:numPr>
      </w:pPr>
      <w:r>
        <w:t>One or both of CRUDDI and MESSI have breached their duty of care</w:t>
      </w:r>
      <w:r w:rsidR="000132AA">
        <w:t>.</w:t>
      </w:r>
    </w:p>
    <w:p w14:paraId="0893A1F5" w14:textId="31C4F841" w:rsidR="00FC3938" w:rsidRDefault="00FC3938" w:rsidP="00FC3938">
      <w:pPr>
        <w:pStyle w:val="ListParagraph"/>
        <w:numPr>
          <w:ilvl w:val="0"/>
          <w:numId w:val="9"/>
        </w:numPr>
      </w:pPr>
      <w:r>
        <w:t>OILI’s injuries were a direct result of one or bo</w:t>
      </w:r>
      <w:r w:rsidR="000132AA">
        <w:t>th of CRUDDI and MESSI’s breach(</w:t>
      </w:r>
      <w:proofErr w:type="spellStart"/>
      <w:r w:rsidR="000132AA">
        <w:t>es</w:t>
      </w:r>
      <w:proofErr w:type="spellEnd"/>
      <w:r w:rsidR="000132AA">
        <w:t>).</w:t>
      </w:r>
    </w:p>
    <w:p w14:paraId="732EC6C2" w14:textId="18714B32" w:rsidR="00654594" w:rsidRDefault="00654594" w:rsidP="00654594">
      <w:pPr>
        <w:pStyle w:val="ListParagraph"/>
        <w:numPr>
          <w:ilvl w:val="0"/>
          <w:numId w:val="10"/>
        </w:numPr>
      </w:pPr>
      <w:r>
        <w:t>CRUDDI owed OILI a duty of care because it is reasonably foreseeable that OILI could have been injured by CRUDDI’s actions. For the same reasons, MESSI owed OILI a duty of care.</w:t>
      </w:r>
    </w:p>
    <w:p w14:paraId="3796CACC" w14:textId="09EA40B4" w:rsidR="00654594" w:rsidRDefault="00654594" w:rsidP="00654594">
      <w:pPr>
        <w:pStyle w:val="ListParagraph"/>
        <w:numPr>
          <w:ilvl w:val="0"/>
          <w:numId w:val="10"/>
        </w:numPr>
      </w:pPr>
      <w:r>
        <w:t xml:space="preserve">In determining whether </w:t>
      </w:r>
      <w:r w:rsidR="00D357FF">
        <w:t>a duty of care has been breached, a standard of care must be set by the Court. The standard of care is what a reasonable party would have done in the circumstances.</w:t>
      </w:r>
      <w:r w:rsidR="000132AA">
        <w:t xml:space="preserve"> The standard of care for CRUDDI was to hire what they believed was an appropriate and qualified engineering firm. It appears that CRUDDI had met their standard of care, and therefore did not breach their duty of care.</w:t>
      </w:r>
      <w:r w:rsidR="00520D7E">
        <w:t xml:space="preserve"> Thus, CRUDDI is not liable in negligence to OILI. The standard of care for MESSI … the right size… It appears MESSI did not meet the standard of care, and therefore breached their duty of care.</w:t>
      </w:r>
    </w:p>
    <w:p w14:paraId="23E100D9" w14:textId="0F833EE7" w:rsidR="00520D7E" w:rsidRDefault="00520D7E" w:rsidP="00654594">
      <w:pPr>
        <w:pStyle w:val="ListParagraph"/>
        <w:numPr>
          <w:ilvl w:val="0"/>
          <w:numId w:val="10"/>
        </w:numPr>
      </w:pPr>
      <w:r>
        <w:t>OILI’s injuries were a direct</w:t>
      </w:r>
      <w:r w:rsidR="00754011">
        <w:t xml:space="preserve"> result of MESSI’s breach. Excep</w:t>
      </w:r>
      <w:r>
        <w:t>t for MESSI having designed the units incorrectly, OILI would not have suffered their injuries. Therefore MESSI is liable in negligence.</w:t>
      </w:r>
    </w:p>
    <w:p w14:paraId="1D868B97" w14:textId="77777777" w:rsidR="00520D7E" w:rsidRDefault="00520D7E" w:rsidP="00520D7E"/>
    <w:p w14:paraId="7DA5BB26" w14:textId="013FEFAC" w:rsidR="00520D7E" w:rsidRDefault="00520D7E" w:rsidP="00520D7E">
      <w:r>
        <w:t>OILI</w:t>
      </w:r>
      <w:r w:rsidR="000829BD">
        <w:t xml:space="preserve"> is entitled to reasonably foreseeable damages, which in this case include all costs required….</w:t>
      </w:r>
    </w:p>
    <w:p w14:paraId="50FC7C78" w14:textId="77777777" w:rsidR="000829BD" w:rsidRDefault="000829BD" w:rsidP="00520D7E"/>
    <w:p w14:paraId="0CDA586D" w14:textId="2F7F1741" w:rsidR="000829BD" w:rsidRDefault="000829BD" w:rsidP="00520D7E">
      <w:pPr>
        <w:rPr>
          <w:u w:val="single"/>
        </w:rPr>
      </w:pPr>
      <w:r w:rsidRPr="000829BD">
        <w:rPr>
          <w:u w:val="single"/>
        </w:rPr>
        <w:t>Hypothetical 2</w:t>
      </w:r>
    </w:p>
    <w:p w14:paraId="1F91B599" w14:textId="77777777" w:rsidR="009C588E" w:rsidRDefault="009C588E" w:rsidP="00520D7E">
      <w:pPr>
        <w:rPr>
          <w:u w:val="single"/>
        </w:rPr>
      </w:pPr>
    </w:p>
    <w:p w14:paraId="61E71431" w14:textId="77777777" w:rsidR="000006FA" w:rsidRDefault="009C588E" w:rsidP="00520D7E">
      <w:r>
        <w:t>This case raises the issue of unintentional tort – negligence. The purpose of tort law is to compensate the victim, not punish the wrongdoer(s), provided fault is found.</w:t>
      </w:r>
      <w:r w:rsidR="00CE2DCD">
        <w:t xml:space="preserve"> </w:t>
      </w:r>
    </w:p>
    <w:p w14:paraId="55C2DCF0" w14:textId="77777777" w:rsidR="000006FA" w:rsidRDefault="000006FA" w:rsidP="00520D7E"/>
    <w:p w14:paraId="33F07EAE" w14:textId="358D7F1F" w:rsidR="009C588E" w:rsidRDefault="00CE2DCD" w:rsidP="00520D7E">
      <w:r>
        <w:t xml:space="preserve">The plaintiff is Acquisitions, and the defendant is E Inc based on vicarious liability. Vicarious liability is a principle that occurs when an employer is potentially liable for the </w:t>
      </w:r>
      <w:r w:rsidR="0054748C">
        <w:t>torts that a</w:t>
      </w:r>
      <w:r w:rsidR="00AF3C26">
        <w:t>n</w:t>
      </w:r>
      <w:r w:rsidR="0054748C">
        <w:t xml:space="preserve"> employee committed during their time of employment.</w:t>
      </w:r>
    </w:p>
    <w:p w14:paraId="3A7E86B6" w14:textId="77777777" w:rsidR="00D66BCF" w:rsidRDefault="00D66BCF" w:rsidP="00520D7E"/>
    <w:p w14:paraId="2302C292" w14:textId="5CB19A29" w:rsidR="00D66BCF" w:rsidRDefault="00D66BCF" w:rsidP="00520D7E">
      <w:r>
        <w:t>The qualifying statement in this case is called a disclaimer, which is used to remove E Inc’s legal liability on the part of Acquisitions. A disclaimer works by warning a party that the person making the disclaimer is not taking any legal liability for the information they are giving. Therefore, E Inc is not liable in negligence, similar to the results from Wolverine Tube.</w:t>
      </w:r>
    </w:p>
    <w:p w14:paraId="26BB8129" w14:textId="77777777" w:rsidR="00F15BEC" w:rsidRDefault="00F15BEC" w:rsidP="00520D7E"/>
    <w:p w14:paraId="0256C842" w14:textId="71B6A6D6" w:rsidR="00F15BEC" w:rsidRDefault="00F15BEC" w:rsidP="00520D7E">
      <w:r>
        <w:t xml:space="preserve">However, if the reports from E Inc had not contained the disclaimer, then the results would have been different. </w:t>
      </w:r>
      <w:r w:rsidR="00F309D5">
        <w:t>The following negligence test would have been applied. Acquisitions would have had to prove three things on a balance of probabilities:</w:t>
      </w:r>
    </w:p>
    <w:p w14:paraId="541CD8D1" w14:textId="7077469C" w:rsidR="00F309D5" w:rsidRDefault="00F309D5" w:rsidP="00F309D5">
      <w:pPr>
        <w:pStyle w:val="ListParagraph"/>
        <w:numPr>
          <w:ilvl w:val="0"/>
          <w:numId w:val="11"/>
        </w:numPr>
      </w:pPr>
      <w:r>
        <w:t>E Inc owed Acquisitions a duty of care</w:t>
      </w:r>
    </w:p>
    <w:p w14:paraId="072B4294" w14:textId="503E0920" w:rsidR="00F309D5" w:rsidRDefault="00F309D5" w:rsidP="00F309D5">
      <w:pPr>
        <w:pStyle w:val="ListParagraph"/>
        <w:numPr>
          <w:ilvl w:val="0"/>
          <w:numId w:val="11"/>
        </w:numPr>
      </w:pPr>
      <w:r>
        <w:t>E Inc breached their duty of care</w:t>
      </w:r>
    </w:p>
    <w:p w14:paraId="67C6C9F1" w14:textId="02D5BBEE" w:rsidR="00F309D5" w:rsidRDefault="00F309D5" w:rsidP="00F309D5">
      <w:pPr>
        <w:pStyle w:val="ListParagraph"/>
        <w:numPr>
          <w:ilvl w:val="0"/>
          <w:numId w:val="11"/>
        </w:numPr>
      </w:pPr>
      <w:r>
        <w:t>Acquisitions’ injuries were a direct result of E Inc’s breach</w:t>
      </w:r>
    </w:p>
    <w:p w14:paraId="24F269E8" w14:textId="77777777" w:rsidR="00F309D5" w:rsidRDefault="00F309D5" w:rsidP="00F309D5"/>
    <w:p w14:paraId="01192571" w14:textId="4B45AD3D" w:rsidR="00F309D5" w:rsidRDefault="00F309D5" w:rsidP="00040D65">
      <w:pPr>
        <w:pStyle w:val="ListParagraph"/>
        <w:numPr>
          <w:ilvl w:val="0"/>
          <w:numId w:val="12"/>
        </w:numPr>
      </w:pPr>
      <w:r>
        <w:t>E Inc owed Acquisitions a duty of care because it was reasonably foreseeable that Acquisitions could be injured as a result of E Inc’s actions. A second reason why a duty of care was owed was because</w:t>
      </w:r>
      <w:r w:rsidR="00040D65">
        <w:t xml:space="preserve">, </w:t>
      </w:r>
      <w:r w:rsidR="00B579A9">
        <w:t xml:space="preserve">ultimately, Acquisitions relied on E </w:t>
      </w:r>
      <w:proofErr w:type="spellStart"/>
      <w:r w:rsidR="00B579A9">
        <w:t>Incs</w:t>
      </w:r>
      <w:proofErr w:type="spellEnd"/>
      <w:r w:rsidR="00B579A9">
        <w:t xml:space="preserve"> education and skills as a professional (Hedley Byrne).</w:t>
      </w:r>
    </w:p>
    <w:p w14:paraId="2BB52578" w14:textId="1DBBAF2C" w:rsidR="00040D65" w:rsidRDefault="00040D65" w:rsidP="00040D65">
      <w:pPr>
        <w:pStyle w:val="ListParagraph"/>
        <w:numPr>
          <w:ilvl w:val="0"/>
          <w:numId w:val="12"/>
        </w:numPr>
      </w:pPr>
      <w:r>
        <w:t>When determining whether a duty of care has been breached, the Court must set a standard of care. A standard of care is what a reasonable person would do under the circumstances. In this case, the standard of care for E Inc would have been to spend sufficient time to ensure no hazardous substances be missed during the investigation. It appears that E Inc did not meet the standard of care, and therefore breached their duty of care.</w:t>
      </w:r>
    </w:p>
    <w:p w14:paraId="10A811DC" w14:textId="2CD7F0C5" w:rsidR="00E319A9" w:rsidRDefault="00E319A9" w:rsidP="00040D65">
      <w:pPr>
        <w:pStyle w:val="ListParagraph"/>
        <w:numPr>
          <w:ilvl w:val="0"/>
          <w:numId w:val="12"/>
        </w:numPr>
      </w:pPr>
      <w:r>
        <w:t>Acquisitions’ injuries were a direct result of E Inc’s breach. Except for not spending sufficient time to investigate the hazardous substances correctly, Acquisitions would not have suffered their injuries.</w:t>
      </w:r>
    </w:p>
    <w:p w14:paraId="0C54D0B9" w14:textId="298D3781" w:rsidR="00E319A9" w:rsidRDefault="00E319A9" w:rsidP="00E319A9">
      <w:r>
        <w:t>Therefore, E Inc</w:t>
      </w:r>
      <w:r w:rsidR="00F25EA5">
        <w:t xml:space="preserve"> would have been liable in negligence. Acquisitions would have been entitled to</w:t>
      </w:r>
      <w:r w:rsidR="008A40E0">
        <w:t xml:space="preserve"> reasonably foreseeable damages, which would cover the injuries</w:t>
      </w:r>
      <w:r w:rsidR="00F25EA5">
        <w:t xml:space="preserve"> arising from the negligent misstatements in E Inc’s report.</w:t>
      </w:r>
    </w:p>
    <w:p w14:paraId="1C8D4955" w14:textId="77777777" w:rsidR="00F25EA5" w:rsidRDefault="00F25EA5" w:rsidP="00E319A9"/>
    <w:p w14:paraId="5E33FFCE" w14:textId="0BE96844" w:rsidR="00D70FB6" w:rsidRDefault="00D70FB6" w:rsidP="00E319A9">
      <w:r>
        <w:rPr>
          <w:u w:val="single"/>
        </w:rPr>
        <w:t>Hypothetical 3</w:t>
      </w:r>
    </w:p>
    <w:p w14:paraId="1451B7CC" w14:textId="77777777" w:rsidR="00D70FB6" w:rsidRDefault="00D70FB6" w:rsidP="00E319A9"/>
    <w:p w14:paraId="1E04BE57" w14:textId="56FE4FF4" w:rsidR="00D70FB6" w:rsidRPr="00D70FB6" w:rsidRDefault="00D70FB6" w:rsidP="00E319A9">
      <w:r>
        <w:t xml:space="preserve">This case involves the principles of gratuitous promise and equitable estoppel. </w:t>
      </w:r>
      <w:r w:rsidR="00251A0D">
        <w:t xml:space="preserve">A gratuitous promise is a promise someone makes with no exchange of consideration, and is therefore unenforceable. In this case, a gratuitous promise was made when the owner extended the expiry date without receiving anything in return from </w:t>
      </w:r>
      <w:r w:rsidR="00B93FDE">
        <w:t>the contractor. Therefore, normally the extension would not have been enforceable. However, the contractor would argue that equitable estoppel applies. Equitable estoppel is an equitable principle that protects a party’s legitimate expectations. In order for equitable estoppel to apply, the contractor must prove three things:</w:t>
      </w:r>
    </w:p>
    <w:p w14:paraId="7342F281" w14:textId="7D74FE7C" w:rsidR="00F25EA5" w:rsidRDefault="00B93FDE" w:rsidP="00B93FDE">
      <w:pPr>
        <w:pStyle w:val="ListParagraph"/>
        <w:numPr>
          <w:ilvl w:val="0"/>
          <w:numId w:val="13"/>
        </w:numPr>
      </w:pPr>
      <w:r>
        <w:t>there is a pre-existing legal relationship</w:t>
      </w:r>
    </w:p>
    <w:p w14:paraId="7C21EB50" w14:textId="15ADC735" w:rsidR="00B93FDE" w:rsidRDefault="00B93FDE" w:rsidP="00B93FDE">
      <w:pPr>
        <w:pStyle w:val="ListParagraph"/>
        <w:numPr>
          <w:ilvl w:val="0"/>
          <w:numId w:val="13"/>
        </w:numPr>
      </w:pPr>
      <w:r>
        <w:t>the contractor was promised or reasonably led to believe that the strict terms of the contract would not be enforced</w:t>
      </w:r>
    </w:p>
    <w:p w14:paraId="1E81F438" w14:textId="2940F636" w:rsidR="00B93FDE" w:rsidRDefault="00B93FDE" w:rsidP="00B93FDE">
      <w:pPr>
        <w:pStyle w:val="ListParagraph"/>
        <w:numPr>
          <w:ilvl w:val="0"/>
          <w:numId w:val="13"/>
        </w:numPr>
      </w:pPr>
      <w:r>
        <w:t>the contractor relied on that promise for understanding</w:t>
      </w:r>
    </w:p>
    <w:p w14:paraId="4F98855C" w14:textId="77777777" w:rsidR="00B93FDE" w:rsidRDefault="00B93FDE" w:rsidP="00B93FDE"/>
    <w:p w14:paraId="2118AA97" w14:textId="351DAB91" w:rsidR="00B93FDE" w:rsidRDefault="00B93FDE" w:rsidP="00B93FDE">
      <w:pPr>
        <w:pStyle w:val="ListParagraph"/>
        <w:numPr>
          <w:ilvl w:val="0"/>
          <w:numId w:val="14"/>
        </w:numPr>
      </w:pPr>
      <w:r>
        <w:t>The contract is evidence of a pre-existing legal relationship between the contractor and the owner.</w:t>
      </w:r>
    </w:p>
    <w:p w14:paraId="4A55144F" w14:textId="7F29A466" w:rsidR="00B93FDE" w:rsidRDefault="00B93FDE" w:rsidP="00B93FDE">
      <w:pPr>
        <w:pStyle w:val="ListParagraph"/>
        <w:numPr>
          <w:ilvl w:val="0"/>
          <w:numId w:val="14"/>
        </w:numPr>
      </w:pPr>
      <w:r>
        <w:t>The contractor and the owner had agreed on the deadline extension, which is different than the strict terms of the contract. The contractor was therefore reasonably led to believe that the strict terms of the contract would not be enforced.</w:t>
      </w:r>
    </w:p>
    <w:p w14:paraId="2682B36A" w14:textId="17A5CDFD" w:rsidR="00B93FDE" w:rsidRDefault="00B93FDE" w:rsidP="00B93FDE">
      <w:pPr>
        <w:pStyle w:val="ListParagraph"/>
        <w:numPr>
          <w:ilvl w:val="0"/>
          <w:numId w:val="14"/>
        </w:numPr>
      </w:pPr>
      <w:r>
        <w:t>The only reason why the contractor did not hire extra people to complete the work by the necessary deadline was because of the assurances made by the owner. Therefore, the contractor relied on that promise for understanding.</w:t>
      </w:r>
    </w:p>
    <w:p w14:paraId="7B94D46A" w14:textId="2326CF56" w:rsidR="00B93FDE" w:rsidRDefault="00B93FDE" w:rsidP="00B93FDE">
      <w:r>
        <w:t xml:space="preserve">Therefore, </w:t>
      </w:r>
      <w:r w:rsidR="00E9713F">
        <w:t xml:space="preserve">equitable estoppel applies, and it would be unfair for the owner to exercise the strict terms of the contract. The owner is not entitled to deny the contractor’s exercise of the option. The facts and results of this case are similar to those of the </w:t>
      </w:r>
      <w:proofErr w:type="spellStart"/>
      <w:r w:rsidR="00E9713F">
        <w:t>Conwest</w:t>
      </w:r>
      <w:proofErr w:type="spellEnd"/>
      <w:r w:rsidR="00E9713F">
        <w:t xml:space="preserve"> exploration.</w:t>
      </w:r>
    </w:p>
    <w:p w14:paraId="03ACCED0" w14:textId="77777777" w:rsidR="001941AE" w:rsidRDefault="001941AE" w:rsidP="00B93FDE"/>
    <w:p w14:paraId="1786BEC8" w14:textId="2751C17E" w:rsidR="001941AE" w:rsidRDefault="001941AE" w:rsidP="00B93FDE">
      <w:r>
        <w:rPr>
          <w:u w:val="single"/>
        </w:rPr>
        <w:t>Hypothetical 4</w:t>
      </w:r>
    </w:p>
    <w:p w14:paraId="0678D984" w14:textId="77777777" w:rsidR="001941AE" w:rsidRDefault="001941AE" w:rsidP="00B93FDE"/>
    <w:p w14:paraId="6CBEE119" w14:textId="19E08E51" w:rsidR="001941AE" w:rsidRDefault="001941AE" w:rsidP="00B93FDE">
      <w:r>
        <w:t>This case brings up issues, which, in the Ron Engineering case, brought about a new legal system for the tendering process. This new legal system involves two separately enforceable contracts: Contract A and Contract B. The offer of Contract A is the information given out by the owner, which would be the detailed information prepared in the Tender Documents by the municipality. The acceptances of Contract A are the bids submitted by the contractors, specifically the submitted tender by XYZ.</w:t>
      </w:r>
      <w:r w:rsidR="00FB00BA">
        <w:t xml:space="preserve"> Contract B is a separate work contract between the municipality and the selected winner.</w:t>
      </w:r>
    </w:p>
    <w:p w14:paraId="07D50740" w14:textId="77777777" w:rsidR="00834FE0" w:rsidRDefault="00834FE0" w:rsidP="00B93FDE"/>
    <w:p w14:paraId="1283DE58" w14:textId="2E5387DB" w:rsidR="00834FE0" w:rsidRDefault="00834FE0" w:rsidP="00B93FDE">
      <w:r>
        <w:t>An unobvious mistake</w:t>
      </w:r>
      <w:r w:rsidR="007356B8">
        <w:t xml:space="preserve"> is a mistake that could not be discovered independently by the owner. XYZ made an unobvious, unilateral mistake when they submitted a wrong figure from their own calculation sheet. Even though XYZ had pointed out their mistake, it is still unobvious, and the municipality can argue that the rules of Contract A apply.</w:t>
      </w:r>
      <w:r w:rsidR="00B579A9">
        <w:t xml:space="preserve"> </w:t>
      </w:r>
    </w:p>
    <w:p w14:paraId="2D83A4BC" w14:textId="77777777" w:rsidR="00B579A9" w:rsidRDefault="00B579A9" w:rsidP="00B93FDE"/>
    <w:p w14:paraId="558FA1F1" w14:textId="185724D0" w:rsidR="00B579A9" w:rsidRDefault="00B579A9" w:rsidP="00B93FDE">
      <w:r>
        <w:lastRenderedPageBreak/>
        <w:t>Therefore, the municipality would be entitled to keep the tender deposit from XYZ and select another tender.</w:t>
      </w:r>
    </w:p>
    <w:p w14:paraId="59543A5C" w14:textId="77777777" w:rsidR="00083E83" w:rsidRDefault="00083E83" w:rsidP="00B93FDE"/>
    <w:p w14:paraId="72EE66AA" w14:textId="77777777" w:rsidR="00F21DB9" w:rsidRDefault="00F21DB9" w:rsidP="00B93FDE"/>
    <w:p w14:paraId="3EE578E6" w14:textId="77777777" w:rsidR="00F21DB9" w:rsidRDefault="00F21DB9" w:rsidP="00B93FDE"/>
    <w:p w14:paraId="045BF430" w14:textId="77777777" w:rsidR="00F21DB9" w:rsidRDefault="00F21DB9" w:rsidP="00B93FDE"/>
    <w:p w14:paraId="56B386BD" w14:textId="2F7BCFC6" w:rsidR="00F21DB9" w:rsidRDefault="00F21DB9" w:rsidP="00B93FDE">
      <w:pPr>
        <w:rPr>
          <w:u w:val="single"/>
        </w:rPr>
      </w:pPr>
      <w:r>
        <w:rPr>
          <w:u w:val="single"/>
        </w:rPr>
        <w:t>Hypothetical One</w:t>
      </w:r>
    </w:p>
    <w:p w14:paraId="4044EE6E" w14:textId="77777777" w:rsidR="00F21DB9" w:rsidRDefault="00F21DB9" w:rsidP="00B93FDE"/>
    <w:p w14:paraId="3BDEA24A" w14:textId="38BAF526" w:rsidR="00F21DB9" w:rsidRDefault="00F21DB9" w:rsidP="00B93FDE">
      <w:r>
        <w:t>This case raises the issue of unintentional tort – negligence. The purpose of tort law is to compensate the victim, not punish the wrongdoer(s), provided fault is found.</w:t>
      </w:r>
    </w:p>
    <w:p w14:paraId="1D4D4774" w14:textId="77777777" w:rsidR="00F21DB9" w:rsidRDefault="00F21DB9" w:rsidP="00B93FDE"/>
    <w:p w14:paraId="775B7BA2" w14:textId="0336E653" w:rsidR="00F21DB9" w:rsidRDefault="00F21DB9" w:rsidP="00B93FDE">
      <w:r>
        <w:t>The plaintiff is OILI, and the defendants are CRUDDI and MESSI. Therefore, CRUDDI and MESSI are potentially liable as concurrent tortfeasors, meaning they are liable at the same time.</w:t>
      </w:r>
    </w:p>
    <w:p w14:paraId="0BA2E4F9" w14:textId="77777777" w:rsidR="00F21DB9" w:rsidRDefault="00F21DB9" w:rsidP="00B93FDE"/>
    <w:p w14:paraId="6C2EA4AA" w14:textId="45B5AC45" w:rsidR="00F21DB9" w:rsidRDefault="00F21DB9" w:rsidP="00B93FDE">
      <w:r>
        <w:t>OILI must prove three things on a balance of probabilities: 1)</w:t>
      </w:r>
      <w:r w:rsidR="002A2A6F">
        <w:t xml:space="preserve"> MESSI and CRUDDI each owed OILI a duty of care, 2) One or both of MESSI and CRUDDI have breached their duty of care, 3) OILI’s injuries were a direct result of MESSI and/or CRUDDI’s breach(</w:t>
      </w:r>
      <w:proofErr w:type="spellStart"/>
      <w:r w:rsidR="002A2A6F">
        <w:t>es</w:t>
      </w:r>
      <w:proofErr w:type="spellEnd"/>
      <w:r w:rsidR="002A2A6F">
        <w:t>).</w:t>
      </w:r>
    </w:p>
    <w:p w14:paraId="659E9BF8" w14:textId="6D919BC6" w:rsidR="002A2A6F" w:rsidRDefault="002A2A6F" w:rsidP="002A2A6F">
      <w:pPr>
        <w:pStyle w:val="ListParagraph"/>
        <w:numPr>
          <w:ilvl w:val="0"/>
          <w:numId w:val="15"/>
        </w:numPr>
      </w:pPr>
      <w:r>
        <w:t>CRUDDI owed OILI a duty of care because it is reasonably foreseeable that OILI could be injured as a result of CRUDDI’s actions. For the same reason, MESSI owed OILI a duty of care.</w:t>
      </w:r>
    </w:p>
    <w:p w14:paraId="6572AEDC" w14:textId="06E4BBE9" w:rsidR="002A2A6F" w:rsidRDefault="002A2A6F" w:rsidP="002A2A6F">
      <w:pPr>
        <w:pStyle w:val="ListParagraph"/>
        <w:numPr>
          <w:ilvl w:val="0"/>
          <w:numId w:val="15"/>
        </w:numPr>
      </w:pPr>
      <w:r>
        <w:t>In determining whether a party has breached their duty of care, the Court must establish a standard of care. The standard of care is what a reasonable person would do under the same circumstances. For CRUDDI, this would be hiring…..</w:t>
      </w:r>
    </w:p>
    <w:p w14:paraId="1219E7F7" w14:textId="11F67295" w:rsidR="002A2A6F" w:rsidRDefault="002A2A6F" w:rsidP="002A2A6F">
      <w:pPr>
        <w:pStyle w:val="ListParagraph"/>
        <w:numPr>
          <w:ilvl w:val="0"/>
          <w:numId w:val="15"/>
        </w:numPr>
      </w:pPr>
      <w:r>
        <w:t>OILI’s injuries were a direct result of MESSI’s breach. Except for……</w:t>
      </w:r>
    </w:p>
    <w:p w14:paraId="36968383" w14:textId="3C329A03" w:rsidR="002A2A6F" w:rsidRDefault="002A2A6F" w:rsidP="002A2A6F">
      <w:r>
        <w:t>Therefore, MESSI is liable in negligence to OILI. OILI is entitled to reasonably foreseeable damages, which in this case would cover all costs needed for….</w:t>
      </w:r>
    </w:p>
    <w:p w14:paraId="0C67A20C" w14:textId="77777777" w:rsidR="003A2AE0" w:rsidRDefault="003A2AE0" w:rsidP="002A2A6F"/>
    <w:p w14:paraId="7EC05B7B" w14:textId="34827592" w:rsidR="003A2AE0" w:rsidRDefault="003A2AE0" w:rsidP="002A2A6F">
      <w:r>
        <w:rPr>
          <w:u w:val="single"/>
        </w:rPr>
        <w:t>Hypothetical Two</w:t>
      </w:r>
    </w:p>
    <w:p w14:paraId="0BE52D7F" w14:textId="77777777" w:rsidR="003A2AE0" w:rsidRDefault="003A2AE0" w:rsidP="002A2A6F"/>
    <w:p w14:paraId="66AE2EA6" w14:textId="77777777" w:rsidR="00922E0F" w:rsidRDefault="00922E0F" w:rsidP="00922E0F">
      <w:r>
        <w:t>This case raises the issue of unintentional tort – negligence. The purpose of tort law is to compensate the victim, not punish the wrongdoer(s), provided fault is found.</w:t>
      </w:r>
    </w:p>
    <w:p w14:paraId="720F113D" w14:textId="77777777" w:rsidR="003A2AE0" w:rsidRDefault="003A2AE0" w:rsidP="002A2A6F"/>
    <w:p w14:paraId="43408E6A" w14:textId="7A02A0FA" w:rsidR="00922E0F" w:rsidRDefault="00922E0F" w:rsidP="002A2A6F">
      <w:r>
        <w:t>The plaintiff is Acquisitions, and the defendant is E Inc based on vicarious liability. Vicarious liability is a principle where the employer is liable for the torts committed by their employee during time of employment.</w:t>
      </w:r>
    </w:p>
    <w:p w14:paraId="5CF9E63D" w14:textId="77777777" w:rsidR="00922E0F" w:rsidRDefault="00922E0F" w:rsidP="002A2A6F"/>
    <w:p w14:paraId="362BD992" w14:textId="77777777" w:rsidR="008A157E" w:rsidRDefault="00922E0F" w:rsidP="002A2A6F">
      <w:r>
        <w:t>The qualifying statement</w:t>
      </w:r>
      <w:r w:rsidR="00175F34">
        <w:t xml:space="preserve"> is called a disclaimer, which removes E Inc’s legal liability on the part of Acquisitions. A disclaimer warns the person reading it that the party m</w:t>
      </w:r>
      <w:r w:rsidR="008A157E">
        <w:t>aking the disclaimer is not taking</w:t>
      </w:r>
      <w:r w:rsidR="00175F34">
        <w:t xml:space="preserve"> any legal liability for the information they are giving. </w:t>
      </w:r>
      <w:r w:rsidR="008A157E">
        <w:t>Therefore, E Inc is not liable in negligence, similar to results in Wolverine Tube.</w:t>
      </w:r>
    </w:p>
    <w:p w14:paraId="69E5A09E" w14:textId="77777777" w:rsidR="008A157E" w:rsidRDefault="008A157E" w:rsidP="002A2A6F"/>
    <w:p w14:paraId="1B6D3694" w14:textId="77777777" w:rsidR="00F03D87" w:rsidRDefault="008A157E" w:rsidP="002A2A6F">
      <w:r>
        <w:lastRenderedPageBreak/>
        <w:t>However, if the disclaimer had not been there, the results would be different. The following negligence test</w:t>
      </w:r>
      <w:r w:rsidR="00F03D87">
        <w:t xml:space="preserve"> would have been performed:</w:t>
      </w:r>
    </w:p>
    <w:p w14:paraId="1BC1B14A" w14:textId="77777777" w:rsidR="00F03D87" w:rsidRDefault="00F03D87" w:rsidP="002A2A6F">
      <w:r>
        <w:t>Acquisitions would have had to prove three things on a balance of probabilities:</w:t>
      </w:r>
    </w:p>
    <w:p w14:paraId="51E68976" w14:textId="5E2F4AA8" w:rsidR="00922E0F" w:rsidRDefault="00F03D87" w:rsidP="00F56F7D">
      <w:pPr>
        <w:pStyle w:val="ListParagraph"/>
        <w:numPr>
          <w:ilvl w:val="0"/>
          <w:numId w:val="16"/>
        </w:numPr>
      </w:pPr>
      <w:r>
        <w:t xml:space="preserve">E Inc. owed Acquisitions a duty of care because it is reasonably foreseeable that… A second reason why a duty of care was owed is because, ultimately, E Inc should have been aware that Acquisitions would have relied on their education and skills as a professional (Hedley </w:t>
      </w:r>
      <w:proofErr w:type="spellStart"/>
      <w:r>
        <w:t>Burne</w:t>
      </w:r>
      <w:proofErr w:type="spellEnd"/>
      <w:r>
        <w:t>).</w:t>
      </w:r>
      <w:r w:rsidR="00175F34">
        <w:t xml:space="preserve"> </w:t>
      </w:r>
    </w:p>
    <w:p w14:paraId="50B58154" w14:textId="504CB306" w:rsidR="00F56F7D" w:rsidRDefault="00F56F7D" w:rsidP="00F56F7D">
      <w:r>
        <w:rPr>
          <w:u w:val="single"/>
        </w:rPr>
        <w:t>Hypothetical Three</w:t>
      </w:r>
    </w:p>
    <w:p w14:paraId="297CCFF0" w14:textId="77777777" w:rsidR="00F56F7D" w:rsidRDefault="00F56F7D" w:rsidP="00F56F7D"/>
    <w:p w14:paraId="3441ED19" w14:textId="6D7D8E03" w:rsidR="00F56F7D" w:rsidRDefault="00F56F7D" w:rsidP="00F56F7D">
      <w:r>
        <w:t>This case addresses the principles of gratuitous promise and equitable estoppel. A gratuitous promise is a promise that is made with no exchange of consideration, and is therefore unenforceable. The owner made a gratuitous promise when he indicated that the option period would be extended without receiving anything from the contractor. Therefore, normally the extension would not have been enforceable. However, the contractor would argue that equitable estoppel applies. Equitable estoppel is an equitable principle that protects a party’s legal expectations. In order for equitable estoppel to apply, the contractor needs to prove three things:</w:t>
      </w:r>
    </w:p>
    <w:p w14:paraId="757D9301" w14:textId="582DF47B" w:rsidR="00F56F7D" w:rsidRDefault="00C1346E" w:rsidP="00C1346E">
      <w:pPr>
        <w:pStyle w:val="ListParagraph"/>
        <w:numPr>
          <w:ilvl w:val="0"/>
          <w:numId w:val="17"/>
        </w:numPr>
      </w:pPr>
      <w:r>
        <w:t>there is a pre-existing legal relationship</w:t>
      </w:r>
    </w:p>
    <w:p w14:paraId="29F4469C" w14:textId="7A56C6E2" w:rsidR="00C1346E" w:rsidRDefault="00C1346E" w:rsidP="00C1346E">
      <w:pPr>
        <w:pStyle w:val="ListParagraph"/>
        <w:numPr>
          <w:ilvl w:val="0"/>
          <w:numId w:val="17"/>
        </w:numPr>
      </w:pPr>
      <w:r>
        <w:t>the contractor was promised or reasonably led to believe that the strict terms of the contract would not be enforced</w:t>
      </w:r>
    </w:p>
    <w:p w14:paraId="583EBFF4" w14:textId="47404B38" w:rsidR="00C1346E" w:rsidRDefault="00C1346E" w:rsidP="00C1346E">
      <w:pPr>
        <w:pStyle w:val="ListParagraph"/>
        <w:numPr>
          <w:ilvl w:val="0"/>
          <w:numId w:val="17"/>
        </w:numPr>
      </w:pPr>
      <w:r>
        <w:t>the contractor relied on that promise for understanding</w:t>
      </w:r>
    </w:p>
    <w:p w14:paraId="6E18C4BC" w14:textId="66150AA2" w:rsidR="00C1346E" w:rsidRDefault="00C1346E" w:rsidP="00C1346E">
      <w:pPr>
        <w:pStyle w:val="ListParagraph"/>
        <w:numPr>
          <w:ilvl w:val="0"/>
          <w:numId w:val="18"/>
        </w:numPr>
      </w:pPr>
      <w:r>
        <w:t>The contract is evidence of a pre-existing legal relationship</w:t>
      </w:r>
    </w:p>
    <w:p w14:paraId="3DABF5AD" w14:textId="6012F2B3" w:rsidR="00C1346E" w:rsidRDefault="00C1346E" w:rsidP="00C1346E">
      <w:pPr>
        <w:pStyle w:val="ListParagraph"/>
        <w:numPr>
          <w:ilvl w:val="0"/>
          <w:numId w:val="18"/>
        </w:numPr>
      </w:pPr>
      <w:r>
        <w:t>The owner indicated that the option period would be extended, which is different than the strict terms of the contract, and was therefore reasonably led to believe that the strict terms would not be enforced.</w:t>
      </w:r>
    </w:p>
    <w:p w14:paraId="51F5B8F5" w14:textId="64D21B6E" w:rsidR="00C1346E" w:rsidRDefault="00C1346E" w:rsidP="00C1346E">
      <w:pPr>
        <w:pStyle w:val="ListParagraph"/>
        <w:numPr>
          <w:ilvl w:val="0"/>
          <w:numId w:val="18"/>
        </w:numPr>
      </w:pPr>
      <w:r>
        <w:t>The contractor would have hired extra people to finish the work by the deadline, however the only reason they felt comfortable not doing this was because of the assurances made by the land owner.</w:t>
      </w:r>
    </w:p>
    <w:p w14:paraId="5AC5797A" w14:textId="03E289C3" w:rsidR="00C1346E" w:rsidRDefault="00C1346E" w:rsidP="00C1346E">
      <w:r>
        <w:t xml:space="preserve">Therefore, equitable estoppel applies, and it would be unfair for the owner to exercise the strict terms of the contract. The owner is not entitled to deny the contractor’s exercise of the option. Results similar to the </w:t>
      </w:r>
      <w:proofErr w:type="spellStart"/>
      <w:r>
        <w:t>Conwest</w:t>
      </w:r>
      <w:proofErr w:type="spellEnd"/>
      <w:r>
        <w:t xml:space="preserve"> exploration.</w:t>
      </w:r>
    </w:p>
    <w:p w14:paraId="7F239FDC" w14:textId="77777777" w:rsidR="003D60A6" w:rsidRDefault="003D60A6" w:rsidP="00C1346E"/>
    <w:p w14:paraId="14B8AB04" w14:textId="0B85881B" w:rsidR="003D60A6" w:rsidRDefault="003D60A6" w:rsidP="00C1346E">
      <w:r>
        <w:rPr>
          <w:u w:val="single"/>
        </w:rPr>
        <w:t>Hypothetical Four</w:t>
      </w:r>
    </w:p>
    <w:p w14:paraId="1CC32A82" w14:textId="77777777" w:rsidR="003D60A6" w:rsidRDefault="003D60A6" w:rsidP="00C1346E"/>
    <w:p w14:paraId="064287A2" w14:textId="4466EC87" w:rsidR="003D60A6" w:rsidRDefault="003D60A6" w:rsidP="00C1346E">
      <w:r>
        <w:t xml:space="preserve">This case raises the issues of the new legal system brought about by the Ron Engineering case for a tendering process. This new legal system (where the previous system </w:t>
      </w:r>
      <w:r w:rsidR="00356033">
        <w:t>applied at the time of Belle River) sees two contracts being formed: Contract A and Contract B. The information provided by the owner (including how the winner will be chosen) is seen as the offer in Contract A, which in this case would be the prepared Tender Documents by the municipality. The placement of bids is seen as the acceptance of Contract A, which in this case would be the submitted tender by XYZ. The work done is seen as a separately enforceable contract, Contract B.</w:t>
      </w:r>
    </w:p>
    <w:p w14:paraId="711EC48B" w14:textId="0BBD0C1F" w:rsidR="00356033" w:rsidRDefault="00356033" w:rsidP="00C1346E">
      <w:r>
        <w:t xml:space="preserve">An unobvious, unilateral mistake is a mistake that cannot independently be discovered by the municipality. This mistake was made by XYZ when they </w:t>
      </w:r>
      <w:r>
        <w:lastRenderedPageBreak/>
        <w:t>mistakenly copied a figure from their calculation sheet. Even though they had pointed out their mistake, it is still an unobvious one.</w:t>
      </w:r>
    </w:p>
    <w:p w14:paraId="5A550C13" w14:textId="653F3102" w:rsidR="00356033" w:rsidRDefault="00356033" w:rsidP="00C1346E">
      <w:r>
        <w:t xml:space="preserve">Therefore, the municipality can argue that the rules of Contract A applies – by submitting a bid, XYZ had accepted the municipality’s offer. The municipality is entitled to keep XYZ’s tender deposit, and they </w:t>
      </w:r>
      <w:r w:rsidR="009B1A02">
        <w:t>may accept any other tender.</w:t>
      </w:r>
    </w:p>
    <w:p w14:paraId="444802A0" w14:textId="77777777" w:rsidR="009B1A02" w:rsidRDefault="009B1A02" w:rsidP="00C1346E"/>
    <w:p w14:paraId="1999995B" w14:textId="77777777" w:rsidR="009B1A02" w:rsidRPr="003D60A6" w:rsidRDefault="009B1A02" w:rsidP="00C1346E"/>
    <w:p w14:paraId="6704D609" w14:textId="77777777" w:rsidR="00F21DB9" w:rsidRPr="00F21DB9" w:rsidRDefault="00F21DB9" w:rsidP="00B93FDE"/>
    <w:p w14:paraId="0F4FC380" w14:textId="020BC472" w:rsidR="00083E83" w:rsidRDefault="00083E83" w:rsidP="00B93FDE">
      <w:r>
        <w:rPr>
          <w:u w:val="single"/>
        </w:rPr>
        <w:t>Terms</w:t>
      </w:r>
    </w:p>
    <w:p w14:paraId="187BECB5" w14:textId="2F952E83" w:rsidR="00083E83" w:rsidRDefault="00083E83" w:rsidP="00B93FDE">
      <w:r>
        <w:t>Civil Code system</w:t>
      </w:r>
    </w:p>
    <w:p w14:paraId="793C1F6D" w14:textId="128E9D00" w:rsidR="00083E83" w:rsidRDefault="00083E83" w:rsidP="00B93FDE">
      <w:r>
        <w:t>Common Law</w:t>
      </w:r>
    </w:p>
    <w:p w14:paraId="4E4554D9" w14:textId="28794933" w:rsidR="00083E83" w:rsidRDefault="00083E83" w:rsidP="00B93FDE">
      <w:r>
        <w:t>Precedent</w:t>
      </w:r>
    </w:p>
    <w:p w14:paraId="02CC8D13" w14:textId="4FF9E9BE" w:rsidR="00083E83" w:rsidRDefault="00083E83" w:rsidP="00B93FDE">
      <w:r>
        <w:t>legislation</w:t>
      </w:r>
    </w:p>
    <w:p w14:paraId="0926188E" w14:textId="7F379716" w:rsidR="00083E83" w:rsidRDefault="00083E83" w:rsidP="00B93FDE">
      <w:r>
        <w:t>Division of Powers</w:t>
      </w:r>
    </w:p>
    <w:p w14:paraId="5819E778" w14:textId="74D1DC4E" w:rsidR="00083E83" w:rsidRDefault="00083E83" w:rsidP="00B93FDE">
      <w:r>
        <w:t>Defamation</w:t>
      </w:r>
    </w:p>
    <w:p w14:paraId="0FA4DB5F" w14:textId="4280795E" w:rsidR="00083E83" w:rsidRDefault="00083E83" w:rsidP="00B93FDE">
      <w:r>
        <w:t>“deep pockets” theory</w:t>
      </w:r>
    </w:p>
    <w:p w14:paraId="1510DF56" w14:textId="4354AD93" w:rsidR="00083E83" w:rsidRDefault="00083E83" w:rsidP="00B93FDE">
      <w:r>
        <w:t>jointly and severally liable</w:t>
      </w:r>
    </w:p>
    <w:p w14:paraId="31FD83E3" w14:textId="7B9301EC" w:rsidR="00083E83" w:rsidRDefault="00083E83" w:rsidP="00B93FDE">
      <w:r>
        <w:t>You take the plaintiff as you find him or her.</w:t>
      </w:r>
    </w:p>
    <w:p w14:paraId="607034C3" w14:textId="4BA4FEB2" w:rsidR="00E51B35" w:rsidRDefault="00E51B35" w:rsidP="00B93FDE">
      <w:r>
        <w:t>bargain theory</w:t>
      </w:r>
    </w:p>
    <w:p w14:paraId="13CBD50C" w14:textId="0DB8F3CC" w:rsidR="00E51B35" w:rsidRDefault="00E51B35" w:rsidP="00B93FDE">
      <w:r>
        <w:t>cross over</w:t>
      </w:r>
    </w:p>
    <w:p w14:paraId="06D7DD40" w14:textId="224FA290" w:rsidR="002D5457" w:rsidRDefault="002D5457" w:rsidP="00B93FDE">
      <w:pPr>
        <w:rPr>
          <w:b/>
        </w:rPr>
      </w:pPr>
      <w:r w:rsidRPr="00BD787B">
        <w:rPr>
          <w:b/>
        </w:rPr>
        <w:t>acceleration clause</w:t>
      </w:r>
    </w:p>
    <w:p w14:paraId="641C3EA2" w14:textId="2A9BC244" w:rsidR="002D5457" w:rsidRDefault="002D5457" w:rsidP="00B93FDE">
      <w:pPr>
        <w:rPr>
          <w:b/>
        </w:rPr>
      </w:pPr>
      <w:r>
        <w:rPr>
          <w:b/>
        </w:rPr>
        <w:t>indulgence</w:t>
      </w:r>
    </w:p>
    <w:p w14:paraId="792E0CB3" w14:textId="72E8EEF8" w:rsidR="0007574D" w:rsidRDefault="0007574D" w:rsidP="00B93FDE">
      <w:r>
        <w:t>snapping up</w:t>
      </w:r>
    </w:p>
    <w:p w14:paraId="0C05CFFF" w14:textId="56091E89" w:rsidR="00233034" w:rsidRDefault="00233034" w:rsidP="00B93FDE">
      <w:r>
        <w:t>option</w:t>
      </w:r>
    </w:p>
    <w:p w14:paraId="02B0E0DA" w14:textId="0B2003C8" w:rsidR="00C1346E" w:rsidRDefault="00C1346E" w:rsidP="00B93FDE">
      <w:r>
        <w:t>Wolverine</w:t>
      </w:r>
    </w:p>
    <w:p w14:paraId="56AECDF5" w14:textId="6893B69E" w:rsidR="00C1346E" w:rsidRDefault="00C1346E" w:rsidP="00B93FDE">
      <w:r>
        <w:t>HB</w:t>
      </w:r>
    </w:p>
    <w:p w14:paraId="663DB69E" w14:textId="5C124967" w:rsidR="00C1346E" w:rsidRDefault="00C1346E" w:rsidP="00B93FDE">
      <w:proofErr w:type="spellStart"/>
      <w:r>
        <w:t>Conwest</w:t>
      </w:r>
      <w:proofErr w:type="spellEnd"/>
    </w:p>
    <w:p w14:paraId="05D1C8D5" w14:textId="683CEE1A" w:rsidR="00C1346E" w:rsidRDefault="00C1346E" w:rsidP="00B93FDE">
      <w:r>
        <w:t>John Burrows</w:t>
      </w:r>
    </w:p>
    <w:p w14:paraId="4496CCD5" w14:textId="57FEDF09" w:rsidR="00C1346E" w:rsidRDefault="00C1346E" w:rsidP="00B93FDE">
      <w:r>
        <w:t>Belle River</w:t>
      </w:r>
    </w:p>
    <w:p w14:paraId="04875CC7" w14:textId="67BF4491" w:rsidR="00C1346E" w:rsidRPr="00083E83" w:rsidRDefault="00C1346E" w:rsidP="00B93FDE">
      <w:r>
        <w:t>Ron Engineering</w:t>
      </w:r>
    </w:p>
    <w:sectPr w:rsidR="00C1346E" w:rsidRPr="00083E83" w:rsidSect="00F55F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178A2"/>
    <w:multiLevelType w:val="hybridMultilevel"/>
    <w:tmpl w:val="B26416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30520"/>
    <w:multiLevelType w:val="hybridMultilevel"/>
    <w:tmpl w:val="FE161950"/>
    <w:lvl w:ilvl="0" w:tplc="753ABCF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B65E56"/>
    <w:multiLevelType w:val="hybridMultilevel"/>
    <w:tmpl w:val="5C14D1D2"/>
    <w:lvl w:ilvl="0" w:tplc="8A3A7B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65613"/>
    <w:multiLevelType w:val="hybridMultilevel"/>
    <w:tmpl w:val="45F071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7299"/>
    <w:multiLevelType w:val="hybridMultilevel"/>
    <w:tmpl w:val="BCB60F00"/>
    <w:lvl w:ilvl="0" w:tplc="38F46BB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4F02EC"/>
    <w:multiLevelType w:val="hybridMultilevel"/>
    <w:tmpl w:val="7332E27C"/>
    <w:lvl w:ilvl="0" w:tplc="9FE224E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9058B3"/>
    <w:multiLevelType w:val="hybridMultilevel"/>
    <w:tmpl w:val="AF840F1A"/>
    <w:lvl w:ilvl="0" w:tplc="7D0E26D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8625B9"/>
    <w:multiLevelType w:val="hybridMultilevel"/>
    <w:tmpl w:val="23ACE75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9F5089"/>
    <w:multiLevelType w:val="hybridMultilevel"/>
    <w:tmpl w:val="0C440CCA"/>
    <w:lvl w:ilvl="0" w:tplc="106E96E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5D3DBF"/>
    <w:multiLevelType w:val="hybridMultilevel"/>
    <w:tmpl w:val="301E6C08"/>
    <w:lvl w:ilvl="0" w:tplc="7390B6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2F1DF7"/>
    <w:multiLevelType w:val="hybridMultilevel"/>
    <w:tmpl w:val="C630A8D2"/>
    <w:lvl w:ilvl="0" w:tplc="EBBAE9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4B45F0"/>
    <w:multiLevelType w:val="hybridMultilevel"/>
    <w:tmpl w:val="B24EDE1E"/>
    <w:lvl w:ilvl="0" w:tplc="234EEA4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451F9D"/>
    <w:multiLevelType w:val="hybridMultilevel"/>
    <w:tmpl w:val="82EAC3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0147F6"/>
    <w:multiLevelType w:val="hybridMultilevel"/>
    <w:tmpl w:val="FBD48DB6"/>
    <w:lvl w:ilvl="0" w:tplc="FC1437F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7A5559"/>
    <w:multiLevelType w:val="hybridMultilevel"/>
    <w:tmpl w:val="02F02D22"/>
    <w:lvl w:ilvl="0" w:tplc="3F5616C6">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574F3112"/>
    <w:multiLevelType w:val="hybridMultilevel"/>
    <w:tmpl w:val="98DA65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F45EC9"/>
    <w:multiLevelType w:val="hybridMultilevel"/>
    <w:tmpl w:val="12C2FF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074F07"/>
    <w:multiLevelType w:val="hybridMultilevel"/>
    <w:tmpl w:val="182251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0"/>
  </w:num>
  <w:num w:numId="4">
    <w:abstractNumId w:val="7"/>
  </w:num>
  <w:num w:numId="5">
    <w:abstractNumId w:val="16"/>
  </w:num>
  <w:num w:numId="6">
    <w:abstractNumId w:val="3"/>
  </w:num>
  <w:num w:numId="7">
    <w:abstractNumId w:val="13"/>
  </w:num>
  <w:num w:numId="8">
    <w:abstractNumId w:val="14"/>
  </w:num>
  <w:num w:numId="9">
    <w:abstractNumId w:val="8"/>
  </w:num>
  <w:num w:numId="10">
    <w:abstractNumId w:val="9"/>
  </w:num>
  <w:num w:numId="11">
    <w:abstractNumId w:val="4"/>
  </w:num>
  <w:num w:numId="12">
    <w:abstractNumId w:val="2"/>
  </w:num>
  <w:num w:numId="13">
    <w:abstractNumId w:val="1"/>
  </w:num>
  <w:num w:numId="14">
    <w:abstractNumId w:val="11"/>
  </w:num>
  <w:num w:numId="15">
    <w:abstractNumId w:val="0"/>
  </w:num>
  <w:num w:numId="16">
    <w:abstractNumId w:val="15"/>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1D0"/>
    <w:rsid w:val="000006FA"/>
    <w:rsid w:val="00004843"/>
    <w:rsid w:val="000132AA"/>
    <w:rsid w:val="000143CC"/>
    <w:rsid w:val="00030CCD"/>
    <w:rsid w:val="00040D65"/>
    <w:rsid w:val="000552B9"/>
    <w:rsid w:val="000606D6"/>
    <w:rsid w:val="00065FE6"/>
    <w:rsid w:val="00074766"/>
    <w:rsid w:val="0007574D"/>
    <w:rsid w:val="000829BD"/>
    <w:rsid w:val="00083E83"/>
    <w:rsid w:val="000A789D"/>
    <w:rsid w:val="000B22D1"/>
    <w:rsid w:val="000C6AC4"/>
    <w:rsid w:val="000D7A39"/>
    <w:rsid w:val="000E1FCE"/>
    <w:rsid w:val="00107038"/>
    <w:rsid w:val="00114903"/>
    <w:rsid w:val="00175F34"/>
    <w:rsid w:val="00177B2A"/>
    <w:rsid w:val="001941AE"/>
    <w:rsid w:val="00194833"/>
    <w:rsid w:val="001A21AD"/>
    <w:rsid w:val="001A64D5"/>
    <w:rsid w:val="001D6DA5"/>
    <w:rsid w:val="00211B3D"/>
    <w:rsid w:val="002240CA"/>
    <w:rsid w:val="00233034"/>
    <w:rsid w:val="002341D0"/>
    <w:rsid w:val="00243184"/>
    <w:rsid w:val="00251A0D"/>
    <w:rsid w:val="00255593"/>
    <w:rsid w:val="0025681A"/>
    <w:rsid w:val="002A2A6F"/>
    <w:rsid w:val="002B0AD6"/>
    <w:rsid w:val="002C53BF"/>
    <w:rsid w:val="002D10DC"/>
    <w:rsid w:val="002D3656"/>
    <w:rsid w:val="002D5457"/>
    <w:rsid w:val="00317906"/>
    <w:rsid w:val="00321EB1"/>
    <w:rsid w:val="00356033"/>
    <w:rsid w:val="003A2AE0"/>
    <w:rsid w:val="003B2F86"/>
    <w:rsid w:val="003D56B5"/>
    <w:rsid w:val="003D596E"/>
    <w:rsid w:val="003D60A6"/>
    <w:rsid w:val="0040793C"/>
    <w:rsid w:val="00412132"/>
    <w:rsid w:val="004248E3"/>
    <w:rsid w:val="004435F5"/>
    <w:rsid w:val="0048767B"/>
    <w:rsid w:val="00496E1F"/>
    <w:rsid w:val="004B0A29"/>
    <w:rsid w:val="004D3489"/>
    <w:rsid w:val="004D5564"/>
    <w:rsid w:val="004E7B67"/>
    <w:rsid w:val="0051456D"/>
    <w:rsid w:val="00520D7E"/>
    <w:rsid w:val="00531B6B"/>
    <w:rsid w:val="00540282"/>
    <w:rsid w:val="0054748C"/>
    <w:rsid w:val="00571996"/>
    <w:rsid w:val="00574626"/>
    <w:rsid w:val="005A2D80"/>
    <w:rsid w:val="005B7A55"/>
    <w:rsid w:val="006012A5"/>
    <w:rsid w:val="0061307B"/>
    <w:rsid w:val="00621694"/>
    <w:rsid w:val="0062363C"/>
    <w:rsid w:val="00654594"/>
    <w:rsid w:val="00680FDF"/>
    <w:rsid w:val="006959E1"/>
    <w:rsid w:val="006A5674"/>
    <w:rsid w:val="006A7A2D"/>
    <w:rsid w:val="006B71B8"/>
    <w:rsid w:val="006E27A6"/>
    <w:rsid w:val="006F3282"/>
    <w:rsid w:val="007356B8"/>
    <w:rsid w:val="00747DC7"/>
    <w:rsid w:val="00754011"/>
    <w:rsid w:val="00763ABA"/>
    <w:rsid w:val="00773721"/>
    <w:rsid w:val="007958F9"/>
    <w:rsid w:val="007F30F6"/>
    <w:rsid w:val="00811E34"/>
    <w:rsid w:val="00823876"/>
    <w:rsid w:val="00834FE0"/>
    <w:rsid w:val="00835D00"/>
    <w:rsid w:val="00846188"/>
    <w:rsid w:val="00850F4E"/>
    <w:rsid w:val="00861E02"/>
    <w:rsid w:val="008701A6"/>
    <w:rsid w:val="00881F34"/>
    <w:rsid w:val="008A157E"/>
    <w:rsid w:val="008A40E0"/>
    <w:rsid w:val="008B3698"/>
    <w:rsid w:val="008F00A7"/>
    <w:rsid w:val="00922E0F"/>
    <w:rsid w:val="00943699"/>
    <w:rsid w:val="00945F61"/>
    <w:rsid w:val="009A1538"/>
    <w:rsid w:val="009A553F"/>
    <w:rsid w:val="009B1A02"/>
    <w:rsid w:val="009B5F6D"/>
    <w:rsid w:val="009C0DB8"/>
    <w:rsid w:val="009C187C"/>
    <w:rsid w:val="009C588E"/>
    <w:rsid w:val="009D0CB4"/>
    <w:rsid w:val="00A3778F"/>
    <w:rsid w:val="00A51182"/>
    <w:rsid w:val="00A750D9"/>
    <w:rsid w:val="00A753EB"/>
    <w:rsid w:val="00A759A1"/>
    <w:rsid w:val="00A9077D"/>
    <w:rsid w:val="00A91E44"/>
    <w:rsid w:val="00A9708A"/>
    <w:rsid w:val="00AA7D14"/>
    <w:rsid w:val="00AB47A9"/>
    <w:rsid w:val="00AF3C26"/>
    <w:rsid w:val="00B20052"/>
    <w:rsid w:val="00B543C3"/>
    <w:rsid w:val="00B56167"/>
    <w:rsid w:val="00B579A9"/>
    <w:rsid w:val="00B67EE2"/>
    <w:rsid w:val="00B817FA"/>
    <w:rsid w:val="00B93FDE"/>
    <w:rsid w:val="00BD1558"/>
    <w:rsid w:val="00BD787B"/>
    <w:rsid w:val="00BE4609"/>
    <w:rsid w:val="00BF27D1"/>
    <w:rsid w:val="00BF48B0"/>
    <w:rsid w:val="00C1346E"/>
    <w:rsid w:val="00CE2DCD"/>
    <w:rsid w:val="00D03A99"/>
    <w:rsid w:val="00D04A5E"/>
    <w:rsid w:val="00D1407D"/>
    <w:rsid w:val="00D25FCA"/>
    <w:rsid w:val="00D357FF"/>
    <w:rsid w:val="00D62D3C"/>
    <w:rsid w:val="00D66BCF"/>
    <w:rsid w:val="00D70FB6"/>
    <w:rsid w:val="00D84849"/>
    <w:rsid w:val="00D87146"/>
    <w:rsid w:val="00DA4FBB"/>
    <w:rsid w:val="00DE515C"/>
    <w:rsid w:val="00E029B9"/>
    <w:rsid w:val="00E319A9"/>
    <w:rsid w:val="00E361A3"/>
    <w:rsid w:val="00E51B35"/>
    <w:rsid w:val="00E9503C"/>
    <w:rsid w:val="00E9713F"/>
    <w:rsid w:val="00EA501D"/>
    <w:rsid w:val="00EB6370"/>
    <w:rsid w:val="00ED412F"/>
    <w:rsid w:val="00F03D87"/>
    <w:rsid w:val="00F15BEC"/>
    <w:rsid w:val="00F21DB9"/>
    <w:rsid w:val="00F25EA5"/>
    <w:rsid w:val="00F309D5"/>
    <w:rsid w:val="00F333DB"/>
    <w:rsid w:val="00F51078"/>
    <w:rsid w:val="00F55F41"/>
    <w:rsid w:val="00F56F7D"/>
    <w:rsid w:val="00F7392D"/>
    <w:rsid w:val="00F920AF"/>
    <w:rsid w:val="00F92C44"/>
    <w:rsid w:val="00F92E6D"/>
    <w:rsid w:val="00FB00BA"/>
    <w:rsid w:val="00FB2B9B"/>
    <w:rsid w:val="00FC2E5B"/>
    <w:rsid w:val="00FC3938"/>
    <w:rsid w:val="00FD5628"/>
    <w:rsid w:val="00FE1F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FCDEE7"/>
  <w14:defaultImageDpi w14:val="300"/>
  <w15:docId w15:val="{04A7EBD7-5807-4432-9749-5756B302A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4734</Words>
  <Characters>26988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Phillips</dc:creator>
  <cp:keywords/>
  <dc:description/>
  <cp:lastModifiedBy>Greg Dennison</cp:lastModifiedBy>
  <cp:revision>2</cp:revision>
  <dcterms:created xsi:type="dcterms:W3CDTF">2018-02-26T17:34:00Z</dcterms:created>
  <dcterms:modified xsi:type="dcterms:W3CDTF">2018-02-26T17:34:00Z</dcterms:modified>
</cp:coreProperties>
</file>