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4C2" w:rsidRDefault="002214C2" w:rsidP="002214C2">
      <w:pPr>
        <w:pStyle w:val="indentlet"/>
        <w:spacing w:before="0"/>
        <w:rPr>
          <w:rFonts w:ascii="Arial" w:hAnsi="Arial" w:cs="Arial"/>
        </w:rPr>
      </w:pPr>
      <w:r>
        <w:rPr>
          <w:rFonts w:ascii="Arial" w:hAnsi="Arial" w:cs="Arial"/>
        </w:rPr>
        <w:t xml:space="preserve">     ACCOUNT’S RECEIVABLE:</w:t>
      </w:r>
      <w:bookmarkStart w:id="0" w:name="_GoBack"/>
      <w:bookmarkEnd w:id="0"/>
      <w:r>
        <w:rPr>
          <w:rFonts w:ascii="Arial" w:hAnsi="Arial" w:cs="Arial"/>
        </w:rPr>
        <w:t xml:space="preserve"> </w:t>
      </w:r>
    </w:p>
    <w:p w:rsidR="002214C2" w:rsidRDefault="002214C2" w:rsidP="002214C2">
      <w:pPr>
        <w:pStyle w:val="indentlet"/>
        <w:spacing w:before="0"/>
        <w:rPr>
          <w:rFonts w:ascii="Arial" w:hAnsi="Arial" w:cs="Arial"/>
        </w:rPr>
      </w:pPr>
    </w:p>
    <w:p w:rsidR="002214C2" w:rsidRDefault="002214C2" w:rsidP="002214C2">
      <w:pPr>
        <w:pStyle w:val="indentlet"/>
        <w:spacing w:before="0"/>
        <w:rPr>
          <w:rFonts w:ascii="Arial" w:hAnsi="Arial" w:cs="Arial"/>
        </w:rPr>
      </w:pPr>
      <w:r>
        <w:rPr>
          <w:rFonts w:ascii="Arial" w:hAnsi="Arial" w:cs="Arial"/>
        </w:rPr>
        <w:t xml:space="preserve">      </w:t>
      </w:r>
      <w:r>
        <w:rPr>
          <w:rFonts w:ascii="Arial" w:hAnsi="Arial" w:cs="Arial"/>
        </w:rPr>
        <w:t>The length of time that receivables are outstanding, 22 days, appears to be relatively short.  It may indicate that the credit department is doing a good job in screening customers for credit.  On the other hand, if the credit terms are too stringent, the company may be losing good customers.  Comparison of this statistic with those of other companies in the same line of business would help to determine whether there is a problem in the credit department.</w:t>
      </w:r>
    </w:p>
    <w:p w:rsidR="002214C2" w:rsidRDefault="002214C2" w:rsidP="002214C2">
      <w:pPr>
        <w:pStyle w:val="indentlet"/>
        <w:spacing w:before="0"/>
        <w:rPr>
          <w:rFonts w:ascii="Arial" w:hAnsi="Arial" w:cs="Arial"/>
        </w:rPr>
      </w:pPr>
      <w:r>
        <w:rPr>
          <w:rFonts w:ascii="Arial" w:hAnsi="Arial" w:cs="Arial"/>
        </w:rPr>
        <w:tab/>
      </w:r>
      <w:r>
        <w:rPr>
          <w:rFonts w:ascii="Arial" w:hAnsi="Arial" w:cs="Arial"/>
        </w:rPr>
        <w:t>The company appears to be successfully using outside capital, as is evidenced by a return on assets of 16%, but a return on stockholders’ equity of almost double this—30.2%.  Further evidence of the company’s use of leverage could be found by examining the exact cost of each individual source of capital.  For example, what are the terms of the instruments that make up long-term debt, and what is the effective interest cost of each?</w:t>
      </w:r>
    </w:p>
    <w:p w:rsidR="002214C2" w:rsidRDefault="002214C2" w:rsidP="002214C2">
      <w:pPr>
        <w:pStyle w:val="indentlet"/>
        <w:spacing w:before="0"/>
        <w:rPr>
          <w:rFonts w:ascii="Arial" w:hAnsi="Arial" w:cs="Arial"/>
        </w:rPr>
      </w:pPr>
      <w:r>
        <w:rPr>
          <w:rFonts w:ascii="Arial" w:hAnsi="Arial" w:cs="Arial"/>
        </w:rPr>
        <w:tab/>
      </w:r>
      <w:r>
        <w:rPr>
          <w:rFonts w:ascii="Arial" w:hAnsi="Arial" w:cs="Arial"/>
        </w:rPr>
        <w:t>The times interest earned ratio indicates that earnings are seven times the amount of interest expense—what appears to be excellent coverage.  However, how much cash is generated from operations?  Is this cash sufficient to cover not only interest payments but also maturing principal amounts?  Calculation of the debt service coverage ratio, with information found on a cash flows statement, would provide further evidence of the company’s solvency.</w:t>
      </w:r>
    </w:p>
    <w:p w:rsidR="002214C2" w:rsidRDefault="002214C2" w:rsidP="002214C2">
      <w:pPr>
        <w:pStyle w:val="indentlet"/>
        <w:spacing w:before="0"/>
        <w:rPr>
          <w:rFonts w:ascii="Arial" w:hAnsi="Arial" w:cs="Arial"/>
        </w:rPr>
      </w:pPr>
      <w:r>
        <w:rPr>
          <w:rFonts w:ascii="Arial" w:hAnsi="Arial" w:cs="Arial"/>
        </w:rPr>
        <w:tab/>
      </w:r>
      <w:r>
        <w:rPr>
          <w:rFonts w:ascii="Arial" w:hAnsi="Arial" w:cs="Arial"/>
        </w:rPr>
        <w:t>Finally, to fully evaluate the company’s financial health, it would be necessary to know more about its plans for the long run.  Does it plan to expand plant and equipment?  Are there any plans to take on additional products or acquire another company?  Are any additional debt issues being contemplated?</w:t>
      </w:r>
    </w:p>
    <w:p w:rsidR="0020774E" w:rsidRDefault="0020774E"/>
    <w:sectPr w:rsidR="002077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New Century Schlbk">
    <w:altName w:val="Georgia"/>
    <w:charset w:val="00"/>
    <w:family w:val="auto"/>
    <w:pitch w:val="variable"/>
    <w:sig w:usb0="03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4C2"/>
    <w:rsid w:val="0020774E"/>
    <w:rsid w:val="002214C2"/>
    <w:rsid w:val="00FD5A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097B"/>
  <w15:chartTrackingRefBased/>
  <w15:docId w15:val="{A220D25C-E88E-4BE4-9D32-F0A2638E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let">
    <w:name w:val="indent # let"/>
    <w:basedOn w:val="Normal"/>
    <w:rsid w:val="002214C2"/>
    <w:pPr>
      <w:tabs>
        <w:tab w:val="left" w:pos="800"/>
      </w:tabs>
      <w:spacing w:before="180" w:after="0" w:line="240" w:lineRule="auto"/>
      <w:ind w:left="440" w:hanging="440"/>
      <w:jc w:val="both"/>
    </w:pPr>
    <w:rPr>
      <w:rFonts w:ascii="New Century Schlbk" w:eastAsia="Times New Roman" w:hAnsi="New Century Schlbk"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252</Words>
  <Characters>1439</Characters>
  <Application>Microsoft Office Word</Application>
  <DocSecurity>0</DocSecurity>
  <Lines>11</Lines>
  <Paragraphs>3</Paragraphs>
  <ScaleCrop>false</ScaleCrop>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Saumitra Kar</dc:creator>
  <cp:keywords/>
  <dc:description/>
  <cp:lastModifiedBy>Saumitra Kar</cp:lastModifiedBy>
  <cp:revision>1</cp:revision>
  <dcterms:created xsi:type="dcterms:W3CDTF">2017-04-24T01:55:00Z</dcterms:created>
  <dcterms:modified xsi:type="dcterms:W3CDTF">2017-04-24T01:56:00Z</dcterms:modified>
</cp:coreProperties>
</file>