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Data Collection Strategies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Review:</w:t>
      </w:r>
    </w:p>
    <w:p>
      <w:pPr>
        <w:pStyle w:val="Body"/>
        <w:rPr>
          <w:rFonts w:ascii="Helvetica Light" w:cs="Helvetica Light" w:hAnsi="Helvetica Light" w:eastAsia="Helvetica Light"/>
          <w:color w:val="489bc9"/>
        </w:rPr>
      </w:pPr>
      <w:r>
        <w:rPr>
          <w:rFonts w:ascii="Helvetica Light"/>
          <w:rtl w:val="0"/>
          <w:lang w:val="en-US"/>
        </w:rPr>
        <w:t xml:space="preserve">When do you conduct a literature review? </w:t>
      </w:r>
      <w:r>
        <w:rPr>
          <w:rFonts w:ascii="Helvetica Light"/>
          <w:color w:val="489bc9"/>
          <w:rtl w:val="0"/>
          <w:lang w:val="en-US"/>
        </w:rPr>
        <w:t>At the beginning to determine the knowns and unknowns.</w:t>
      </w:r>
    </w:p>
    <w:p>
      <w:pPr>
        <w:pStyle w:val="Body"/>
        <w:rPr>
          <w:rFonts w:ascii="Helvetica Light" w:cs="Helvetica Light" w:hAnsi="Helvetica Light" w:eastAsia="Helvetica Light"/>
        </w:rPr>
      </w:pPr>
      <w:r>
        <w:rPr>
          <w:rFonts w:ascii="Helvetica Light"/>
          <w:rtl w:val="0"/>
          <w:lang w:val="en-US"/>
        </w:rPr>
        <w:t xml:space="preserve">There are four levels of measurement. What are they? </w:t>
      </w:r>
      <w:r>
        <w:rPr>
          <w:rFonts w:ascii="Helvetica Light"/>
          <w:color w:val="489bc9"/>
          <w:rtl w:val="0"/>
          <w:lang w:val="en-US"/>
        </w:rPr>
        <w:t>Nominal [ex. are you tired? yes or no], Interval, Ordinal [ex. 1st, 2nd 3rd &amp; scale from 1-10], and Ratio. If you don</w:t>
      </w:r>
      <w:r>
        <w:rPr>
          <w:rFonts w:hAnsi="Helvetica Light" w:hint="default"/>
          <w:color w:val="489bc9"/>
          <w:rtl w:val="0"/>
          <w:lang w:val="en-US"/>
        </w:rPr>
        <w:t>’</w:t>
      </w:r>
      <w:r>
        <w:rPr>
          <w:rFonts w:ascii="Helvetica Light"/>
          <w:color w:val="489bc9"/>
          <w:rtl w:val="0"/>
          <w:lang w:val="en-US"/>
        </w:rPr>
        <w:t>t have measurement you cant quantify your variables</w:t>
      </w:r>
      <w:r>
        <w:rPr>
          <w:rFonts w:ascii="Helvetica Light"/>
          <w:rtl w:val="0"/>
          <w:lang w:val="en-US"/>
        </w:rPr>
        <w:t>.</w:t>
      </w:r>
    </w:p>
    <w:p>
      <w:pPr>
        <w:pStyle w:val="Body"/>
        <w:rPr>
          <w:rFonts w:ascii="Helvetica Light" w:cs="Helvetica Light" w:hAnsi="Helvetica Light" w:eastAsia="Helvetica Light"/>
          <w:color w:val="489bc9"/>
        </w:rPr>
      </w:pPr>
      <w:r>
        <w:rPr>
          <w:rFonts w:ascii="Helvetica Light"/>
          <w:rtl w:val="0"/>
          <w:lang w:val="en-US"/>
        </w:rPr>
        <w:t xml:space="preserve">What is the difference between interval and ratio? </w:t>
      </w:r>
      <w:r>
        <w:rPr>
          <w:rFonts w:ascii="Helvetica Light"/>
          <w:color w:val="489bc9"/>
          <w:rtl w:val="0"/>
          <w:lang w:val="en-US"/>
        </w:rPr>
        <w:t>Ratio has a true zero.</w:t>
      </w:r>
    </w:p>
    <w:p>
      <w:pPr>
        <w:pStyle w:val="Body"/>
        <w:rPr/>
      </w:pPr>
    </w:p>
    <w:p>
      <w:pPr>
        <w:pStyle w:val="Body"/>
        <w:rPr/>
      </w:pPr>
      <w:r>
        <w:rPr>
          <w:rtl w:val="0"/>
          <w:lang w:val="en-US"/>
        </w:rPr>
        <w:t>Where Does Data Come From?</w:t>
      </w:r>
    </w:p>
    <w:p>
      <w:pPr>
        <w:pStyle w:val="Body"/>
        <w:rPr>
          <w:rFonts w:ascii="Helvetica Light" w:cs="Helvetica Light" w:hAnsi="Helvetica Light" w:eastAsia="Helvetica Light"/>
        </w:rPr>
      </w:pPr>
    </w:p>
    <w:p>
      <w:pPr>
        <w:pStyle w:val="Body"/>
        <w:rPr>
          <w:rFonts w:ascii="Helvetica Light" w:cs="Helvetica Light" w:hAnsi="Helvetica Light" w:eastAsia="Helvetica Light"/>
          <w:u w:val="single"/>
        </w:rPr>
      </w:pPr>
      <w:r>
        <w:rPr>
          <w:rFonts w:ascii="Helvetica Light"/>
          <w:u w:val="single"/>
          <w:rtl w:val="0"/>
          <w:lang w:val="en-US"/>
        </w:rPr>
        <w:t>Data Collection Plan</w:t>
      </w:r>
    </w:p>
    <w:p>
      <w:pPr>
        <w:pStyle w:val="Body"/>
        <w:rPr>
          <w:rFonts w:ascii="Helvetica Light" w:cs="Helvetica Light" w:hAnsi="Helvetica Light" w:eastAsia="Helvetica Light"/>
        </w:rPr>
      </w:pPr>
      <w:r>
        <w:rPr>
          <w:rFonts w:ascii="Helvetica Light"/>
          <w:rtl w:val="0"/>
          <w:lang w:val="en-US"/>
        </w:rPr>
        <w:t>Basic decision is use of:</w:t>
      </w:r>
    </w:p>
    <w:p>
      <w:pPr>
        <w:pStyle w:val="Body"/>
        <w:numPr>
          <w:ilvl w:val="0"/>
          <w:numId w:val="2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Existing Data</w:t>
      </w:r>
    </w:p>
    <w:p>
      <w:pPr>
        <w:pStyle w:val="Body"/>
        <w:numPr>
          <w:ilvl w:val="2"/>
          <w:numId w:val="4"/>
        </w:numPr>
        <w:ind w:left="540"/>
        <w:rPr>
          <w:rFonts w:ascii="Helvetica Light" w:cs="Helvetica Light" w:hAnsi="Helvetica Light" w:eastAsia="Helvetica Light"/>
          <w:position w:val="-2"/>
          <w:sz w:val="22"/>
          <w:szCs w:val="22"/>
        </w:rPr>
      </w:pPr>
      <w:r>
        <w:rPr>
          <w:rFonts w:ascii="Helvetica Light"/>
          <w:rtl w:val="0"/>
          <w:lang w:val="en-US"/>
        </w:rPr>
        <w:t>Records (ex. patient charts)</w:t>
      </w:r>
    </w:p>
    <w:p>
      <w:pPr>
        <w:pStyle w:val="Body"/>
        <w:numPr>
          <w:ilvl w:val="2"/>
          <w:numId w:val="5"/>
        </w:numPr>
        <w:ind w:left="540"/>
        <w:rPr>
          <w:rFonts w:ascii="Helvetica Light" w:cs="Helvetica Light" w:hAnsi="Helvetica Light" w:eastAsia="Helvetica Light"/>
          <w:position w:val="-2"/>
          <w:sz w:val="22"/>
          <w:szCs w:val="22"/>
        </w:rPr>
      </w:pPr>
      <w:r>
        <w:rPr>
          <w:rFonts w:ascii="Helvetica Light"/>
          <w:rtl w:val="0"/>
          <w:lang w:val="en-US"/>
        </w:rPr>
        <w:t>Historical data</w:t>
      </w:r>
    </w:p>
    <w:p>
      <w:pPr>
        <w:pStyle w:val="Body"/>
        <w:numPr>
          <w:ilvl w:val="2"/>
          <w:numId w:val="6"/>
        </w:numPr>
        <w:ind w:left="540"/>
        <w:rPr>
          <w:rFonts w:ascii="Helvetica Light" w:cs="Helvetica Light" w:hAnsi="Helvetica Light" w:eastAsia="Helvetica Light"/>
          <w:position w:val="-2"/>
          <w:sz w:val="22"/>
          <w:szCs w:val="22"/>
        </w:rPr>
      </w:pPr>
      <w:r>
        <w:rPr>
          <w:rFonts w:ascii="Helvetica Light"/>
          <w:rtl w:val="0"/>
          <w:lang w:val="en-US"/>
        </w:rPr>
        <w:t>Existing data set (secondary analysis)</w:t>
      </w:r>
    </w:p>
    <w:p>
      <w:pPr>
        <w:pStyle w:val="Body"/>
        <w:numPr>
          <w:ilvl w:val="0"/>
          <w:numId w:val="7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New data, collected specifically for research purposes</w:t>
      </w:r>
    </w:p>
    <w:p>
      <w:pPr>
        <w:pStyle w:val="Body"/>
        <w:rPr>
          <w:rFonts w:ascii="Helvetica Light" w:cs="Helvetica Light" w:hAnsi="Helvetica Light" w:eastAsia="Helvetica Light"/>
        </w:rPr>
      </w:pPr>
    </w:p>
    <w:p>
      <w:pPr>
        <w:pStyle w:val="Body"/>
        <w:rPr>
          <w:rFonts w:ascii="Helvetica Light" w:cs="Helvetica Light" w:hAnsi="Helvetica Light" w:eastAsia="Helvetica Light"/>
          <w:u w:val="single"/>
        </w:rPr>
      </w:pPr>
      <w:r>
        <w:rPr>
          <w:rFonts w:ascii="Helvetica Light"/>
          <w:u w:val="single"/>
          <w:rtl w:val="0"/>
          <w:lang w:val="en-US"/>
        </w:rPr>
        <w:t>Secondary Data</w:t>
      </w:r>
    </w:p>
    <w:p>
      <w:pPr>
        <w:pStyle w:val="Body"/>
        <w:rPr>
          <w:rFonts w:ascii="Helvetica Light" w:cs="Helvetica Light" w:hAnsi="Helvetica Light" w:eastAsia="Helvetica Light"/>
        </w:rPr>
      </w:pPr>
      <w:r>
        <w:rPr>
          <w:rFonts w:ascii="Helvetica Light"/>
          <w:rtl w:val="0"/>
          <w:lang w:val="en-US"/>
        </w:rPr>
        <w:t>Examples of secondary data:</w:t>
      </w:r>
    </w:p>
    <w:p>
      <w:pPr>
        <w:pStyle w:val="Body"/>
        <w:numPr>
          <w:ilvl w:val="0"/>
          <w:numId w:val="8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Research databases</w:t>
      </w:r>
    </w:p>
    <w:p>
      <w:pPr>
        <w:pStyle w:val="Body"/>
        <w:numPr>
          <w:ilvl w:val="0"/>
          <w:numId w:val="9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Vital statistics (birth and death certificates)</w:t>
      </w:r>
    </w:p>
    <w:p>
      <w:pPr>
        <w:pStyle w:val="Body"/>
        <w:numPr>
          <w:ilvl w:val="0"/>
          <w:numId w:val="10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Hospital, clinic, and school records</w:t>
      </w:r>
    </w:p>
    <w:p>
      <w:pPr>
        <w:pStyle w:val="Body"/>
        <w:numPr>
          <w:ilvl w:val="0"/>
          <w:numId w:val="11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Private industry</w:t>
      </w:r>
    </w:p>
    <w:p>
      <w:pPr>
        <w:pStyle w:val="Body"/>
        <w:numPr>
          <w:ilvl w:val="0"/>
          <w:numId w:val="12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Municipal, provincial, and federal governments</w:t>
      </w:r>
    </w:p>
    <w:p>
      <w:pPr>
        <w:pStyle w:val="Body"/>
        <w:numPr>
          <w:ilvl w:val="0"/>
          <w:numId w:val="13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Federal Agency Statistics</w:t>
      </w:r>
    </w:p>
    <w:p>
      <w:pPr>
        <w:pStyle w:val="Body"/>
        <w:rPr>
          <w:rFonts w:ascii="Helvetica Light" w:cs="Helvetica Light" w:hAnsi="Helvetica Light" w:eastAsia="Helvetica Light"/>
        </w:rPr>
      </w:pPr>
    </w:p>
    <w:p>
      <w:pPr>
        <w:pStyle w:val="Body"/>
        <w:rPr>
          <w:rFonts w:ascii="Helvetica Light" w:cs="Helvetica Light" w:hAnsi="Helvetica Light" w:eastAsia="Helvetica Light"/>
          <w:u w:val="single"/>
        </w:rPr>
      </w:pPr>
      <w:r>
        <w:rPr>
          <w:rFonts w:ascii="Helvetica Light"/>
          <w:u w:val="single"/>
          <w:rtl w:val="0"/>
          <w:lang w:val="en-US"/>
        </w:rPr>
        <w:t>Secondary Data Limitations</w:t>
      </w:r>
    </w:p>
    <w:p>
      <w:pPr>
        <w:pStyle w:val="Body"/>
        <w:rPr>
          <w:rFonts w:ascii="Helvetica Light" w:cs="Helvetica Light" w:hAnsi="Helvetica Light" w:eastAsia="Helvetica Light"/>
        </w:rPr>
      </w:pPr>
    </w:p>
    <w:p>
      <w:pPr>
        <w:pStyle w:val="Body"/>
        <w:rPr>
          <w:rFonts w:ascii="Helvetica Light" w:cs="Helvetica Light" w:hAnsi="Helvetica Light" w:eastAsia="Helvetica Light"/>
        </w:rPr>
      </w:pPr>
      <w:r>
        <w:rPr>
          <w:rFonts w:ascii="Helvetica Light"/>
          <w:rtl w:val="0"/>
          <w:lang w:val="en-US"/>
        </w:rPr>
        <w:t>When was it collected? For how long?</w:t>
      </w:r>
    </w:p>
    <w:p>
      <w:pPr>
        <w:pStyle w:val="Body"/>
        <w:numPr>
          <w:ilvl w:val="0"/>
          <w:numId w:val="14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May be out of date for what you want to analyze</w:t>
      </w:r>
    </w:p>
    <w:p>
      <w:pPr>
        <w:pStyle w:val="Body"/>
        <w:numPr>
          <w:ilvl w:val="0"/>
          <w:numId w:val="15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May not have been collected long enough for detecting trends</w:t>
      </w:r>
    </w:p>
    <w:p>
      <w:pPr>
        <w:pStyle w:val="Body"/>
        <w:numPr>
          <w:ilvl w:val="2"/>
          <w:numId w:val="16"/>
        </w:numPr>
        <w:ind w:left="72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ex. have new smoking laws affected the number of teenage smokers?</w:t>
      </w:r>
    </w:p>
    <w:p>
      <w:pPr>
        <w:pStyle w:val="Body"/>
        <w:numPr>
          <w:ilvl w:val="0"/>
          <w:numId w:val="17"/>
        </w:numPr>
        <w:ind w:left="24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Is the data set complete?</w:t>
      </w:r>
    </w:p>
    <w:p>
      <w:pPr>
        <w:pStyle w:val="Body"/>
        <w:numPr>
          <w:ilvl w:val="2"/>
          <w:numId w:val="18"/>
        </w:numPr>
        <w:ind w:left="72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There mat be missing information on some observations</w:t>
      </w:r>
    </w:p>
    <w:p>
      <w:pPr>
        <w:pStyle w:val="Body"/>
        <w:numPr>
          <w:ilvl w:val="2"/>
          <w:numId w:val="19"/>
        </w:numPr>
        <w:ind w:left="720"/>
        <w:rPr>
          <w:rFonts w:ascii="Helvetica Light" w:cs="Helvetica Light" w:hAnsi="Helvetica Light" w:eastAsia="Helvetica Light"/>
          <w:position w:val="4"/>
          <w:sz w:val="26"/>
          <w:szCs w:val="26"/>
        </w:rPr>
      </w:pPr>
      <w:r>
        <w:rPr>
          <w:rFonts w:ascii="Helvetica Light"/>
          <w:rtl w:val="0"/>
          <w:lang w:val="en-US"/>
        </w:rPr>
        <w:t>Unless such missing information is caught and corrected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2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 Light" w:cs="Helvetica Light" w:hAnsi="Helvetica Light" w:eastAsia="Helvetica Light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 Light" w:cs="Helvetica Light" w:hAnsi="Helvetica Light" w:eastAsia="Helvetica Light"/>
        <w:position w:val="-2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 Light" w:cs="Helvetica Light" w:hAnsi="Helvetica Light" w:eastAsia="Helvetica Light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 Light" w:cs="Helvetica Light" w:hAnsi="Helvetica Light" w:eastAsia="Helvetica Light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 Light" w:cs="Helvetica Light" w:hAnsi="Helvetica Light" w:eastAsia="Helvetica Light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 Light" w:cs="Helvetica Light" w:hAnsi="Helvetica Light" w:eastAsia="Helvetica Light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 Light" w:cs="Helvetica Light" w:hAnsi="Helvetica Light" w:eastAsia="Helvetica Light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 Light" w:cs="Helvetica Light" w:hAnsi="Helvetica Light" w:eastAsia="Helvetica Light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 Light" w:cs="Helvetica Light" w:hAnsi="Helvetica Light" w:eastAsia="Helvetica Light"/>
        <w:position w:val="-2"/>
      </w:rPr>
    </w:lvl>
  </w:abstractNum>
  <w:abstractNum w:abstractNumId="3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 Light" w:cs="Helvetica Light" w:hAnsi="Helvetica Light" w:eastAsia="Helvetica Light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 Light" w:cs="Helvetica Light" w:hAnsi="Helvetica Light" w:eastAsia="Helvetica Light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 Light" w:cs="Helvetica Light" w:hAnsi="Helvetica Light" w:eastAsia="Helvetica Light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 Light" w:cs="Helvetica Light" w:hAnsi="Helvetica Light" w:eastAsia="Helvetica Light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 Light" w:cs="Helvetica Light" w:hAnsi="Helvetica Light" w:eastAsia="Helvetica Light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 Light" w:cs="Helvetica Light" w:hAnsi="Helvetica Light" w:eastAsia="Helvetica Light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 Light" w:cs="Helvetica Light" w:hAnsi="Helvetica Light" w:eastAsia="Helvetica Light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 Light" w:cs="Helvetica Light" w:hAnsi="Helvetica Light" w:eastAsia="Helvetica Light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 Light" w:cs="Helvetica Light" w:hAnsi="Helvetica Light" w:eastAsia="Helvetica Light"/>
        <w:position w:val="-2"/>
      </w:rPr>
    </w:lvl>
  </w:abstractNum>
  <w:abstractNum w:abstractNumId="4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 Light" w:cs="Helvetica Light" w:hAnsi="Helvetica Light" w:eastAsia="Helvetica Light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 Light" w:cs="Helvetica Light" w:hAnsi="Helvetica Light" w:eastAsia="Helvetica Light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 Light" w:cs="Helvetica Light" w:hAnsi="Helvetica Light" w:eastAsia="Helvetica Light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 Light" w:cs="Helvetica Light" w:hAnsi="Helvetica Light" w:eastAsia="Helvetica Light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 Light" w:cs="Helvetica Light" w:hAnsi="Helvetica Light" w:eastAsia="Helvetica Light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 Light" w:cs="Helvetica Light" w:hAnsi="Helvetica Light" w:eastAsia="Helvetica Light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 Light" w:cs="Helvetica Light" w:hAnsi="Helvetica Light" w:eastAsia="Helvetica Light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 Light" w:cs="Helvetica Light" w:hAnsi="Helvetica Light" w:eastAsia="Helvetica Light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 Light" w:cs="Helvetica Light" w:hAnsi="Helvetica Light" w:eastAsia="Helvetica Light"/>
        <w:position w:val="-2"/>
      </w:rPr>
    </w:lvl>
  </w:abstractNum>
  <w:abstractNum w:abstractNumId="5">
    <w:multiLevelType w:val="multilevel"/>
    <w:styleLink w:val="Bullet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 Light" w:cs="Helvetica Light" w:hAnsi="Helvetica Light" w:eastAsia="Helvetica Light"/>
        <w:position w:val="-2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 Light" w:cs="Helvetica Light" w:hAnsi="Helvetica Light" w:eastAsia="Helvetica Light"/>
        <w:position w:val="-2"/>
      </w:rPr>
    </w:lvl>
    <w:lvl w:ilvl="2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 Light" w:cs="Helvetica Light" w:hAnsi="Helvetica Light" w:eastAsia="Helvetica Light"/>
        <w:position w:val="-2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 Light" w:cs="Helvetica Light" w:hAnsi="Helvetica Light" w:eastAsia="Helvetica Light"/>
        <w:position w:val="-2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 Light" w:cs="Helvetica Light" w:hAnsi="Helvetica Light" w:eastAsia="Helvetica Light"/>
        <w:position w:val="-2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 Light" w:cs="Helvetica Light" w:hAnsi="Helvetica Light" w:eastAsia="Helvetica Light"/>
        <w:position w:val="-2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 Light" w:cs="Helvetica Light" w:hAnsi="Helvetica Light" w:eastAsia="Helvetica Light"/>
        <w:position w:val="-2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 Light" w:cs="Helvetica Light" w:hAnsi="Helvetica Light" w:eastAsia="Helvetica Light"/>
        <w:position w:val="-2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 Light" w:cs="Helvetica Light" w:hAnsi="Helvetica Light" w:eastAsia="Helvetica Light"/>
        <w:position w:val="-2"/>
      </w:rPr>
    </w:lvl>
  </w:abstractNum>
  <w:abstractNum w:abstractNumId="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abstractNum w:abstractNumId="1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 Light" w:cs="Helvetica Light" w:hAnsi="Helvetica Light" w:eastAsia="Helvetica Light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 Light" w:cs="Helvetica Light" w:hAnsi="Helvetica Light" w:eastAsia="Helvetica Light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 Light" w:cs="Helvetica Light" w:hAnsi="Helvetica Light" w:eastAsia="Helvetica Light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 Light" w:cs="Helvetica Light" w:hAnsi="Helvetica Light" w:eastAsia="Helvetica Light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 Light" w:cs="Helvetica Light" w:hAnsi="Helvetica Light" w:eastAsia="Helvetica Light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 Light" w:cs="Helvetica Light" w:hAnsi="Helvetica Light" w:eastAsia="Helvetica Light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 Light" w:cs="Helvetica Light" w:hAnsi="Helvetica Light" w:eastAsia="Helvetica Light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 Light" w:cs="Helvetica Light" w:hAnsi="Helvetica Light" w:eastAsia="Helvetica Light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 Light" w:cs="Helvetica Light" w:hAnsi="Helvetica Light" w:eastAsia="Helvetica Light"/>
        <w:position w:val="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next w:val="Dash"/>
    <w:pPr>
      <w:numPr>
        <w:numId w:val="1"/>
      </w:numPr>
    </w:pPr>
  </w:style>
  <w:style w:type="numbering" w:styleId="Bullet">
    <w:name w:val="Bullet"/>
    <w:next w:val="Bullet"/>
    <w:pPr>
      <w:numPr>
        <w:numId w:val="3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