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DEF34" w14:textId="77777777" w:rsidR="00357A06" w:rsidRDefault="00357A06" w:rsidP="00357A06">
      <w:pPr>
        <w:rPr>
          <w:b/>
          <w:u w:val="single"/>
        </w:rPr>
      </w:pPr>
      <w:r>
        <w:rPr>
          <w:b/>
          <w:u w:val="single"/>
        </w:rPr>
        <w:t>C</w:t>
      </w:r>
      <w:r>
        <w:rPr>
          <w:b/>
          <w:u w:val="single"/>
        </w:rPr>
        <w:t>hapter 1: Knowledge of Law as a Business Asset (Definitions)</w:t>
      </w:r>
    </w:p>
    <w:p w14:paraId="2BAE5424" w14:textId="77777777" w:rsidR="00357A06" w:rsidRDefault="00357A06" w:rsidP="00357A06">
      <w:pPr>
        <w:spacing w:after="0"/>
      </w:pPr>
      <w:r>
        <w:rPr>
          <w:b/>
        </w:rPr>
        <w:t xml:space="preserve">Business law: </w:t>
      </w:r>
      <w:r>
        <w:t>a set of established rules governing commercial relationships, including the endorsement rights</w:t>
      </w:r>
    </w:p>
    <w:p w14:paraId="59DEB009" w14:textId="77777777" w:rsidR="00357A06" w:rsidRDefault="00357A06" w:rsidP="00357A06">
      <w:pPr>
        <w:spacing w:after="0"/>
      </w:pPr>
      <w:r>
        <w:rPr>
          <w:b/>
        </w:rPr>
        <w:t xml:space="preserve">Law: </w:t>
      </w:r>
      <w:r>
        <w:t>the set of rules and principals guiding conduct in society</w:t>
      </w:r>
    </w:p>
    <w:p w14:paraId="4F1423A2" w14:textId="77777777" w:rsidR="00357A06" w:rsidRDefault="00357A06" w:rsidP="00357A06">
      <w:pPr>
        <w:spacing w:after="0"/>
      </w:pPr>
      <w:r>
        <w:rPr>
          <w:b/>
        </w:rPr>
        <w:t xml:space="preserve">Breach of contract: </w:t>
      </w:r>
      <w:r>
        <w:t>failure to comply with a contractual promise</w:t>
      </w:r>
    </w:p>
    <w:p w14:paraId="52A7D9F0" w14:textId="77777777" w:rsidR="00357A06" w:rsidRDefault="00357A06" w:rsidP="00357A06">
      <w:pPr>
        <w:spacing w:after="0"/>
      </w:pPr>
      <w:r>
        <w:rPr>
          <w:b/>
        </w:rPr>
        <w:t xml:space="preserve">Age of majority: </w:t>
      </w:r>
      <w:r>
        <w:t>the age at which a person becomes an adult for legal purposes. IN Canada, this ranges from 18 to 19 years old depending on the province</w:t>
      </w:r>
    </w:p>
    <w:p w14:paraId="0C60AF19" w14:textId="77777777" w:rsidR="00357A06" w:rsidRDefault="00357A06" w:rsidP="00357A06">
      <w:pPr>
        <w:spacing w:after="0"/>
      </w:pPr>
      <w:r>
        <w:rPr>
          <w:b/>
        </w:rPr>
        <w:t xml:space="preserve">Contract law: </w:t>
      </w:r>
      <w:r>
        <w:t>rules that make agreements binding and therefore facilitate planning and the enforcement of expectations</w:t>
      </w:r>
    </w:p>
    <w:p w14:paraId="7429FC90" w14:textId="77777777" w:rsidR="00357A06" w:rsidRDefault="00357A06" w:rsidP="00357A06">
      <w:pPr>
        <w:spacing w:after="0"/>
      </w:pPr>
      <w:r>
        <w:rPr>
          <w:b/>
        </w:rPr>
        <w:t xml:space="preserve">Litigation: </w:t>
      </w:r>
      <w:r>
        <w:t>the process involved when one person sues another</w:t>
      </w:r>
    </w:p>
    <w:p w14:paraId="09CB2025" w14:textId="77777777" w:rsidR="00357A06" w:rsidRDefault="00357A06" w:rsidP="00357A06">
      <w:pPr>
        <w:spacing w:after="0"/>
      </w:pPr>
      <w:r>
        <w:rPr>
          <w:b/>
        </w:rPr>
        <w:t xml:space="preserve">Mediation: </w:t>
      </w:r>
      <w:r>
        <w:t>a process through which the parties to a dispute endeavor to reach a resolution with the assistance of a neutral person</w:t>
      </w:r>
    </w:p>
    <w:p w14:paraId="509CDA6C" w14:textId="77777777" w:rsidR="00357A06" w:rsidRDefault="00357A06" w:rsidP="00357A06">
      <w:pPr>
        <w:spacing w:after="0"/>
      </w:pPr>
      <w:r>
        <w:rPr>
          <w:b/>
        </w:rPr>
        <w:t xml:space="preserve">Arbitration: </w:t>
      </w:r>
      <w:r>
        <w:t xml:space="preserve">a process through which a neutral party </w:t>
      </w:r>
      <w:proofErr w:type="gramStart"/>
      <w:r>
        <w:t>makes a decision</w:t>
      </w:r>
      <w:proofErr w:type="gramEnd"/>
      <w:r>
        <w:t xml:space="preserve"> (usually binding) that resolves a dispute</w:t>
      </w:r>
    </w:p>
    <w:p w14:paraId="2C7436CE" w14:textId="77777777" w:rsidR="00357A06" w:rsidRDefault="00357A06" w:rsidP="00357A06">
      <w:pPr>
        <w:spacing w:after="0"/>
      </w:pPr>
      <w:r>
        <w:rPr>
          <w:b/>
        </w:rPr>
        <w:t xml:space="preserve">Liability: </w:t>
      </w:r>
      <w:r>
        <w:t>legal responsibility for the event or loss that has occurred</w:t>
      </w:r>
    </w:p>
    <w:p w14:paraId="016740F3" w14:textId="77777777" w:rsidR="00357A06" w:rsidRDefault="00357A06" w:rsidP="00357A06">
      <w:pPr>
        <w:spacing w:after="0"/>
      </w:pPr>
      <w:r>
        <w:rPr>
          <w:b/>
        </w:rPr>
        <w:t xml:space="preserve">Legal risk management plan: </w:t>
      </w:r>
      <w:r>
        <w:t>a comprehensive action plan for dealing with the legal risks involved in operating a business</w:t>
      </w:r>
    </w:p>
    <w:p w14:paraId="71336205" w14:textId="77777777" w:rsidR="00357A06" w:rsidRDefault="00357A06" w:rsidP="00357A06">
      <w:pPr>
        <w:spacing w:after="0"/>
      </w:pPr>
      <w:r>
        <w:rPr>
          <w:b/>
        </w:rPr>
        <w:t xml:space="preserve">Business ethics: </w:t>
      </w:r>
      <w:r w:rsidRPr="003027CF">
        <w:t>moral principles and values that seek to determine right and wrong in the business world</w:t>
      </w:r>
    </w:p>
    <w:p w14:paraId="5B445F6A" w14:textId="77777777" w:rsidR="00357A06" w:rsidRDefault="00357A06" w:rsidP="00357A06">
      <w:pPr>
        <w:spacing w:after="0"/>
      </w:pPr>
    </w:p>
    <w:p w14:paraId="690D45CA" w14:textId="77777777" w:rsidR="008B181E" w:rsidRDefault="008B181E">
      <w:bookmarkStart w:id="0" w:name="_GoBack"/>
      <w:bookmarkEnd w:id="0"/>
    </w:p>
    <w:sectPr w:rsidR="008B181E" w:rsidSect="00DB3DA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62196"/>
    <w:multiLevelType w:val="hybridMultilevel"/>
    <w:tmpl w:val="D8E8DDAA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07CB2"/>
    <w:multiLevelType w:val="hybridMultilevel"/>
    <w:tmpl w:val="2BF25AC6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B97A05"/>
    <w:multiLevelType w:val="hybridMultilevel"/>
    <w:tmpl w:val="C9463E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3328FC"/>
    <w:multiLevelType w:val="hybridMultilevel"/>
    <w:tmpl w:val="14E02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B2339"/>
    <w:multiLevelType w:val="hybridMultilevel"/>
    <w:tmpl w:val="DF901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1C3B68"/>
    <w:multiLevelType w:val="hybridMultilevel"/>
    <w:tmpl w:val="AD0AE2EA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26FC3"/>
    <w:multiLevelType w:val="hybridMultilevel"/>
    <w:tmpl w:val="F69681B0"/>
    <w:lvl w:ilvl="0" w:tplc="5A027F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E4947"/>
    <w:multiLevelType w:val="hybridMultilevel"/>
    <w:tmpl w:val="272C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3D47B4"/>
    <w:multiLevelType w:val="hybridMultilevel"/>
    <w:tmpl w:val="5ECC1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027F5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06"/>
    <w:rsid w:val="00357A06"/>
    <w:rsid w:val="008B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90D5"/>
  <w15:chartTrackingRefBased/>
  <w15:docId w15:val="{BFAE92F6-FD57-41EC-8882-576EDBBC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7A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A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7A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Burkert, Megan</dc:creator>
  <cp:keywords/>
  <dc:description/>
  <cp:lastModifiedBy>Burkert, Megan</cp:lastModifiedBy>
  <cp:revision>1</cp:revision>
  <dcterms:created xsi:type="dcterms:W3CDTF">2018-06-12T14:24:00Z</dcterms:created>
  <dcterms:modified xsi:type="dcterms:W3CDTF">2018-06-12T14:27:00Z</dcterms:modified>
</cp:coreProperties>
</file>