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CB48D8" w14:textId="77777777" w:rsidR="006A24DA" w:rsidRDefault="00BA54C9" w:rsidP="006A24DA">
      <w:pPr>
        <w:jc w:val="center"/>
        <w:rPr>
          <w:rFonts w:ascii="Arial" w:hAnsi="Arial" w:cs="Arial"/>
          <w:b/>
          <w:u w:val="single"/>
          <w:lang w:val="en-CA"/>
        </w:rPr>
      </w:pPr>
      <w:r>
        <w:rPr>
          <w:rFonts w:ascii="Arial" w:hAnsi="Arial" w:cs="Arial"/>
          <w:b/>
          <w:u w:val="single"/>
          <w:lang w:val="en-CA"/>
        </w:rPr>
        <w:t>LIFESPAN DEVELOPMENT CH 01</w:t>
      </w:r>
    </w:p>
    <w:p w14:paraId="02DA60B4" w14:textId="6AB65883" w:rsidR="00BA54C9" w:rsidRPr="006A24DA" w:rsidRDefault="00BA54C9" w:rsidP="006A24DA">
      <w:pPr>
        <w:rPr>
          <w:rFonts w:ascii="Arial" w:hAnsi="Arial" w:cs="Arial"/>
          <w:b/>
          <w:u w:val="single"/>
          <w:lang w:val="en-CA"/>
        </w:rPr>
      </w:pPr>
      <w:r>
        <w:rPr>
          <w:rFonts w:ascii="Arial" w:hAnsi="Arial" w:cs="Arial"/>
          <w:b/>
          <w:lang w:val="en-CA"/>
        </w:rPr>
        <w:t>Developmentalist</w:t>
      </w:r>
      <w:r>
        <w:rPr>
          <w:rFonts w:ascii="Arial" w:hAnsi="Arial" w:cs="Arial"/>
          <w:b/>
          <w:lang w:val="en-CA"/>
        </w:rPr>
        <w:sym w:font="Symbol" w:char="F0AE"/>
      </w:r>
      <w:r>
        <w:rPr>
          <w:rFonts w:ascii="Arial" w:hAnsi="Arial" w:cs="Arial"/>
          <w:b/>
          <w:lang w:val="en-CA"/>
        </w:rPr>
        <w:t xml:space="preserve"> </w:t>
      </w:r>
      <w:r>
        <w:rPr>
          <w:rFonts w:ascii="Arial" w:hAnsi="Arial" w:cs="Arial"/>
          <w:lang w:val="en-CA"/>
        </w:rPr>
        <w:t>study the human lifespan</w:t>
      </w:r>
    </w:p>
    <w:p w14:paraId="0EBC7890" w14:textId="77777777" w:rsidR="00BA54C9" w:rsidRDefault="00BA54C9" w:rsidP="00BA54C9">
      <w:pPr>
        <w:rPr>
          <w:rFonts w:ascii="Arial" w:hAnsi="Arial" w:cs="Arial"/>
          <w:b/>
          <w:lang w:val="en-CA"/>
        </w:rPr>
      </w:pPr>
    </w:p>
    <w:p w14:paraId="6F69F55E" w14:textId="77777777" w:rsidR="00BA54C9" w:rsidRPr="00BA54C9" w:rsidRDefault="00BA54C9" w:rsidP="00BA54C9">
      <w:pPr>
        <w:rPr>
          <w:rFonts w:ascii="Arial" w:hAnsi="Arial" w:cs="Arial"/>
          <w:b/>
          <w:u w:val="single"/>
          <w:lang w:val="en-CA"/>
        </w:rPr>
      </w:pPr>
      <w:r w:rsidRPr="00BA54C9">
        <w:rPr>
          <w:rFonts w:ascii="Arial" w:hAnsi="Arial" w:cs="Arial"/>
          <w:b/>
          <w:u w:val="single"/>
          <w:lang w:val="en-CA"/>
        </w:rPr>
        <w:t>Changing conceptions of childhood:</w:t>
      </w:r>
    </w:p>
    <w:p w14:paraId="4EF70BD0" w14:textId="77777777" w:rsidR="00BA54C9" w:rsidRPr="00BA54C9" w:rsidRDefault="00BA54C9" w:rsidP="00BA54C9">
      <w:pPr>
        <w:rPr>
          <w:rFonts w:ascii="Arial" w:hAnsi="Arial" w:cs="Arial"/>
        </w:rPr>
      </w:pPr>
      <w:r>
        <w:rPr>
          <w:rFonts w:ascii="Arial" w:hAnsi="Arial" w:cs="Arial"/>
          <w:lang w:val="en-CA"/>
        </w:rPr>
        <w:t>Pre-17</w:t>
      </w:r>
      <w:r w:rsidRPr="00BA54C9">
        <w:rPr>
          <w:rFonts w:ascii="Arial" w:hAnsi="Arial" w:cs="Arial"/>
          <w:vertAlign w:val="superscript"/>
          <w:lang w:val="en-CA"/>
        </w:rPr>
        <w:t>th</w:t>
      </w:r>
      <w:r>
        <w:rPr>
          <w:rFonts w:ascii="Arial" w:hAnsi="Arial" w:cs="Arial"/>
          <w:lang w:val="en-CA"/>
        </w:rPr>
        <w:t xml:space="preserve"> century: child mistreatment and abandonment, high child mortality and child labor; poverty.</w:t>
      </w:r>
      <w:r w:rsidRPr="00BA54C9">
        <w:rPr>
          <w:rFonts w:eastAsiaTheme="minorEastAsia" w:hAnsi="Calibri"/>
          <w:color w:val="000000" w:themeColor="text1"/>
          <w:kern w:val="24"/>
        </w:rPr>
        <w:t xml:space="preserve"> </w:t>
      </w:r>
      <w:r w:rsidRPr="00BA54C9">
        <w:rPr>
          <w:rFonts w:ascii="Arial" w:hAnsi="Arial" w:cs="Arial"/>
        </w:rPr>
        <w:t>Not much emphasis on childhood being lovely and fun; it was more rough and labor-filled.</w:t>
      </w:r>
    </w:p>
    <w:p w14:paraId="768CFD5B" w14:textId="77777777" w:rsidR="00BA54C9" w:rsidRDefault="00BA54C9" w:rsidP="00BA54C9">
      <w:pPr>
        <w:rPr>
          <w:rFonts w:ascii="Arial" w:hAnsi="Arial" w:cs="Arial"/>
        </w:rPr>
      </w:pPr>
      <w:r w:rsidRPr="00BA54C9">
        <w:rPr>
          <w:rFonts w:ascii="Arial" w:hAnsi="Arial" w:cs="Arial"/>
        </w:rPr>
        <w:t>Idea of Christian religion- we are born into the world as a sin; you have to teach the children the right way. If you weren't disciplining them strictly, they would become spoiled brats and bad people. They didn</w:t>
      </w:r>
      <w:r w:rsidRPr="00BA54C9">
        <w:rPr>
          <w:rFonts w:ascii="Arial" w:hAnsi="Arial" w:cs="Arial"/>
          <w:lang w:val="fr-FR"/>
        </w:rPr>
        <w:t>’</w:t>
      </w:r>
      <w:r w:rsidRPr="00BA54C9">
        <w:rPr>
          <w:rFonts w:ascii="Arial" w:hAnsi="Arial" w:cs="Arial"/>
        </w:rPr>
        <w:t xml:space="preserve">t get to really go to school, it was more working. </w:t>
      </w:r>
    </w:p>
    <w:p w14:paraId="19E08140" w14:textId="77777777" w:rsidR="00BA54C9" w:rsidRDefault="00BA54C9" w:rsidP="00BA54C9">
      <w:pPr>
        <w:rPr>
          <w:rFonts w:ascii="Arial" w:hAnsi="Arial" w:cs="Arial"/>
        </w:rPr>
      </w:pPr>
    </w:p>
    <w:p w14:paraId="54CB2B06" w14:textId="77777777" w:rsidR="00BA54C9" w:rsidRDefault="00BA54C9" w:rsidP="00BA54C9">
      <w:pPr>
        <w:rPr>
          <w:rFonts w:ascii="Arial" w:hAnsi="Arial" w:cs="Arial"/>
          <w:b/>
          <w:u w:val="single"/>
        </w:rPr>
      </w:pPr>
      <w:r>
        <w:rPr>
          <w:rFonts w:ascii="Arial" w:hAnsi="Arial" w:cs="Arial"/>
          <w:b/>
          <w:u w:val="single"/>
        </w:rPr>
        <w:t>17 &amp; 18 Century:</w:t>
      </w:r>
    </w:p>
    <w:p w14:paraId="113E568E" w14:textId="77777777" w:rsidR="00BA54C9" w:rsidRDefault="00BA54C9" w:rsidP="00BA54C9">
      <w:pPr>
        <w:rPr>
          <w:rFonts w:ascii="Arial" w:hAnsi="Arial" w:cs="Arial"/>
        </w:rPr>
      </w:pPr>
      <w:r>
        <w:rPr>
          <w:rFonts w:ascii="Arial" w:hAnsi="Arial" w:cs="Arial"/>
        </w:rPr>
        <w:t>Scientific revolution, enlightenment, values taken away from religious thought and became more of a scientific light. Locke</w:t>
      </w:r>
      <w:r>
        <w:rPr>
          <w:rFonts w:ascii="Arial" w:hAnsi="Arial" w:cs="Arial"/>
        </w:rPr>
        <w:sym w:font="Symbol" w:char="F0AE"/>
      </w:r>
      <w:r>
        <w:rPr>
          <w:rFonts w:ascii="Arial" w:hAnsi="Arial" w:cs="Arial"/>
        </w:rPr>
        <w:t xml:space="preserve"> tabula rasa; clean-slate – you are not born sinful. You will become who you are based on your experiences. Rousseau</w:t>
      </w:r>
      <w:r>
        <w:rPr>
          <w:rFonts w:ascii="Arial" w:hAnsi="Arial" w:cs="Arial"/>
        </w:rPr>
        <w:sym w:font="Symbol" w:char="F0AE"/>
      </w:r>
      <w:r>
        <w:rPr>
          <w:rFonts w:ascii="Arial" w:hAnsi="Arial" w:cs="Arial"/>
        </w:rPr>
        <w:t xml:space="preserve"> innocence of childhood; you are not born into sin and will not become horrible people if you do not punish your children. </w:t>
      </w:r>
      <w:r w:rsidR="009F5D35">
        <w:rPr>
          <w:rFonts w:ascii="Arial" w:hAnsi="Arial" w:cs="Arial"/>
        </w:rPr>
        <w:t xml:space="preserve">When all children are forced to go to school, there are benefits: more educated, more technologically advanced, more freedom, less work, more around peers; their own cohort, learning new things, intellectually advanced. </w:t>
      </w:r>
    </w:p>
    <w:p w14:paraId="1F8B431B" w14:textId="77777777" w:rsidR="00BA54C9" w:rsidRDefault="00BA54C9" w:rsidP="00BA54C9">
      <w:pPr>
        <w:rPr>
          <w:rFonts w:ascii="Arial" w:hAnsi="Arial" w:cs="Arial"/>
        </w:rPr>
      </w:pPr>
    </w:p>
    <w:p w14:paraId="3C9A1B28" w14:textId="77777777" w:rsidR="00BA54C9" w:rsidRDefault="00BA54C9" w:rsidP="00BA54C9">
      <w:pPr>
        <w:rPr>
          <w:rFonts w:ascii="Arial" w:hAnsi="Arial" w:cs="Arial"/>
          <w:b/>
          <w:u w:val="single"/>
        </w:rPr>
      </w:pPr>
      <w:r>
        <w:rPr>
          <w:rFonts w:ascii="Arial" w:hAnsi="Arial" w:cs="Arial"/>
          <w:b/>
          <w:u w:val="single"/>
        </w:rPr>
        <w:t>Late 19 Century:</w:t>
      </w:r>
    </w:p>
    <w:p w14:paraId="7F1097C8" w14:textId="77777777" w:rsidR="00BA54C9" w:rsidRDefault="00BA54C9" w:rsidP="00BA54C9">
      <w:pPr>
        <w:rPr>
          <w:rFonts w:ascii="Arial" w:hAnsi="Arial" w:cs="Arial"/>
        </w:rPr>
      </w:pPr>
      <w:r>
        <w:rPr>
          <w:rFonts w:ascii="Arial" w:hAnsi="Arial" w:cs="Arial"/>
        </w:rPr>
        <w:t xml:space="preserve">Kinder, more gentle view of children. Childhood is becoming more protected; it is seen as a dependent life stage. There is a universal education: mandatory primary school. </w:t>
      </w:r>
    </w:p>
    <w:p w14:paraId="3A9BD416" w14:textId="77777777" w:rsidR="00BA54C9" w:rsidRDefault="00BA54C9" w:rsidP="00BA54C9">
      <w:pPr>
        <w:rPr>
          <w:rFonts w:ascii="Arial" w:hAnsi="Arial" w:cs="Arial"/>
        </w:rPr>
      </w:pPr>
    </w:p>
    <w:p w14:paraId="0724105C" w14:textId="77777777" w:rsidR="00BA54C9" w:rsidRDefault="00BA54C9" w:rsidP="00BA54C9">
      <w:pPr>
        <w:rPr>
          <w:rFonts w:ascii="Arial" w:hAnsi="Arial" w:cs="Arial"/>
          <w:b/>
          <w:u w:val="single"/>
        </w:rPr>
      </w:pPr>
      <w:r>
        <w:rPr>
          <w:rFonts w:ascii="Arial" w:hAnsi="Arial" w:cs="Arial"/>
          <w:b/>
          <w:u w:val="single"/>
        </w:rPr>
        <w:t>20 Century:</w:t>
      </w:r>
    </w:p>
    <w:p w14:paraId="0D944E06" w14:textId="77777777" w:rsidR="00BA54C9" w:rsidRDefault="00811AD2" w:rsidP="00BA54C9">
      <w:pPr>
        <w:rPr>
          <w:rFonts w:ascii="Arial" w:hAnsi="Arial" w:cs="Arial"/>
        </w:rPr>
      </w:pPr>
      <w:r>
        <w:rPr>
          <w:rFonts w:ascii="Arial" w:hAnsi="Arial" w:cs="Arial"/>
        </w:rPr>
        <w:t>The term “</w:t>
      </w:r>
      <w:r w:rsidRPr="009F5D35">
        <w:rPr>
          <w:rFonts w:ascii="Arial" w:hAnsi="Arial" w:cs="Arial"/>
          <w:i/>
        </w:rPr>
        <w:t>adolescence</w:t>
      </w:r>
      <w:r>
        <w:rPr>
          <w:rFonts w:ascii="Arial" w:hAnsi="Arial" w:cs="Arial"/>
        </w:rPr>
        <w:t>” was coined by Stanley Hall and became a standard USA life stage with mandatory school attendance. There is a stage of “Strom and Stress” between childhood and adulthood</w:t>
      </w:r>
      <w:r w:rsidR="009F5D35">
        <w:rPr>
          <w:rFonts w:ascii="Arial" w:hAnsi="Arial" w:cs="Arial"/>
        </w:rPr>
        <w:t>.</w:t>
      </w:r>
      <w:r w:rsidR="009F5D35" w:rsidRPr="009F5D35">
        <w:rPr>
          <w:rFonts w:ascii="Arial" w:hAnsi="Arial" w:cs="Arial"/>
        </w:rPr>
        <w:t xml:space="preserve"> </w:t>
      </w:r>
      <w:r w:rsidR="009F5D35">
        <w:rPr>
          <w:rFonts w:ascii="Arial" w:hAnsi="Arial" w:cs="Arial"/>
        </w:rPr>
        <w:t>In the past, it would be childhood and then right away adulthood; there was no other stage in between. You now go to school at least until 16, you aren’t getting married at 13, you are extending the process. The bodies are physically becoming adults, but the frontal lobe is still developing, hence why teens don’t always make the best choices</w:t>
      </w:r>
      <w:r>
        <w:rPr>
          <w:rFonts w:ascii="Arial" w:hAnsi="Arial" w:cs="Arial"/>
        </w:rPr>
        <w:t xml:space="preserve">. </w:t>
      </w:r>
      <w:r w:rsidR="009F5D35">
        <w:rPr>
          <w:rFonts w:ascii="Arial" w:hAnsi="Arial" w:cs="Arial"/>
        </w:rPr>
        <w:t>Later came “</w:t>
      </w:r>
      <w:r w:rsidR="009F5D35" w:rsidRPr="009F5D35">
        <w:rPr>
          <w:rFonts w:ascii="Arial" w:hAnsi="Arial" w:cs="Arial"/>
          <w:i/>
        </w:rPr>
        <w:t>emerging adulthood</w:t>
      </w:r>
      <w:r w:rsidR="009F5D35">
        <w:rPr>
          <w:rFonts w:ascii="Arial" w:hAnsi="Arial" w:cs="Arial"/>
        </w:rPr>
        <w:t xml:space="preserve">” for people between 18 to late 20s. This is a time for personal exploration. It is now less expected by society to be married at such a young age (~20); there is more of a demand for higher education. </w:t>
      </w:r>
    </w:p>
    <w:p w14:paraId="33922216" w14:textId="77777777" w:rsidR="008832C0" w:rsidRDefault="008832C0" w:rsidP="00BA54C9">
      <w:pPr>
        <w:rPr>
          <w:rFonts w:ascii="Arial" w:hAnsi="Arial" w:cs="Arial"/>
        </w:rPr>
      </w:pPr>
    </w:p>
    <w:p w14:paraId="08326B88" w14:textId="5A3C13BE" w:rsidR="008832C0" w:rsidRDefault="008832C0" w:rsidP="00BA54C9">
      <w:pPr>
        <w:rPr>
          <w:rFonts w:ascii="Arial" w:hAnsi="Arial" w:cs="Arial"/>
        </w:rPr>
      </w:pPr>
      <w:r>
        <w:rPr>
          <w:rFonts w:ascii="Arial" w:hAnsi="Arial" w:cs="Arial"/>
        </w:rPr>
        <w:t>Development is influenced by broad general influences:</w:t>
      </w:r>
    </w:p>
    <w:p w14:paraId="1153E31A" w14:textId="4429EC5B" w:rsidR="008832C0" w:rsidRDefault="008832C0" w:rsidP="008832C0">
      <w:pPr>
        <w:pStyle w:val="ListParagraph"/>
        <w:numPr>
          <w:ilvl w:val="0"/>
          <w:numId w:val="2"/>
        </w:numPr>
        <w:rPr>
          <w:rFonts w:ascii="Arial" w:hAnsi="Arial" w:cs="Arial"/>
        </w:rPr>
      </w:pPr>
      <w:r>
        <w:rPr>
          <w:rFonts w:ascii="Arial" w:hAnsi="Arial" w:cs="Arial"/>
        </w:rPr>
        <w:t>Cohort</w:t>
      </w:r>
      <w:r>
        <w:rPr>
          <w:rFonts w:ascii="Arial" w:hAnsi="Arial" w:cs="Arial"/>
        </w:rPr>
        <w:sym w:font="Symbol" w:char="F0AE"/>
      </w:r>
      <w:r>
        <w:rPr>
          <w:rFonts w:ascii="Arial" w:hAnsi="Arial" w:cs="Arial"/>
        </w:rPr>
        <w:t xml:space="preserve"> your birth group</w:t>
      </w:r>
    </w:p>
    <w:p w14:paraId="586B1111" w14:textId="125CB311" w:rsidR="008832C0" w:rsidRDefault="008832C0" w:rsidP="008832C0">
      <w:pPr>
        <w:pStyle w:val="ListParagraph"/>
        <w:numPr>
          <w:ilvl w:val="0"/>
          <w:numId w:val="2"/>
        </w:numPr>
        <w:rPr>
          <w:rFonts w:ascii="Arial" w:hAnsi="Arial" w:cs="Arial"/>
        </w:rPr>
      </w:pPr>
      <w:r>
        <w:rPr>
          <w:rFonts w:ascii="Arial" w:hAnsi="Arial" w:cs="Arial"/>
        </w:rPr>
        <w:t>Socioeconomic status (SES)</w:t>
      </w:r>
    </w:p>
    <w:p w14:paraId="2F84BD3E" w14:textId="7216A3F0" w:rsidR="008832C0" w:rsidRDefault="008832C0" w:rsidP="008832C0">
      <w:pPr>
        <w:pStyle w:val="ListParagraph"/>
        <w:numPr>
          <w:ilvl w:val="0"/>
          <w:numId w:val="2"/>
        </w:numPr>
        <w:rPr>
          <w:rFonts w:ascii="Arial" w:hAnsi="Arial" w:cs="Arial"/>
        </w:rPr>
      </w:pPr>
      <w:r>
        <w:rPr>
          <w:rFonts w:ascii="Arial" w:hAnsi="Arial" w:cs="Arial"/>
        </w:rPr>
        <w:t>Culture &amp; identity</w:t>
      </w:r>
    </w:p>
    <w:p w14:paraId="7051181A" w14:textId="14523250" w:rsidR="008832C0" w:rsidRDefault="008832C0" w:rsidP="008832C0">
      <w:pPr>
        <w:pStyle w:val="ListParagraph"/>
        <w:numPr>
          <w:ilvl w:val="0"/>
          <w:numId w:val="2"/>
        </w:numPr>
        <w:rPr>
          <w:rFonts w:ascii="Arial" w:hAnsi="Arial" w:cs="Arial"/>
        </w:rPr>
      </w:pPr>
      <w:r>
        <w:rPr>
          <w:rFonts w:ascii="Arial" w:hAnsi="Arial" w:cs="Arial"/>
        </w:rPr>
        <w:t>Gender</w:t>
      </w:r>
    </w:p>
    <w:p w14:paraId="699C3030" w14:textId="77777777" w:rsidR="008832C0" w:rsidRPr="008832C0" w:rsidRDefault="008832C0" w:rsidP="008832C0">
      <w:pPr>
        <w:rPr>
          <w:rFonts w:ascii="Arial" w:hAnsi="Arial" w:cs="Arial"/>
        </w:rPr>
      </w:pPr>
    </w:p>
    <w:p w14:paraId="0D82034A" w14:textId="7563FC16" w:rsidR="009F5D35" w:rsidRDefault="00316445">
      <w:r>
        <w:rPr>
          <w:b/>
        </w:rPr>
        <w:t>Baby Boomers</w:t>
      </w:r>
      <w:r>
        <w:rPr>
          <w:b/>
        </w:rPr>
        <w:sym w:font="Symbol" w:char="F0AE"/>
      </w:r>
      <w:r>
        <w:rPr>
          <w:b/>
        </w:rPr>
        <w:t xml:space="preserve"> </w:t>
      </w:r>
      <w:r>
        <w:t xml:space="preserve">born 1946-1964. They have two parent households and siblings. Typically; married, have kids, mom stays home to raise and care for family, father is breadwinner. They fought for civil rights, equality for the sexes. </w:t>
      </w:r>
    </w:p>
    <w:p w14:paraId="7A4344B5" w14:textId="77777777" w:rsidR="00410114" w:rsidRDefault="00410114"/>
    <w:p w14:paraId="32BED9F2" w14:textId="350329E0" w:rsidR="00410114" w:rsidRDefault="00410114">
      <w:r>
        <w:t>Life expectancy was much lower before the 20</w:t>
      </w:r>
      <w:r w:rsidRPr="00410114">
        <w:rPr>
          <w:vertAlign w:val="superscript"/>
        </w:rPr>
        <w:t>th</w:t>
      </w:r>
      <w:r>
        <w:t xml:space="preserve"> century. Now, we are medically advanced, infectious diseases reduced or eliminated, we just have present-day chronic diseases (Cancer, diabetes, heart disease). We have created new stages: </w:t>
      </w:r>
      <w:r>
        <w:rPr>
          <w:i/>
        </w:rPr>
        <w:t>“young-old”</w:t>
      </w:r>
      <w:r>
        <w:t xml:space="preserve"> (60-70s) and </w:t>
      </w:r>
      <w:r>
        <w:rPr>
          <w:i/>
        </w:rPr>
        <w:t xml:space="preserve">“old-old” </w:t>
      </w:r>
      <w:r>
        <w:t xml:space="preserve">(80+). Females have seen to outlive men, however, now, they are becoming more equal. People tend to live longer in Japan. USA, Spain. Lower life expectancy – South Africa, Afghanistan. </w:t>
      </w:r>
    </w:p>
    <w:p w14:paraId="72992EB2" w14:textId="77777777" w:rsidR="00410114" w:rsidRDefault="00410114"/>
    <w:p w14:paraId="79A1492A" w14:textId="690E3695" w:rsidR="00410114" w:rsidRPr="00410114" w:rsidRDefault="00410114">
      <w:pPr>
        <w:rPr>
          <w:b/>
          <w:u w:val="single"/>
        </w:rPr>
      </w:pPr>
      <w:r w:rsidRPr="00410114">
        <w:rPr>
          <w:b/>
          <w:u w:val="single"/>
        </w:rPr>
        <w:t>Millennials Now:</w:t>
      </w:r>
    </w:p>
    <w:p w14:paraId="03633245" w14:textId="2210EB85" w:rsidR="00410114" w:rsidRDefault="00410114">
      <w:r>
        <w:t xml:space="preserve">They went from relating in the real world to residing in cyberspace. We now have online relationships; permanent change in how people relate to one another. This can cause a lack of interaction with humans; face to face; instead, it is more virtual. We have income inequalities. Women are having children later on in life, better pregnancies, less problems with pregnancy. </w:t>
      </w:r>
    </w:p>
    <w:p w14:paraId="7E2818EA" w14:textId="2ED93C0E" w:rsidR="00410114" w:rsidRDefault="00410114">
      <w:r>
        <w:t>Other impacts:</w:t>
      </w:r>
    </w:p>
    <w:p w14:paraId="6350D3C6" w14:textId="3AE34CED" w:rsidR="00410114" w:rsidRDefault="00410114">
      <w:r>
        <w:rPr>
          <w:noProof/>
        </w:rPr>
        <w:drawing>
          <wp:inline distT="0" distB="0" distL="0" distR="0" wp14:anchorId="3D0AEFD2" wp14:editId="490855CA">
            <wp:extent cx="2920365" cy="1771147"/>
            <wp:effectExtent l="0" t="0" r="63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1-25 at 4.32.27 PM.png"/>
                    <pic:cNvPicPr/>
                  </pic:nvPicPr>
                  <pic:blipFill>
                    <a:blip r:embed="rId5">
                      <a:extLst>
                        <a:ext uri="{28A0092B-C50C-407E-A947-70E740481C1C}">
                          <a14:useLocalDpi xmlns:a14="http://schemas.microsoft.com/office/drawing/2010/main" val="0"/>
                        </a:ext>
                      </a:extLst>
                    </a:blip>
                    <a:stretch>
                      <a:fillRect/>
                    </a:stretch>
                  </pic:blipFill>
                  <pic:spPr>
                    <a:xfrm>
                      <a:off x="0" y="0"/>
                      <a:ext cx="2940052" cy="1783087"/>
                    </a:xfrm>
                    <a:prstGeom prst="rect">
                      <a:avLst/>
                    </a:prstGeom>
                  </pic:spPr>
                </pic:pic>
              </a:graphicData>
            </a:graphic>
          </wp:inline>
        </w:drawing>
      </w:r>
    </w:p>
    <w:p w14:paraId="5FCFFDD3" w14:textId="77777777" w:rsidR="00410114" w:rsidRDefault="00410114"/>
    <w:p w14:paraId="640BA8C4" w14:textId="419C2B8B" w:rsidR="00410114" w:rsidRDefault="00410114">
      <w:pPr>
        <w:rPr>
          <w:b/>
          <w:u w:val="single"/>
        </w:rPr>
      </w:pPr>
      <w:r>
        <w:rPr>
          <w:b/>
          <w:u w:val="single"/>
        </w:rPr>
        <w:t>Socioeconomic Status:</w:t>
      </w:r>
    </w:p>
    <w:p w14:paraId="2E5658DF" w14:textId="2B95DDD5" w:rsidR="00410114" w:rsidRDefault="00410114">
      <w:r w:rsidRPr="00410114">
        <w:rPr>
          <w:b/>
        </w:rPr>
        <w:t>Individual</w:t>
      </w:r>
      <w:r>
        <w:sym w:font="Symbol" w:char="F0AE"/>
      </w:r>
      <w:r>
        <w:t xml:space="preserve"> marker referring to status on the educational and income rungs. </w:t>
      </w:r>
    </w:p>
    <w:p w14:paraId="2F6C0CB8" w14:textId="75061EEC" w:rsidR="00410114" w:rsidRDefault="00410114">
      <w:r w:rsidRPr="00410114">
        <w:rPr>
          <w:noProof/>
        </w:rPr>
        <w:drawing>
          <wp:inline distT="0" distB="0" distL="0" distR="0" wp14:anchorId="06DD2991" wp14:editId="49B7D004">
            <wp:extent cx="2908935" cy="1869440"/>
            <wp:effectExtent l="0" t="0" r="0" b="1016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2BB3FF66" w14:textId="068030B6" w:rsidR="00410114" w:rsidRDefault="00410114">
      <w:r w:rsidRPr="00410114">
        <w:rPr>
          <w:b/>
        </w:rPr>
        <w:t>Developed world</w:t>
      </w:r>
      <w:r>
        <w:sym w:font="Symbol" w:char="F0AE"/>
      </w:r>
      <w:r>
        <w:t xml:space="preserve"> high life expectancy, advanced technology, and widespread access to education and health care.</w:t>
      </w:r>
    </w:p>
    <w:p w14:paraId="4C7A2F94" w14:textId="60B7A660" w:rsidR="00410114" w:rsidRDefault="00410114">
      <w:r>
        <w:rPr>
          <w:b/>
        </w:rPr>
        <w:t>Developing world</w:t>
      </w:r>
      <w:r>
        <w:rPr>
          <w:b/>
        </w:rPr>
        <w:sym w:font="Symbol" w:char="F0AE"/>
      </w:r>
      <w:r>
        <w:rPr>
          <w:b/>
        </w:rPr>
        <w:t xml:space="preserve"> </w:t>
      </w:r>
      <w:r>
        <w:t xml:space="preserve">some may not have indoor plumbing, higher childhood mortality from “curable” diseases. </w:t>
      </w:r>
    </w:p>
    <w:p w14:paraId="1524F727" w14:textId="77777777" w:rsidR="00F918FF" w:rsidRDefault="00F918FF"/>
    <w:p w14:paraId="462A540E" w14:textId="1E956583" w:rsidR="00F918FF" w:rsidRDefault="008C2CDA">
      <w:pPr>
        <w:rPr>
          <w:b/>
          <w:u w:val="single"/>
        </w:rPr>
      </w:pPr>
      <w:r>
        <w:rPr>
          <w:b/>
          <w:u w:val="single"/>
        </w:rPr>
        <w:t>Culture &amp; Ethnicity:</w:t>
      </w:r>
    </w:p>
    <w:p w14:paraId="67075003" w14:textId="1DD6B68D" w:rsidR="008C2CDA" w:rsidRDefault="008C2CDA">
      <w:r>
        <w:rPr>
          <w:b/>
        </w:rPr>
        <w:t>Collectivistic Culture</w:t>
      </w:r>
      <w:r>
        <w:rPr>
          <w:b/>
        </w:rPr>
        <w:sym w:font="Symbol" w:char="F0AE"/>
      </w:r>
      <w:r>
        <w:rPr>
          <w:b/>
        </w:rPr>
        <w:t xml:space="preserve"> </w:t>
      </w:r>
      <w:r>
        <w:t xml:space="preserve">social harmony, respect for elders and family group. </w:t>
      </w:r>
    </w:p>
    <w:p w14:paraId="5C254BB8" w14:textId="6DE8359C" w:rsidR="008C2CDA" w:rsidRDefault="008C2CDA">
      <w:r>
        <w:rPr>
          <w:b/>
        </w:rPr>
        <w:t>Individualistic Culture</w:t>
      </w:r>
      <w:r>
        <w:rPr>
          <w:b/>
        </w:rPr>
        <w:sym w:font="Symbol" w:char="F0AE"/>
      </w:r>
      <w:r>
        <w:rPr>
          <w:b/>
        </w:rPr>
        <w:t xml:space="preserve"> </w:t>
      </w:r>
      <w:r>
        <w:t xml:space="preserve">independence, competition, and personal success. They understand that people have their own thoughts and ideas at a younger age. </w:t>
      </w:r>
    </w:p>
    <w:p w14:paraId="005D8E2C" w14:textId="77777777" w:rsidR="008C2CDA" w:rsidRDefault="008C2CDA"/>
    <w:p w14:paraId="2023E210" w14:textId="06B20E0A" w:rsidR="008C2CDA" w:rsidRDefault="008C2CDA">
      <w:pPr>
        <w:rPr>
          <w:b/>
          <w:u w:val="single"/>
        </w:rPr>
      </w:pPr>
      <w:r>
        <w:rPr>
          <w:b/>
          <w:u w:val="single"/>
        </w:rPr>
        <w:t>Gender:</w:t>
      </w:r>
    </w:p>
    <w:p w14:paraId="1BA43C82" w14:textId="7211A93C" w:rsidR="008C2CDA" w:rsidRDefault="008C2CDA">
      <w:r>
        <w:t xml:space="preserve">Females have longer life expectancy; this is getting closer together in age. They are differences in play styles (biology or society). There are gender roles, income inequality. However, choosing your gender you wish makes you happier than being forced into a gender; it’s all about accepting who you are and living life as the gender you want to be. </w:t>
      </w:r>
    </w:p>
    <w:p w14:paraId="5B174739" w14:textId="77777777" w:rsidR="008768C7" w:rsidRDefault="008768C7"/>
    <w:p w14:paraId="2714370A" w14:textId="09D0A643" w:rsidR="008768C7" w:rsidRDefault="008768C7">
      <w:r>
        <w:rPr>
          <w:b/>
        </w:rPr>
        <w:t>Theory</w:t>
      </w:r>
      <w:r>
        <w:rPr>
          <w:b/>
        </w:rPr>
        <w:sym w:font="Symbol" w:char="F0AE"/>
      </w:r>
      <w:r>
        <w:rPr>
          <w:b/>
        </w:rPr>
        <w:t xml:space="preserve"> </w:t>
      </w:r>
      <w:r>
        <w:t xml:space="preserve">attempts to explain individual behavior. It allows for behavior prediction and presents ideas for interventions to improve behavior. </w:t>
      </w:r>
    </w:p>
    <w:p w14:paraId="4D63D434" w14:textId="77777777" w:rsidR="008768C7" w:rsidRDefault="008768C7"/>
    <w:p w14:paraId="248703E0" w14:textId="357DFCB3" w:rsidR="008768C7" w:rsidRDefault="00703CF7">
      <w:pPr>
        <w:rPr>
          <w:b/>
          <w:u w:val="single"/>
        </w:rPr>
      </w:pPr>
      <w:r w:rsidRPr="00703CF7">
        <w:rPr>
          <w:b/>
          <w:u w:val="single"/>
        </w:rPr>
        <w:t>Behaviorism P.O.V:</w:t>
      </w:r>
    </w:p>
    <w:p w14:paraId="53AB4049" w14:textId="6BCE1BD1" w:rsidR="00703CF7" w:rsidRPr="00703CF7" w:rsidRDefault="00703CF7">
      <w:r>
        <w:t xml:space="preserve">Turning psychology into a science; to observe something, make some rigid testing, get measurements to compare and find a causal relationship between two variables. They believed we were born in a world in a blank slate – we learn everything as we grow by experiencing things and going through that. Learning changes you completely, whether good or bad. You become who you are based on what you’ve learned and what you have been exposed to. </w:t>
      </w:r>
    </w:p>
    <w:p w14:paraId="7D4AB13A" w14:textId="19E33BE1" w:rsidR="00703CF7" w:rsidRDefault="00703CF7" w:rsidP="00703CF7">
      <w:pPr>
        <w:pStyle w:val="ListParagraph"/>
        <w:numPr>
          <w:ilvl w:val="0"/>
          <w:numId w:val="4"/>
        </w:numPr>
      </w:pPr>
      <w:r>
        <w:t>Nurture is all important</w:t>
      </w:r>
    </w:p>
    <w:p w14:paraId="06021B70" w14:textId="65DA61B2" w:rsidR="00703CF7" w:rsidRDefault="00703CF7" w:rsidP="00703CF7">
      <w:pPr>
        <w:pStyle w:val="ListParagraph"/>
        <w:numPr>
          <w:ilvl w:val="0"/>
          <w:numId w:val="4"/>
        </w:numPr>
      </w:pPr>
      <w:r>
        <w:t>Science of human behavior can be rigorous</w:t>
      </w:r>
    </w:p>
    <w:p w14:paraId="5836F2B6" w14:textId="27E20734" w:rsidR="00703CF7" w:rsidRDefault="00703CF7" w:rsidP="00703CF7">
      <w:pPr>
        <w:pStyle w:val="ListParagraph"/>
        <w:numPr>
          <w:ilvl w:val="0"/>
          <w:numId w:val="4"/>
        </w:numPr>
      </w:pPr>
      <w:r>
        <w:t>General laws of learning can explain all behavior</w:t>
      </w:r>
    </w:p>
    <w:p w14:paraId="05E2E048" w14:textId="02367566" w:rsidR="00703CF7" w:rsidRDefault="00703CF7" w:rsidP="00703CF7">
      <w:pPr>
        <w:pStyle w:val="ListParagraph"/>
        <w:numPr>
          <w:ilvl w:val="0"/>
          <w:numId w:val="4"/>
        </w:numPr>
      </w:pPr>
      <w:r>
        <w:t>Mental concepts no value for a science of psychology</w:t>
      </w:r>
    </w:p>
    <w:p w14:paraId="6504BF94" w14:textId="15DC95B1" w:rsidR="00703CF7" w:rsidRDefault="00703CF7" w:rsidP="00703CF7">
      <w:pPr>
        <w:pStyle w:val="ListParagraph"/>
        <w:numPr>
          <w:ilvl w:val="0"/>
          <w:numId w:val="4"/>
        </w:numPr>
      </w:pPr>
      <w:r>
        <w:t>Practical value; applied to the real world as well (advertising, child rearing, etc.)</w:t>
      </w:r>
    </w:p>
    <w:p w14:paraId="5D0DFEF6" w14:textId="06AB3E85" w:rsidR="00703CF7" w:rsidRDefault="00703CF7" w:rsidP="00703CF7">
      <w:r>
        <w:rPr>
          <w:b/>
        </w:rPr>
        <w:t>Child Rearing</w:t>
      </w:r>
      <w:r>
        <w:rPr>
          <w:b/>
        </w:rPr>
        <w:sym w:font="Symbol" w:char="F0AE"/>
      </w:r>
      <w:r>
        <w:rPr>
          <w:b/>
        </w:rPr>
        <w:t xml:space="preserve"> </w:t>
      </w:r>
      <w:r>
        <w:t xml:space="preserve">stern advice for parents. They should never hug, kiss, or let kids sit on their lap. One kiss on the forehead before bed. Shake hands, pat on head for a good job. You want to foster independence, if you show too much attention, they will just be dependent. </w:t>
      </w:r>
    </w:p>
    <w:p w14:paraId="728A37F9" w14:textId="77777777" w:rsidR="00703CF7" w:rsidRDefault="00703CF7" w:rsidP="00703CF7"/>
    <w:p w14:paraId="5A2A16E3" w14:textId="77777777" w:rsidR="001A7B1E" w:rsidRDefault="00703CF7" w:rsidP="00703CF7">
      <w:pPr>
        <w:rPr>
          <w:b/>
        </w:rPr>
      </w:pPr>
      <w:r w:rsidRPr="001A7B1E">
        <w:rPr>
          <w:b/>
          <w:u w:val="single"/>
        </w:rPr>
        <w:t>Operant conditioning</w:t>
      </w:r>
      <w:r w:rsidR="001A7B1E">
        <w:rPr>
          <w:b/>
        </w:rPr>
        <w:t>:</w:t>
      </w:r>
    </w:p>
    <w:p w14:paraId="01FA41A8" w14:textId="1BBCEC0B" w:rsidR="00703CF7" w:rsidRDefault="00703CF7" w:rsidP="00703CF7">
      <w:r>
        <w:t xml:space="preserve">Skinner. It is the law of learning that determines any voluntary response. You are reinforced (rewarded) for certain behaviors. Any behavior that is reinforced is likely to be repeated. Any behavior that is not reinforced is likely to be extinguished. However, if you want lasting effects – positive reinforcement will be better; the learning stays; you may not get the results right away, but it is the one that will last the longest. For example: punishing a child will stop them in the moment, but won’t necessarily in the long run. The problem with continuous positive </w:t>
      </w:r>
      <w:r w:rsidRPr="00703CF7">
        <w:t>reinforcement is the day you don</w:t>
      </w:r>
      <w:r w:rsidRPr="00703CF7">
        <w:rPr>
          <w:lang w:val="fr-FR"/>
        </w:rPr>
        <w:t>’</w:t>
      </w:r>
      <w:r w:rsidRPr="00703CF7">
        <w:t xml:space="preserve">t get it, you are going to freak out or you will eventually get bored (desensitized). However, random positive reinforcement keeps you on your toes and keeps the thrill alive so you are more likely to continue doing what you are doing for that positive reinforcement. </w:t>
      </w:r>
    </w:p>
    <w:p w14:paraId="72C314EE" w14:textId="77777777" w:rsidR="00703CF7" w:rsidRDefault="00703CF7" w:rsidP="00703CF7"/>
    <w:p w14:paraId="1B02AD48" w14:textId="77777777" w:rsidR="00703CF7" w:rsidRDefault="00703CF7" w:rsidP="00703CF7">
      <w:r>
        <w:rPr>
          <w:b/>
        </w:rPr>
        <w:t>Reinforcement VS Extinction</w:t>
      </w:r>
      <w:r>
        <w:rPr>
          <w:b/>
        </w:rPr>
        <w:sym w:font="Symbol" w:char="F0AE"/>
      </w:r>
      <w:r>
        <w:t xml:space="preserve"> successive approximation (small rewards when the pigeon is close). Behaviors will lead to reward that will be reinforced. Others will be extinguished. </w:t>
      </w:r>
      <w:r w:rsidRPr="00703CF7">
        <w:t xml:space="preserve">Whenever the pigeon pecked at something close to the button, it got a reward. Eventually, this stopped but the pigeon would get a reward when it pecks the button. Same thing is true with kids, you need to teach them and validate the smaller steps they’ve done so they learn to grow and to continue some actions. </w:t>
      </w:r>
    </w:p>
    <w:p w14:paraId="3452D0E4" w14:textId="5CD8A7C5" w:rsidR="00703CF7" w:rsidRDefault="00703CF7" w:rsidP="00703CF7">
      <w:pPr>
        <w:rPr>
          <w:color w:val="FF0000"/>
        </w:rPr>
      </w:pPr>
      <w:r>
        <w:rPr>
          <w:color w:val="FF0000"/>
        </w:rPr>
        <w:t>Drawing on slide 27</w:t>
      </w:r>
    </w:p>
    <w:p w14:paraId="68248A40" w14:textId="77777777" w:rsidR="00703CF7" w:rsidRDefault="00703CF7" w:rsidP="00703CF7">
      <w:pPr>
        <w:rPr>
          <w:color w:val="FF0000"/>
        </w:rPr>
      </w:pPr>
    </w:p>
    <w:p w14:paraId="7EA90754" w14:textId="77777777" w:rsidR="00703CF7" w:rsidRPr="00703CF7" w:rsidRDefault="00703CF7" w:rsidP="00703CF7">
      <w:pPr>
        <w:rPr>
          <w:color w:val="000000" w:themeColor="text1"/>
        </w:rPr>
      </w:pPr>
    </w:p>
    <w:p w14:paraId="4106D424" w14:textId="676FC55E" w:rsidR="00703CF7" w:rsidRDefault="001A7B1E" w:rsidP="00703CF7">
      <w:pPr>
        <w:rPr>
          <w:b/>
          <w:u w:val="single"/>
        </w:rPr>
      </w:pPr>
      <w:r>
        <w:rPr>
          <w:b/>
          <w:u w:val="single"/>
        </w:rPr>
        <w:t>Social Learning Theory:</w:t>
      </w:r>
    </w:p>
    <w:p w14:paraId="7CEF01C1" w14:textId="78234411" w:rsidR="001A7B1E" w:rsidRPr="001A7B1E" w:rsidRDefault="001A7B1E" w:rsidP="00703CF7">
      <w:r>
        <w:t xml:space="preserve">We learn by watching what other people do. </w:t>
      </w:r>
    </w:p>
    <w:p w14:paraId="71995446" w14:textId="7DA38573" w:rsidR="001A7B1E" w:rsidRDefault="001A7B1E" w:rsidP="001A7B1E">
      <w:r>
        <w:rPr>
          <w:b/>
        </w:rPr>
        <w:t>Cognitive behaviorism</w:t>
      </w:r>
      <w:r>
        <w:rPr>
          <w:b/>
        </w:rPr>
        <w:sym w:font="Symbol" w:char="F0AE"/>
      </w:r>
      <w:r>
        <w:rPr>
          <w:b/>
        </w:rPr>
        <w:t xml:space="preserve"> </w:t>
      </w:r>
      <w:r>
        <w:t xml:space="preserve">learn by modeling (imitating) others. We model people who are nurturing or involved with us. We model those whom we perceive as being like us. Example: at about age 2, gender identification and gender-specific behaviors develop. Perceptions about reinforcers (rewards) determine behavior. </w:t>
      </w:r>
      <w:r w:rsidRPr="001A7B1E">
        <w:t xml:space="preserve">Anything can be a </w:t>
      </w:r>
      <w:r>
        <w:t xml:space="preserve">reinforcer as long as the child </w:t>
      </w:r>
      <w:r w:rsidRPr="001A7B1E">
        <w:t xml:space="preserve">views it as so. </w:t>
      </w:r>
    </w:p>
    <w:p w14:paraId="20C4B2B8" w14:textId="4750351C" w:rsidR="001A7B1E" w:rsidRDefault="001A7B1E" w:rsidP="001A7B1E">
      <w:r>
        <w:rPr>
          <w:b/>
        </w:rPr>
        <w:t>Self-efficacy</w:t>
      </w:r>
      <w:r>
        <w:rPr>
          <w:b/>
        </w:rPr>
        <w:sym w:font="Symbol" w:char="F0AE"/>
      </w:r>
      <w:r>
        <w:rPr>
          <w:b/>
        </w:rPr>
        <w:t xml:space="preserve"> </w:t>
      </w:r>
      <w:r>
        <w:t xml:space="preserve">belief in personal competence. It is a sense that through our own efforts, we can be successful at a given task. A strong sense of self-efficacy is an important factor in a healthy child development. </w:t>
      </w:r>
      <w:r w:rsidRPr="001A7B1E">
        <w:t xml:space="preserve">When you set yourself up in you can’t do it, it almost validates your fear; you need to change your views, challenge yourself. You need to have a belief in yourself and in your capabilities of what you can do. Encouraging the child, validating their abilities, listening to them and understanding. You have bumps in your life but that is normal; it is part of life. You need challenges, you need ups and downs. </w:t>
      </w:r>
    </w:p>
    <w:p w14:paraId="725E83FF" w14:textId="77777777" w:rsidR="00B8303B" w:rsidRDefault="00B8303B" w:rsidP="001A7B1E"/>
    <w:p w14:paraId="2EFAD376" w14:textId="77C7AB38" w:rsidR="00B8303B" w:rsidRDefault="00B8303B" w:rsidP="001A7B1E">
      <w:pPr>
        <w:rPr>
          <w:b/>
          <w:u w:val="single"/>
        </w:rPr>
      </w:pPr>
      <w:r>
        <w:rPr>
          <w:b/>
          <w:u w:val="single"/>
        </w:rPr>
        <w:t>Evolutionary Psychology:</w:t>
      </w:r>
    </w:p>
    <w:p w14:paraId="678F193A" w14:textId="29FF9562" w:rsidR="00B8303B" w:rsidRDefault="00B8303B" w:rsidP="001A7B1E">
      <w:r>
        <w:t xml:space="preserve">Theorizing about the nature of human similarities. Look to nature, or inborn biological forces that have evolved to promote survival, to explain how we develop and behave. </w:t>
      </w:r>
    </w:p>
    <w:p w14:paraId="27DF5EC5" w14:textId="77777777" w:rsidR="00B8303B" w:rsidRDefault="00B8303B" w:rsidP="001A7B1E"/>
    <w:p w14:paraId="72614CCE" w14:textId="77777777" w:rsidR="00B8303B" w:rsidRDefault="00B8303B" w:rsidP="001A7B1E">
      <w:pPr>
        <w:rPr>
          <w:b/>
        </w:rPr>
      </w:pPr>
      <w:r>
        <w:rPr>
          <w:b/>
          <w:u w:val="single"/>
        </w:rPr>
        <w:t>Behavioral G</w:t>
      </w:r>
      <w:r w:rsidRPr="00B8303B">
        <w:rPr>
          <w:b/>
          <w:u w:val="single"/>
        </w:rPr>
        <w:t>enetics</w:t>
      </w:r>
      <w:r>
        <w:rPr>
          <w:b/>
        </w:rPr>
        <w:t>:</w:t>
      </w:r>
    </w:p>
    <w:p w14:paraId="42008BCA" w14:textId="50EF1824" w:rsidR="00B8303B" w:rsidRDefault="00B8303B" w:rsidP="001A7B1E">
      <w:r>
        <w:t xml:space="preserve">Research strategies devoted to examining the genetic contribution to the differences we see between human beings; the role that hereditary forces play in individual differences. Uses twin studies, adoption studies, and twin/ adoption studies to see environment vs genetics. </w:t>
      </w:r>
    </w:p>
    <w:p w14:paraId="03619072" w14:textId="2A56852C" w:rsidR="00B8303B" w:rsidRDefault="00B8303B" w:rsidP="001A7B1E">
      <w:r>
        <w:rPr>
          <w:b/>
        </w:rPr>
        <w:t>Heritability</w:t>
      </w:r>
      <w:r>
        <w:rPr>
          <w:b/>
        </w:rPr>
        <w:sym w:font="Symbol" w:char="F0AE"/>
      </w:r>
      <w:r>
        <w:rPr>
          <w:b/>
        </w:rPr>
        <w:t xml:space="preserve"> </w:t>
      </w:r>
      <w:r>
        <w:t>summarizes the extent to which a given behavior is shaped by genetics. It ranges from 1 (totally genetic) to 0 (no genetic contribution)</w:t>
      </w:r>
    </w:p>
    <w:p w14:paraId="1D9150EE" w14:textId="77777777" w:rsidR="00EF09C3" w:rsidRDefault="00EF09C3" w:rsidP="001A7B1E"/>
    <w:p w14:paraId="6ADA8D08" w14:textId="21E72BA9" w:rsidR="00EF09C3" w:rsidRPr="00EF09C3" w:rsidRDefault="00EF09C3" w:rsidP="001A7B1E">
      <w:pPr>
        <w:rPr>
          <w:b/>
          <w:u w:val="single"/>
        </w:rPr>
      </w:pPr>
      <w:r w:rsidRPr="00EF09C3">
        <w:rPr>
          <w:b/>
          <w:u w:val="single"/>
        </w:rPr>
        <w:t>Attachment Theory:</w:t>
      </w:r>
    </w:p>
    <w:p w14:paraId="5D614C30" w14:textId="4040E62E" w:rsidR="00EF09C3" w:rsidRDefault="00EF09C3" w:rsidP="001A7B1E">
      <w:r>
        <w:t xml:space="preserve">By John Bowlby. He shared Freud’s psychoanalytic view; early life experiences with caregivers shape our personality. It determines whether people will become well-adjusted or emotionally impaired adults. Attachment response genetically programmed into our species to promote survival. Early attachments affect development. </w:t>
      </w:r>
    </w:p>
    <w:p w14:paraId="297DC595" w14:textId="77777777" w:rsidR="000739D7" w:rsidRDefault="000739D7" w:rsidP="001A7B1E"/>
    <w:p w14:paraId="5911BCDE" w14:textId="4D9ECDDE" w:rsidR="000739D7" w:rsidRPr="000739D7" w:rsidRDefault="000739D7" w:rsidP="001A7B1E">
      <w:r>
        <w:rPr>
          <w:b/>
        </w:rPr>
        <w:t>Evocative forces</w:t>
      </w:r>
      <w:r>
        <w:rPr>
          <w:b/>
        </w:rPr>
        <w:sym w:font="Symbol" w:char="F0AE"/>
      </w:r>
      <w:r>
        <w:rPr>
          <w:b/>
        </w:rPr>
        <w:t xml:space="preserve"> </w:t>
      </w:r>
      <w:r>
        <w:t xml:space="preserve">inborn talents and temperamental tendencies naturally evoke certain responses from others. Bidirectional forces in relationships. </w:t>
      </w:r>
    </w:p>
    <w:p w14:paraId="1AC6F0C5" w14:textId="768FFA3E" w:rsidR="000739D7" w:rsidRPr="000739D7" w:rsidRDefault="000739D7" w:rsidP="001A7B1E">
      <w:r>
        <w:rPr>
          <w:b/>
        </w:rPr>
        <w:t>Active forces</w:t>
      </w:r>
      <w:r>
        <w:rPr>
          <w:b/>
        </w:rPr>
        <w:sym w:font="Symbol" w:char="F0AE"/>
      </w:r>
      <w:r>
        <w:rPr>
          <w:b/>
        </w:rPr>
        <w:t xml:space="preserve"> </w:t>
      </w:r>
      <w:r>
        <w:t xml:space="preserve">we actively select our environments based on our genetic tendencies. </w:t>
      </w:r>
    </w:p>
    <w:p w14:paraId="04B378EB" w14:textId="77777777" w:rsidR="000739D7" w:rsidRDefault="000739D7" w:rsidP="000739D7">
      <w:r>
        <w:rPr>
          <w:b/>
        </w:rPr>
        <w:t>Person – environment fit</w:t>
      </w:r>
      <w:r>
        <w:rPr>
          <w:b/>
        </w:rPr>
        <w:sym w:font="Symbol" w:char="F0AE"/>
      </w:r>
      <w:r>
        <w:rPr>
          <w:b/>
        </w:rPr>
        <w:t xml:space="preserve"> </w:t>
      </w:r>
      <w:r>
        <w:t xml:space="preserve">The extent to which the environment is tailored to biological tendencies and talents. Basic goal of developmental science is to foster the correct person-environment fit. The most crucial impact of the “nature” revolution is to allow intervention to change the environment in order to enhance one’s quality of life. Sometimes, the best </w:t>
      </w:r>
      <w:r w:rsidRPr="000739D7">
        <w:t xml:space="preserve">person-environment fit is not feasible; example: music lessons are very expensive, so even if your child is very talented, you may not be able to afford the lessons. </w:t>
      </w:r>
    </w:p>
    <w:p w14:paraId="4F48C239" w14:textId="77777777" w:rsidR="000739D7" w:rsidRDefault="000739D7" w:rsidP="000739D7"/>
    <w:p w14:paraId="354FD34F" w14:textId="52099932" w:rsidR="000739D7" w:rsidRDefault="000739D7" w:rsidP="000739D7">
      <w:r>
        <w:t>Two principles:</w:t>
      </w:r>
    </w:p>
    <w:p w14:paraId="526A45EE" w14:textId="5514AD46" w:rsidR="000739D7" w:rsidRDefault="000739D7" w:rsidP="000739D7">
      <w:pPr>
        <w:pStyle w:val="ListParagraph"/>
        <w:numPr>
          <w:ilvl w:val="0"/>
          <w:numId w:val="5"/>
        </w:numPr>
      </w:pPr>
      <w:r>
        <w:t>Our nature (genetic tendencies) shapes our nurture (life experiences)</w:t>
      </w:r>
    </w:p>
    <w:p w14:paraId="7799746F" w14:textId="58C87F40" w:rsidR="000739D7" w:rsidRDefault="000739D7" w:rsidP="000739D7">
      <w:pPr>
        <w:pStyle w:val="ListParagraph"/>
        <w:numPr>
          <w:ilvl w:val="0"/>
          <w:numId w:val="5"/>
        </w:numPr>
      </w:pPr>
      <w:r>
        <w:t>We need the right nurture (life experiences) to fully express our nature (genetic talents)</w:t>
      </w:r>
    </w:p>
    <w:p w14:paraId="7B67D0F7" w14:textId="77777777" w:rsidR="000739D7" w:rsidRDefault="000739D7" w:rsidP="000739D7"/>
    <w:p w14:paraId="34CDC2DD" w14:textId="4CB4AF55" w:rsidR="000739D7" w:rsidRPr="00CD3ABB" w:rsidRDefault="00CD3ABB" w:rsidP="000739D7">
      <w:pPr>
        <w:rPr>
          <w:b/>
        </w:rPr>
      </w:pPr>
      <w:r w:rsidRPr="00CD3ABB">
        <w:rPr>
          <w:b/>
          <w:u w:val="single"/>
        </w:rPr>
        <w:t>Freud</w:t>
      </w:r>
      <w:r>
        <w:rPr>
          <w:b/>
        </w:rPr>
        <w:t>:</w:t>
      </w:r>
    </w:p>
    <w:p w14:paraId="404B53EB" w14:textId="72438CEF" w:rsidR="00B8303B" w:rsidRDefault="00CD3ABB" w:rsidP="001A7B1E">
      <w:r>
        <w:rPr>
          <w:noProof/>
        </w:rPr>
        <w:drawing>
          <wp:inline distT="0" distB="0" distL="0" distR="0" wp14:anchorId="2482902E" wp14:editId="7F3E3B35">
            <wp:extent cx="4063365" cy="134707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1-26 at 6.17.41 PM.png"/>
                    <pic:cNvPicPr/>
                  </pic:nvPicPr>
                  <pic:blipFill>
                    <a:blip r:embed="rId11">
                      <a:extLst>
                        <a:ext uri="{28A0092B-C50C-407E-A947-70E740481C1C}">
                          <a14:useLocalDpi xmlns:a14="http://schemas.microsoft.com/office/drawing/2010/main" val="0"/>
                        </a:ext>
                      </a:extLst>
                    </a:blip>
                    <a:stretch>
                      <a:fillRect/>
                    </a:stretch>
                  </pic:blipFill>
                  <pic:spPr>
                    <a:xfrm>
                      <a:off x="0" y="0"/>
                      <a:ext cx="4102043" cy="1359897"/>
                    </a:xfrm>
                    <a:prstGeom prst="rect">
                      <a:avLst/>
                    </a:prstGeom>
                  </pic:spPr>
                </pic:pic>
              </a:graphicData>
            </a:graphic>
          </wp:inline>
        </w:drawing>
      </w:r>
    </w:p>
    <w:p w14:paraId="20B055FC" w14:textId="5139F336" w:rsidR="00B8303B" w:rsidRDefault="00CD3ABB" w:rsidP="001A7B1E">
      <w:r>
        <w:t xml:space="preserve">if you don’t get through a stage, you are left with a fixation. </w:t>
      </w:r>
    </w:p>
    <w:p w14:paraId="3734451F" w14:textId="7B6F10E2" w:rsidR="00CD3ABB" w:rsidRDefault="00CD3ABB" w:rsidP="001A7B1E">
      <w:r>
        <w:rPr>
          <w:b/>
        </w:rPr>
        <w:t>Psychoanalytic theory</w:t>
      </w:r>
      <w:r>
        <w:rPr>
          <w:b/>
        </w:rPr>
        <w:sym w:font="Symbol" w:char="F0AE"/>
      </w:r>
      <w:r>
        <w:t xml:space="preserve"> analysis of psyche or inner life. “Mothering” during the first five years determines adult personality and mental health. Id = present at birth. Ego = emerges in the first five years. Superego = last to develop. </w:t>
      </w:r>
    </w:p>
    <w:p w14:paraId="6EE7B0ED" w14:textId="187001CB" w:rsidR="00CD3ABB" w:rsidRDefault="00CD3ABB" w:rsidP="001A7B1E">
      <w:r>
        <w:t xml:space="preserve">Age linked stages of sexuality. He focused on erogenous zones and defense mechanisms. Predecessor to attachment theory perspective.  </w:t>
      </w:r>
    </w:p>
    <w:p w14:paraId="04C710AE" w14:textId="77777777" w:rsidR="0029136E" w:rsidRDefault="0029136E" w:rsidP="001A7B1E"/>
    <w:p w14:paraId="63D7847A" w14:textId="4005AF37" w:rsidR="0029136E" w:rsidRPr="0029136E" w:rsidRDefault="0029136E" w:rsidP="001A7B1E">
      <w:r>
        <w:rPr>
          <w:b/>
        </w:rPr>
        <w:t>Erik Erikson</w:t>
      </w:r>
      <w:r>
        <w:rPr>
          <w:b/>
        </w:rPr>
        <w:sym w:font="Symbol" w:char="F0AE"/>
      </w:r>
      <w:r>
        <w:rPr>
          <w:b/>
        </w:rPr>
        <w:t xml:space="preserve"> </w:t>
      </w:r>
      <w:r>
        <w:t xml:space="preserve">Father of lifespan development. He says it does not end in adolescence (as Freud believed). His theory is less sexual than psychoanalysis. He identified core developmental tasks, or </w:t>
      </w:r>
      <w:r>
        <w:rPr>
          <w:i/>
        </w:rPr>
        <w:t xml:space="preserve">psychosocial </w:t>
      </w:r>
      <w:r>
        <w:t xml:space="preserve">tasks, for each of the eight stages from infancy to old age. Each task is built upon the other. </w:t>
      </w:r>
    </w:p>
    <w:p w14:paraId="57DAD612" w14:textId="1C3F1C93" w:rsidR="001A7B1E" w:rsidRDefault="0029136E" w:rsidP="001A7B1E">
      <w:r>
        <w:rPr>
          <w:noProof/>
        </w:rPr>
        <w:drawing>
          <wp:inline distT="0" distB="0" distL="0" distR="0" wp14:anchorId="3C37EEBF" wp14:editId="7047BB57">
            <wp:extent cx="3720465" cy="181571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1-28 at 1.35.10 PM.png"/>
                    <pic:cNvPicPr/>
                  </pic:nvPicPr>
                  <pic:blipFill>
                    <a:blip r:embed="rId12">
                      <a:extLst>
                        <a:ext uri="{28A0092B-C50C-407E-A947-70E740481C1C}">
                          <a14:useLocalDpi xmlns:a14="http://schemas.microsoft.com/office/drawing/2010/main" val="0"/>
                        </a:ext>
                      </a:extLst>
                    </a:blip>
                    <a:stretch>
                      <a:fillRect/>
                    </a:stretch>
                  </pic:blipFill>
                  <pic:spPr>
                    <a:xfrm>
                      <a:off x="0" y="0"/>
                      <a:ext cx="3726877" cy="1818843"/>
                    </a:xfrm>
                    <a:prstGeom prst="rect">
                      <a:avLst/>
                    </a:prstGeom>
                  </pic:spPr>
                </pic:pic>
              </a:graphicData>
            </a:graphic>
          </wp:inline>
        </w:drawing>
      </w:r>
    </w:p>
    <w:p w14:paraId="05438F15" w14:textId="77777777" w:rsidR="001A7B1E" w:rsidRDefault="001A7B1E" w:rsidP="001A7B1E"/>
    <w:p w14:paraId="0AEAE51B" w14:textId="6D855AD2" w:rsidR="0029136E" w:rsidRDefault="0029136E" w:rsidP="001A7B1E">
      <w:r>
        <w:rPr>
          <w:b/>
        </w:rPr>
        <w:t>Piaget’s Cognitive-developmental theory</w:t>
      </w:r>
      <w:r>
        <w:rPr>
          <w:b/>
        </w:rPr>
        <w:sym w:font="Symbol" w:char="F0AE"/>
      </w:r>
      <w:r>
        <w:rPr>
          <w:b/>
        </w:rPr>
        <w:t xml:space="preserve"> </w:t>
      </w:r>
      <w:r>
        <w:t xml:space="preserve">qualitatively different stages exist in the way thinking develops (different age groups conceptualize the world in completely different ways). At every life stage human beings share a hunger to learn and to mentally grow. Schemas (cognitive structures), assimilation, accommodation, studies were focused on children. Example of schema: fluffy + white + four legs = kitty. Assimilation: kitty. Accommodation: white + furry + four legs…. But hops… = bunny. </w:t>
      </w:r>
    </w:p>
    <w:p w14:paraId="3E394EB3" w14:textId="00D8D4A6" w:rsidR="0029136E" w:rsidRPr="0029136E" w:rsidRDefault="0029136E" w:rsidP="001A7B1E">
      <w:r>
        <w:t>Piaget’s cognitive development:</w:t>
      </w:r>
    </w:p>
    <w:p w14:paraId="0BD4C750" w14:textId="2B9331A4" w:rsidR="001A7B1E" w:rsidRDefault="0029136E" w:rsidP="001A7B1E">
      <w:r>
        <w:rPr>
          <w:noProof/>
        </w:rPr>
        <w:drawing>
          <wp:inline distT="0" distB="0" distL="0" distR="0" wp14:anchorId="48E43865" wp14:editId="20718648">
            <wp:extent cx="3148965" cy="879759"/>
            <wp:effectExtent l="0" t="0" r="63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1-28 at 1.38.18 PM.png"/>
                    <pic:cNvPicPr/>
                  </pic:nvPicPr>
                  <pic:blipFill>
                    <a:blip r:embed="rId13">
                      <a:extLst>
                        <a:ext uri="{28A0092B-C50C-407E-A947-70E740481C1C}">
                          <a14:useLocalDpi xmlns:a14="http://schemas.microsoft.com/office/drawing/2010/main" val="0"/>
                        </a:ext>
                      </a:extLst>
                    </a:blip>
                    <a:stretch>
                      <a:fillRect/>
                    </a:stretch>
                  </pic:blipFill>
                  <pic:spPr>
                    <a:xfrm>
                      <a:off x="0" y="0"/>
                      <a:ext cx="3180162" cy="888475"/>
                    </a:xfrm>
                    <a:prstGeom prst="rect">
                      <a:avLst/>
                    </a:prstGeom>
                  </pic:spPr>
                </pic:pic>
              </a:graphicData>
            </a:graphic>
          </wp:inline>
        </w:drawing>
      </w:r>
    </w:p>
    <w:p w14:paraId="1962A233" w14:textId="77777777" w:rsidR="0029136E" w:rsidRDefault="0029136E" w:rsidP="001A7B1E"/>
    <w:p w14:paraId="77F5335A" w14:textId="21AF3AE1" w:rsidR="0029136E" w:rsidRDefault="0029136E" w:rsidP="001A7B1E">
      <w:pPr>
        <w:rPr>
          <w:b/>
          <w:u w:val="single"/>
        </w:rPr>
      </w:pPr>
      <w:r>
        <w:rPr>
          <w:b/>
          <w:u w:val="single"/>
        </w:rPr>
        <w:t>Interactive Models:</w:t>
      </w:r>
    </w:p>
    <w:p w14:paraId="14BFEB36" w14:textId="78C1C756" w:rsidR="0029136E" w:rsidRDefault="0029136E" w:rsidP="001A7B1E">
      <w:r>
        <w:rPr>
          <w:b/>
        </w:rPr>
        <w:t>Ecological model</w:t>
      </w:r>
      <w:r>
        <w:rPr>
          <w:b/>
        </w:rPr>
        <w:sym w:font="Symbol" w:char="F0AE"/>
      </w:r>
      <w:r>
        <w:t xml:space="preserve"> highlighted multidirectional forces in human development. Total ecology, or life situation of the child, influences his/her development.</w:t>
      </w:r>
    </w:p>
    <w:p w14:paraId="33F9C0FA" w14:textId="0A625D42" w:rsidR="00901B4F" w:rsidRDefault="00901B4F" w:rsidP="001A7B1E">
      <w:r w:rsidRPr="00901B4F">
        <w:rPr>
          <w:noProof/>
        </w:rPr>
        <w:drawing>
          <wp:inline distT="0" distB="0" distL="0" distR="0" wp14:anchorId="7AA075F4" wp14:editId="4573C319">
            <wp:extent cx="1485230" cy="1483320"/>
            <wp:effectExtent l="0" t="0" r="0" b="0"/>
            <wp:docPr id="6" name="Picture 6" descr="Fig 1.2. Bronfenbrenner's ecological approach emphasizes the interaction across different systems in which people oper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ig 1.2. Bronfenbrenner's ecological approach emphasizes the interaction across different systems in which people operat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94429" cy="1492507"/>
                    </a:xfrm>
                    <a:prstGeom prst="rect">
                      <a:avLst/>
                    </a:prstGeom>
                    <a:noFill/>
                    <a:ln>
                      <a:noFill/>
                    </a:ln>
                    <a:extLst/>
                  </pic:spPr>
                </pic:pic>
              </a:graphicData>
            </a:graphic>
          </wp:inline>
        </w:drawing>
      </w:r>
    </w:p>
    <w:p w14:paraId="3D3A1844" w14:textId="62B77B15" w:rsidR="0029136E" w:rsidRDefault="0029136E" w:rsidP="001A7B1E">
      <w:r>
        <w:rPr>
          <w:b/>
        </w:rPr>
        <w:t>Developmental Systems approach</w:t>
      </w:r>
      <w:r>
        <w:rPr>
          <w:b/>
        </w:rPr>
        <w:sym w:font="Symbol" w:char="F0AE"/>
      </w:r>
      <w:r>
        <w:rPr>
          <w:b/>
        </w:rPr>
        <w:t xml:space="preserve"> </w:t>
      </w:r>
      <w:r>
        <w:t>stresses the need to use many different approaches in understanding human behavior. Emphasis on the need to look</w:t>
      </w:r>
      <w:r w:rsidR="00901B4F">
        <w:t xml:space="preserve"> at the interaction of processes (genes, environment, family, society, culture). </w:t>
      </w:r>
    </w:p>
    <w:p w14:paraId="05105FD1" w14:textId="77777777" w:rsidR="00901B4F" w:rsidRDefault="00901B4F" w:rsidP="001A7B1E"/>
    <w:p w14:paraId="2554590B" w14:textId="4EF49FF8" w:rsidR="00697577" w:rsidRPr="00901B4F" w:rsidRDefault="00791C0F" w:rsidP="00901B4F">
      <w:pPr>
        <w:rPr>
          <w:b/>
        </w:rPr>
      </w:pPr>
      <w:r w:rsidRPr="00901B4F">
        <w:rPr>
          <w:b/>
          <w:bCs/>
        </w:rPr>
        <w:t>Quantitative</w:t>
      </w:r>
      <w:r w:rsidR="00901B4F">
        <w:rPr>
          <w:b/>
          <w:bCs/>
        </w:rPr>
        <w:t xml:space="preserve"> Research</w:t>
      </w:r>
      <w:r w:rsidR="00901B4F">
        <w:rPr>
          <w:b/>
          <w:bCs/>
        </w:rPr>
        <w:sym w:font="Symbol" w:char="F0AE"/>
      </w:r>
      <w:r w:rsidR="00901B4F">
        <w:rPr>
          <w:b/>
          <w:bCs/>
        </w:rPr>
        <w:t xml:space="preserve"> </w:t>
      </w:r>
      <w:r w:rsidRPr="00901B4F">
        <w:t>The typical research mode in developmental science using groups and statistical analyses to make general predictions about behavior</w:t>
      </w:r>
    </w:p>
    <w:p w14:paraId="4988C41D" w14:textId="2C49E73F" w:rsidR="00697577" w:rsidRDefault="00791C0F" w:rsidP="00901B4F">
      <w:r w:rsidRPr="00901B4F">
        <w:rPr>
          <w:b/>
          <w:bCs/>
        </w:rPr>
        <w:t>Qualitative</w:t>
      </w:r>
      <w:r w:rsidR="00901B4F">
        <w:rPr>
          <w:b/>
          <w:bCs/>
        </w:rPr>
        <w:t xml:space="preserve"> Research</w:t>
      </w:r>
      <w:r w:rsidR="00901B4F">
        <w:rPr>
          <w:b/>
          <w:bCs/>
        </w:rPr>
        <w:sym w:font="Symbol" w:char="F0AE"/>
      </w:r>
      <w:r w:rsidR="00901B4F">
        <w:rPr>
          <w:b/>
        </w:rPr>
        <w:t xml:space="preserve"> </w:t>
      </w:r>
      <w:r w:rsidRPr="00901B4F">
        <w:t>Scientist not interested in numerical comparisons</w:t>
      </w:r>
      <w:r w:rsidR="00901B4F" w:rsidRPr="00901B4F">
        <w:t xml:space="preserve">. </w:t>
      </w:r>
      <w:r w:rsidRPr="00901B4F">
        <w:t>Studying the life of a single person through observation and interviews, or observing a single individual in depth</w:t>
      </w:r>
    </w:p>
    <w:p w14:paraId="4C27B4EE" w14:textId="4B2EE33F" w:rsidR="00697577" w:rsidRDefault="00901B4F" w:rsidP="00901B4F">
      <w:r>
        <w:rPr>
          <w:b/>
        </w:rPr>
        <w:t>Cross-sectional studies</w:t>
      </w:r>
      <w:r>
        <w:rPr>
          <w:b/>
        </w:rPr>
        <w:sym w:font="Symbol" w:char="F0AE"/>
      </w:r>
      <w:r>
        <w:rPr>
          <w:b/>
        </w:rPr>
        <w:t xml:space="preserve"> </w:t>
      </w:r>
      <w:r w:rsidR="00791C0F" w:rsidRPr="00901B4F">
        <w:t>Observes or tests groups of different ages at the same period in time</w:t>
      </w:r>
      <w:r>
        <w:t xml:space="preserve">. </w:t>
      </w:r>
      <w:r w:rsidR="00791C0F" w:rsidRPr="00901B4F">
        <w:t>More time effective, less expensive</w:t>
      </w:r>
      <w:r>
        <w:t xml:space="preserve">. </w:t>
      </w:r>
      <w:r w:rsidR="00791C0F" w:rsidRPr="00901B4F">
        <w:t>Cannot address (dis)continuity because each age group involves different people</w:t>
      </w:r>
    </w:p>
    <w:p w14:paraId="70266C6E" w14:textId="5124F2A8" w:rsidR="00697577" w:rsidRPr="00901B4F" w:rsidRDefault="00901B4F" w:rsidP="00901B4F">
      <w:r>
        <w:rPr>
          <w:b/>
        </w:rPr>
        <w:t>Longitudinal studies</w:t>
      </w:r>
      <w:r>
        <w:rPr>
          <w:b/>
        </w:rPr>
        <w:sym w:font="Symbol" w:char="F0AE"/>
      </w:r>
      <w:r>
        <w:rPr>
          <w:b/>
        </w:rPr>
        <w:t xml:space="preserve"> </w:t>
      </w:r>
      <w:r w:rsidR="00791C0F" w:rsidRPr="00901B4F">
        <w:t>Observes or tests one group of individuals at each of several time periods</w:t>
      </w:r>
      <w:r>
        <w:t xml:space="preserve">. </w:t>
      </w:r>
      <w:r w:rsidR="00791C0F" w:rsidRPr="00901B4F">
        <w:t>Expensive and a large time commitment</w:t>
      </w:r>
      <w:r>
        <w:t xml:space="preserve">. </w:t>
      </w:r>
      <w:r w:rsidR="00791C0F" w:rsidRPr="00901B4F">
        <w:t xml:space="preserve">Allows examination of (dis)continuity because the same people were tested across time </w:t>
      </w:r>
    </w:p>
    <w:p w14:paraId="60D0D55B" w14:textId="4BF86B30" w:rsidR="00901B4F" w:rsidRPr="00901B4F" w:rsidRDefault="00901B4F" w:rsidP="00901B4F"/>
    <w:p w14:paraId="5A54F1ED" w14:textId="77777777" w:rsidR="00C32C18" w:rsidRPr="00901B4F" w:rsidRDefault="00C32C18" w:rsidP="00901B4F"/>
    <w:p w14:paraId="18178F1E" w14:textId="0B075A31" w:rsidR="00C32C18" w:rsidRDefault="00C32C18" w:rsidP="00C32C18">
      <w:pPr>
        <w:jc w:val="center"/>
        <w:rPr>
          <w:rFonts w:ascii="Arial" w:hAnsi="Arial" w:cs="Arial"/>
          <w:b/>
          <w:u w:val="single"/>
          <w:lang w:val="en-CA"/>
        </w:rPr>
      </w:pPr>
      <w:r>
        <w:rPr>
          <w:rFonts w:ascii="Arial" w:hAnsi="Arial" w:cs="Arial"/>
          <w:b/>
          <w:u w:val="single"/>
          <w:lang w:val="en-CA"/>
        </w:rPr>
        <w:t>LIFESPAN DEVELOPMENT CH 02</w:t>
      </w:r>
    </w:p>
    <w:p w14:paraId="065B6160" w14:textId="293136C0" w:rsidR="00C32C18" w:rsidRDefault="00C32C18" w:rsidP="00C32C18">
      <w:pPr>
        <w:rPr>
          <w:rFonts w:ascii="Arial" w:hAnsi="Arial" w:cs="Arial"/>
          <w:b/>
          <w:lang w:val="en-CA"/>
        </w:rPr>
      </w:pPr>
      <w:r>
        <w:rPr>
          <w:rFonts w:ascii="Arial" w:hAnsi="Arial" w:cs="Arial"/>
          <w:b/>
          <w:lang w:val="en-CA"/>
        </w:rPr>
        <w:t>Females:</w:t>
      </w:r>
    </w:p>
    <w:p w14:paraId="4F4BF5F1" w14:textId="77777777" w:rsidR="00C32C18" w:rsidRDefault="00C32C18" w:rsidP="00C32C18">
      <w:pPr>
        <w:rPr>
          <w:rFonts w:ascii="Arial" w:hAnsi="Arial" w:cs="Arial"/>
          <w:lang w:val="en-CA"/>
        </w:rPr>
      </w:pPr>
      <w:r>
        <w:rPr>
          <w:rFonts w:ascii="Arial" w:hAnsi="Arial" w:cs="Arial"/>
          <w:lang w:val="en-CA"/>
        </w:rPr>
        <w:t>XX</w:t>
      </w:r>
    </w:p>
    <w:p w14:paraId="3C2488F0" w14:textId="77777777" w:rsidR="00C32C18" w:rsidRDefault="00C32C18" w:rsidP="00C32C18">
      <w:pPr>
        <w:rPr>
          <w:rFonts w:ascii="Arial" w:hAnsi="Arial" w:cs="Arial"/>
          <w:lang w:val="en-CA"/>
        </w:rPr>
      </w:pPr>
      <w:r>
        <w:rPr>
          <w:rFonts w:ascii="Arial" w:hAnsi="Arial" w:cs="Arial"/>
          <w:lang w:val="en-CA"/>
        </w:rPr>
        <w:t>They have a uterus - endometrium, cervix (neck of the uterus).</w:t>
      </w:r>
    </w:p>
    <w:p w14:paraId="62B3010D" w14:textId="77777777" w:rsidR="00C32C18" w:rsidRDefault="00C32C18" w:rsidP="00C32C18">
      <w:pPr>
        <w:rPr>
          <w:rFonts w:ascii="Arial" w:hAnsi="Arial" w:cs="Arial"/>
          <w:lang w:val="en-CA"/>
        </w:rPr>
      </w:pPr>
      <w:r>
        <w:rPr>
          <w:rFonts w:ascii="Arial" w:hAnsi="Arial" w:cs="Arial"/>
          <w:lang w:val="en-CA"/>
        </w:rPr>
        <w:t>They have fallopian tubes.</w:t>
      </w:r>
    </w:p>
    <w:p w14:paraId="5F24EE2B" w14:textId="77777777" w:rsidR="00C32C18" w:rsidRDefault="00C32C18" w:rsidP="00C32C18">
      <w:pPr>
        <w:rPr>
          <w:rFonts w:ascii="Arial" w:hAnsi="Arial" w:cs="Arial"/>
          <w:lang w:val="en-CA"/>
        </w:rPr>
      </w:pPr>
      <w:r>
        <w:rPr>
          <w:rFonts w:ascii="Arial" w:hAnsi="Arial" w:cs="Arial"/>
          <w:lang w:val="en-CA"/>
        </w:rPr>
        <w:t>They have ovaries – ova resides here, ova contains mother’s genetic material.</w:t>
      </w:r>
    </w:p>
    <w:p w14:paraId="600E2EC0" w14:textId="60AE7D14" w:rsidR="00C32C18" w:rsidRDefault="00C32C18" w:rsidP="00C32C18">
      <w:pPr>
        <w:rPr>
          <w:rFonts w:ascii="Arial" w:hAnsi="Arial" w:cs="Arial"/>
          <w:color w:val="FF0000"/>
          <w:lang w:val="en-CA"/>
        </w:rPr>
      </w:pPr>
      <w:r>
        <w:rPr>
          <w:rFonts w:ascii="Arial" w:hAnsi="Arial" w:cs="Arial"/>
          <w:color w:val="FF0000"/>
          <w:lang w:val="en-CA"/>
        </w:rPr>
        <w:t>Drawing on slide 3</w:t>
      </w:r>
    </w:p>
    <w:p w14:paraId="1B247523" w14:textId="4CB5C4EA" w:rsidR="00C32C18" w:rsidRDefault="00C32C18" w:rsidP="00C32C18">
      <w:pPr>
        <w:rPr>
          <w:rFonts w:ascii="Arial" w:hAnsi="Arial" w:cs="Arial"/>
          <w:b/>
          <w:color w:val="000000" w:themeColor="text1"/>
          <w:lang w:val="en-CA"/>
        </w:rPr>
      </w:pPr>
      <w:r>
        <w:rPr>
          <w:rFonts w:ascii="Arial" w:hAnsi="Arial" w:cs="Arial"/>
          <w:b/>
          <w:color w:val="000000" w:themeColor="text1"/>
          <w:lang w:val="en-CA"/>
        </w:rPr>
        <w:t>Males:</w:t>
      </w:r>
    </w:p>
    <w:p w14:paraId="21015F67" w14:textId="40A81D69" w:rsidR="00C32C18" w:rsidRDefault="00C32C18" w:rsidP="00C32C18">
      <w:pPr>
        <w:rPr>
          <w:rFonts w:ascii="Arial" w:hAnsi="Arial" w:cs="Arial"/>
          <w:color w:val="000000" w:themeColor="text1"/>
          <w:lang w:val="en-CA"/>
        </w:rPr>
      </w:pPr>
      <w:r>
        <w:rPr>
          <w:rFonts w:ascii="Arial" w:hAnsi="Arial" w:cs="Arial"/>
          <w:color w:val="000000" w:themeColor="text1"/>
          <w:lang w:val="en-CA"/>
        </w:rPr>
        <w:t>XY</w:t>
      </w:r>
    </w:p>
    <w:p w14:paraId="74501E52" w14:textId="3C82F1BA" w:rsidR="00C32C18" w:rsidRDefault="00C32C18" w:rsidP="00C32C18">
      <w:pPr>
        <w:rPr>
          <w:rFonts w:ascii="Arial" w:hAnsi="Arial" w:cs="Arial"/>
          <w:color w:val="000000" w:themeColor="text1"/>
          <w:lang w:val="en-CA"/>
        </w:rPr>
      </w:pPr>
      <w:r>
        <w:rPr>
          <w:rFonts w:ascii="Arial" w:hAnsi="Arial" w:cs="Arial"/>
          <w:color w:val="000000" w:themeColor="text1"/>
          <w:lang w:val="en-CA"/>
        </w:rPr>
        <w:t>They have testes (continually manufacture sperm) and a penis.</w:t>
      </w:r>
    </w:p>
    <w:p w14:paraId="7B2E5BC1" w14:textId="10F4BC1F" w:rsidR="00C32C18" w:rsidRDefault="00C32C18" w:rsidP="00C32C18">
      <w:pPr>
        <w:rPr>
          <w:rFonts w:ascii="Arial" w:hAnsi="Arial" w:cs="Arial"/>
          <w:color w:val="FF0000"/>
          <w:lang w:val="en-CA"/>
        </w:rPr>
      </w:pPr>
      <w:r>
        <w:rPr>
          <w:rFonts w:ascii="Arial" w:hAnsi="Arial" w:cs="Arial"/>
          <w:color w:val="FF0000"/>
          <w:lang w:val="en-CA"/>
        </w:rPr>
        <w:t>Drawing on slide 4</w:t>
      </w:r>
    </w:p>
    <w:p w14:paraId="7F739A55" w14:textId="77777777" w:rsidR="00C32C18" w:rsidRDefault="00C32C18" w:rsidP="00C32C18">
      <w:pPr>
        <w:rPr>
          <w:rFonts w:ascii="Arial" w:hAnsi="Arial" w:cs="Arial"/>
          <w:color w:val="FF0000"/>
          <w:lang w:val="en-CA"/>
        </w:rPr>
      </w:pPr>
    </w:p>
    <w:p w14:paraId="17E1B3E0" w14:textId="4A30FC2F" w:rsidR="00C32C18" w:rsidRDefault="00C32C18" w:rsidP="00C32C18">
      <w:pPr>
        <w:rPr>
          <w:rFonts w:ascii="Arial" w:hAnsi="Arial" w:cs="Arial"/>
          <w:b/>
          <w:color w:val="000000" w:themeColor="text1"/>
          <w:u w:val="single"/>
          <w:lang w:val="en-CA"/>
        </w:rPr>
      </w:pPr>
      <w:r>
        <w:rPr>
          <w:rFonts w:ascii="Arial" w:hAnsi="Arial" w:cs="Arial"/>
          <w:b/>
          <w:color w:val="000000" w:themeColor="text1"/>
          <w:u w:val="single"/>
          <w:lang w:val="en-CA"/>
        </w:rPr>
        <w:t>Fertilization Process:</w:t>
      </w:r>
    </w:p>
    <w:p w14:paraId="54476440" w14:textId="1CB53CBD" w:rsidR="00C32C18" w:rsidRPr="00C32C18" w:rsidRDefault="00C32C18" w:rsidP="00C32C18">
      <w:pPr>
        <w:rPr>
          <w:rFonts w:ascii="Arial" w:hAnsi="Arial" w:cs="Arial"/>
          <w:b/>
          <w:color w:val="000000" w:themeColor="text1"/>
          <w:lang w:val="en-CA"/>
        </w:rPr>
      </w:pPr>
      <w:r>
        <w:rPr>
          <w:rFonts w:ascii="Arial" w:hAnsi="Arial" w:cs="Arial"/>
          <w:b/>
          <w:color w:val="000000" w:themeColor="text1"/>
          <w:lang w:val="en-CA"/>
        </w:rPr>
        <w:t>Ovulation Occurs</w:t>
      </w:r>
      <w:r>
        <w:rPr>
          <w:rFonts w:ascii="Arial" w:hAnsi="Arial" w:cs="Arial"/>
          <w:b/>
          <w:color w:val="000000" w:themeColor="text1"/>
          <w:lang w:val="en-CA"/>
        </w:rPr>
        <w:sym w:font="Symbol" w:char="F0AE"/>
      </w:r>
      <w:r>
        <w:rPr>
          <w:rFonts w:ascii="Arial" w:hAnsi="Arial" w:cs="Arial"/>
          <w:b/>
          <w:color w:val="000000" w:themeColor="text1"/>
          <w:lang w:val="en-CA"/>
        </w:rPr>
        <w:t xml:space="preserve"> </w:t>
      </w:r>
      <w:r>
        <w:rPr>
          <w:rFonts w:ascii="Arial" w:hAnsi="Arial" w:cs="Arial"/>
          <w:color w:val="000000" w:themeColor="text1"/>
          <w:lang w:val="en-CA"/>
        </w:rPr>
        <w:t xml:space="preserve">Ovum expelled from the ovary and is suctioned into the fallopian tube. Millions of sperm travel up the fallopian tube and to the ovum. </w:t>
      </w:r>
    </w:p>
    <w:p w14:paraId="314B7E99" w14:textId="57981355" w:rsidR="00C32C18" w:rsidRPr="00C32C18" w:rsidRDefault="00C32C18" w:rsidP="00C32C18">
      <w:pPr>
        <w:rPr>
          <w:rFonts w:ascii="Arial" w:hAnsi="Arial" w:cs="Arial"/>
          <w:b/>
          <w:color w:val="000000" w:themeColor="text1"/>
          <w:lang w:val="en-CA"/>
        </w:rPr>
      </w:pPr>
      <w:r>
        <w:rPr>
          <w:rFonts w:ascii="Arial" w:hAnsi="Arial" w:cs="Arial"/>
          <w:b/>
          <w:color w:val="000000" w:themeColor="text1"/>
          <w:lang w:val="en-CA"/>
        </w:rPr>
        <w:t>Fertilization</w:t>
      </w:r>
      <w:r>
        <w:rPr>
          <w:rFonts w:ascii="Arial" w:hAnsi="Arial" w:cs="Arial"/>
          <w:b/>
          <w:color w:val="000000" w:themeColor="text1"/>
          <w:lang w:val="en-CA"/>
        </w:rPr>
        <w:sym w:font="Symbol" w:char="F0AE"/>
      </w:r>
      <w:r>
        <w:rPr>
          <w:rFonts w:ascii="Arial" w:hAnsi="Arial" w:cs="Arial"/>
          <w:b/>
          <w:color w:val="000000" w:themeColor="text1"/>
          <w:lang w:val="en-CA"/>
        </w:rPr>
        <w:t xml:space="preserve"> </w:t>
      </w:r>
      <w:r>
        <w:rPr>
          <w:rFonts w:ascii="Arial" w:hAnsi="Arial" w:cs="Arial"/>
          <w:color w:val="000000" w:themeColor="text1"/>
          <w:lang w:val="en-CA"/>
        </w:rPr>
        <w:t xml:space="preserve">One sperm penetrates the ovum. Nuclei (genetic material) of the male and female cells combine. </w:t>
      </w:r>
    </w:p>
    <w:p w14:paraId="5C8E7B35" w14:textId="77777777" w:rsidR="00C32C18" w:rsidRDefault="00C32C18" w:rsidP="00C32C18">
      <w:pPr>
        <w:rPr>
          <w:rFonts w:ascii="Arial" w:hAnsi="Arial" w:cs="Arial"/>
          <w:color w:val="000000" w:themeColor="text1"/>
          <w:lang w:val="en-CA"/>
        </w:rPr>
      </w:pPr>
    </w:p>
    <w:p w14:paraId="6119839B" w14:textId="26CFA9D5" w:rsidR="00C32C18" w:rsidRDefault="00C32C18" w:rsidP="00C32C18">
      <w:pPr>
        <w:rPr>
          <w:rFonts w:ascii="Arial" w:hAnsi="Arial" w:cs="Arial"/>
          <w:b/>
          <w:color w:val="000000" w:themeColor="text1"/>
          <w:u w:val="single"/>
          <w:lang w:val="en-CA"/>
        </w:rPr>
      </w:pPr>
      <w:r>
        <w:rPr>
          <w:rFonts w:ascii="Arial" w:hAnsi="Arial" w:cs="Arial"/>
          <w:b/>
          <w:color w:val="000000" w:themeColor="text1"/>
          <w:u w:val="single"/>
          <w:lang w:val="en-CA"/>
        </w:rPr>
        <w:t>The Genetics of Fertilization:</w:t>
      </w:r>
    </w:p>
    <w:p w14:paraId="07B327D3" w14:textId="26E1E394" w:rsidR="00C32C18" w:rsidRDefault="00C32C18" w:rsidP="00C32C18">
      <w:pPr>
        <w:rPr>
          <w:rFonts w:ascii="Arial" w:hAnsi="Arial" w:cs="Arial"/>
          <w:color w:val="000000" w:themeColor="text1"/>
          <w:lang w:val="en-CA"/>
        </w:rPr>
      </w:pPr>
      <w:r>
        <w:rPr>
          <w:rFonts w:ascii="Arial" w:hAnsi="Arial" w:cs="Arial"/>
          <w:b/>
          <w:color w:val="000000" w:themeColor="text1"/>
          <w:lang w:val="en-CA"/>
        </w:rPr>
        <w:t>DNA</w:t>
      </w:r>
      <w:r>
        <w:rPr>
          <w:rFonts w:ascii="Arial" w:hAnsi="Arial" w:cs="Arial"/>
          <w:b/>
          <w:color w:val="000000" w:themeColor="text1"/>
          <w:lang w:val="en-CA"/>
        </w:rPr>
        <w:sym w:font="Symbol" w:char="F0AE"/>
      </w:r>
      <w:r>
        <w:rPr>
          <w:rFonts w:ascii="Arial" w:hAnsi="Arial" w:cs="Arial"/>
          <w:b/>
          <w:color w:val="000000" w:themeColor="text1"/>
          <w:lang w:val="en-CA"/>
        </w:rPr>
        <w:t xml:space="preserve"> </w:t>
      </w:r>
      <w:r>
        <w:rPr>
          <w:rFonts w:ascii="Arial" w:hAnsi="Arial" w:cs="Arial"/>
          <w:color w:val="000000" w:themeColor="text1"/>
          <w:lang w:val="en-CA"/>
        </w:rPr>
        <w:t>Holds blueprint of organism. It is made up of 2 strands.</w:t>
      </w:r>
    </w:p>
    <w:p w14:paraId="780304F3" w14:textId="703DDDE2" w:rsidR="00C32C18" w:rsidRDefault="00C32C18" w:rsidP="00C32C18">
      <w:pPr>
        <w:rPr>
          <w:rFonts w:ascii="Arial" w:hAnsi="Arial" w:cs="Arial"/>
          <w:color w:val="000000" w:themeColor="text1"/>
          <w:lang w:val="en-CA"/>
        </w:rPr>
      </w:pPr>
      <w:r>
        <w:rPr>
          <w:rFonts w:ascii="Arial" w:hAnsi="Arial" w:cs="Arial"/>
          <w:b/>
          <w:color w:val="000000" w:themeColor="text1"/>
          <w:lang w:val="en-CA"/>
        </w:rPr>
        <w:t>Gene</w:t>
      </w:r>
      <w:r>
        <w:rPr>
          <w:rFonts w:ascii="Arial" w:hAnsi="Arial" w:cs="Arial"/>
          <w:b/>
          <w:color w:val="000000" w:themeColor="text1"/>
          <w:lang w:val="en-CA"/>
        </w:rPr>
        <w:sym w:font="Symbol" w:char="F0AE"/>
      </w:r>
      <w:r>
        <w:rPr>
          <w:rFonts w:ascii="Arial" w:hAnsi="Arial" w:cs="Arial"/>
          <w:b/>
          <w:color w:val="000000" w:themeColor="text1"/>
          <w:lang w:val="en-CA"/>
        </w:rPr>
        <w:t xml:space="preserve"> </w:t>
      </w:r>
      <w:r>
        <w:rPr>
          <w:rFonts w:ascii="Arial" w:hAnsi="Arial" w:cs="Arial"/>
          <w:color w:val="000000" w:themeColor="text1"/>
          <w:lang w:val="en-CA"/>
        </w:rPr>
        <w:t>segment of DNA that is passed down from the parents.</w:t>
      </w:r>
    </w:p>
    <w:p w14:paraId="1A23F36A" w14:textId="0526322E" w:rsidR="00C32C18" w:rsidRDefault="00C32C18" w:rsidP="00C32C18">
      <w:pPr>
        <w:rPr>
          <w:rFonts w:ascii="Arial" w:hAnsi="Arial" w:cs="Arial"/>
          <w:color w:val="000000" w:themeColor="text1"/>
          <w:lang w:val="en-CA"/>
        </w:rPr>
      </w:pPr>
      <w:r>
        <w:rPr>
          <w:rFonts w:ascii="Arial" w:hAnsi="Arial" w:cs="Arial"/>
          <w:b/>
          <w:color w:val="000000" w:themeColor="text1"/>
          <w:lang w:val="en-CA"/>
        </w:rPr>
        <w:t>Chromosomes</w:t>
      </w:r>
      <w:r>
        <w:rPr>
          <w:rFonts w:ascii="Arial" w:hAnsi="Arial" w:cs="Arial"/>
          <w:b/>
          <w:color w:val="000000" w:themeColor="text1"/>
          <w:lang w:val="en-CA"/>
        </w:rPr>
        <w:sym w:font="Symbol" w:char="F0AE"/>
      </w:r>
      <w:r>
        <w:rPr>
          <w:rFonts w:ascii="Arial" w:hAnsi="Arial" w:cs="Arial"/>
          <w:color w:val="000000" w:themeColor="text1"/>
          <w:lang w:val="en-CA"/>
        </w:rPr>
        <w:t xml:space="preserve"> genes are organized and packages in chromosomes. Humans have 23 pairs of chromosomes (one from each parent). </w:t>
      </w:r>
    </w:p>
    <w:p w14:paraId="2924D5AE" w14:textId="77777777" w:rsidR="00C32C18" w:rsidRDefault="00C32C18" w:rsidP="00C32C18">
      <w:pPr>
        <w:rPr>
          <w:rFonts w:ascii="Arial" w:hAnsi="Arial" w:cs="Arial"/>
          <w:color w:val="000000" w:themeColor="text1"/>
          <w:lang w:val="en-CA"/>
        </w:rPr>
      </w:pPr>
    </w:p>
    <w:p w14:paraId="255FCA81" w14:textId="035A33DB" w:rsidR="00C32C18" w:rsidRDefault="003E3E61" w:rsidP="00C32C18">
      <w:pPr>
        <w:rPr>
          <w:rFonts w:ascii="Arial" w:hAnsi="Arial" w:cs="Arial"/>
          <w:b/>
          <w:color w:val="000000" w:themeColor="text1"/>
          <w:lang w:val="en-CA"/>
        </w:rPr>
      </w:pPr>
      <w:r>
        <w:rPr>
          <w:rFonts w:ascii="Arial" w:hAnsi="Arial" w:cs="Arial"/>
          <w:b/>
          <w:color w:val="000000" w:themeColor="text1"/>
          <w:lang w:val="en-CA"/>
        </w:rPr>
        <w:t>Prenatal Development:</w:t>
      </w:r>
    </w:p>
    <w:p w14:paraId="36841554" w14:textId="3236EF62" w:rsidR="003E3E61" w:rsidRDefault="003E3E61" w:rsidP="00C32C18">
      <w:pPr>
        <w:rPr>
          <w:rFonts w:ascii="Arial" w:hAnsi="Arial" w:cs="Arial"/>
          <w:b/>
          <w:color w:val="000000" w:themeColor="text1"/>
          <w:lang w:val="en-CA"/>
        </w:rPr>
      </w:pPr>
      <w:r>
        <w:rPr>
          <w:rFonts w:ascii="Arial" w:hAnsi="Arial" w:cs="Arial"/>
          <w:b/>
          <w:noProof/>
          <w:color w:val="000000" w:themeColor="text1"/>
        </w:rPr>
        <w:drawing>
          <wp:inline distT="0" distB="0" distL="0" distR="0" wp14:anchorId="008A58EC" wp14:editId="5DE1B06D">
            <wp:extent cx="3034665" cy="127741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1-28 at 1.51.37 PM.png"/>
                    <pic:cNvPicPr/>
                  </pic:nvPicPr>
                  <pic:blipFill>
                    <a:blip r:embed="rId15">
                      <a:extLst>
                        <a:ext uri="{28A0092B-C50C-407E-A947-70E740481C1C}">
                          <a14:useLocalDpi xmlns:a14="http://schemas.microsoft.com/office/drawing/2010/main" val="0"/>
                        </a:ext>
                      </a:extLst>
                    </a:blip>
                    <a:stretch>
                      <a:fillRect/>
                    </a:stretch>
                  </pic:blipFill>
                  <pic:spPr>
                    <a:xfrm>
                      <a:off x="0" y="0"/>
                      <a:ext cx="3061590" cy="1288746"/>
                    </a:xfrm>
                    <a:prstGeom prst="rect">
                      <a:avLst/>
                    </a:prstGeom>
                  </pic:spPr>
                </pic:pic>
              </a:graphicData>
            </a:graphic>
          </wp:inline>
        </w:drawing>
      </w:r>
    </w:p>
    <w:p w14:paraId="363A3D1C" w14:textId="77777777" w:rsidR="003E3E61" w:rsidRDefault="003E3E61" w:rsidP="00C32C18">
      <w:pPr>
        <w:rPr>
          <w:rFonts w:ascii="Arial" w:hAnsi="Arial" w:cs="Arial"/>
          <w:b/>
          <w:color w:val="000000" w:themeColor="text1"/>
          <w:lang w:val="en-CA"/>
        </w:rPr>
      </w:pPr>
    </w:p>
    <w:p w14:paraId="2F3E0F21" w14:textId="6F72611C" w:rsidR="003073A3" w:rsidRDefault="003E3E61" w:rsidP="00C32C18">
      <w:pPr>
        <w:rPr>
          <w:rFonts w:ascii="Arial" w:hAnsi="Arial" w:cs="Arial"/>
          <w:color w:val="000000" w:themeColor="text1"/>
          <w:lang w:val="en-CA"/>
        </w:rPr>
      </w:pPr>
      <w:r>
        <w:rPr>
          <w:rFonts w:ascii="Arial" w:hAnsi="Arial" w:cs="Arial"/>
          <w:b/>
          <w:color w:val="000000" w:themeColor="text1"/>
          <w:lang w:val="en-CA"/>
        </w:rPr>
        <w:t>Germinal Stage</w:t>
      </w:r>
      <w:r>
        <w:rPr>
          <w:rFonts w:ascii="Arial" w:hAnsi="Arial" w:cs="Arial"/>
          <w:b/>
          <w:color w:val="000000" w:themeColor="text1"/>
          <w:lang w:val="en-CA"/>
        </w:rPr>
        <w:sym w:font="Symbol" w:char="F0AE"/>
      </w:r>
      <w:r>
        <w:rPr>
          <w:rFonts w:ascii="Arial" w:hAnsi="Arial" w:cs="Arial"/>
          <w:b/>
          <w:color w:val="000000" w:themeColor="text1"/>
          <w:lang w:val="en-CA"/>
        </w:rPr>
        <w:t xml:space="preserve"> </w:t>
      </w:r>
      <w:r>
        <w:rPr>
          <w:rFonts w:ascii="Arial" w:hAnsi="Arial" w:cs="Arial"/>
          <w:color w:val="000000" w:themeColor="text1"/>
          <w:lang w:val="en-CA"/>
        </w:rPr>
        <w:t>the first two weeks. Not yet fully attached to the cell wall.</w:t>
      </w:r>
      <w:r w:rsidR="00F87F37">
        <w:rPr>
          <w:rFonts w:ascii="Arial" w:hAnsi="Arial" w:cs="Arial"/>
          <w:color w:val="000000" w:themeColor="text1"/>
          <w:lang w:val="en-CA"/>
        </w:rPr>
        <w:t xml:space="preserve"> Implantation= the process in which a blastocyst becomes embedded in the uterine wall. </w:t>
      </w:r>
      <w:r w:rsidR="003073A3">
        <w:rPr>
          <w:rFonts w:ascii="Arial" w:hAnsi="Arial" w:cs="Arial"/>
          <w:color w:val="000000" w:themeColor="text1"/>
          <w:lang w:val="en-CA"/>
        </w:rPr>
        <w:t>Corpus Luteum, Progesterone, HCG</w:t>
      </w:r>
    </w:p>
    <w:p w14:paraId="1B2A4544" w14:textId="20FBEC42" w:rsidR="003073A3" w:rsidRPr="003073A3" w:rsidRDefault="003073A3" w:rsidP="003073A3">
      <w:pPr>
        <w:rPr>
          <w:rFonts w:ascii="Arial" w:hAnsi="Arial" w:cs="Arial"/>
          <w:lang w:val="en-CA"/>
        </w:rPr>
      </w:pPr>
      <w:r>
        <w:rPr>
          <w:rFonts w:ascii="Arial" w:hAnsi="Arial" w:cs="Arial"/>
          <w:noProof/>
        </w:rPr>
        <w:drawing>
          <wp:inline distT="0" distB="0" distL="0" distR="0" wp14:anchorId="7BA37312" wp14:editId="4688214D">
            <wp:extent cx="2742565" cy="1648710"/>
            <wp:effectExtent l="0" t="0" r="63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1-28 at 1.56.37 PM.png"/>
                    <pic:cNvPicPr/>
                  </pic:nvPicPr>
                  <pic:blipFill>
                    <a:blip r:embed="rId16">
                      <a:extLst>
                        <a:ext uri="{28A0092B-C50C-407E-A947-70E740481C1C}">
                          <a14:useLocalDpi xmlns:a14="http://schemas.microsoft.com/office/drawing/2010/main" val="0"/>
                        </a:ext>
                      </a:extLst>
                    </a:blip>
                    <a:stretch>
                      <a:fillRect/>
                    </a:stretch>
                  </pic:blipFill>
                  <pic:spPr>
                    <a:xfrm>
                      <a:off x="0" y="0"/>
                      <a:ext cx="2765386" cy="1662429"/>
                    </a:xfrm>
                    <a:prstGeom prst="rect">
                      <a:avLst/>
                    </a:prstGeom>
                  </pic:spPr>
                </pic:pic>
              </a:graphicData>
            </a:graphic>
          </wp:inline>
        </w:drawing>
      </w:r>
    </w:p>
    <w:p w14:paraId="606E4891" w14:textId="77777777" w:rsidR="003073A3" w:rsidRDefault="003073A3" w:rsidP="003073A3">
      <w:pPr>
        <w:rPr>
          <w:rFonts w:ascii="Arial" w:hAnsi="Arial" w:cs="Arial"/>
          <w:lang w:val="en-CA"/>
        </w:rPr>
      </w:pPr>
    </w:p>
    <w:p w14:paraId="12045CB8" w14:textId="19C606B8" w:rsidR="003073A3" w:rsidRDefault="003073A3" w:rsidP="003073A3">
      <w:pPr>
        <w:rPr>
          <w:rFonts w:ascii="Arial" w:hAnsi="Arial" w:cs="Arial"/>
          <w:lang w:val="en-CA"/>
        </w:rPr>
      </w:pPr>
      <w:r>
        <w:rPr>
          <w:rFonts w:ascii="Arial" w:hAnsi="Arial" w:cs="Arial"/>
          <w:b/>
          <w:lang w:val="en-CA"/>
        </w:rPr>
        <w:t>Embryonic Stage</w:t>
      </w:r>
      <w:r>
        <w:rPr>
          <w:rFonts w:ascii="Arial" w:hAnsi="Arial" w:cs="Arial"/>
          <w:b/>
          <w:lang w:val="en-CA"/>
        </w:rPr>
        <w:sym w:font="Symbol" w:char="F0AE"/>
      </w:r>
      <w:r>
        <w:rPr>
          <w:rFonts w:ascii="Arial" w:hAnsi="Arial" w:cs="Arial"/>
          <w:b/>
          <w:lang w:val="en-CA"/>
        </w:rPr>
        <w:t xml:space="preserve"> </w:t>
      </w:r>
      <w:r>
        <w:rPr>
          <w:rFonts w:ascii="Arial" w:hAnsi="Arial" w:cs="Arial"/>
          <w:lang w:val="en-CA"/>
        </w:rPr>
        <w:t>weeks 3-8. Fast paced; all major organs are constructed. By the third week, circulatory system forms</w:t>
      </w:r>
      <w:r w:rsidR="00CA56FB">
        <w:rPr>
          <w:rFonts w:ascii="Arial" w:hAnsi="Arial" w:cs="Arial"/>
          <w:lang w:val="en-CA"/>
        </w:rPr>
        <w:t xml:space="preserve"> and heart beats. 20-</w:t>
      </w:r>
      <w:r>
        <w:rPr>
          <w:rFonts w:ascii="Arial" w:hAnsi="Arial" w:cs="Arial"/>
          <w:lang w:val="en-CA"/>
        </w:rPr>
        <w:t xml:space="preserve">24 days </w:t>
      </w:r>
      <w:r w:rsidR="00CA56FB">
        <w:rPr>
          <w:rFonts w:ascii="Arial" w:hAnsi="Arial" w:cs="Arial"/>
          <w:lang w:val="en-CA"/>
        </w:rPr>
        <w:t xml:space="preserve">- </w:t>
      </w:r>
      <w:r>
        <w:rPr>
          <w:rFonts w:ascii="Arial" w:hAnsi="Arial" w:cs="Arial"/>
          <w:i/>
          <w:lang w:val="en-CA"/>
        </w:rPr>
        <w:t xml:space="preserve">neural tube </w:t>
      </w:r>
      <w:r>
        <w:rPr>
          <w:rFonts w:ascii="Arial" w:hAnsi="Arial" w:cs="Arial"/>
          <w:lang w:val="en-CA"/>
        </w:rPr>
        <w:t xml:space="preserve">forms – differentiates into brain and spinal cord. </w:t>
      </w:r>
      <w:r w:rsidR="00CA56FB">
        <w:rPr>
          <w:rFonts w:ascii="Arial" w:hAnsi="Arial" w:cs="Arial"/>
          <w:lang w:val="en-CA"/>
        </w:rPr>
        <w:t xml:space="preserve">By day 26 arm buds form. By day 37, leg buds appear; feet, elbows, wrists, and fingers begin to appear. By week 8, the embryo is 1.5 inches long. Internal organs are in place and the embryo begins to look human. </w:t>
      </w:r>
    </w:p>
    <w:p w14:paraId="5CBB5B5C" w14:textId="77777777" w:rsidR="00DD1276" w:rsidRDefault="00DD1276" w:rsidP="003073A3">
      <w:pPr>
        <w:rPr>
          <w:rFonts w:ascii="Arial" w:hAnsi="Arial" w:cs="Arial"/>
          <w:lang w:val="en-CA"/>
        </w:rPr>
      </w:pPr>
    </w:p>
    <w:p w14:paraId="1AACC6CB" w14:textId="5FB7E68A" w:rsidR="00DD1276" w:rsidRDefault="00DD1276" w:rsidP="003073A3">
      <w:pPr>
        <w:rPr>
          <w:rFonts w:ascii="Arial" w:hAnsi="Arial" w:cs="Arial"/>
          <w:lang w:val="en-CA"/>
        </w:rPr>
      </w:pPr>
      <w:r>
        <w:rPr>
          <w:rFonts w:ascii="Arial" w:hAnsi="Arial" w:cs="Arial"/>
          <w:b/>
          <w:lang w:val="en-CA"/>
        </w:rPr>
        <w:t xml:space="preserve">Proximodistal= </w:t>
      </w:r>
      <w:r>
        <w:rPr>
          <w:rFonts w:ascii="Arial" w:hAnsi="Arial" w:cs="Arial"/>
          <w:lang w:val="en-CA"/>
        </w:rPr>
        <w:t>growth from middle to outside</w:t>
      </w:r>
    </w:p>
    <w:p w14:paraId="1D625086" w14:textId="57D7DB50" w:rsidR="00DD1276" w:rsidRDefault="00DD1276" w:rsidP="003073A3">
      <w:pPr>
        <w:rPr>
          <w:rFonts w:ascii="Arial" w:hAnsi="Arial" w:cs="Arial"/>
          <w:lang w:val="en-CA"/>
        </w:rPr>
      </w:pPr>
      <w:r>
        <w:rPr>
          <w:rFonts w:ascii="Arial" w:hAnsi="Arial" w:cs="Arial"/>
          <w:b/>
          <w:lang w:val="en-CA"/>
        </w:rPr>
        <w:t xml:space="preserve">Cephalocaudal= </w:t>
      </w:r>
      <w:r>
        <w:rPr>
          <w:rFonts w:ascii="Arial" w:hAnsi="Arial" w:cs="Arial"/>
          <w:lang w:val="en-CA"/>
        </w:rPr>
        <w:t>growth from head (cephalo = top) to feet (caudal = bottom)</w:t>
      </w:r>
    </w:p>
    <w:p w14:paraId="7A6A3749" w14:textId="377AF1EC" w:rsidR="00DD1276" w:rsidRPr="00DD1276" w:rsidRDefault="00DD1276" w:rsidP="003073A3">
      <w:pPr>
        <w:rPr>
          <w:rFonts w:ascii="Arial" w:hAnsi="Arial" w:cs="Arial"/>
          <w:lang w:val="en-CA"/>
        </w:rPr>
      </w:pPr>
      <w:r>
        <w:rPr>
          <w:rFonts w:ascii="Arial" w:hAnsi="Arial" w:cs="Arial"/>
          <w:b/>
          <w:lang w:val="en-CA"/>
        </w:rPr>
        <w:t xml:space="preserve">Mass to specific sequence= </w:t>
      </w:r>
      <w:r>
        <w:rPr>
          <w:rFonts w:ascii="Arial" w:hAnsi="Arial" w:cs="Arial"/>
          <w:lang w:val="en-CA"/>
        </w:rPr>
        <w:t xml:space="preserve">large structures appear before finer details. Large movements appear, before finer movements. </w:t>
      </w:r>
    </w:p>
    <w:p w14:paraId="72FC5EE6" w14:textId="2B1E2718" w:rsidR="003073A3" w:rsidRDefault="007E1D1E" w:rsidP="003073A3">
      <w:pPr>
        <w:rPr>
          <w:noProof/>
        </w:rPr>
      </w:pPr>
      <w:r w:rsidRPr="007E1D1E">
        <w:rPr>
          <w:rFonts w:ascii="Arial" w:hAnsi="Arial" w:cs="Arial"/>
          <w:noProof/>
        </w:rPr>
        <w:drawing>
          <wp:inline distT="0" distB="0" distL="0" distR="0" wp14:anchorId="51007522" wp14:editId="30C0673C">
            <wp:extent cx="692150" cy="1029645"/>
            <wp:effectExtent l="0" t="0" r="0" b="12065"/>
            <wp:docPr id="14" name="Picture 1" title="Photos of embryos at three, four, and nine w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title="Photos of embryos at three, four, and nine weeks."/>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19093" cy="1069725"/>
                    </a:xfrm>
                    <a:prstGeom prst="rect">
                      <a:avLst/>
                    </a:prstGeom>
                  </pic:spPr>
                </pic:pic>
              </a:graphicData>
            </a:graphic>
          </wp:inline>
        </w:drawing>
      </w:r>
      <w:r w:rsidRPr="007E1D1E">
        <w:rPr>
          <w:noProof/>
        </w:rPr>
        <w:t xml:space="preserve"> </w:t>
      </w:r>
      <w:r w:rsidRPr="007E1D1E">
        <w:rPr>
          <w:rFonts w:ascii="Arial" w:hAnsi="Arial" w:cs="Arial"/>
          <w:noProof/>
        </w:rPr>
        <w:drawing>
          <wp:inline distT="0" distB="0" distL="0" distR="0" wp14:anchorId="782CBBB1" wp14:editId="7362B3E5">
            <wp:extent cx="652981" cy="1025625"/>
            <wp:effectExtent l="0" t="0" r="7620" b="0"/>
            <wp:docPr id="15" name="Picture 1" title="Photos of embryos at three, four, and nine w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title="Photos of embryos at three, four, and nine weeks."/>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1647" cy="1070650"/>
                    </a:xfrm>
                    <a:prstGeom prst="rect">
                      <a:avLst/>
                    </a:prstGeom>
                  </pic:spPr>
                </pic:pic>
              </a:graphicData>
            </a:graphic>
          </wp:inline>
        </w:drawing>
      </w:r>
      <w:r w:rsidRPr="007E1D1E">
        <w:rPr>
          <w:noProof/>
        </w:rPr>
        <w:t xml:space="preserve"> </w:t>
      </w:r>
      <w:r w:rsidRPr="007E1D1E">
        <w:rPr>
          <w:noProof/>
        </w:rPr>
        <w:drawing>
          <wp:inline distT="0" distB="0" distL="0" distR="0" wp14:anchorId="61A080E6" wp14:editId="4DA5975D">
            <wp:extent cx="1492690" cy="1047094"/>
            <wp:effectExtent l="0" t="0" r="6350" b="0"/>
            <wp:docPr id="16" name="Picture 1" title="Photos of embryos at three, four, and nine w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title="Photos of embryos at three, four, and nine weeks."/>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28940" cy="1072523"/>
                    </a:xfrm>
                    <a:prstGeom prst="rect">
                      <a:avLst/>
                    </a:prstGeom>
                  </pic:spPr>
                </pic:pic>
              </a:graphicData>
            </a:graphic>
          </wp:inline>
        </w:drawing>
      </w:r>
    </w:p>
    <w:p w14:paraId="25B05706" w14:textId="77777777" w:rsidR="00604D27" w:rsidRDefault="00604D27" w:rsidP="003073A3">
      <w:pPr>
        <w:rPr>
          <w:noProof/>
        </w:rPr>
      </w:pPr>
    </w:p>
    <w:p w14:paraId="03F9B284" w14:textId="4BAB235E" w:rsidR="00604D27" w:rsidRDefault="00604D27" w:rsidP="003073A3">
      <w:pPr>
        <w:rPr>
          <w:noProof/>
        </w:rPr>
      </w:pPr>
      <w:r>
        <w:rPr>
          <w:b/>
          <w:noProof/>
        </w:rPr>
        <w:t>Fetal Stage</w:t>
      </w:r>
      <w:r>
        <w:rPr>
          <w:b/>
          <w:noProof/>
        </w:rPr>
        <w:sym w:font="Symbol" w:char="F0AE"/>
      </w:r>
      <w:r>
        <w:rPr>
          <w:b/>
          <w:noProof/>
        </w:rPr>
        <w:t xml:space="preserve"> </w:t>
      </w:r>
      <w:r w:rsidR="006A3D9F">
        <w:rPr>
          <w:noProof/>
        </w:rPr>
        <w:t>week 9- birth. The baby grows dramatically. The body structures are refined (mass to s</w:t>
      </w:r>
      <w:r w:rsidR="00E569EC">
        <w:rPr>
          <w:noProof/>
        </w:rPr>
        <w:t xml:space="preserve">pecific). The building blocks of the brain are fully assembled. Neurons ascend to the top of the neural tube, reach their staging area, and begin to differentiate. </w:t>
      </w:r>
    </w:p>
    <w:p w14:paraId="623F6C51" w14:textId="77777777" w:rsidR="00DB0A0E" w:rsidRDefault="00DB0A0E" w:rsidP="003073A3">
      <w:pPr>
        <w:rPr>
          <w:noProof/>
        </w:rPr>
      </w:pPr>
    </w:p>
    <w:p w14:paraId="01F95E4C" w14:textId="50E3D5B9" w:rsidR="002A2926" w:rsidRDefault="00DB0A0E" w:rsidP="003073A3">
      <w:pPr>
        <w:rPr>
          <w:b/>
          <w:noProof/>
        </w:rPr>
      </w:pPr>
      <w:r w:rsidRPr="002A2926">
        <w:rPr>
          <w:b/>
          <w:noProof/>
          <w:u w:val="single"/>
        </w:rPr>
        <w:t>Gestation Period</w:t>
      </w:r>
      <w:r w:rsidR="002A2926">
        <w:rPr>
          <w:b/>
          <w:noProof/>
          <w:u w:val="single"/>
        </w:rPr>
        <w:t>:</w:t>
      </w:r>
    </w:p>
    <w:p w14:paraId="362B4C13" w14:textId="56A346E6" w:rsidR="00DB0A0E" w:rsidRDefault="008543D2" w:rsidP="003073A3">
      <w:pPr>
        <w:rPr>
          <w:noProof/>
        </w:rPr>
      </w:pPr>
      <w:r>
        <w:rPr>
          <w:noProof/>
        </w:rPr>
        <w:t xml:space="preserve">267-277 days. It is divided into three trimesters (about three months each). Each woman may vary in her experience (physical and emotional) of pregnancy. </w:t>
      </w:r>
    </w:p>
    <w:p w14:paraId="42EE8EC3" w14:textId="1E2EA78A" w:rsidR="00697577" w:rsidRPr="002A2926" w:rsidRDefault="002A2926" w:rsidP="002A2926">
      <w:pPr>
        <w:pStyle w:val="ListParagraph"/>
        <w:numPr>
          <w:ilvl w:val="0"/>
          <w:numId w:val="9"/>
        </w:numPr>
        <w:rPr>
          <w:rFonts w:ascii="Arial" w:hAnsi="Arial" w:cs="Arial"/>
        </w:rPr>
      </w:pPr>
      <w:r>
        <w:rPr>
          <w:rFonts w:ascii="Arial" w:hAnsi="Arial" w:cs="Arial"/>
          <w:b/>
          <w:lang w:val="en-CA"/>
        </w:rPr>
        <w:t>First Trimester</w:t>
      </w:r>
      <w:r>
        <w:rPr>
          <w:rFonts w:ascii="Arial" w:hAnsi="Arial" w:cs="Arial"/>
          <w:b/>
          <w:lang w:val="en-CA"/>
        </w:rPr>
        <w:sym w:font="Symbol" w:char="F0AE"/>
      </w:r>
      <w:r>
        <w:rPr>
          <w:rFonts w:ascii="Arial" w:hAnsi="Arial" w:cs="Arial"/>
          <w:b/>
          <w:lang w:val="en-CA"/>
        </w:rPr>
        <w:t xml:space="preserve"> </w:t>
      </w:r>
      <w:r w:rsidR="00791C0F" w:rsidRPr="002A2926">
        <w:rPr>
          <w:rFonts w:ascii="Arial" w:hAnsi="Arial" w:cs="Arial"/>
        </w:rPr>
        <w:t xml:space="preserve">Following implantation of blastocyst into uterus, flood of hormones </w:t>
      </w:r>
      <w:r w:rsidR="00791C0F" w:rsidRPr="002A2926">
        <w:rPr>
          <w:rFonts w:ascii="Arial" w:hAnsi="Arial" w:cs="Arial"/>
          <w:i/>
          <w:iCs/>
        </w:rPr>
        <w:t>may</w:t>
      </w:r>
      <w:r w:rsidR="00791C0F" w:rsidRPr="002A2926">
        <w:rPr>
          <w:rFonts w:ascii="Arial" w:hAnsi="Arial" w:cs="Arial"/>
        </w:rPr>
        <w:t xml:space="preserve"> produce fainting, headaches, fatigue, tender breasts, and morning sickness.</w:t>
      </w:r>
      <w:r>
        <w:rPr>
          <w:rFonts w:ascii="Arial" w:hAnsi="Arial" w:cs="Arial"/>
        </w:rPr>
        <w:t xml:space="preserve"> </w:t>
      </w:r>
      <w:r w:rsidR="00791C0F" w:rsidRPr="002A2926">
        <w:rPr>
          <w:rFonts w:ascii="Arial" w:hAnsi="Arial" w:cs="Arial"/>
        </w:rPr>
        <w:t>Progesterone; human</w:t>
      </w:r>
      <w:r>
        <w:rPr>
          <w:rFonts w:ascii="Arial" w:hAnsi="Arial" w:cs="Arial"/>
        </w:rPr>
        <w:t>. C</w:t>
      </w:r>
      <w:r w:rsidR="00791C0F" w:rsidRPr="002A2926">
        <w:rPr>
          <w:rFonts w:ascii="Arial" w:hAnsi="Arial" w:cs="Arial"/>
        </w:rPr>
        <w:t>horionic gonadotropin (HCG)</w:t>
      </w:r>
      <w:r>
        <w:rPr>
          <w:rFonts w:ascii="Arial" w:hAnsi="Arial" w:cs="Arial"/>
        </w:rPr>
        <w:t xml:space="preserve">. </w:t>
      </w:r>
      <w:r w:rsidR="00791C0F" w:rsidRPr="002A2926">
        <w:rPr>
          <w:rFonts w:ascii="Arial" w:hAnsi="Arial" w:cs="Arial"/>
        </w:rPr>
        <w:t>Miscarriages (spontaneous abortions) more prevalent at this time:</w:t>
      </w:r>
      <w:r>
        <w:rPr>
          <w:rFonts w:ascii="Arial" w:hAnsi="Arial" w:cs="Arial"/>
        </w:rPr>
        <w:t xml:space="preserve"> r</w:t>
      </w:r>
      <w:r w:rsidR="00791C0F" w:rsidRPr="002A2926">
        <w:rPr>
          <w:rFonts w:ascii="Arial" w:hAnsi="Arial" w:cs="Arial"/>
        </w:rPr>
        <w:t>oughly 1 in 10 pregnancies ends in miscarriage.</w:t>
      </w:r>
      <w:r>
        <w:rPr>
          <w:rFonts w:ascii="Arial" w:hAnsi="Arial" w:cs="Arial"/>
        </w:rPr>
        <w:t xml:space="preserve"> </w:t>
      </w:r>
      <w:r w:rsidR="00791C0F" w:rsidRPr="002A2926">
        <w:rPr>
          <w:rFonts w:ascii="Arial" w:hAnsi="Arial" w:cs="Arial"/>
        </w:rPr>
        <w:t>Miscarriage rate increases to 1 in 5 for women in their late thirties.</w:t>
      </w:r>
    </w:p>
    <w:p w14:paraId="7031F470" w14:textId="73F23EFF" w:rsidR="00697577" w:rsidRPr="002A2926" w:rsidRDefault="002A2926" w:rsidP="002A2926">
      <w:pPr>
        <w:pStyle w:val="ListParagraph"/>
        <w:numPr>
          <w:ilvl w:val="0"/>
          <w:numId w:val="9"/>
        </w:numPr>
        <w:rPr>
          <w:rFonts w:ascii="Arial" w:hAnsi="Arial" w:cs="Arial"/>
        </w:rPr>
      </w:pPr>
      <w:r>
        <w:rPr>
          <w:rFonts w:ascii="Arial" w:hAnsi="Arial" w:cs="Arial"/>
          <w:b/>
          <w:lang w:val="en-CA"/>
        </w:rPr>
        <w:t>Second Trimester</w:t>
      </w:r>
      <w:r>
        <w:rPr>
          <w:rFonts w:ascii="Arial" w:hAnsi="Arial" w:cs="Arial"/>
          <w:b/>
          <w:lang w:val="en-CA"/>
        </w:rPr>
        <w:sym w:font="Symbol" w:char="F0AE"/>
      </w:r>
      <w:r>
        <w:rPr>
          <w:rFonts w:ascii="Arial" w:hAnsi="Arial" w:cs="Arial"/>
          <w:b/>
          <w:lang w:val="en-CA"/>
        </w:rPr>
        <w:t xml:space="preserve"> </w:t>
      </w:r>
      <w:r>
        <w:rPr>
          <w:rFonts w:ascii="Arial" w:hAnsi="Arial" w:cs="Arial"/>
        </w:rPr>
        <w:t xml:space="preserve">Physically may feel much better. </w:t>
      </w:r>
      <w:r w:rsidR="00791C0F" w:rsidRPr="002A2926">
        <w:rPr>
          <w:rFonts w:ascii="Arial" w:hAnsi="Arial" w:cs="Arial"/>
        </w:rPr>
        <w:t>By week 14, uterus grows (maternity clothes!)</w:t>
      </w:r>
      <w:r>
        <w:rPr>
          <w:rFonts w:ascii="Arial" w:hAnsi="Arial" w:cs="Arial"/>
        </w:rPr>
        <w:t xml:space="preserve">. </w:t>
      </w:r>
      <w:r w:rsidR="00791C0F" w:rsidRPr="002A2926">
        <w:rPr>
          <w:rFonts w:ascii="Arial" w:hAnsi="Arial" w:cs="Arial"/>
          <w:i/>
          <w:iCs/>
        </w:rPr>
        <w:t>Quickening</w:t>
      </w:r>
      <w:r w:rsidR="00791C0F" w:rsidRPr="002A2926">
        <w:rPr>
          <w:rFonts w:ascii="Arial" w:hAnsi="Arial" w:cs="Arial"/>
        </w:rPr>
        <w:t xml:space="preserve"> occurs (first indication of movement of the fetus)</w:t>
      </w:r>
      <w:r>
        <w:rPr>
          <w:rFonts w:ascii="Arial" w:hAnsi="Arial" w:cs="Arial"/>
        </w:rPr>
        <w:t xml:space="preserve">. </w:t>
      </w:r>
      <w:r w:rsidR="00791C0F" w:rsidRPr="002A2926">
        <w:rPr>
          <w:rFonts w:ascii="Arial" w:hAnsi="Arial" w:cs="Arial"/>
        </w:rPr>
        <w:t xml:space="preserve">Feelings of </w:t>
      </w:r>
      <w:r w:rsidR="00791C0F" w:rsidRPr="002A2926">
        <w:rPr>
          <w:rFonts w:ascii="Arial" w:hAnsi="Arial" w:cs="Arial"/>
          <w:i/>
          <w:iCs/>
        </w:rPr>
        <w:t>attachment</w:t>
      </w:r>
      <w:r w:rsidR="00791C0F" w:rsidRPr="002A2926">
        <w:rPr>
          <w:rFonts w:ascii="Arial" w:hAnsi="Arial" w:cs="Arial"/>
        </w:rPr>
        <w:t xml:space="preserve"> may begin</w:t>
      </w:r>
      <w:r>
        <w:rPr>
          <w:rFonts w:ascii="Arial" w:hAnsi="Arial" w:cs="Arial"/>
        </w:rPr>
        <w:t xml:space="preserve">. </w:t>
      </w:r>
      <w:r w:rsidR="00791C0F" w:rsidRPr="002A2926">
        <w:rPr>
          <w:rFonts w:ascii="Arial" w:hAnsi="Arial" w:cs="Arial"/>
        </w:rPr>
        <w:t>A strong sense of attachment during pregnancy predicts positive bonding after birth</w:t>
      </w:r>
    </w:p>
    <w:p w14:paraId="7A960F06" w14:textId="7C7FD3E9" w:rsidR="00697577" w:rsidRPr="002A2926" w:rsidRDefault="002A2926" w:rsidP="002A2926">
      <w:pPr>
        <w:pStyle w:val="ListParagraph"/>
        <w:numPr>
          <w:ilvl w:val="0"/>
          <w:numId w:val="9"/>
        </w:numPr>
        <w:rPr>
          <w:rFonts w:ascii="Arial" w:hAnsi="Arial" w:cs="Arial"/>
        </w:rPr>
      </w:pPr>
      <w:r>
        <w:rPr>
          <w:rFonts w:ascii="Arial" w:hAnsi="Arial" w:cs="Arial"/>
          <w:b/>
          <w:lang w:val="en-CA"/>
        </w:rPr>
        <w:t>Third Trimester</w:t>
      </w:r>
      <w:r>
        <w:rPr>
          <w:rFonts w:ascii="Arial" w:hAnsi="Arial" w:cs="Arial"/>
          <w:b/>
          <w:lang w:val="en-CA"/>
        </w:rPr>
        <w:sym w:font="Symbol" w:char="F0AE"/>
      </w:r>
      <w:r>
        <w:rPr>
          <w:rFonts w:ascii="Arial" w:hAnsi="Arial" w:cs="Arial"/>
          <w:b/>
          <w:lang w:val="en-CA"/>
        </w:rPr>
        <w:t xml:space="preserve"> </w:t>
      </w:r>
      <w:r w:rsidR="00791C0F" w:rsidRPr="002A2926">
        <w:rPr>
          <w:rFonts w:ascii="Arial" w:hAnsi="Arial" w:cs="Arial"/>
        </w:rPr>
        <w:t>Physical Symptoms and Emotional States</w:t>
      </w:r>
      <w:r>
        <w:rPr>
          <w:rFonts w:ascii="Arial" w:hAnsi="Arial" w:cs="Arial"/>
        </w:rPr>
        <w:t xml:space="preserve">. </w:t>
      </w:r>
      <w:r w:rsidR="00791C0F" w:rsidRPr="002A2926">
        <w:rPr>
          <w:rFonts w:ascii="Arial" w:hAnsi="Arial" w:cs="Arial"/>
        </w:rPr>
        <w:t>Leg cramps, backaches, numbness in lower limbs, heartburn, insomnia</w:t>
      </w:r>
      <w:r>
        <w:rPr>
          <w:rFonts w:ascii="Arial" w:hAnsi="Arial" w:cs="Arial"/>
        </w:rPr>
        <w:t xml:space="preserve">. </w:t>
      </w:r>
      <w:r w:rsidR="00791C0F" w:rsidRPr="002A2926">
        <w:rPr>
          <w:rFonts w:ascii="Arial" w:hAnsi="Arial" w:cs="Arial"/>
        </w:rPr>
        <w:t>Irregular uterine contractions as baby sinks into the birth canal</w:t>
      </w:r>
      <w:r>
        <w:rPr>
          <w:rFonts w:ascii="Arial" w:hAnsi="Arial" w:cs="Arial"/>
        </w:rPr>
        <w:t xml:space="preserve">. </w:t>
      </w:r>
      <w:r w:rsidR="00791C0F" w:rsidRPr="002A2926">
        <w:rPr>
          <w:rFonts w:ascii="Arial" w:hAnsi="Arial" w:cs="Arial"/>
        </w:rPr>
        <w:t>Anxious anticipation may begin as the focus shifts to the birth</w:t>
      </w:r>
    </w:p>
    <w:p w14:paraId="706E95D1" w14:textId="77777777" w:rsidR="006A24DA" w:rsidRDefault="006A24DA" w:rsidP="006A24DA">
      <w:pPr>
        <w:rPr>
          <w:rFonts w:ascii="Arial" w:hAnsi="Arial" w:cs="Arial"/>
          <w:lang w:val="en-CA"/>
        </w:rPr>
      </w:pPr>
    </w:p>
    <w:p w14:paraId="1FEF2035" w14:textId="33B345DB" w:rsidR="002A2926" w:rsidRDefault="002A2926" w:rsidP="006A24DA">
      <w:pPr>
        <w:rPr>
          <w:rFonts w:ascii="Arial" w:hAnsi="Arial" w:cs="Arial"/>
          <w:b/>
          <w:u w:val="single"/>
          <w:lang w:val="en-CA"/>
        </w:rPr>
      </w:pPr>
      <w:r>
        <w:rPr>
          <w:rFonts w:ascii="Arial" w:hAnsi="Arial" w:cs="Arial"/>
          <w:b/>
          <w:u w:val="single"/>
          <w:lang w:val="en-CA"/>
        </w:rPr>
        <w:t>Partners:</w:t>
      </w:r>
    </w:p>
    <w:p w14:paraId="4F8B07D4" w14:textId="21D5B36B" w:rsidR="002A2926" w:rsidRDefault="002A2926" w:rsidP="006A24DA">
      <w:pPr>
        <w:rPr>
          <w:rFonts w:ascii="Arial" w:hAnsi="Arial" w:cs="Arial"/>
          <w:lang w:val="en-CA"/>
        </w:rPr>
      </w:pPr>
      <w:r>
        <w:rPr>
          <w:rFonts w:ascii="Arial" w:hAnsi="Arial" w:cs="Arial"/>
          <w:lang w:val="en-CA"/>
        </w:rPr>
        <w:t xml:space="preserve">Partners may also experience strong emotions. They may feel concerned about this life change. Negative forces that may contribute to distress during pregnancy can be economic concerns; low SES. Positive forces can be the presence of a loving partner may predict a happy pregnancy. </w:t>
      </w:r>
    </w:p>
    <w:p w14:paraId="579E401E" w14:textId="77777777" w:rsidR="00DD38A5" w:rsidRDefault="00DD38A5" w:rsidP="002A2926">
      <w:pPr>
        <w:ind w:left="360"/>
        <w:rPr>
          <w:rFonts w:ascii="Arial" w:hAnsi="Arial" w:cs="Arial"/>
          <w:lang w:val="en-CA"/>
        </w:rPr>
      </w:pPr>
    </w:p>
    <w:p w14:paraId="6D0E9EA8" w14:textId="6ACBAFB4" w:rsidR="00DD38A5" w:rsidRDefault="00DD38A5" w:rsidP="006A24DA">
      <w:pPr>
        <w:rPr>
          <w:rFonts w:ascii="Arial" w:hAnsi="Arial" w:cs="Arial"/>
          <w:b/>
          <w:u w:val="single"/>
          <w:lang w:val="en-CA"/>
        </w:rPr>
      </w:pPr>
      <w:r>
        <w:rPr>
          <w:rFonts w:ascii="Arial" w:hAnsi="Arial" w:cs="Arial"/>
          <w:b/>
          <w:u w:val="single"/>
          <w:lang w:val="en-CA"/>
        </w:rPr>
        <w:t>Threats to developing baby:</w:t>
      </w:r>
    </w:p>
    <w:p w14:paraId="64E9721D" w14:textId="7D57F969" w:rsidR="00DD38A5" w:rsidRDefault="00DD38A5" w:rsidP="006A24DA">
      <w:pPr>
        <w:rPr>
          <w:rFonts w:ascii="Arial" w:hAnsi="Arial" w:cs="Arial"/>
          <w:lang w:val="en-CA"/>
        </w:rPr>
      </w:pPr>
      <w:r>
        <w:rPr>
          <w:rFonts w:ascii="Arial" w:hAnsi="Arial" w:cs="Arial"/>
          <w:b/>
          <w:lang w:val="en-CA"/>
        </w:rPr>
        <w:t xml:space="preserve">Teratogens= </w:t>
      </w:r>
      <w:r>
        <w:rPr>
          <w:rFonts w:ascii="Arial" w:hAnsi="Arial" w:cs="Arial"/>
          <w:lang w:val="en-CA"/>
        </w:rPr>
        <w:t xml:space="preserve">substances that may cross the placenta to harm developing embryo or fetus. They cause the most damage during the embryonic stage, they can cause brain damage, and are completely unpredictable. This can lead to birth defects= health problems at birth that can be caused from exposure to teratogens during prenatal development or from chromosomal and genetic abnormalities. Other teratogens: infectious diseases (Rubella, AIDS, Herpes), Medications (anti-psychotic drugs, antidepressants), Recreational drugs (cocaine, meth), Environmental toxins (Radiation, mercury), and vitamin deficiencies. </w:t>
      </w:r>
      <w:r w:rsidR="00C63430">
        <w:rPr>
          <w:rFonts w:ascii="Arial" w:hAnsi="Arial" w:cs="Arial"/>
          <w:lang w:val="en-CA"/>
        </w:rPr>
        <w:t>However, the most common are:</w:t>
      </w:r>
    </w:p>
    <w:p w14:paraId="608F87C2" w14:textId="5B9F1D8F" w:rsidR="00C63430" w:rsidRDefault="00C63430" w:rsidP="006A24DA">
      <w:pPr>
        <w:rPr>
          <w:rFonts w:ascii="Arial" w:hAnsi="Arial" w:cs="Arial"/>
          <w:lang w:val="en-CA"/>
        </w:rPr>
      </w:pPr>
      <w:r>
        <w:rPr>
          <w:rFonts w:ascii="Arial" w:hAnsi="Arial" w:cs="Arial"/>
          <w:lang w:val="en-CA"/>
        </w:rPr>
        <w:t>ALCOHOL: excessive consumption contributes to chance of fetal alcohol syndrome.</w:t>
      </w:r>
    </w:p>
    <w:p w14:paraId="33082C7A" w14:textId="50AE3FCB" w:rsidR="00C63430" w:rsidRDefault="00C63430" w:rsidP="006A24DA">
      <w:pPr>
        <w:rPr>
          <w:rFonts w:ascii="Arial" w:hAnsi="Arial" w:cs="Arial"/>
          <w:lang w:val="en-CA"/>
        </w:rPr>
      </w:pPr>
      <w:r>
        <w:rPr>
          <w:rFonts w:ascii="Arial" w:hAnsi="Arial" w:cs="Arial"/>
          <w:lang w:val="en-CA"/>
        </w:rPr>
        <w:t xml:space="preserve">NICOTINE: constricts blood vessels, increases the risk of smaller-than-normal healthy newborns, chances of </w:t>
      </w:r>
      <w:r w:rsidR="001F0508">
        <w:rPr>
          <w:rFonts w:ascii="Arial" w:hAnsi="Arial" w:cs="Arial"/>
          <w:lang w:val="en-CA"/>
        </w:rPr>
        <w:t>preemie</w:t>
      </w:r>
      <w:r>
        <w:rPr>
          <w:rFonts w:ascii="Arial" w:hAnsi="Arial" w:cs="Arial"/>
          <w:lang w:val="en-CA"/>
        </w:rPr>
        <w:t xml:space="preserve"> babies.</w:t>
      </w:r>
    </w:p>
    <w:p w14:paraId="023DDD9B" w14:textId="25D19B6C" w:rsidR="00C63430" w:rsidRDefault="001F0508" w:rsidP="006A24DA">
      <w:pPr>
        <w:rPr>
          <w:rFonts w:ascii="Arial" w:hAnsi="Arial" w:cs="Arial"/>
          <w:lang w:val="en-CA"/>
        </w:rPr>
      </w:pPr>
      <w:r>
        <w:rPr>
          <w:rFonts w:ascii="Arial" w:hAnsi="Arial" w:cs="Arial"/>
          <w:lang w:val="en-CA"/>
        </w:rPr>
        <w:t xml:space="preserve">However, there are measurement issues; it is very difficult to measure these problems. Sometimes, mothers may not be honest and upfront with how much alcohol or nicotine they have had. There is also an impact of prenatal stress influence by many forces, such as: maternal personality and coping style, intensity/ quality/ and timing, stress can be from quitting alcohol or drugs (or other environmental factors). Pregnancy is stressful physically and psychologically; you need to have a good support system and good coping skills. For example: a study was conducted and found that risk of infant death soon after birth rose when the mother had a death in the family within 6 months of </w:t>
      </w:r>
      <w:r w:rsidR="00FB35BC">
        <w:rPr>
          <w:rFonts w:ascii="Arial" w:hAnsi="Arial" w:cs="Arial"/>
          <w:lang w:val="en-CA"/>
        </w:rPr>
        <w:t>conception</w:t>
      </w:r>
      <w:r>
        <w:rPr>
          <w:rFonts w:ascii="Arial" w:hAnsi="Arial" w:cs="Arial"/>
          <w:lang w:val="en-CA"/>
        </w:rPr>
        <w:t xml:space="preserve">. </w:t>
      </w:r>
    </w:p>
    <w:p w14:paraId="7544396D" w14:textId="77777777" w:rsidR="00FB35BC" w:rsidRDefault="00FB35BC" w:rsidP="002A2926">
      <w:pPr>
        <w:ind w:left="360"/>
        <w:rPr>
          <w:rFonts w:ascii="Arial" w:hAnsi="Arial" w:cs="Arial"/>
          <w:lang w:val="en-CA"/>
        </w:rPr>
      </w:pPr>
    </w:p>
    <w:p w14:paraId="773C6758" w14:textId="62C4F6F9" w:rsidR="00FB35BC" w:rsidRPr="00FB35BC" w:rsidRDefault="00FB35BC" w:rsidP="006A24DA">
      <w:pPr>
        <w:rPr>
          <w:rFonts w:ascii="Arial" w:hAnsi="Arial" w:cs="Arial"/>
        </w:rPr>
      </w:pPr>
      <w:r>
        <w:rPr>
          <w:rFonts w:ascii="Arial" w:hAnsi="Arial" w:cs="Arial"/>
          <w:b/>
          <w:lang w:val="en-CA"/>
        </w:rPr>
        <w:t xml:space="preserve">“Hunger Winter” </w:t>
      </w:r>
      <w:r>
        <w:rPr>
          <w:rFonts w:ascii="Arial" w:hAnsi="Arial" w:cs="Arial"/>
          <w:b/>
          <w:lang w:val="en-CA"/>
        </w:rPr>
        <w:sym w:font="Symbol" w:char="F0AE"/>
      </w:r>
      <w:r>
        <w:rPr>
          <w:rFonts w:ascii="Arial" w:hAnsi="Arial" w:cs="Arial"/>
          <w:b/>
          <w:lang w:val="en-CA"/>
        </w:rPr>
        <w:t xml:space="preserve"> </w:t>
      </w:r>
      <w:r>
        <w:rPr>
          <w:rFonts w:ascii="Arial" w:hAnsi="Arial" w:cs="Arial"/>
          <w:lang w:val="en-CA"/>
        </w:rPr>
        <w:t xml:space="preserve">Findings suggest that heart disease rates were higher if a fetus was exposed to the Hunger winter. </w:t>
      </w:r>
      <w:r w:rsidRPr="00FB35BC">
        <w:rPr>
          <w:rFonts w:ascii="Arial" w:hAnsi="Arial" w:cs="Arial"/>
        </w:rPr>
        <w:t xml:space="preserve">Hunger winter: limitation on food available. When a mother does not get enough food during pregnancy, there was high stress, low nutrients, but the child did survive. Babies eat from stored nutrients in the mom. Those who were born to mothers in starvation mode, they were born preterm or underweight. Those who were underweight, they put on a lot of weight. By not getting enough of the nutrients, it like they have a genetic predisposition and they gain a lot of weight afterwards. </w:t>
      </w:r>
    </w:p>
    <w:p w14:paraId="555BF778" w14:textId="2CE13162" w:rsidR="00FB35BC" w:rsidRDefault="00FB35BC" w:rsidP="002A2926">
      <w:pPr>
        <w:ind w:left="360"/>
        <w:rPr>
          <w:rFonts w:ascii="Arial" w:hAnsi="Arial" w:cs="Arial"/>
          <w:lang w:val="en-CA"/>
        </w:rPr>
      </w:pPr>
    </w:p>
    <w:p w14:paraId="544BAFB0" w14:textId="349ABB77" w:rsidR="00AA4EEB" w:rsidRDefault="00AA4EEB" w:rsidP="006A24DA">
      <w:pPr>
        <w:rPr>
          <w:rFonts w:ascii="Arial" w:hAnsi="Arial" w:cs="Arial"/>
          <w:lang w:val="en-CA"/>
        </w:rPr>
      </w:pPr>
      <w:r>
        <w:rPr>
          <w:rFonts w:ascii="Arial" w:hAnsi="Arial" w:cs="Arial"/>
          <w:b/>
          <w:lang w:val="en-CA"/>
        </w:rPr>
        <w:t>Chromosomes problems</w:t>
      </w:r>
      <w:r>
        <w:rPr>
          <w:rFonts w:ascii="Arial" w:hAnsi="Arial" w:cs="Arial"/>
          <w:b/>
          <w:lang w:val="en-CA"/>
        </w:rPr>
        <w:sym w:font="Symbol" w:char="F0AE"/>
      </w:r>
      <w:r>
        <w:rPr>
          <w:rFonts w:ascii="Arial" w:hAnsi="Arial" w:cs="Arial"/>
          <w:b/>
          <w:lang w:val="en-CA"/>
        </w:rPr>
        <w:t xml:space="preserve"> </w:t>
      </w:r>
      <w:r>
        <w:rPr>
          <w:rFonts w:ascii="Arial" w:hAnsi="Arial" w:cs="Arial"/>
          <w:lang w:val="en-CA"/>
        </w:rPr>
        <w:t xml:space="preserve">we have 23 pairs, thus 46 in all. The embryo may miscarry if the developing baby is missing or has an extra chromosome. Examples: Down Syndrome (trisomy 21) = extra copy of chromosome 21. </w:t>
      </w:r>
    </w:p>
    <w:p w14:paraId="2F1694C8" w14:textId="77777777" w:rsidR="00AA4EEB" w:rsidRDefault="00AA4EEB" w:rsidP="00AA4EEB">
      <w:pPr>
        <w:ind w:left="360"/>
        <w:rPr>
          <w:rFonts w:ascii="Arial" w:hAnsi="Arial" w:cs="Arial"/>
          <w:lang w:val="en-CA"/>
        </w:rPr>
      </w:pPr>
    </w:p>
    <w:p w14:paraId="10567A40" w14:textId="0F9D6B76" w:rsidR="00AA4EEB" w:rsidRDefault="00BB0215" w:rsidP="006A24DA">
      <w:pPr>
        <w:rPr>
          <w:rFonts w:ascii="Arial" w:hAnsi="Arial" w:cs="Arial"/>
          <w:lang w:val="en-CA"/>
        </w:rPr>
      </w:pPr>
      <w:r>
        <w:rPr>
          <w:rFonts w:ascii="Arial" w:hAnsi="Arial" w:cs="Arial"/>
          <w:b/>
          <w:lang w:val="en-CA"/>
        </w:rPr>
        <w:t>Genetic disorders: single-gene disorders</w:t>
      </w:r>
      <w:r>
        <w:rPr>
          <w:rFonts w:ascii="Arial" w:hAnsi="Arial" w:cs="Arial"/>
          <w:b/>
          <w:lang w:val="en-CA"/>
        </w:rPr>
        <w:sym w:font="Symbol" w:char="F0AE"/>
      </w:r>
      <w:r>
        <w:rPr>
          <w:rFonts w:ascii="Arial" w:hAnsi="Arial" w:cs="Arial"/>
          <w:b/>
          <w:lang w:val="en-CA"/>
        </w:rPr>
        <w:t xml:space="preserve"> </w:t>
      </w:r>
      <w:r>
        <w:rPr>
          <w:rFonts w:ascii="Arial" w:hAnsi="Arial" w:cs="Arial"/>
          <w:lang w:val="en-CA"/>
        </w:rPr>
        <w:t xml:space="preserve">genes come in pairs (one on each chromosome) and determines specific traits. While most traits are dependent on many genes, single-gene disorders occur due to a flaw in a particular gene. </w:t>
      </w:r>
    </w:p>
    <w:p w14:paraId="43ECA6C6" w14:textId="77777777" w:rsidR="006A24DA" w:rsidRDefault="006A24DA" w:rsidP="00AA4EEB">
      <w:pPr>
        <w:ind w:left="360"/>
        <w:rPr>
          <w:rFonts w:ascii="Arial" w:hAnsi="Arial" w:cs="Arial"/>
          <w:lang w:val="en-CA"/>
        </w:rPr>
      </w:pPr>
    </w:p>
    <w:p w14:paraId="48B78E16" w14:textId="64DB5C45" w:rsidR="00BB0215" w:rsidRDefault="00BB0215" w:rsidP="006A24DA">
      <w:pPr>
        <w:rPr>
          <w:rFonts w:ascii="Arial" w:hAnsi="Arial" w:cs="Arial"/>
          <w:b/>
          <w:lang w:val="en-CA"/>
        </w:rPr>
      </w:pPr>
      <w:r>
        <w:rPr>
          <w:rFonts w:ascii="Arial" w:hAnsi="Arial" w:cs="Arial"/>
          <w:b/>
          <w:lang w:val="en-CA"/>
        </w:rPr>
        <w:t>Three ways of inheritance:</w:t>
      </w:r>
    </w:p>
    <w:p w14:paraId="44D2C4F9" w14:textId="5B1FE60A" w:rsidR="00BB0215" w:rsidRPr="006A24DA" w:rsidRDefault="00BB0215" w:rsidP="006A24DA">
      <w:pPr>
        <w:pStyle w:val="ListParagraph"/>
        <w:numPr>
          <w:ilvl w:val="0"/>
          <w:numId w:val="13"/>
        </w:numPr>
        <w:rPr>
          <w:rFonts w:ascii="Arial" w:hAnsi="Arial" w:cs="Arial"/>
          <w:lang w:val="en-CA"/>
        </w:rPr>
      </w:pPr>
      <w:r w:rsidRPr="006A24DA">
        <w:rPr>
          <w:rFonts w:ascii="Arial" w:hAnsi="Arial" w:cs="Arial"/>
          <w:lang w:val="en-CA"/>
        </w:rPr>
        <w:t>Dominant disorders (one or two D – you get it)</w:t>
      </w:r>
    </w:p>
    <w:p w14:paraId="433B9BED" w14:textId="7F43EF25" w:rsidR="00BB0215" w:rsidRDefault="00BB0215" w:rsidP="00BB0215">
      <w:pPr>
        <w:pStyle w:val="ListParagraph"/>
        <w:numPr>
          <w:ilvl w:val="0"/>
          <w:numId w:val="13"/>
        </w:numPr>
        <w:rPr>
          <w:rFonts w:ascii="Arial" w:hAnsi="Arial" w:cs="Arial"/>
          <w:lang w:val="en-CA"/>
        </w:rPr>
      </w:pPr>
      <w:r>
        <w:rPr>
          <w:rFonts w:ascii="Arial" w:hAnsi="Arial" w:cs="Arial"/>
          <w:lang w:val="en-CA"/>
        </w:rPr>
        <w:t>Recessive disorders (you need both dd)</w:t>
      </w:r>
    </w:p>
    <w:p w14:paraId="1C478848" w14:textId="5B5A4FFA" w:rsidR="00BB0215" w:rsidRDefault="00BB0215" w:rsidP="00BB0215">
      <w:pPr>
        <w:pStyle w:val="ListParagraph"/>
        <w:numPr>
          <w:ilvl w:val="0"/>
          <w:numId w:val="13"/>
        </w:numPr>
        <w:rPr>
          <w:rFonts w:ascii="Arial" w:hAnsi="Arial" w:cs="Arial"/>
          <w:lang w:val="en-CA"/>
        </w:rPr>
      </w:pPr>
      <w:r>
        <w:rPr>
          <w:rFonts w:ascii="Arial" w:hAnsi="Arial" w:cs="Arial"/>
          <w:lang w:val="en-CA"/>
        </w:rPr>
        <w:t>Sex-linked single-gene disorders</w:t>
      </w:r>
      <w:r w:rsidR="006A24DA">
        <w:rPr>
          <w:rFonts w:ascii="Arial" w:hAnsi="Arial" w:cs="Arial"/>
          <w:lang w:val="en-CA"/>
        </w:rPr>
        <w:t xml:space="preserve"> (carried on one of mom’s X chromosome)</w:t>
      </w:r>
    </w:p>
    <w:p w14:paraId="74E39F11" w14:textId="77777777" w:rsidR="006A24DA" w:rsidRDefault="006A24DA" w:rsidP="006A24DA">
      <w:pPr>
        <w:rPr>
          <w:rFonts w:ascii="Arial" w:hAnsi="Arial" w:cs="Arial"/>
          <w:lang w:val="en-CA"/>
        </w:rPr>
      </w:pPr>
    </w:p>
    <w:p w14:paraId="36ED5F2A" w14:textId="00ECEE21" w:rsidR="006A24DA" w:rsidRPr="006A24DA" w:rsidRDefault="006A24DA" w:rsidP="006A24DA">
      <w:pPr>
        <w:rPr>
          <w:rFonts w:ascii="Arial" w:hAnsi="Arial" w:cs="Arial"/>
          <w:b/>
          <w:u w:val="single"/>
          <w:lang w:val="en-CA"/>
        </w:rPr>
      </w:pPr>
      <w:r w:rsidRPr="006A24DA">
        <w:rPr>
          <w:rFonts w:ascii="Arial" w:hAnsi="Arial" w:cs="Arial"/>
          <w:b/>
          <w:u w:val="single"/>
          <w:lang w:val="en-CA"/>
        </w:rPr>
        <w:t>Prenatal Tests:</w:t>
      </w:r>
    </w:p>
    <w:p w14:paraId="2C53221E" w14:textId="77777777" w:rsidR="006A24DA" w:rsidRDefault="006A24DA" w:rsidP="006A24DA">
      <w:pPr>
        <w:rPr>
          <w:rFonts w:ascii="Arial" w:hAnsi="Arial" w:cs="Arial"/>
          <w:lang w:val="en-CA"/>
        </w:rPr>
      </w:pPr>
      <w:r w:rsidRPr="006A24DA">
        <w:rPr>
          <w:rFonts w:ascii="Arial" w:hAnsi="Arial" w:cs="Arial"/>
          <w:lang w:val="en-CA"/>
        </w:rPr>
        <w:t xml:space="preserve">You don’t need to take any of these ultrasounds, they are just there if you want. </w:t>
      </w:r>
    </w:p>
    <w:p w14:paraId="4B688EEC" w14:textId="0C50A255" w:rsidR="006A24DA" w:rsidRPr="006A24DA" w:rsidRDefault="006A24DA" w:rsidP="006A24DA">
      <w:pPr>
        <w:pStyle w:val="ListParagraph"/>
        <w:numPr>
          <w:ilvl w:val="0"/>
          <w:numId w:val="16"/>
        </w:numPr>
        <w:rPr>
          <w:rFonts w:ascii="Arial" w:hAnsi="Arial" w:cs="Arial"/>
          <w:lang w:val="en-CA"/>
        </w:rPr>
      </w:pPr>
      <w:r w:rsidRPr="006A24DA">
        <w:rPr>
          <w:rFonts w:ascii="Arial" w:hAnsi="Arial" w:cs="Arial"/>
          <w:lang w:val="en-CA"/>
        </w:rPr>
        <w:t>Ultrasound</w:t>
      </w:r>
    </w:p>
    <w:p w14:paraId="02F4B02F" w14:textId="07984222" w:rsidR="006A24DA" w:rsidRDefault="006A24DA" w:rsidP="006A24DA">
      <w:pPr>
        <w:pStyle w:val="ListParagraph"/>
        <w:numPr>
          <w:ilvl w:val="0"/>
          <w:numId w:val="14"/>
        </w:numPr>
        <w:rPr>
          <w:rFonts w:ascii="Arial" w:hAnsi="Arial" w:cs="Arial"/>
          <w:lang w:val="en-CA"/>
        </w:rPr>
      </w:pPr>
      <w:r>
        <w:rPr>
          <w:rFonts w:ascii="Arial" w:hAnsi="Arial" w:cs="Arial"/>
          <w:lang w:val="en-CA"/>
        </w:rPr>
        <w:t xml:space="preserve">Chorionic villus sampling (CVS) </w:t>
      </w:r>
      <w:r>
        <w:rPr>
          <w:rFonts w:ascii="Arial" w:hAnsi="Arial" w:cs="Arial"/>
          <w:lang w:val="en-CA"/>
        </w:rPr>
        <w:sym w:font="Symbol" w:char="F0AE"/>
      </w:r>
      <w:r>
        <w:rPr>
          <w:rFonts w:ascii="Arial" w:hAnsi="Arial" w:cs="Arial"/>
          <w:lang w:val="en-CA"/>
        </w:rPr>
        <w:t xml:space="preserve"> performed at 10-12 weeks. Does not detect neural tube defects. Chromosome abnormality. </w:t>
      </w:r>
    </w:p>
    <w:p w14:paraId="772DBC62" w14:textId="6B182C4B" w:rsidR="006A24DA" w:rsidRDefault="006A24DA" w:rsidP="006A24DA">
      <w:pPr>
        <w:pStyle w:val="ListParagraph"/>
        <w:numPr>
          <w:ilvl w:val="0"/>
          <w:numId w:val="14"/>
        </w:numPr>
        <w:rPr>
          <w:rFonts w:ascii="Arial" w:hAnsi="Arial" w:cs="Arial"/>
          <w:lang w:val="en-CA"/>
        </w:rPr>
      </w:pPr>
      <w:r>
        <w:rPr>
          <w:rFonts w:ascii="Arial" w:hAnsi="Arial" w:cs="Arial"/>
          <w:lang w:val="en-CA"/>
        </w:rPr>
        <w:t>Amniocentesis</w:t>
      </w:r>
      <w:r>
        <w:rPr>
          <w:rFonts w:ascii="Arial" w:hAnsi="Arial" w:cs="Arial"/>
          <w:lang w:val="en-CA"/>
        </w:rPr>
        <w:sym w:font="Symbol" w:char="F0AE"/>
      </w:r>
      <w:r>
        <w:rPr>
          <w:rFonts w:ascii="Arial" w:hAnsi="Arial" w:cs="Arial"/>
          <w:lang w:val="en-CA"/>
        </w:rPr>
        <w:t xml:space="preserve"> detects neural tube defects. 15 weeks or later. Chromosomal or neural defects. It takes fluid from the amniotic sac to examine. </w:t>
      </w:r>
    </w:p>
    <w:p w14:paraId="35B0DD16" w14:textId="77777777" w:rsidR="006A24DA" w:rsidRDefault="006A24DA" w:rsidP="006A24DA">
      <w:pPr>
        <w:rPr>
          <w:rFonts w:ascii="Arial" w:hAnsi="Arial" w:cs="Arial"/>
          <w:lang w:val="en-CA"/>
        </w:rPr>
      </w:pPr>
    </w:p>
    <w:p w14:paraId="57B7892E" w14:textId="77777777" w:rsidR="006A24DA" w:rsidRDefault="006A24DA" w:rsidP="006A24DA">
      <w:pPr>
        <w:rPr>
          <w:rFonts w:ascii="Arial" w:hAnsi="Arial" w:cs="Arial"/>
          <w:lang w:val="en-CA"/>
        </w:rPr>
      </w:pPr>
    </w:p>
    <w:p w14:paraId="37168640" w14:textId="77777777" w:rsidR="006A24DA" w:rsidRDefault="006A24DA" w:rsidP="006A24DA">
      <w:pPr>
        <w:rPr>
          <w:rFonts w:ascii="Arial" w:hAnsi="Arial" w:cs="Arial"/>
          <w:lang w:val="en-CA"/>
        </w:rPr>
      </w:pPr>
    </w:p>
    <w:p w14:paraId="49B5252D" w14:textId="77777777" w:rsidR="006A24DA" w:rsidRDefault="006A24DA" w:rsidP="006A24DA">
      <w:pPr>
        <w:rPr>
          <w:rFonts w:ascii="Arial" w:hAnsi="Arial" w:cs="Arial"/>
          <w:b/>
          <w:lang w:val="en-CA"/>
        </w:rPr>
      </w:pPr>
      <w:r>
        <w:rPr>
          <w:rFonts w:ascii="Arial" w:hAnsi="Arial" w:cs="Arial"/>
          <w:b/>
          <w:noProof/>
        </w:rPr>
        <w:drawing>
          <wp:anchor distT="0" distB="0" distL="114300" distR="114300" simplePos="0" relativeHeight="251658240" behindDoc="0" locked="0" layoutInCell="1" allowOverlap="1" wp14:anchorId="665D3197" wp14:editId="0893CDB5">
            <wp:simplePos x="0" y="0"/>
            <wp:positionH relativeFrom="column">
              <wp:posOffset>-63500</wp:posOffset>
            </wp:positionH>
            <wp:positionV relativeFrom="paragraph">
              <wp:posOffset>2540</wp:posOffset>
            </wp:positionV>
            <wp:extent cx="1928495" cy="1945640"/>
            <wp:effectExtent l="0" t="0" r="1905" b="1016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8-01-28 at 4.46.15 PM.png"/>
                    <pic:cNvPicPr/>
                  </pic:nvPicPr>
                  <pic:blipFill>
                    <a:blip r:embed="rId20">
                      <a:extLst>
                        <a:ext uri="{28A0092B-C50C-407E-A947-70E740481C1C}">
                          <a14:useLocalDpi xmlns:a14="http://schemas.microsoft.com/office/drawing/2010/main" val="0"/>
                        </a:ext>
                      </a:extLst>
                    </a:blip>
                    <a:stretch>
                      <a:fillRect/>
                    </a:stretch>
                  </pic:blipFill>
                  <pic:spPr>
                    <a:xfrm>
                      <a:off x="0" y="0"/>
                      <a:ext cx="1928495" cy="19456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lang w:val="en-CA"/>
        </w:rPr>
        <w:t>22 weeks – EARLIEST date for possibility of survival!</w:t>
      </w:r>
    </w:p>
    <w:p w14:paraId="12DCAAA0" w14:textId="77777777" w:rsidR="006A24DA" w:rsidRDefault="006A24DA" w:rsidP="006A24DA">
      <w:pPr>
        <w:rPr>
          <w:rFonts w:ascii="Arial" w:hAnsi="Arial" w:cs="Arial"/>
          <w:b/>
          <w:lang w:val="en-CA"/>
        </w:rPr>
      </w:pPr>
    </w:p>
    <w:p w14:paraId="07B74D30" w14:textId="77777777" w:rsidR="006A24DA" w:rsidRDefault="006A24DA" w:rsidP="006A24DA">
      <w:pPr>
        <w:rPr>
          <w:rFonts w:ascii="Arial" w:hAnsi="Arial" w:cs="Arial"/>
          <w:lang w:val="en-CA"/>
        </w:rPr>
      </w:pPr>
      <w:r>
        <w:rPr>
          <w:rFonts w:ascii="Arial" w:hAnsi="Arial" w:cs="Arial"/>
          <w:lang w:val="en-CA"/>
        </w:rPr>
        <w:t>Fetus is positioned in the womb late in pregnancy.</w:t>
      </w:r>
    </w:p>
    <w:p w14:paraId="3DE32AB4" w14:textId="77777777" w:rsidR="006A24DA" w:rsidRDefault="006A24DA" w:rsidP="006A24DA">
      <w:pPr>
        <w:rPr>
          <w:rFonts w:ascii="Arial" w:hAnsi="Arial" w:cs="Arial"/>
          <w:lang w:val="en-CA"/>
        </w:rPr>
      </w:pPr>
    </w:p>
    <w:p w14:paraId="4EEA05B8" w14:textId="77777777" w:rsidR="006A24DA" w:rsidRDefault="006A24DA" w:rsidP="006A24DA">
      <w:pPr>
        <w:rPr>
          <w:rFonts w:ascii="Arial" w:hAnsi="Arial" w:cs="Arial"/>
          <w:lang w:val="en-CA"/>
        </w:rPr>
      </w:pPr>
      <w:r>
        <w:rPr>
          <w:rFonts w:ascii="Arial" w:hAnsi="Arial" w:cs="Arial"/>
          <w:lang w:val="en-CA"/>
        </w:rPr>
        <w:t xml:space="preserve">Notice the placenta, amniotic sac, and umbilical cord. </w:t>
      </w:r>
    </w:p>
    <w:p w14:paraId="706127D4" w14:textId="77777777" w:rsidR="006A24DA" w:rsidRDefault="006A24DA" w:rsidP="006A24DA">
      <w:pPr>
        <w:rPr>
          <w:rFonts w:ascii="Arial" w:hAnsi="Arial" w:cs="Arial"/>
          <w:lang w:val="en-CA"/>
        </w:rPr>
      </w:pPr>
    </w:p>
    <w:p w14:paraId="1913B416" w14:textId="02EA44E1" w:rsidR="006A24DA" w:rsidRPr="006A24DA" w:rsidRDefault="006A24DA" w:rsidP="006A24DA">
      <w:pPr>
        <w:rPr>
          <w:rFonts w:ascii="Arial" w:hAnsi="Arial" w:cs="Arial"/>
          <w:b/>
          <w:lang w:val="en-CA"/>
        </w:rPr>
      </w:pPr>
      <w:r>
        <w:rPr>
          <w:rFonts w:ascii="Arial" w:hAnsi="Arial" w:cs="Arial"/>
          <w:b/>
          <w:lang w:val="en-CA"/>
        </w:rPr>
        <w:br w:type="textWrapping" w:clear="all"/>
      </w:r>
    </w:p>
    <w:p w14:paraId="29532A80" w14:textId="77777777" w:rsidR="006A24DA" w:rsidRDefault="006A24DA" w:rsidP="006A24DA">
      <w:pPr>
        <w:rPr>
          <w:rFonts w:ascii="Arial" w:hAnsi="Arial" w:cs="Arial"/>
          <w:lang w:val="en-CA"/>
        </w:rPr>
      </w:pPr>
      <w:r>
        <w:rPr>
          <w:rFonts w:ascii="Arial" w:hAnsi="Arial" w:cs="Arial"/>
          <w:noProof/>
        </w:rPr>
        <w:drawing>
          <wp:anchor distT="0" distB="0" distL="114300" distR="114300" simplePos="0" relativeHeight="251659264" behindDoc="0" locked="0" layoutInCell="1" allowOverlap="1" wp14:anchorId="67909EB3" wp14:editId="6A83FD44">
            <wp:simplePos x="0" y="0"/>
            <wp:positionH relativeFrom="column">
              <wp:align>left</wp:align>
            </wp:positionH>
            <wp:positionV relativeFrom="paragraph">
              <wp:align>top</wp:align>
            </wp:positionV>
            <wp:extent cx="1765935" cy="2098675"/>
            <wp:effectExtent l="0" t="0" r="12065"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8-01-28 at 4.47.27 PM.png"/>
                    <pic:cNvPicPr/>
                  </pic:nvPicPr>
                  <pic:blipFill>
                    <a:blip r:embed="rId21">
                      <a:extLst>
                        <a:ext uri="{28A0092B-C50C-407E-A947-70E740481C1C}">
                          <a14:useLocalDpi xmlns:a14="http://schemas.microsoft.com/office/drawing/2010/main" val="0"/>
                        </a:ext>
                      </a:extLst>
                    </a:blip>
                    <a:stretch>
                      <a:fillRect/>
                    </a:stretch>
                  </pic:blipFill>
                  <pic:spPr>
                    <a:xfrm>
                      <a:off x="0" y="0"/>
                      <a:ext cx="1772352" cy="2106632"/>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lang w:val="en-CA"/>
        </w:rPr>
        <w:t xml:space="preserve">Stage 1: </w:t>
      </w:r>
      <w:r>
        <w:rPr>
          <w:rFonts w:ascii="Arial" w:hAnsi="Arial" w:cs="Arial"/>
          <w:lang w:val="en-CA"/>
        </w:rPr>
        <w:t>dilation and effacement</w:t>
      </w:r>
    </w:p>
    <w:p w14:paraId="31C43462" w14:textId="77777777" w:rsidR="006A24DA" w:rsidRDefault="006A24DA" w:rsidP="006A24DA">
      <w:pPr>
        <w:rPr>
          <w:rFonts w:ascii="Arial" w:hAnsi="Arial" w:cs="Arial"/>
          <w:lang w:val="en-CA"/>
        </w:rPr>
      </w:pPr>
      <w:r>
        <w:rPr>
          <w:rFonts w:ascii="Arial" w:hAnsi="Arial" w:cs="Arial"/>
          <w:b/>
          <w:lang w:val="en-CA"/>
        </w:rPr>
        <w:t xml:space="preserve">Stage 2: </w:t>
      </w:r>
      <w:r>
        <w:rPr>
          <w:rFonts w:ascii="Arial" w:hAnsi="Arial" w:cs="Arial"/>
          <w:lang w:val="en-CA"/>
        </w:rPr>
        <w:t>birth</w:t>
      </w:r>
    </w:p>
    <w:p w14:paraId="4B1A5883" w14:textId="77777777" w:rsidR="006A24DA" w:rsidRDefault="006A24DA" w:rsidP="006A24DA">
      <w:pPr>
        <w:rPr>
          <w:rFonts w:ascii="Arial" w:hAnsi="Arial" w:cs="Arial"/>
          <w:lang w:val="en-CA"/>
        </w:rPr>
      </w:pPr>
      <w:r>
        <w:rPr>
          <w:rFonts w:ascii="Arial" w:hAnsi="Arial" w:cs="Arial"/>
          <w:b/>
          <w:lang w:val="en-CA"/>
        </w:rPr>
        <w:t xml:space="preserve">Stage 3: </w:t>
      </w:r>
      <w:r>
        <w:rPr>
          <w:rFonts w:ascii="Arial" w:hAnsi="Arial" w:cs="Arial"/>
          <w:lang w:val="en-CA"/>
        </w:rPr>
        <w:t>expulsion of the placenta</w:t>
      </w:r>
    </w:p>
    <w:p w14:paraId="5ADE941D" w14:textId="77777777" w:rsidR="006A24DA" w:rsidRDefault="006A24DA" w:rsidP="006A24DA">
      <w:pPr>
        <w:rPr>
          <w:rFonts w:ascii="Arial" w:hAnsi="Arial" w:cs="Arial"/>
          <w:lang w:val="en-CA"/>
        </w:rPr>
      </w:pPr>
    </w:p>
    <w:p w14:paraId="27E50BCE" w14:textId="77777777" w:rsidR="006A24DA" w:rsidRDefault="006A24DA" w:rsidP="006A24DA">
      <w:pPr>
        <w:rPr>
          <w:rFonts w:ascii="Arial" w:hAnsi="Arial" w:cs="Arial"/>
          <w:b/>
          <w:lang w:val="en-CA"/>
        </w:rPr>
      </w:pPr>
      <w:r>
        <w:rPr>
          <w:rFonts w:ascii="Arial" w:hAnsi="Arial" w:cs="Arial"/>
          <w:b/>
          <w:lang w:val="en-CA"/>
        </w:rPr>
        <w:t>Threats during birth:</w:t>
      </w:r>
    </w:p>
    <w:p w14:paraId="30287EF7" w14:textId="77777777" w:rsidR="006A24DA" w:rsidRDefault="006A24DA" w:rsidP="006A24DA">
      <w:pPr>
        <w:pStyle w:val="ListParagraph"/>
        <w:numPr>
          <w:ilvl w:val="0"/>
          <w:numId w:val="17"/>
        </w:numPr>
        <w:rPr>
          <w:rFonts w:ascii="Arial" w:hAnsi="Arial" w:cs="Arial"/>
          <w:lang w:val="en-CA"/>
        </w:rPr>
      </w:pPr>
      <w:r>
        <w:rPr>
          <w:rFonts w:ascii="Arial" w:hAnsi="Arial" w:cs="Arial"/>
          <w:lang w:val="en-CA"/>
        </w:rPr>
        <w:t>Baby in breech position (should be head down, legs first is breech)</w:t>
      </w:r>
    </w:p>
    <w:p w14:paraId="1E3DA2AF" w14:textId="72D40F9E" w:rsidR="006A24DA" w:rsidRDefault="006A24DA" w:rsidP="006A24DA">
      <w:pPr>
        <w:pStyle w:val="ListParagraph"/>
        <w:numPr>
          <w:ilvl w:val="0"/>
          <w:numId w:val="17"/>
        </w:numPr>
        <w:rPr>
          <w:rFonts w:ascii="Arial" w:hAnsi="Arial" w:cs="Arial"/>
          <w:lang w:val="en-CA"/>
        </w:rPr>
      </w:pPr>
      <w:r>
        <w:rPr>
          <w:rFonts w:ascii="Arial" w:hAnsi="Arial" w:cs="Arial"/>
          <w:lang w:val="en-CA"/>
        </w:rPr>
        <w:t>Cervix not fully dilated – less than 10cm dilation makes it very difficult to get the baby out</w:t>
      </w:r>
    </w:p>
    <w:p w14:paraId="680277CA" w14:textId="77777777" w:rsidR="006A24DA" w:rsidRDefault="006A24DA" w:rsidP="006A24DA">
      <w:pPr>
        <w:pStyle w:val="ListParagraph"/>
        <w:numPr>
          <w:ilvl w:val="0"/>
          <w:numId w:val="17"/>
        </w:numPr>
        <w:rPr>
          <w:rFonts w:ascii="Arial" w:hAnsi="Arial" w:cs="Arial"/>
          <w:lang w:val="en-CA"/>
        </w:rPr>
      </w:pPr>
      <w:r>
        <w:rPr>
          <w:rFonts w:ascii="Arial" w:hAnsi="Arial" w:cs="Arial"/>
          <w:lang w:val="en-CA"/>
        </w:rPr>
        <w:t>Difficult position of the umbilical cord; can be wrapped around the neck</w:t>
      </w:r>
    </w:p>
    <w:p w14:paraId="6821932E" w14:textId="41BA6131" w:rsidR="006A24DA" w:rsidRPr="006A24DA" w:rsidRDefault="006A24DA" w:rsidP="006A24DA">
      <w:pPr>
        <w:rPr>
          <w:rFonts w:ascii="Arial" w:hAnsi="Arial" w:cs="Arial"/>
          <w:lang w:val="en-CA"/>
        </w:rPr>
      </w:pPr>
      <w:r w:rsidRPr="006A24DA">
        <w:rPr>
          <w:rFonts w:ascii="Arial" w:hAnsi="Arial" w:cs="Arial"/>
          <w:lang w:val="en-CA"/>
        </w:rPr>
        <w:br w:type="textWrapping" w:clear="all"/>
      </w:r>
    </w:p>
    <w:p w14:paraId="2294DCF0" w14:textId="2F97A15B" w:rsidR="006A24DA" w:rsidRDefault="006A24DA" w:rsidP="006A24DA">
      <w:pPr>
        <w:rPr>
          <w:rFonts w:ascii="Arial" w:hAnsi="Arial" w:cs="Arial"/>
          <w:b/>
          <w:u w:val="single"/>
          <w:lang w:val="en-CA"/>
        </w:rPr>
      </w:pPr>
      <w:r>
        <w:rPr>
          <w:rFonts w:ascii="Arial" w:hAnsi="Arial" w:cs="Arial"/>
          <w:b/>
          <w:u w:val="single"/>
          <w:lang w:val="en-CA"/>
        </w:rPr>
        <w:t>Birth Options:</w:t>
      </w:r>
    </w:p>
    <w:p w14:paraId="5AB0AF7F" w14:textId="55AAFBF0" w:rsidR="00697577" w:rsidRDefault="006A24DA" w:rsidP="006A24DA">
      <w:pPr>
        <w:numPr>
          <w:ilvl w:val="0"/>
          <w:numId w:val="18"/>
        </w:numPr>
        <w:rPr>
          <w:rFonts w:ascii="Arial" w:hAnsi="Arial" w:cs="Arial"/>
        </w:rPr>
      </w:pPr>
      <w:r>
        <w:rPr>
          <w:rFonts w:ascii="Arial" w:hAnsi="Arial" w:cs="Arial"/>
          <w:b/>
          <w:lang w:val="en-CA"/>
        </w:rPr>
        <w:t xml:space="preserve">Natural Childbirth </w:t>
      </w:r>
      <w:r>
        <w:rPr>
          <w:rFonts w:ascii="Arial" w:hAnsi="Arial" w:cs="Arial"/>
          <w:b/>
          <w:lang w:val="en-CA"/>
        </w:rPr>
        <w:sym w:font="Symbol" w:char="F0AE"/>
      </w:r>
      <w:r>
        <w:rPr>
          <w:rFonts w:ascii="Arial" w:hAnsi="Arial" w:cs="Arial"/>
          <w:b/>
          <w:lang w:val="en-CA"/>
        </w:rPr>
        <w:t xml:space="preserve"> </w:t>
      </w:r>
      <w:r w:rsidR="00791C0F" w:rsidRPr="006A24DA">
        <w:rPr>
          <w:rFonts w:ascii="Arial" w:hAnsi="Arial" w:cs="Arial"/>
        </w:rPr>
        <w:t>Delivery without medication with the help of midwife or doula.</w:t>
      </w:r>
      <w:r>
        <w:rPr>
          <w:rFonts w:ascii="Arial" w:hAnsi="Arial" w:cs="Arial"/>
        </w:rPr>
        <w:t xml:space="preserve"> </w:t>
      </w:r>
      <w:r w:rsidR="00791C0F" w:rsidRPr="006A24DA">
        <w:rPr>
          <w:rFonts w:ascii="Arial" w:hAnsi="Arial" w:cs="Arial"/>
        </w:rPr>
        <w:t>Lamaze breathing (pain management)</w:t>
      </w:r>
      <w:r>
        <w:rPr>
          <w:rFonts w:ascii="Arial" w:hAnsi="Arial" w:cs="Arial"/>
        </w:rPr>
        <w:t xml:space="preserve">. </w:t>
      </w:r>
      <w:r w:rsidR="00791C0F" w:rsidRPr="006A24DA">
        <w:rPr>
          <w:rFonts w:ascii="Arial" w:hAnsi="Arial" w:cs="Arial"/>
        </w:rPr>
        <w:t>Bradley (natural, non-medicated childbirth). Making sure everyone is calm, relaxed, massages, etc. Sometimes, medical intervention is needed.</w:t>
      </w:r>
    </w:p>
    <w:p w14:paraId="4BFF38D0" w14:textId="17C0BD78" w:rsidR="00697577" w:rsidRPr="00626B2A" w:rsidRDefault="006A24DA" w:rsidP="00626B2A">
      <w:pPr>
        <w:numPr>
          <w:ilvl w:val="0"/>
          <w:numId w:val="18"/>
        </w:numPr>
        <w:rPr>
          <w:rFonts w:ascii="Arial" w:hAnsi="Arial" w:cs="Arial"/>
        </w:rPr>
      </w:pPr>
      <w:r>
        <w:rPr>
          <w:rFonts w:ascii="Arial" w:hAnsi="Arial" w:cs="Arial"/>
          <w:b/>
          <w:lang w:val="en-CA"/>
        </w:rPr>
        <w:t>C-Section</w:t>
      </w:r>
      <w:r>
        <w:rPr>
          <w:rFonts w:ascii="Arial" w:hAnsi="Arial" w:cs="Arial"/>
          <w:b/>
          <w:lang w:val="en-CA"/>
        </w:rPr>
        <w:sym w:font="Symbol" w:char="F0AE"/>
      </w:r>
      <w:r>
        <w:rPr>
          <w:rFonts w:ascii="Arial" w:hAnsi="Arial" w:cs="Arial"/>
          <w:b/>
          <w:lang w:val="en-CA"/>
        </w:rPr>
        <w:t xml:space="preserve"> </w:t>
      </w:r>
      <w:r w:rsidR="00791C0F" w:rsidRPr="00626B2A">
        <w:rPr>
          <w:rFonts w:ascii="Arial" w:hAnsi="Arial" w:cs="Arial"/>
        </w:rPr>
        <w:t>Procedure common in some countries</w:t>
      </w:r>
      <w:r w:rsidR="00626B2A">
        <w:rPr>
          <w:rFonts w:ascii="Arial" w:hAnsi="Arial" w:cs="Arial"/>
        </w:rPr>
        <w:t xml:space="preserve">. </w:t>
      </w:r>
      <w:r w:rsidR="00791C0F" w:rsidRPr="00626B2A">
        <w:rPr>
          <w:rFonts w:ascii="Arial" w:hAnsi="Arial" w:cs="Arial"/>
        </w:rPr>
        <w:t>Used if complications occur</w:t>
      </w:r>
      <w:r w:rsidR="00626B2A">
        <w:rPr>
          <w:rFonts w:ascii="Arial" w:hAnsi="Arial" w:cs="Arial"/>
        </w:rPr>
        <w:t xml:space="preserve">. </w:t>
      </w:r>
      <w:r w:rsidR="00791C0F" w:rsidRPr="00626B2A">
        <w:rPr>
          <w:rFonts w:ascii="Arial" w:hAnsi="Arial" w:cs="Arial"/>
        </w:rPr>
        <w:t>There is an avoidance to do it</w:t>
      </w:r>
      <w:r w:rsidR="00626B2A">
        <w:rPr>
          <w:rFonts w:ascii="Arial" w:hAnsi="Arial" w:cs="Arial"/>
        </w:rPr>
        <w:t xml:space="preserve">. </w:t>
      </w:r>
      <w:r w:rsidR="00791C0F" w:rsidRPr="00626B2A">
        <w:rPr>
          <w:rFonts w:ascii="Arial" w:hAnsi="Arial" w:cs="Arial"/>
        </w:rPr>
        <w:t>Longer recovery</w:t>
      </w:r>
    </w:p>
    <w:p w14:paraId="473A5C58" w14:textId="77777777" w:rsidR="00AE5DBC" w:rsidRDefault="00AE5DBC" w:rsidP="00AE5DBC">
      <w:pPr>
        <w:rPr>
          <w:rFonts w:ascii="Arial" w:hAnsi="Arial" w:cs="Arial"/>
        </w:rPr>
      </w:pPr>
    </w:p>
    <w:p w14:paraId="24F57B6E" w14:textId="5199E533" w:rsidR="00AE5DBC" w:rsidRDefault="00AE5DBC" w:rsidP="00AE5DBC">
      <w:pPr>
        <w:rPr>
          <w:rFonts w:ascii="Arial" w:hAnsi="Arial" w:cs="Arial"/>
          <w:b/>
        </w:rPr>
      </w:pPr>
      <w:r>
        <w:rPr>
          <w:rFonts w:ascii="Arial" w:hAnsi="Arial" w:cs="Arial"/>
          <w:b/>
        </w:rPr>
        <w:t>Medical interventions:</w:t>
      </w:r>
    </w:p>
    <w:p w14:paraId="788CEE2B" w14:textId="79D551AF" w:rsidR="00AE5DBC" w:rsidRPr="00AE5DBC" w:rsidRDefault="00AE5DBC" w:rsidP="00AE5DBC">
      <w:pPr>
        <w:pStyle w:val="ListParagraph"/>
        <w:numPr>
          <w:ilvl w:val="0"/>
          <w:numId w:val="21"/>
        </w:numPr>
        <w:rPr>
          <w:rFonts w:ascii="Arial" w:hAnsi="Arial" w:cs="Arial"/>
          <w:b/>
        </w:rPr>
      </w:pPr>
      <w:r>
        <w:rPr>
          <w:rFonts w:ascii="Arial" w:hAnsi="Arial" w:cs="Arial"/>
        </w:rPr>
        <w:t>Episiotomy (if the baby’s head is crowning but can’t get through, they cut the skin to make it bigger)</w:t>
      </w:r>
    </w:p>
    <w:p w14:paraId="5D6B2723" w14:textId="6ABBC294" w:rsidR="00AE5DBC" w:rsidRDefault="00AE5DBC" w:rsidP="00AE5DBC">
      <w:pPr>
        <w:pStyle w:val="ListParagraph"/>
        <w:numPr>
          <w:ilvl w:val="0"/>
          <w:numId w:val="21"/>
        </w:numPr>
        <w:rPr>
          <w:rFonts w:ascii="Arial" w:hAnsi="Arial" w:cs="Arial"/>
        </w:rPr>
      </w:pPr>
      <w:r>
        <w:rPr>
          <w:rFonts w:ascii="Arial" w:hAnsi="Arial" w:cs="Arial"/>
        </w:rPr>
        <w:t>Epidural (the shot in the back)</w:t>
      </w:r>
    </w:p>
    <w:p w14:paraId="402499BB" w14:textId="114FED61" w:rsidR="00AE5DBC" w:rsidRDefault="00AE5DBC" w:rsidP="00AE5DBC">
      <w:pPr>
        <w:pStyle w:val="ListParagraph"/>
        <w:numPr>
          <w:ilvl w:val="0"/>
          <w:numId w:val="21"/>
        </w:numPr>
        <w:rPr>
          <w:rFonts w:ascii="Arial" w:hAnsi="Arial" w:cs="Arial"/>
        </w:rPr>
      </w:pPr>
      <w:r>
        <w:rPr>
          <w:rFonts w:ascii="Arial" w:hAnsi="Arial" w:cs="Arial"/>
        </w:rPr>
        <w:t>Electronic fetal monitor</w:t>
      </w:r>
    </w:p>
    <w:p w14:paraId="0D766010" w14:textId="5155197A" w:rsidR="00AE5DBC" w:rsidRDefault="00AE5DBC" w:rsidP="00AE5DBC">
      <w:pPr>
        <w:pStyle w:val="ListParagraph"/>
        <w:numPr>
          <w:ilvl w:val="0"/>
          <w:numId w:val="21"/>
        </w:numPr>
        <w:rPr>
          <w:rFonts w:ascii="Arial" w:hAnsi="Arial" w:cs="Arial"/>
        </w:rPr>
      </w:pPr>
      <w:r>
        <w:rPr>
          <w:rFonts w:ascii="Arial" w:hAnsi="Arial" w:cs="Arial"/>
        </w:rPr>
        <w:t xml:space="preserve">C-section (removes fetus manually by making incision into the adnominal wall and uterus. Used then complications occur). </w:t>
      </w:r>
    </w:p>
    <w:p w14:paraId="36D779FD" w14:textId="77777777" w:rsidR="00DB3E71" w:rsidRDefault="00DB3E71" w:rsidP="00DB3E71">
      <w:pPr>
        <w:rPr>
          <w:rFonts w:ascii="Arial" w:hAnsi="Arial" w:cs="Arial"/>
        </w:rPr>
      </w:pPr>
    </w:p>
    <w:p w14:paraId="25D7D735" w14:textId="3193E7C8" w:rsidR="00DB3E71" w:rsidRDefault="00DB3E71" w:rsidP="00DB3E71">
      <w:pPr>
        <w:rPr>
          <w:rFonts w:ascii="Arial" w:hAnsi="Arial" w:cs="Arial"/>
        </w:rPr>
      </w:pPr>
      <w:r>
        <w:rPr>
          <w:rFonts w:ascii="Arial" w:hAnsi="Arial" w:cs="Arial"/>
          <w:b/>
        </w:rPr>
        <w:t>Apgar Scale</w:t>
      </w:r>
      <w:r>
        <w:rPr>
          <w:rFonts w:ascii="Arial" w:hAnsi="Arial" w:cs="Arial"/>
          <w:b/>
        </w:rPr>
        <w:sym w:font="Symbol" w:char="F0AE"/>
      </w:r>
      <w:r>
        <w:rPr>
          <w:rFonts w:ascii="Arial" w:hAnsi="Arial" w:cs="Arial"/>
          <w:b/>
        </w:rPr>
        <w:t xml:space="preserve"> </w:t>
      </w:r>
      <w:r>
        <w:rPr>
          <w:rFonts w:ascii="Arial" w:hAnsi="Arial" w:cs="Arial"/>
        </w:rPr>
        <w:t xml:space="preserve">first test is immediately after birth. You rate from 0-2 for each category at 1 minute after birth and 5 minutes after birth. You rate on: color, muscle tone, respiration, heart rate, and reflex response. If you get a score over 7, the baby is healthy. Under 7, the baby must be monitored and may go to the NICU if needed. </w:t>
      </w:r>
    </w:p>
    <w:p w14:paraId="122FB2C9" w14:textId="77777777" w:rsidR="00DB3E71" w:rsidRDefault="00DB3E71" w:rsidP="00DB3E71">
      <w:pPr>
        <w:rPr>
          <w:rFonts w:ascii="Arial" w:hAnsi="Arial" w:cs="Arial"/>
        </w:rPr>
      </w:pPr>
    </w:p>
    <w:p w14:paraId="4AEA754D" w14:textId="5213CE9D" w:rsidR="00DB3E71" w:rsidRDefault="00DB3E71" w:rsidP="00DB3E71">
      <w:pPr>
        <w:rPr>
          <w:rFonts w:ascii="Arial" w:hAnsi="Arial" w:cs="Arial"/>
          <w:b/>
          <w:u w:val="single"/>
        </w:rPr>
      </w:pPr>
      <w:r w:rsidRPr="00DB3E71">
        <w:rPr>
          <w:rFonts w:ascii="Arial" w:hAnsi="Arial" w:cs="Arial"/>
          <w:b/>
          <w:u w:val="single"/>
        </w:rPr>
        <w:t>Thr</w:t>
      </w:r>
      <w:r>
        <w:rPr>
          <w:rFonts w:ascii="Arial" w:hAnsi="Arial" w:cs="Arial"/>
          <w:b/>
          <w:u w:val="single"/>
        </w:rPr>
        <w:t>eats after birth:</w:t>
      </w:r>
    </w:p>
    <w:p w14:paraId="49335A16" w14:textId="2F1F3870" w:rsidR="00DB3E71" w:rsidRDefault="00DB3E71" w:rsidP="00DB3E71">
      <w:pPr>
        <w:pStyle w:val="ListParagraph"/>
        <w:numPr>
          <w:ilvl w:val="0"/>
          <w:numId w:val="22"/>
        </w:numPr>
        <w:rPr>
          <w:rFonts w:ascii="Arial" w:hAnsi="Arial" w:cs="Arial"/>
        </w:rPr>
      </w:pPr>
      <w:r>
        <w:rPr>
          <w:rFonts w:ascii="Arial" w:hAnsi="Arial" w:cs="Arial"/>
          <w:b/>
        </w:rPr>
        <w:t>Low birth weight</w:t>
      </w:r>
      <w:r>
        <w:rPr>
          <w:rFonts w:ascii="Arial" w:hAnsi="Arial" w:cs="Arial"/>
          <w:b/>
        </w:rPr>
        <w:sym w:font="Symbol" w:char="F0AE"/>
      </w:r>
      <w:r>
        <w:rPr>
          <w:rFonts w:ascii="Arial" w:hAnsi="Arial" w:cs="Arial"/>
          <w:b/>
        </w:rPr>
        <w:t xml:space="preserve"> </w:t>
      </w:r>
      <w:r>
        <w:rPr>
          <w:rFonts w:ascii="Arial" w:hAnsi="Arial" w:cs="Arial"/>
        </w:rPr>
        <w:t xml:space="preserve">body weighs less than 5.5pounds. The baby may have arrived too early or did not grow in the womb. </w:t>
      </w:r>
    </w:p>
    <w:p w14:paraId="5BC4EA1E" w14:textId="72C4A599" w:rsidR="00DB3E71" w:rsidRDefault="00DB3E71" w:rsidP="00DB3E71">
      <w:pPr>
        <w:pStyle w:val="ListParagraph"/>
        <w:numPr>
          <w:ilvl w:val="0"/>
          <w:numId w:val="22"/>
        </w:numPr>
        <w:rPr>
          <w:rFonts w:ascii="Arial" w:hAnsi="Arial" w:cs="Arial"/>
        </w:rPr>
      </w:pPr>
      <w:r>
        <w:rPr>
          <w:rFonts w:ascii="Arial" w:hAnsi="Arial" w:cs="Arial"/>
          <w:b/>
        </w:rPr>
        <w:t>Very low birth weight</w:t>
      </w:r>
      <w:r>
        <w:rPr>
          <w:rFonts w:ascii="Arial" w:hAnsi="Arial" w:cs="Arial"/>
          <w:b/>
        </w:rPr>
        <w:sym w:font="Symbol" w:char="F0AE"/>
      </w:r>
      <w:r>
        <w:rPr>
          <w:rFonts w:ascii="Arial" w:hAnsi="Arial" w:cs="Arial"/>
        </w:rPr>
        <w:t xml:space="preserve"> body weighs less than 3.25pounds. Often the baby is premature and is rushed to the NICU. </w:t>
      </w:r>
    </w:p>
    <w:p w14:paraId="567F7552" w14:textId="4F2FBBAC" w:rsidR="00DB3E71" w:rsidRDefault="00DB3E71" w:rsidP="00DB3E71">
      <w:pPr>
        <w:rPr>
          <w:rFonts w:ascii="Arial" w:hAnsi="Arial" w:cs="Arial"/>
        </w:rPr>
      </w:pPr>
      <w:r>
        <w:rPr>
          <w:rFonts w:ascii="Arial" w:hAnsi="Arial" w:cs="Arial"/>
        </w:rPr>
        <w:t xml:space="preserve">Birth weight is highly correlated with infant mortality and intellect, delay in development. </w:t>
      </w:r>
    </w:p>
    <w:p w14:paraId="76DB1E8B" w14:textId="77777777" w:rsidR="00DB3E71" w:rsidRDefault="00DB3E71" w:rsidP="00DB3E71">
      <w:pPr>
        <w:rPr>
          <w:rFonts w:ascii="Arial" w:hAnsi="Arial" w:cs="Arial"/>
        </w:rPr>
      </w:pPr>
    </w:p>
    <w:p w14:paraId="72516D52" w14:textId="28E749C6" w:rsidR="00545DF4" w:rsidRPr="00545DF4" w:rsidRDefault="00545DF4" w:rsidP="00545DF4">
      <w:pPr>
        <w:rPr>
          <w:rFonts w:ascii="Arial" w:hAnsi="Arial" w:cs="Arial"/>
        </w:rPr>
      </w:pPr>
      <w:bookmarkStart w:id="0" w:name="_GoBack"/>
      <w:bookmarkEnd w:id="0"/>
    </w:p>
    <w:p w14:paraId="4AF4FF4F" w14:textId="77777777" w:rsidR="00545DF4" w:rsidRDefault="00545DF4" w:rsidP="00545DF4">
      <w:pPr>
        <w:rPr>
          <w:rFonts w:ascii="Arial" w:hAnsi="Arial" w:cs="Arial"/>
        </w:rPr>
      </w:pPr>
    </w:p>
    <w:p w14:paraId="3B924C7C" w14:textId="5C169E37" w:rsidR="00703CF7" w:rsidRPr="00247CE0" w:rsidRDefault="00703CF7" w:rsidP="00703CF7">
      <w:pPr>
        <w:rPr>
          <w:rFonts w:ascii="Arial" w:hAnsi="Arial" w:cs="Arial"/>
          <w:b/>
          <w:lang w:val="en-CA"/>
        </w:rPr>
      </w:pPr>
    </w:p>
    <w:sectPr w:rsidR="00703CF7" w:rsidRPr="00247CE0" w:rsidSect="005976B9">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704AEC"/>
    <w:multiLevelType w:val="hybridMultilevel"/>
    <w:tmpl w:val="F5C2D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133A1"/>
    <w:multiLevelType w:val="hybridMultilevel"/>
    <w:tmpl w:val="CAF0E0E0"/>
    <w:lvl w:ilvl="0" w:tplc="78360A5C">
      <w:start w:val="1"/>
      <w:numFmt w:val="bullet"/>
      <w:lvlText w:val="•"/>
      <w:lvlJc w:val="left"/>
      <w:pPr>
        <w:tabs>
          <w:tab w:val="num" w:pos="720"/>
        </w:tabs>
        <w:ind w:left="720" w:hanging="360"/>
      </w:pPr>
      <w:rPr>
        <w:rFonts w:ascii="Arial" w:hAnsi="Arial" w:hint="default"/>
      </w:rPr>
    </w:lvl>
    <w:lvl w:ilvl="1" w:tplc="B302EDAA" w:tentative="1">
      <w:start w:val="1"/>
      <w:numFmt w:val="bullet"/>
      <w:lvlText w:val="•"/>
      <w:lvlJc w:val="left"/>
      <w:pPr>
        <w:tabs>
          <w:tab w:val="num" w:pos="1440"/>
        </w:tabs>
        <w:ind w:left="1440" w:hanging="360"/>
      </w:pPr>
      <w:rPr>
        <w:rFonts w:ascii="Arial" w:hAnsi="Arial" w:hint="default"/>
      </w:rPr>
    </w:lvl>
    <w:lvl w:ilvl="2" w:tplc="26062594" w:tentative="1">
      <w:start w:val="1"/>
      <w:numFmt w:val="bullet"/>
      <w:lvlText w:val="•"/>
      <w:lvlJc w:val="left"/>
      <w:pPr>
        <w:tabs>
          <w:tab w:val="num" w:pos="2160"/>
        </w:tabs>
        <w:ind w:left="2160" w:hanging="360"/>
      </w:pPr>
      <w:rPr>
        <w:rFonts w:ascii="Arial" w:hAnsi="Arial" w:hint="default"/>
      </w:rPr>
    </w:lvl>
    <w:lvl w:ilvl="3" w:tplc="E11EE794" w:tentative="1">
      <w:start w:val="1"/>
      <w:numFmt w:val="bullet"/>
      <w:lvlText w:val="•"/>
      <w:lvlJc w:val="left"/>
      <w:pPr>
        <w:tabs>
          <w:tab w:val="num" w:pos="2880"/>
        </w:tabs>
        <w:ind w:left="2880" w:hanging="360"/>
      </w:pPr>
      <w:rPr>
        <w:rFonts w:ascii="Arial" w:hAnsi="Arial" w:hint="default"/>
      </w:rPr>
    </w:lvl>
    <w:lvl w:ilvl="4" w:tplc="D3BED446" w:tentative="1">
      <w:start w:val="1"/>
      <w:numFmt w:val="bullet"/>
      <w:lvlText w:val="•"/>
      <w:lvlJc w:val="left"/>
      <w:pPr>
        <w:tabs>
          <w:tab w:val="num" w:pos="3600"/>
        </w:tabs>
        <w:ind w:left="3600" w:hanging="360"/>
      </w:pPr>
      <w:rPr>
        <w:rFonts w:ascii="Arial" w:hAnsi="Arial" w:hint="default"/>
      </w:rPr>
    </w:lvl>
    <w:lvl w:ilvl="5" w:tplc="4162D844" w:tentative="1">
      <w:start w:val="1"/>
      <w:numFmt w:val="bullet"/>
      <w:lvlText w:val="•"/>
      <w:lvlJc w:val="left"/>
      <w:pPr>
        <w:tabs>
          <w:tab w:val="num" w:pos="4320"/>
        </w:tabs>
        <w:ind w:left="4320" w:hanging="360"/>
      </w:pPr>
      <w:rPr>
        <w:rFonts w:ascii="Arial" w:hAnsi="Arial" w:hint="default"/>
      </w:rPr>
    </w:lvl>
    <w:lvl w:ilvl="6" w:tplc="485698A6" w:tentative="1">
      <w:start w:val="1"/>
      <w:numFmt w:val="bullet"/>
      <w:lvlText w:val="•"/>
      <w:lvlJc w:val="left"/>
      <w:pPr>
        <w:tabs>
          <w:tab w:val="num" w:pos="5040"/>
        </w:tabs>
        <w:ind w:left="5040" w:hanging="360"/>
      </w:pPr>
      <w:rPr>
        <w:rFonts w:ascii="Arial" w:hAnsi="Arial" w:hint="default"/>
      </w:rPr>
    </w:lvl>
    <w:lvl w:ilvl="7" w:tplc="C3C0440A" w:tentative="1">
      <w:start w:val="1"/>
      <w:numFmt w:val="bullet"/>
      <w:lvlText w:val="•"/>
      <w:lvlJc w:val="left"/>
      <w:pPr>
        <w:tabs>
          <w:tab w:val="num" w:pos="5760"/>
        </w:tabs>
        <w:ind w:left="5760" w:hanging="360"/>
      </w:pPr>
      <w:rPr>
        <w:rFonts w:ascii="Arial" w:hAnsi="Arial" w:hint="default"/>
      </w:rPr>
    </w:lvl>
    <w:lvl w:ilvl="8" w:tplc="A2A658EA" w:tentative="1">
      <w:start w:val="1"/>
      <w:numFmt w:val="bullet"/>
      <w:lvlText w:val="•"/>
      <w:lvlJc w:val="left"/>
      <w:pPr>
        <w:tabs>
          <w:tab w:val="num" w:pos="6480"/>
        </w:tabs>
        <w:ind w:left="6480" w:hanging="360"/>
      </w:pPr>
      <w:rPr>
        <w:rFonts w:ascii="Arial" w:hAnsi="Arial" w:hint="default"/>
      </w:rPr>
    </w:lvl>
  </w:abstractNum>
  <w:abstractNum w:abstractNumId="2">
    <w:nsid w:val="11F50978"/>
    <w:multiLevelType w:val="hybridMultilevel"/>
    <w:tmpl w:val="C1128364"/>
    <w:lvl w:ilvl="0" w:tplc="267A6B0A">
      <w:start w:val="1"/>
      <w:numFmt w:val="bullet"/>
      <w:lvlText w:val="•"/>
      <w:lvlJc w:val="left"/>
      <w:pPr>
        <w:tabs>
          <w:tab w:val="num" w:pos="720"/>
        </w:tabs>
        <w:ind w:left="720" w:hanging="360"/>
      </w:pPr>
      <w:rPr>
        <w:rFonts w:ascii="Arial" w:hAnsi="Arial" w:hint="default"/>
      </w:rPr>
    </w:lvl>
    <w:lvl w:ilvl="1" w:tplc="B6DC9290">
      <w:numFmt w:val="bullet"/>
      <w:lvlText w:val="•"/>
      <w:lvlJc w:val="left"/>
      <w:pPr>
        <w:tabs>
          <w:tab w:val="num" w:pos="1440"/>
        </w:tabs>
        <w:ind w:left="1440" w:hanging="360"/>
      </w:pPr>
      <w:rPr>
        <w:rFonts w:ascii="Arial" w:hAnsi="Arial" w:hint="default"/>
      </w:rPr>
    </w:lvl>
    <w:lvl w:ilvl="2" w:tplc="0E38C784" w:tentative="1">
      <w:start w:val="1"/>
      <w:numFmt w:val="bullet"/>
      <w:lvlText w:val="•"/>
      <w:lvlJc w:val="left"/>
      <w:pPr>
        <w:tabs>
          <w:tab w:val="num" w:pos="2160"/>
        </w:tabs>
        <w:ind w:left="2160" w:hanging="360"/>
      </w:pPr>
      <w:rPr>
        <w:rFonts w:ascii="Arial" w:hAnsi="Arial" w:hint="default"/>
      </w:rPr>
    </w:lvl>
    <w:lvl w:ilvl="3" w:tplc="9BDEFA84" w:tentative="1">
      <w:start w:val="1"/>
      <w:numFmt w:val="bullet"/>
      <w:lvlText w:val="•"/>
      <w:lvlJc w:val="left"/>
      <w:pPr>
        <w:tabs>
          <w:tab w:val="num" w:pos="2880"/>
        </w:tabs>
        <w:ind w:left="2880" w:hanging="360"/>
      </w:pPr>
      <w:rPr>
        <w:rFonts w:ascii="Arial" w:hAnsi="Arial" w:hint="default"/>
      </w:rPr>
    </w:lvl>
    <w:lvl w:ilvl="4" w:tplc="36E2096C" w:tentative="1">
      <w:start w:val="1"/>
      <w:numFmt w:val="bullet"/>
      <w:lvlText w:val="•"/>
      <w:lvlJc w:val="left"/>
      <w:pPr>
        <w:tabs>
          <w:tab w:val="num" w:pos="3600"/>
        </w:tabs>
        <w:ind w:left="3600" w:hanging="360"/>
      </w:pPr>
      <w:rPr>
        <w:rFonts w:ascii="Arial" w:hAnsi="Arial" w:hint="default"/>
      </w:rPr>
    </w:lvl>
    <w:lvl w:ilvl="5" w:tplc="BBAC487E" w:tentative="1">
      <w:start w:val="1"/>
      <w:numFmt w:val="bullet"/>
      <w:lvlText w:val="•"/>
      <w:lvlJc w:val="left"/>
      <w:pPr>
        <w:tabs>
          <w:tab w:val="num" w:pos="4320"/>
        </w:tabs>
        <w:ind w:left="4320" w:hanging="360"/>
      </w:pPr>
      <w:rPr>
        <w:rFonts w:ascii="Arial" w:hAnsi="Arial" w:hint="default"/>
      </w:rPr>
    </w:lvl>
    <w:lvl w:ilvl="6" w:tplc="99303B3E" w:tentative="1">
      <w:start w:val="1"/>
      <w:numFmt w:val="bullet"/>
      <w:lvlText w:val="•"/>
      <w:lvlJc w:val="left"/>
      <w:pPr>
        <w:tabs>
          <w:tab w:val="num" w:pos="5040"/>
        </w:tabs>
        <w:ind w:left="5040" w:hanging="360"/>
      </w:pPr>
      <w:rPr>
        <w:rFonts w:ascii="Arial" w:hAnsi="Arial" w:hint="default"/>
      </w:rPr>
    </w:lvl>
    <w:lvl w:ilvl="7" w:tplc="3C40C398" w:tentative="1">
      <w:start w:val="1"/>
      <w:numFmt w:val="bullet"/>
      <w:lvlText w:val="•"/>
      <w:lvlJc w:val="left"/>
      <w:pPr>
        <w:tabs>
          <w:tab w:val="num" w:pos="5760"/>
        </w:tabs>
        <w:ind w:left="5760" w:hanging="360"/>
      </w:pPr>
      <w:rPr>
        <w:rFonts w:ascii="Arial" w:hAnsi="Arial" w:hint="default"/>
      </w:rPr>
    </w:lvl>
    <w:lvl w:ilvl="8" w:tplc="325659B0" w:tentative="1">
      <w:start w:val="1"/>
      <w:numFmt w:val="bullet"/>
      <w:lvlText w:val="•"/>
      <w:lvlJc w:val="left"/>
      <w:pPr>
        <w:tabs>
          <w:tab w:val="num" w:pos="6480"/>
        </w:tabs>
        <w:ind w:left="6480" w:hanging="360"/>
      </w:pPr>
      <w:rPr>
        <w:rFonts w:ascii="Arial" w:hAnsi="Arial" w:hint="default"/>
      </w:rPr>
    </w:lvl>
  </w:abstractNum>
  <w:abstractNum w:abstractNumId="3">
    <w:nsid w:val="126607FA"/>
    <w:multiLevelType w:val="hybridMultilevel"/>
    <w:tmpl w:val="7B500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C945FE"/>
    <w:multiLevelType w:val="hybridMultilevel"/>
    <w:tmpl w:val="CD7C87D0"/>
    <w:lvl w:ilvl="0" w:tplc="CD22120A">
      <w:start w:val="1"/>
      <w:numFmt w:val="bullet"/>
      <w:lvlText w:val="•"/>
      <w:lvlJc w:val="left"/>
      <w:pPr>
        <w:tabs>
          <w:tab w:val="num" w:pos="720"/>
        </w:tabs>
        <w:ind w:left="720" w:hanging="360"/>
      </w:pPr>
      <w:rPr>
        <w:rFonts w:ascii="Times New Roman" w:hAnsi="Times New Roman" w:hint="default"/>
      </w:rPr>
    </w:lvl>
    <w:lvl w:ilvl="1" w:tplc="808AC07E" w:tentative="1">
      <w:start w:val="1"/>
      <w:numFmt w:val="bullet"/>
      <w:lvlText w:val="•"/>
      <w:lvlJc w:val="left"/>
      <w:pPr>
        <w:tabs>
          <w:tab w:val="num" w:pos="1440"/>
        </w:tabs>
        <w:ind w:left="1440" w:hanging="360"/>
      </w:pPr>
      <w:rPr>
        <w:rFonts w:ascii="Times New Roman" w:hAnsi="Times New Roman" w:hint="default"/>
      </w:rPr>
    </w:lvl>
    <w:lvl w:ilvl="2" w:tplc="56F08632" w:tentative="1">
      <w:start w:val="1"/>
      <w:numFmt w:val="bullet"/>
      <w:lvlText w:val="•"/>
      <w:lvlJc w:val="left"/>
      <w:pPr>
        <w:tabs>
          <w:tab w:val="num" w:pos="2160"/>
        </w:tabs>
        <w:ind w:left="2160" w:hanging="360"/>
      </w:pPr>
      <w:rPr>
        <w:rFonts w:ascii="Times New Roman" w:hAnsi="Times New Roman" w:hint="default"/>
      </w:rPr>
    </w:lvl>
    <w:lvl w:ilvl="3" w:tplc="CF2C7118" w:tentative="1">
      <w:start w:val="1"/>
      <w:numFmt w:val="bullet"/>
      <w:lvlText w:val="•"/>
      <w:lvlJc w:val="left"/>
      <w:pPr>
        <w:tabs>
          <w:tab w:val="num" w:pos="2880"/>
        </w:tabs>
        <w:ind w:left="2880" w:hanging="360"/>
      </w:pPr>
      <w:rPr>
        <w:rFonts w:ascii="Times New Roman" w:hAnsi="Times New Roman" w:hint="default"/>
      </w:rPr>
    </w:lvl>
    <w:lvl w:ilvl="4" w:tplc="FFC0186C" w:tentative="1">
      <w:start w:val="1"/>
      <w:numFmt w:val="bullet"/>
      <w:lvlText w:val="•"/>
      <w:lvlJc w:val="left"/>
      <w:pPr>
        <w:tabs>
          <w:tab w:val="num" w:pos="3600"/>
        </w:tabs>
        <w:ind w:left="3600" w:hanging="360"/>
      </w:pPr>
      <w:rPr>
        <w:rFonts w:ascii="Times New Roman" w:hAnsi="Times New Roman" w:hint="default"/>
      </w:rPr>
    </w:lvl>
    <w:lvl w:ilvl="5" w:tplc="45A8A390" w:tentative="1">
      <w:start w:val="1"/>
      <w:numFmt w:val="bullet"/>
      <w:lvlText w:val="•"/>
      <w:lvlJc w:val="left"/>
      <w:pPr>
        <w:tabs>
          <w:tab w:val="num" w:pos="4320"/>
        </w:tabs>
        <w:ind w:left="4320" w:hanging="360"/>
      </w:pPr>
      <w:rPr>
        <w:rFonts w:ascii="Times New Roman" w:hAnsi="Times New Roman" w:hint="default"/>
      </w:rPr>
    </w:lvl>
    <w:lvl w:ilvl="6" w:tplc="35E4CB56" w:tentative="1">
      <w:start w:val="1"/>
      <w:numFmt w:val="bullet"/>
      <w:lvlText w:val="•"/>
      <w:lvlJc w:val="left"/>
      <w:pPr>
        <w:tabs>
          <w:tab w:val="num" w:pos="5040"/>
        </w:tabs>
        <w:ind w:left="5040" w:hanging="360"/>
      </w:pPr>
      <w:rPr>
        <w:rFonts w:ascii="Times New Roman" w:hAnsi="Times New Roman" w:hint="default"/>
      </w:rPr>
    </w:lvl>
    <w:lvl w:ilvl="7" w:tplc="1EFC0F7C" w:tentative="1">
      <w:start w:val="1"/>
      <w:numFmt w:val="bullet"/>
      <w:lvlText w:val="•"/>
      <w:lvlJc w:val="left"/>
      <w:pPr>
        <w:tabs>
          <w:tab w:val="num" w:pos="5760"/>
        </w:tabs>
        <w:ind w:left="5760" w:hanging="360"/>
      </w:pPr>
      <w:rPr>
        <w:rFonts w:ascii="Times New Roman" w:hAnsi="Times New Roman" w:hint="default"/>
      </w:rPr>
    </w:lvl>
    <w:lvl w:ilvl="8" w:tplc="6B306978" w:tentative="1">
      <w:start w:val="1"/>
      <w:numFmt w:val="bullet"/>
      <w:lvlText w:val="•"/>
      <w:lvlJc w:val="left"/>
      <w:pPr>
        <w:tabs>
          <w:tab w:val="num" w:pos="6480"/>
        </w:tabs>
        <w:ind w:left="6480" w:hanging="360"/>
      </w:pPr>
      <w:rPr>
        <w:rFonts w:ascii="Times New Roman" w:hAnsi="Times New Roman" w:hint="default"/>
      </w:rPr>
    </w:lvl>
  </w:abstractNum>
  <w:abstractNum w:abstractNumId="5">
    <w:nsid w:val="17FA099E"/>
    <w:multiLevelType w:val="hybridMultilevel"/>
    <w:tmpl w:val="5D8ADE44"/>
    <w:lvl w:ilvl="0" w:tplc="D55A5A30">
      <w:start w:val="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1E193A"/>
    <w:multiLevelType w:val="hybridMultilevel"/>
    <w:tmpl w:val="E954F410"/>
    <w:lvl w:ilvl="0" w:tplc="A1A23AD6">
      <w:start w:val="1"/>
      <w:numFmt w:val="bullet"/>
      <w:lvlText w:val="•"/>
      <w:lvlJc w:val="left"/>
      <w:pPr>
        <w:tabs>
          <w:tab w:val="num" w:pos="720"/>
        </w:tabs>
        <w:ind w:left="720" w:hanging="360"/>
      </w:pPr>
      <w:rPr>
        <w:rFonts w:ascii="Arial" w:hAnsi="Arial" w:hint="default"/>
      </w:rPr>
    </w:lvl>
    <w:lvl w:ilvl="1" w:tplc="9F34F6BA">
      <w:numFmt w:val="bullet"/>
      <w:lvlText w:val="•"/>
      <w:lvlJc w:val="left"/>
      <w:pPr>
        <w:tabs>
          <w:tab w:val="num" w:pos="1440"/>
        </w:tabs>
        <w:ind w:left="1440" w:hanging="360"/>
      </w:pPr>
      <w:rPr>
        <w:rFonts w:ascii="Arial" w:hAnsi="Arial" w:hint="default"/>
      </w:rPr>
    </w:lvl>
    <w:lvl w:ilvl="2" w:tplc="F6DAC93E" w:tentative="1">
      <w:start w:val="1"/>
      <w:numFmt w:val="bullet"/>
      <w:lvlText w:val="•"/>
      <w:lvlJc w:val="left"/>
      <w:pPr>
        <w:tabs>
          <w:tab w:val="num" w:pos="2160"/>
        </w:tabs>
        <w:ind w:left="2160" w:hanging="360"/>
      </w:pPr>
      <w:rPr>
        <w:rFonts w:ascii="Arial" w:hAnsi="Arial" w:hint="default"/>
      </w:rPr>
    </w:lvl>
    <w:lvl w:ilvl="3" w:tplc="07D6E8AE" w:tentative="1">
      <w:start w:val="1"/>
      <w:numFmt w:val="bullet"/>
      <w:lvlText w:val="•"/>
      <w:lvlJc w:val="left"/>
      <w:pPr>
        <w:tabs>
          <w:tab w:val="num" w:pos="2880"/>
        </w:tabs>
        <w:ind w:left="2880" w:hanging="360"/>
      </w:pPr>
      <w:rPr>
        <w:rFonts w:ascii="Arial" w:hAnsi="Arial" w:hint="default"/>
      </w:rPr>
    </w:lvl>
    <w:lvl w:ilvl="4" w:tplc="DAC6819A" w:tentative="1">
      <w:start w:val="1"/>
      <w:numFmt w:val="bullet"/>
      <w:lvlText w:val="•"/>
      <w:lvlJc w:val="left"/>
      <w:pPr>
        <w:tabs>
          <w:tab w:val="num" w:pos="3600"/>
        </w:tabs>
        <w:ind w:left="3600" w:hanging="360"/>
      </w:pPr>
      <w:rPr>
        <w:rFonts w:ascii="Arial" w:hAnsi="Arial" w:hint="default"/>
      </w:rPr>
    </w:lvl>
    <w:lvl w:ilvl="5" w:tplc="8FB48FC4" w:tentative="1">
      <w:start w:val="1"/>
      <w:numFmt w:val="bullet"/>
      <w:lvlText w:val="•"/>
      <w:lvlJc w:val="left"/>
      <w:pPr>
        <w:tabs>
          <w:tab w:val="num" w:pos="4320"/>
        </w:tabs>
        <w:ind w:left="4320" w:hanging="360"/>
      </w:pPr>
      <w:rPr>
        <w:rFonts w:ascii="Arial" w:hAnsi="Arial" w:hint="default"/>
      </w:rPr>
    </w:lvl>
    <w:lvl w:ilvl="6" w:tplc="F92CD8DA" w:tentative="1">
      <w:start w:val="1"/>
      <w:numFmt w:val="bullet"/>
      <w:lvlText w:val="•"/>
      <w:lvlJc w:val="left"/>
      <w:pPr>
        <w:tabs>
          <w:tab w:val="num" w:pos="5040"/>
        </w:tabs>
        <w:ind w:left="5040" w:hanging="360"/>
      </w:pPr>
      <w:rPr>
        <w:rFonts w:ascii="Arial" w:hAnsi="Arial" w:hint="default"/>
      </w:rPr>
    </w:lvl>
    <w:lvl w:ilvl="7" w:tplc="BC36F478" w:tentative="1">
      <w:start w:val="1"/>
      <w:numFmt w:val="bullet"/>
      <w:lvlText w:val="•"/>
      <w:lvlJc w:val="left"/>
      <w:pPr>
        <w:tabs>
          <w:tab w:val="num" w:pos="5760"/>
        </w:tabs>
        <w:ind w:left="5760" w:hanging="360"/>
      </w:pPr>
      <w:rPr>
        <w:rFonts w:ascii="Arial" w:hAnsi="Arial" w:hint="default"/>
      </w:rPr>
    </w:lvl>
    <w:lvl w:ilvl="8" w:tplc="5B8ED4CC" w:tentative="1">
      <w:start w:val="1"/>
      <w:numFmt w:val="bullet"/>
      <w:lvlText w:val="•"/>
      <w:lvlJc w:val="left"/>
      <w:pPr>
        <w:tabs>
          <w:tab w:val="num" w:pos="6480"/>
        </w:tabs>
        <w:ind w:left="6480" w:hanging="360"/>
      </w:pPr>
      <w:rPr>
        <w:rFonts w:ascii="Arial" w:hAnsi="Arial" w:hint="default"/>
      </w:rPr>
    </w:lvl>
  </w:abstractNum>
  <w:abstractNum w:abstractNumId="7">
    <w:nsid w:val="1C774762"/>
    <w:multiLevelType w:val="hybridMultilevel"/>
    <w:tmpl w:val="99305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B816E5"/>
    <w:multiLevelType w:val="hybridMultilevel"/>
    <w:tmpl w:val="E39089EC"/>
    <w:lvl w:ilvl="0" w:tplc="BC7C8CD8">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D50C19"/>
    <w:multiLevelType w:val="hybridMultilevel"/>
    <w:tmpl w:val="A94C3790"/>
    <w:lvl w:ilvl="0" w:tplc="EA80D6A6">
      <w:start w:val="1"/>
      <w:numFmt w:val="bullet"/>
      <w:lvlText w:val="•"/>
      <w:lvlJc w:val="left"/>
      <w:pPr>
        <w:tabs>
          <w:tab w:val="num" w:pos="720"/>
        </w:tabs>
        <w:ind w:left="720" w:hanging="360"/>
      </w:pPr>
      <w:rPr>
        <w:rFonts w:ascii="Arial" w:hAnsi="Arial" w:hint="default"/>
      </w:rPr>
    </w:lvl>
    <w:lvl w:ilvl="1" w:tplc="2DF8FC34">
      <w:start w:val="1"/>
      <w:numFmt w:val="bullet"/>
      <w:lvlText w:val="•"/>
      <w:lvlJc w:val="left"/>
      <w:pPr>
        <w:tabs>
          <w:tab w:val="num" w:pos="1440"/>
        </w:tabs>
        <w:ind w:left="1440" w:hanging="360"/>
      </w:pPr>
      <w:rPr>
        <w:rFonts w:ascii="Arial" w:hAnsi="Arial" w:hint="default"/>
      </w:rPr>
    </w:lvl>
    <w:lvl w:ilvl="2" w:tplc="F05ECA26" w:tentative="1">
      <w:start w:val="1"/>
      <w:numFmt w:val="bullet"/>
      <w:lvlText w:val="•"/>
      <w:lvlJc w:val="left"/>
      <w:pPr>
        <w:tabs>
          <w:tab w:val="num" w:pos="2160"/>
        </w:tabs>
        <w:ind w:left="2160" w:hanging="360"/>
      </w:pPr>
      <w:rPr>
        <w:rFonts w:ascii="Arial" w:hAnsi="Arial" w:hint="default"/>
      </w:rPr>
    </w:lvl>
    <w:lvl w:ilvl="3" w:tplc="AF98FDBC" w:tentative="1">
      <w:start w:val="1"/>
      <w:numFmt w:val="bullet"/>
      <w:lvlText w:val="•"/>
      <w:lvlJc w:val="left"/>
      <w:pPr>
        <w:tabs>
          <w:tab w:val="num" w:pos="2880"/>
        </w:tabs>
        <w:ind w:left="2880" w:hanging="360"/>
      </w:pPr>
      <w:rPr>
        <w:rFonts w:ascii="Arial" w:hAnsi="Arial" w:hint="default"/>
      </w:rPr>
    </w:lvl>
    <w:lvl w:ilvl="4" w:tplc="9F82D69E" w:tentative="1">
      <w:start w:val="1"/>
      <w:numFmt w:val="bullet"/>
      <w:lvlText w:val="•"/>
      <w:lvlJc w:val="left"/>
      <w:pPr>
        <w:tabs>
          <w:tab w:val="num" w:pos="3600"/>
        </w:tabs>
        <w:ind w:left="3600" w:hanging="360"/>
      </w:pPr>
      <w:rPr>
        <w:rFonts w:ascii="Arial" w:hAnsi="Arial" w:hint="default"/>
      </w:rPr>
    </w:lvl>
    <w:lvl w:ilvl="5" w:tplc="1B341358" w:tentative="1">
      <w:start w:val="1"/>
      <w:numFmt w:val="bullet"/>
      <w:lvlText w:val="•"/>
      <w:lvlJc w:val="left"/>
      <w:pPr>
        <w:tabs>
          <w:tab w:val="num" w:pos="4320"/>
        </w:tabs>
        <w:ind w:left="4320" w:hanging="360"/>
      </w:pPr>
      <w:rPr>
        <w:rFonts w:ascii="Arial" w:hAnsi="Arial" w:hint="default"/>
      </w:rPr>
    </w:lvl>
    <w:lvl w:ilvl="6" w:tplc="9378D032" w:tentative="1">
      <w:start w:val="1"/>
      <w:numFmt w:val="bullet"/>
      <w:lvlText w:val="•"/>
      <w:lvlJc w:val="left"/>
      <w:pPr>
        <w:tabs>
          <w:tab w:val="num" w:pos="5040"/>
        </w:tabs>
        <w:ind w:left="5040" w:hanging="360"/>
      </w:pPr>
      <w:rPr>
        <w:rFonts w:ascii="Arial" w:hAnsi="Arial" w:hint="default"/>
      </w:rPr>
    </w:lvl>
    <w:lvl w:ilvl="7" w:tplc="BAD2C4BA" w:tentative="1">
      <w:start w:val="1"/>
      <w:numFmt w:val="bullet"/>
      <w:lvlText w:val="•"/>
      <w:lvlJc w:val="left"/>
      <w:pPr>
        <w:tabs>
          <w:tab w:val="num" w:pos="5760"/>
        </w:tabs>
        <w:ind w:left="5760" w:hanging="360"/>
      </w:pPr>
      <w:rPr>
        <w:rFonts w:ascii="Arial" w:hAnsi="Arial" w:hint="default"/>
      </w:rPr>
    </w:lvl>
    <w:lvl w:ilvl="8" w:tplc="BF3030EC" w:tentative="1">
      <w:start w:val="1"/>
      <w:numFmt w:val="bullet"/>
      <w:lvlText w:val="•"/>
      <w:lvlJc w:val="left"/>
      <w:pPr>
        <w:tabs>
          <w:tab w:val="num" w:pos="6480"/>
        </w:tabs>
        <w:ind w:left="6480" w:hanging="360"/>
      </w:pPr>
      <w:rPr>
        <w:rFonts w:ascii="Arial" w:hAnsi="Arial" w:hint="default"/>
      </w:rPr>
    </w:lvl>
  </w:abstractNum>
  <w:abstractNum w:abstractNumId="10">
    <w:nsid w:val="2E937BEF"/>
    <w:multiLevelType w:val="hybridMultilevel"/>
    <w:tmpl w:val="BB5A0C94"/>
    <w:lvl w:ilvl="0" w:tplc="ED28A8EC">
      <w:start w:val="1"/>
      <w:numFmt w:val="bullet"/>
      <w:lvlText w:val="•"/>
      <w:lvlJc w:val="left"/>
      <w:pPr>
        <w:tabs>
          <w:tab w:val="num" w:pos="720"/>
        </w:tabs>
        <w:ind w:left="720" w:hanging="360"/>
      </w:pPr>
      <w:rPr>
        <w:rFonts w:ascii="Times New Roman" w:hAnsi="Times New Roman" w:hint="default"/>
      </w:rPr>
    </w:lvl>
    <w:lvl w:ilvl="1" w:tplc="EF66D6B8" w:tentative="1">
      <w:start w:val="1"/>
      <w:numFmt w:val="bullet"/>
      <w:lvlText w:val="•"/>
      <w:lvlJc w:val="left"/>
      <w:pPr>
        <w:tabs>
          <w:tab w:val="num" w:pos="1440"/>
        </w:tabs>
        <w:ind w:left="1440" w:hanging="360"/>
      </w:pPr>
      <w:rPr>
        <w:rFonts w:ascii="Times New Roman" w:hAnsi="Times New Roman" w:hint="default"/>
      </w:rPr>
    </w:lvl>
    <w:lvl w:ilvl="2" w:tplc="DE0042F8" w:tentative="1">
      <w:start w:val="1"/>
      <w:numFmt w:val="bullet"/>
      <w:lvlText w:val="•"/>
      <w:lvlJc w:val="left"/>
      <w:pPr>
        <w:tabs>
          <w:tab w:val="num" w:pos="2160"/>
        </w:tabs>
        <w:ind w:left="2160" w:hanging="360"/>
      </w:pPr>
      <w:rPr>
        <w:rFonts w:ascii="Times New Roman" w:hAnsi="Times New Roman" w:hint="default"/>
      </w:rPr>
    </w:lvl>
    <w:lvl w:ilvl="3" w:tplc="A9747BCE" w:tentative="1">
      <w:start w:val="1"/>
      <w:numFmt w:val="bullet"/>
      <w:lvlText w:val="•"/>
      <w:lvlJc w:val="left"/>
      <w:pPr>
        <w:tabs>
          <w:tab w:val="num" w:pos="2880"/>
        </w:tabs>
        <w:ind w:left="2880" w:hanging="360"/>
      </w:pPr>
      <w:rPr>
        <w:rFonts w:ascii="Times New Roman" w:hAnsi="Times New Roman" w:hint="default"/>
      </w:rPr>
    </w:lvl>
    <w:lvl w:ilvl="4" w:tplc="13F88596" w:tentative="1">
      <w:start w:val="1"/>
      <w:numFmt w:val="bullet"/>
      <w:lvlText w:val="•"/>
      <w:lvlJc w:val="left"/>
      <w:pPr>
        <w:tabs>
          <w:tab w:val="num" w:pos="3600"/>
        </w:tabs>
        <w:ind w:left="3600" w:hanging="360"/>
      </w:pPr>
      <w:rPr>
        <w:rFonts w:ascii="Times New Roman" w:hAnsi="Times New Roman" w:hint="default"/>
      </w:rPr>
    </w:lvl>
    <w:lvl w:ilvl="5" w:tplc="6A2CB6A0" w:tentative="1">
      <w:start w:val="1"/>
      <w:numFmt w:val="bullet"/>
      <w:lvlText w:val="•"/>
      <w:lvlJc w:val="left"/>
      <w:pPr>
        <w:tabs>
          <w:tab w:val="num" w:pos="4320"/>
        </w:tabs>
        <w:ind w:left="4320" w:hanging="360"/>
      </w:pPr>
      <w:rPr>
        <w:rFonts w:ascii="Times New Roman" w:hAnsi="Times New Roman" w:hint="default"/>
      </w:rPr>
    </w:lvl>
    <w:lvl w:ilvl="6" w:tplc="A5206D0A" w:tentative="1">
      <w:start w:val="1"/>
      <w:numFmt w:val="bullet"/>
      <w:lvlText w:val="•"/>
      <w:lvlJc w:val="left"/>
      <w:pPr>
        <w:tabs>
          <w:tab w:val="num" w:pos="5040"/>
        </w:tabs>
        <w:ind w:left="5040" w:hanging="360"/>
      </w:pPr>
      <w:rPr>
        <w:rFonts w:ascii="Times New Roman" w:hAnsi="Times New Roman" w:hint="default"/>
      </w:rPr>
    </w:lvl>
    <w:lvl w:ilvl="7" w:tplc="B77A6892" w:tentative="1">
      <w:start w:val="1"/>
      <w:numFmt w:val="bullet"/>
      <w:lvlText w:val="•"/>
      <w:lvlJc w:val="left"/>
      <w:pPr>
        <w:tabs>
          <w:tab w:val="num" w:pos="5760"/>
        </w:tabs>
        <w:ind w:left="5760" w:hanging="360"/>
      </w:pPr>
      <w:rPr>
        <w:rFonts w:ascii="Times New Roman" w:hAnsi="Times New Roman" w:hint="default"/>
      </w:rPr>
    </w:lvl>
    <w:lvl w:ilvl="8" w:tplc="3AAEA3A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4EB5D9B"/>
    <w:multiLevelType w:val="hybridMultilevel"/>
    <w:tmpl w:val="8388764C"/>
    <w:lvl w:ilvl="0" w:tplc="CA4698AC">
      <w:start w:val="1"/>
      <w:numFmt w:val="bullet"/>
      <w:lvlText w:val="•"/>
      <w:lvlJc w:val="left"/>
      <w:pPr>
        <w:tabs>
          <w:tab w:val="num" w:pos="720"/>
        </w:tabs>
        <w:ind w:left="720" w:hanging="360"/>
      </w:pPr>
      <w:rPr>
        <w:rFonts w:ascii="Arial" w:hAnsi="Arial" w:hint="default"/>
      </w:rPr>
    </w:lvl>
    <w:lvl w:ilvl="1" w:tplc="AEE2A4AC" w:tentative="1">
      <w:start w:val="1"/>
      <w:numFmt w:val="bullet"/>
      <w:lvlText w:val="•"/>
      <w:lvlJc w:val="left"/>
      <w:pPr>
        <w:tabs>
          <w:tab w:val="num" w:pos="1440"/>
        </w:tabs>
        <w:ind w:left="1440" w:hanging="360"/>
      </w:pPr>
      <w:rPr>
        <w:rFonts w:ascii="Arial" w:hAnsi="Arial" w:hint="default"/>
      </w:rPr>
    </w:lvl>
    <w:lvl w:ilvl="2" w:tplc="D18EF0FA" w:tentative="1">
      <w:start w:val="1"/>
      <w:numFmt w:val="bullet"/>
      <w:lvlText w:val="•"/>
      <w:lvlJc w:val="left"/>
      <w:pPr>
        <w:tabs>
          <w:tab w:val="num" w:pos="2160"/>
        </w:tabs>
        <w:ind w:left="2160" w:hanging="360"/>
      </w:pPr>
      <w:rPr>
        <w:rFonts w:ascii="Arial" w:hAnsi="Arial" w:hint="default"/>
      </w:rPr>
    </w:lvl>
    <w:lvl w:ilvl="3" w:tplc="26F25686" w:tentative="1">
      <w:start w:val="1"/>
      <w:numFmt w:val="bullet"/>
      <w:lvlText w:val="•"/>
      <w:lvlJc w:val="left"/>
      <w:pPr>
        <w:tabs>
          <w:tab w:val="num" w:pos="2880"/>
        </w:tabs>
        <w:ind w:left="2880" w:hanging="360"/>
      </w:pPr>
      <w:rPr>
        <w:rFonts w:ascii="Arial" w:hAnsi="Arial" w:hint="default"/>
      </w:rPr>
    </w:lvl>
    <w:lvl w:ilvl="4" w:tplc="D40A3FB8" w:tentative="1">
      <w:start w:val="1"/>
      <w:numFmt w:val="bullet"/>
      <w:lvlText w:val="•"/>
      <w:lvlJc w:val="left"/>
      <w:pPr>
        <w:tabs>
          <w:tab w:val="num" w:pos="3600"/>
        </w:tabs>
        <w:ind w:left="3600" w:hanging="360"/>
      </w:pPr>
      <w:rPr>
        <w:rFonts w:ascii="Arial" w:hAnsi="Arial" w:hint="default"/>
      </w:rPr>
    </w:lvl>
    <w:lvl w:ilvl="5" w:tplc="E27AFD68" w:tentative="1">
      <w:start w:val="1"/>
      <w:numFmt w:val="bullet"/>
      <w:lvlText w:val="•"/>
      <w:lvlJc w:val="left"/>
      <w:pPr>
        <w:tabs>
          <w:tab w:val="num" w:pos="4320"/>
        </w:tabs>
        <w:ind w:left="4320" w:hanging="360"/>
      </w:pPr>
      <w:rPr>
        <w:rFonts w:ascii="Arial" w:hAnsi="Arial" w:hint="default"/>
      </w:rPr>
    </w:lvl>
    <w:lvl w:ilvl="6" w:tplc="1638CEC2" w:tentative="1">
      <w:start w:val="1"/>
      <w:numFmt w:val="bullet"/>
      <w:lvlText w:val="•"/>
      <w:lvlJc w:val="left"/>
      <w:pPr>
        <w:tabs>
          <w:tab w:val="num" w:pos="5040"/>
        </w:tabs>
        <w:ind w:left="5040" w:hanging="360"/>
      </w:pPr>
      <w:rPr>
        <w:rFonts w:ascii="Arial" w:hAnsi="Arial" w:hint="default"/>
      </w:rPr>
    </w:lvl>
    <w:lvl w:ilvl="7" w:tplc="7BD63B8A" w:tentative="1">
      <w:start w:val="1"/>
      <w:numFmt w:val="bullet"/>
      <w:lvlText w:val="•"/>
      <w:lvlJc w:val="left"/>
      <w:pPr>
        <w:tabs>
          <w:tab w:val="num" w:pos="5760"/>
        </w:tabs>
        <w:ind w:left="5760" w:hanging="360"/>
      </w:pPr>
      <w:rPr>
        <w:rFonts w:ascii="Arial" w:hAnsi="Arial" w:hint="default"/>
      </w:rPr>
    </w:lvl>
    <w:lvl w:ilvl="8" w:tplc="9EE6857E" w:tentative="1">
      <w:start w:val="1"/>
      <w:numFmt w:val="bullet"/>
      <w:lvlText w:val="•"/>
      <w:lvlJc w:val="left"/>
      <w:pPr>
        <w:tabs>
          <w:tab w:val="num" w:pos="6480"/>
        </w:tabs>
        <w:ind w:left="6480" w:hanging="360"/>
      </w:pPr>
      <w:rPr>
        <w:rFonts w:ascii="Arial" w:hAnsi="Arial" w:hint="default"/>
      </w:rPr>
    </w:lvl>
  </w:abstractNum>
  <w:abstractNum w:abstractNumId="12">
    <w:nsid w:val="351228C0"/>
    <w:multiLevelType w:val="hybridMultilevel"/>
    <w:tmpl w:val="34D66684"/>
    <w:lvl w:ilvl="0" w:tplc="D55A5A30">
      <w:start w:val="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BC1DDD"/>
    <w:multiLevelType w:val="hybridMultilevel"/>
    <w:tmpl w:val="A87AC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E12588"/>
    <w:multiLevelType w:val="hybridMultilevel"/>
    <w:tmpl w:val="213691EA"/>
    <w:lvl w:ilvl="0" w:tplc="546ADBFA">
      <w:start w:val="1"/>
      <w:numFmt w:val="bullet"/>
      <w:lvlText w:val="•"/>
      <w:lvlJc w:val="left"/>
      <w:pPr>
        <w:tabs>
          <w:tab w:val="num" w:pos="720"/>
        </w:tabs>
        <w:ind w:left="720" w:hanging="360"/>
      </w:pPr>
      <w:rPr>
        <w:rFonts w:ascii="Times New Roman" w:hAnsi="Times New Roman" w:hint="default"/>
      </w:rPr>
    </w:lvl>
    <w:lvl w:ilvl="1" w:tplc="A2F4E3A4">
      <w:numFmt w:val="bullet"/>
      <w:lvlText w:val="•"/>
      <w:lvlJc w:val="left"/>
      <w:pPr>
        <w:tabs>
          <w:tab w:val="num" w:pos="1440"/>
        </w:tabs>
        <w:ind w:left="1440" w:hanging="360"/>
      </w:pPr>
      <w:rPr>
        <w:rFonts w:ascii="Times New Roman" w:hAnsi="Times New Roman" w:hint="default"/>
      </w:rPr>
    </w:lvl>
    <w:lvl w:ilvl="2" w:tplc="882C8726" w:tentative="1">
      <w:start w:val="1"/>
      <w:numFmt w:val="bullet"/>
      <w:lvlText w:val="•"/>
      <w:lvlJc w:val="left"/>
      <w:pPr>
        <w:tabs>
          <w:tab w:val="num" w:pos="2160"/>
        </w:tabs>
        <w:ind w:left="2160" w:hanging="360"/>
      </w:pPr>
      <w:rPr>
        <w:rFonts w:ascii="Times New Roman" w:hAnsi="Times New Roman" w:hint="default"/>
      </w:rPr>
    </w:lvl>
    <w:lvl w:ilvl="3" w:tplc="1F7E68DE" w:tentative="1">
      <w:start w:val="1"/>
      <w:numFmt w:val="bullet"/>
      <w:lvlText w:val="•"/>
      <w:lvlJc w:val="left"/>
      <w:pPr>
        <w:tabs>
          <w:tab w:val="num" w:pos="2880"/>
        </w:tabs>
        <w:ind w:left="2880" w:hanging="360"/>
      </w:pPr>
      <w:rPr>
        <w:rFonts w:ascii="Times New Roman" w:hAnsi="Times New Roman" w:hint="default"/>
      </w:rPr>
    </w:lvl>
    <w:lvl w:ilvl="4" w:tplc="9C54F298" w:tentative="1">
      <w:start w:val="1"/>
      <w:numFmt w:val="bullet"/>
      <w:lvlText w:val="•"/>
      <w:lvlJc w:val="left"/>
      <w:pPr>
        <w:tabs>
          <w:tab w:val="num" w:pos="3600"/>
        </w:tabs>
        <w:ind w:left="3600" w:hanging="360"/>
      </w:pPr>
      <w:rPr>
        <w:rFonts w:ascii="Times New Roman" w:hAnsi="Times New Roman" w:hint="default"/>
      </w:rPr>
    </w:lvl>
    <w:lvl w:ilvl="5" w:tplc="58FAF8A0" w:tentative="1">
      <w:start w:val="1"/>
      <w:numFmt w:val="bullet"/>
      <w:lvlText w:val="•"/>
      <w:lvlJc w:val="left"/>
      <w:pPr>
        <w:tabs>
          <w:tab w:val="num" w:pos="4320"/>
        </w:tabs>
        <w:ind w:left="4320" w:hanging="360"/>
      </w:pPr>
      <w:rPr>
        <w:rFonts w:ascii="Times New Roman" w:hAnsi="Times New Roman" w:hint="default"/>
      </w:rPr>
    </w:lvl>
    <w:lvl w:ilvl="6" w:tplc="C1183EAC" w:tentative="1">
      <w:start w:val="1"/>
      <w:numFmt w:val="bullet"/>
      <w:lvlText w:val="•"/>
      <w:lvlJc w:val="left"/>
      <w:pPr>
        <w:tabs>
          <w:tab w:val="num" w:pos="5040"/>
        </w:tabs>
        <w:ind w:left="5040" w:hanging="360"/>
      </w:pPr>
      <w:rPr>
        <w:rFonts w:ascii="Times New Roman" w:hAnsi="Times New Roman" w:hint="default"/>
      </w:rPr>
    </w:lvl>
    <w:lvl w:ilvl="7" w:tplc="CF604EC8" w:tentative="1">
      <w:start w:val="1"/>
      <w:numFmt w:val="bullet"/>
      <w:lvlText w:val="•"/>
      <w:lvlJc w:val="left"/>
      <w:pPr>
        <w:tabs>
          <w:tab w:val="num" w:pos="5760"/>
        </w:tabs>
        <w:ind w:left="5760" w:hanging="360"/>
      </w:pPr>
      <w:rPr>
        <w:rFonts w:ascii="Times New Roman" w:hAnsi="Times New Roman" w:hint="default"/>
      </w:rPr>
    </w:lvl>
    <w:lvl w:ilvl="8" w:tplc="AA24B7E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D5362F3"/>
    <w:multiLevelType w:val="hybridMultilevel"/>
    <w:tmpl w:val="868AE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85010A"/>
    <w:multiLevelType w:val="hybridMultilevel"/>
    <w:tmpl w:val="F980332E"/>
    <w:lvl w:ilvl="0" w:tplc="BD2E2606">
      <w:start w:val="1"/>
      <w:numFmt w:val="bullet"/>
      <w:lvlText w:val="•"/>
      <w:lvlJc w:val="left"/>
      <w:pPr>
        <w:tabs>
          <w:tab w:val="num" w:pos="720"/>
        </w:tabs>
        <w:ind w:left="720" w:hanging="360"/>
      </w:pPr>
      <w:rPr>
        <w:rFonts w:ascii="Times New Roman" w:hAnsi="Times New Roman" w:hint="default"/>
      </w:rPr>
    </w:lvl>
    <w:lvl w:ilvl="1" w:tplc="36607380">
      <w:numFmt w:val="bullet"/>
      <w:lvlText w:val="•"/>
      <w:lvlJc w:val="left"/>
      <w:pPr>
        <w:tabs>
          <w:tab w:val="num" w:pos="1440"/>
        </w:tabs>
        <w:ind w:left="1440" w:hanging="360"/>
      </w:pPr>
      <w:rPr>
        <w:rFonts w:ascii="Times New Roman" w:hAnsi="Times New Roman" w:hint="default"/>
      </w:rPr>
    </w:lvl>
    <w:lvl w:ilvl="2" w:tplc="56543048" w:tentative="1">
      <w:start w:val="1"/>
      <w:numFmt w:val="bullet"/>
      <w:lvlText w:val="•"/>
      <w:lvlJc w:val="left"/>
      <w:pPr>
        <w:tabs>
          <w:tab w:val="num" w:pos="2160"/>
        </w:tabs>
        <w:ind w:left="2160" w:hanging="360"/>
      </w:pPr>
      <w:rPr>
        <w:rFonts w:ascii="Times New Roman" w:hAnsi="Times New Roman" w:hint="default"/>
      </w:rPr>
    </w:lvl>
    <w:lvl w:ilvl="3" w:tplc="9A3A4DCC" w:tentative="1">
      <w:start w:val="1"/>
      <w:numFmt w:val="bullet"/>
      <w:lvlText w:val="•"/>
      <w:lvlJc w:val="left"/>
      <w:pPr>
        <w:tabs>
          <w:tab w:val="num" w:pos="2880"/>
        </w:tabs>
        <w:ind w:left="2880" w:hanging="360"/>
      </w:pPr>
      <w:rPr>
        <w:rFonts w:ascii="Times New Roman" w:hAnsi="Times New Roman" w:hint="default"/>
      </w:rPr>
    </w:lvl>
    <w:lvl w:ilvl="4" w:tplc="09823F78" w:tentative="1">
      <w:start w:val="1"/>
      <w:numFmt w:val="bullet"/>
      <w:lvlText w:val="•"/>
      <w:lvlJc w:val="left"/>
      <w:pPr>
        <w:tabs>
          <w:tab w:val="num" w:pos="3600"/>
        </w:tabs>
        <w:ind w:left="3600" w:hanging="360"/>
      </w:pPr>
      <w:rPr>
        <w:rFonts w:ascii="Times New Roman" w:hAnsi="Times New Roman" w:hint="default"/>
      </w:rPr>
    </w:lvl>
    <w:lvl w:ilvl="5" w:tplc="301286F6" w:tentative="1">
      <w:start w:val="1"/>
      <w:numFmt w:val="bullet"/>
      <w:lvlText w:val="•"/>
      <w:lvlJc w:val="left"/>
      <w:pPr>
        <w:tabs>
          <w:tab w:val="num" w:pos="4320"/>
        </w:tabs>
        <w:ind w:left="4320" w:hanging="360"/>
      </w:pPr>
      <w:rPr>
        <w:rFonts w:ascii="Times New Roman" w:hAnsi="Times New Roman" w:hint="default"/>
      </w:rPr>
    </w:lvl>
    <w:lvl w:ilvl="6" w:tplc="1C3EC14E" w:tentative="1">
      <w:start w:val="1"/>
      <w:numFmt w:val="bullet"/>
      <w:lvlText w:val="•"/>
      <w:lvlJc w:val="left"/>
      <w:pPr>
        <w:tabs>
          <w:tab w:val="num" w:pos="5040"/>
        </w:tabs>
        <w:ind w:left="5040" w:hanging="360"/>
      </w:pPr>
      <w:rPr>
        <w:rFonts w:ascii="Times New Roman" w:hAnsi="Times New Roman" w:hint="default"/>
      </w:rPr>
    </w:lvl>
    <w:lvl w:ilvl="7" w:tplc="549A171C" w:tentative="1">
      <w:start w:val="1"/>
      <w:numFmt w:val="bullet"/>
      <w:lvlText w:val="•"/>
      <w:lvlJc w:val="left"/>
      <w:pPr>
        <w:tabs>
          <w:tab w:val="num" w:pos="5760"/>
        </w:tabs>
        <w:ind w:left="5760" w:hanging="360"/>
      </w:pPr>
      <w:rPr>
        <w:rFonts w:ascii="Times New Roman" w:hAnsi="Times New Roman" w:hint="default"/>
      </w:rPr>
    </w:lvl>
    <w:lvl w:ilvl="8" w:tplc="F1980BC8" w:tentative="1">
      <w:start w:val="1"/>
      <w:numFmt w:val="bullet"/>
      <w:lvlText w:val="•"/>
      <w:lvlJc w:val="left"/>
      <w:pPr>
        <w:tabs>
          <w:tab w:val="num" w:pos="6480"/>
        </w:tabs>
        <w:ind w:left="6480" w:hanging="360"/>
      </w:pPr>
      <w:rPr>
        <w:rFonts w:ascii="Times New Roman" w:hAnsi="Times New Roman" w:hint="default"/>
      </w:rPr>
    </w:lvl>
  </w:abstractNum>
  <w:abstractNum w:abstractNumId="17">
    <w:nsid w:val="42F85604"/>
    <w:multiLevelType w:val="hybridMultilevel"/>
    <w:tmpl w:val="7E4A84DE"/>
    <w:lvl w:ilvl="0" w:tplc="88F49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986285"/>
    <w:multiLevelType w:val="hybridMultilevel"/>
    <w:tmpl w:val="84E4C606"/>
    <w:lvl w:ilvl="0" w:tplc="47A635BA">
      <w:start w:val="1"/>
      <w:numFmt w:val="bullet"/>
      <w:lvlText w:val="•"/>
      <w:lvlJc w:val="left"/>
      <w:pPr>
        <w:tabs>
          <w:tab w:val="num" w:pos="720"/>
        </w:tabs>
        <w:ind w:left="720" w:hanging="360"/>
      </w:pPr>
      <w:rPr>
        <w:rFonts w:ascii="Times New Roman" w:hAnsi="Times New Roman" w:hint="default"/>
      </w:rPr>
    </w:lvl>
    <w:lvl w:ilvl="1" w:tplc="7EC601A8" w:tentative="1">
      <w:start w:val="1"/>
      <w:numFmt w:val="bullet"/>
      <w:lvlText w:val="•"/>
      <w:lvlJc w:val="left"/>
      <w:pPr>
        <w:tabs>
          <w:tab w:val="num" w:pos="1440"/>
        </w:tabs>
        <w:ind w:left="1440" w:hanging="360"/>
      </w:pPr>
      <w:rPr>
        <w:rFonts w:ascii="Times New Roman" w:hAnsi="Times New Roman" w:hint="default"/>
      </w:rPr>
    </w:lvl>
    <w:lvl w:ilvl="2" w:tplc="D81E9306" w:tentative="1">
      <w:start w:val="1"/>
      <w:numFmt w:val="bullet"/>
      <w:lvlText w:val="•"/>
      <w:lvlJc w:val="left"/>
      <w:pPr>
        <w:tabs>
          <w:tab w:val="num" w:pos="2160"/>
        </w:tabs>
        <w:ind w:left="2160" w:hanging="360"/>
      </w:pPr>
      <w:rPr>
        <w:rFonts w:ascii="Times New Roman" w:hAnsi="Times New Roman" w:hint="default"/>
      </w:rPr>
    </w:lvl>
    <w:lvl w:ilvl="3" w:tplc="F7460058" w:tentative="1">
      <w:start w:val="1"/>
      <w:numFmt w:val="bullet"/>
      <w:lvlText w:val="•"/>
      <w:lvlJc w:val="left"/>
      <w:pPr>
        <w:tabs>
          <w:tab w:val="num" w:pos="2880"/>
        </w:tabs>
        <w:ind w:left="2880" w:hanging="360"/>
      </w:pPr>
      <w:rPr>
        <w:rFonts w:ascii="Times New Roman" w:hAnsi="Times New Roman" w:hint="default"/>
      </w:rPr>
    </w:lvl>
    <w:lvl w:ilvl="4" w:tplc="B14405EA" w:tentative="1">
      <w:start w:val="1"/>
      <w:numFmt w:val="bullet"/>
      <w:lvlText w:val="•"/>
      <w:lvlJc w:val="left"/>
      <w:pPr>
        <w:tabs>
          <w:tab w:val="num" w:pos="3600"/>
        </w:tabs>
        <w:ind w:left="3600" w:hanging="360"/>
      </w:pPr>
      <w:rPr>
        <w:rFonts w:ascii="Times New Roman" w:hAnsi="Times New Roman" w:hint="default"/>
      </w:rPr>
    </w:lvl>
    <w:lvl w:ilvl="5" w:tplc="1CC65914" w:tentative="1">
      <w:start w:val="1"/>
      <w:numFmt w:val="bullet"/>
      <w:lvlText w:val="•"/>
      <w:lvlJc w:val="left"/>
      <w:pPr>
        <w:tabs>
          <w:tab w:val="num" w:pos="4320"/>
        </w:tabs>
        <w:ind w:left="4320" w:hanging="360"/>
      </w:pPr>
      <w:rPr>
        <w:rFonts w:ascii="Times New Roman" w:hAnsi="Times New Roman" w:hint="default"/>
      </w:rPr>
    </w:lvl>
    <w:lvl w:ilvl="6" w:tplc="EAAC4B52" w:tentative="1">
      <w:start w:val="1"/>
      <w:numFmt w:val="bullet"/>
      <w:lvlText w:val="•"/>
      <w:lvlJc w:val="left"/>
      <w:pPr>
        <w:tabs>
          <w:tab w:val="num" w:pos="5040"/>
        </w:tabs>
        <w:ind w:left="5040" w:hanging="360"/>
      </w:pPr>
      <w:rPr>
        <w:rFonts w:ascii="Times New Roman" w:hAnsi="Times New Roman" w:hint="default"/>
      </w:rPr>
    </w:lvl>
    <w:lvl w:ilvl="7" w:tplc="F216B7B0" w:tentative="1">
      <w:start w:val="1"/>
      <w:numFmt w:val="bullet"/>
      <w:lvlText w:val="•"/>
      <w:lvlJc w:val="left"/>
      <w:pPr>
        <w:tabs>
          <w:tab w:val="num" w:pos="5760"/>
        </w:tabs>
        <w:ind w:left="5760" w:hanging="360"/>
      </w:pPr>
      <w:rPr>
        <w:rFonts w:ascii="Times New Roman" w:hAnsi="Times New Roman" w:hint="default"/>
      </w:rPr>
    </w:lvl>
    <w:lvl w:ilvl="8" w:tplc="6E3ECFA6" w:tentative="1">
      <w:start w:val="1"/>
      <w:numFmt w:val="bullet"/>
      <w:lvlText w:val="•"/>
      <w:lvlJc w:val="left"/>
      <w:pPr>
        <w:tabs>
          <w:tab w:val="num" w:pos="6480"/>
        </w:tabs>
        <w:ind w:left="6480" w:hanging="360"/>
      </w:pPr>
      <w:rPr>
        <w:rFonts w:ascii="Times New Roman" w:hAnsi="Times New Roman" w:hint="default"/>
      </w:rPr>
    </w:lvl>
  </w:abstractNum>
  <w:abstractNum w:abstractNumId="19">
    <w:nsid w:val="5BC25EAE"/>
    <w:multiLevelType w:val="hybridMultilevel"/>
    <w:tmpl w:val="1D06C148"/>
    <w:lvl w:ilvl="0" w:tplc="D55A5A30">
      <w:start w:val="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CE922D7"/>
    <w:multiLevelType w:val="hybridMultilevel"/>
    <w:tmpl w:val="7824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815B4F"/>
    <w:multiLevelType w:val="hybridMultilevel"/>
    <w:tmpl w:val="5AE22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7880DDA"/>
    <w:multiLevelType w:val="hybridMultilevel"/>
    <w:tmpl w:val="33B40B7C"/>
    <w:lvl w:ilvl="0" w:tplc="CFA6C6E8">
      <w:start w:val="1"/>
      <w:numFmt w:val="bullet"/>
      <w:lvlText w:val="•"/>
      <w:lvlJc w:val="left"/>
      <w:pPr>
        <w:tabs>
          <w:tab w:val="num" w:pos="720"/>
        </w:tabs>
        <w:ind w:left="720" w:hanging="360"/>
      </w:pPr>
      <w:rPr>
        <w:rFonts w:ascii="Times New Roman" w:hAnsi="Times New Roman" w:hint="default"/>
      </w:rPr>
    </w:lvl>
    <w:lvl w:ilvl="1" w:tplc="605C07D0">
      <w:numFmt w:val="bullet"/>
      <w:lvlText w:val="•"/>
      <w:lvlJc w:val="left"/>
      <w:pPr>
        <w:tabs>
          <w:tab w:val="num" w:pos="1440"/>
        </w:tabs>
        <w:ind w:left="1440" w:hanging="360"/>
      </w:pPr>
      <w:rPr>
        <w:rFonts w:ascii="Times New Roman" w:hAnsi="Times New Roman" w:hint="default"/>
      </w:rPr>
    </w:lvl>
    <w:lvl w:ilvl="2" w:tplc="FDA64DE0" w:tentative="1">
      <w:start w:val="1"/>
      <w:numFmt w:val="bullet"/>
      <w:lvlText w:val="•"/>
      <w:lvlJc w:val="left"/>
      <w:pPr>
        <w:tabs>
          <w:tab w:val="num" w:pos="2160"/>
        </w:tabs>
        <w:ind w:left="2160" w:hanging="360"/>
      </w:pPr>
      <w:rPr>
        <w:rFonts w:ascii="Times New Roman" w:hAnsi="Times New Roman" w:hint="default"/>
      </w:rPr>
    </w:lvl>
    <w:lvl w:ilvl="3" w:tplc="063213F6" w:tentative="1">
      <w:start w:val="1"/>
      <w:numFmt w:val="bullet"/>
      <w:lvlText w:val="•"/>
      <w:lvlJc w:val="left"/>
      <w:pPr>
        <w:tabs>
          <w:tab w:val="num" w:pos="2880"/>
        </w:tabs>
        <w:ind w:left="2880" w:hanging="360"/>
      </w:pPr>
      <w:rPr>
        <w:rFonts w:ascii="Times New Roman" w:hAnsi="Times New Roman" w:hint="default"/>
      </w:rPr>
    </w:lvl>
    <w:lvl w:ilvl="4" w:tplc="3124B130" w:tentative="1">
      <w:start w:val="1"/>
      <w:numFmt w:val="bullet"/>
      <w:lvlText w:val="•"/>
      <w:lvlJc w:val="left"/>
      <w:pPr>
        <w:tabs>
          <w:tab w:val="num" w:pos="3600"/>
        </w:tabs>
        <w:ind w:left="3600" w:hanging="360"/>
      </w:pPr>
      <w:rPr>
        <w:rFonts w:ascii="Times New Roman" w:hAnsi="Times New Roman" w:hint="default"/>
      </w:rPr>
    </w:lvl>
    <w:lvl w:ilvl="5" w:tplc="17E4E95C" w:tentative="1">
      <w:start w:val="1"/>
      <w:numFmt w:val="bullet"/>
      <w:lvlText w:val="•"/>
      <w:lvlJc w:val="left"/>
      <w:pPr>
        <w:tabs>
          <w:tab w:val="num" w:pos="4320"/>
        </w:tabs>
        <w:ind w:left="4320" w:hanging="360"/>
      </w:pPr>
      <w:rPr>
        <w:rFonts w:ascii="Times New Roman" w:hAnsi="Times New Roman" w:hint="default"/>
      </w:rPr>
    </w:lvl>
    <w:lvl w:ilvl="6" w:tplc="24B8FECA" w:tentative="1">
      <w:start w:val="1"/>
      <w:numFmt w:val="bullet"/>
      <w:lvlText w:val="•"/>
      <w:lvlJc w:val="left"/>
      <w:pPr>
        <w:tabs>
          <w:tab w:val="num" w:pos="5040"/>
        </w:tabs>
        <w:ind w:left="5040" w:hanging="360"/>
      </w:pPr>
      <w:rPr>
        <w:rFonts w:ascii="Times New Roman" w:hAnsi="Times New Roman" w:hint="default"/>
      </w:rPr>
    </w:lvl>
    <w:lvl w:ilvl="7" w:tplc="3424CD90" w:tentative="1">
      <w:start w:val="1"/>
      <w:numFmt w:val="bullet"/>
      <w:lvlText w:val="•"/>
      <w:lvlJc w:val="left"/>
      <w:pPr>
        <w:tabs>
          <w:tab w:val="num" w:pos="5760"/>
        </w:tabs>
        <w:ind w:left="5760" w:hanging="360"/>
      </w:pPr>
      <w:rPr>
        <w:rFonts w:ascii="Times New Roman" w:hAnsi="Times New Roman" w:hint="default"/>
      </w:rPr>
    </w:lvl>
    <w:lvl w:ilvl="8" w:tplc="CB08804E" w:tentative="1">
      <w:start w:val="1"/>
      <w:numFmt w:val="bullet"/>
      <w:lvlText w:val="•"/>
      <w:lvlJc w:val="left"/>
      <w:pPr>
        <w:tabs>
          <w:tab w:val="num" w:pos="6480"/>
        </w:tabs>
        <w:ind w:left="6480" w:hanging="360"/>
      </w:pPr>
      <w:rPr>
        <w:rFonts w:ascii="Times New Roman" w:hAnsi="Times New Roman" w:hint="default"/>
      </w:rPr>
    </w:lvl>
  </w:abstractNum>
  <w:abstractNum w:abstractNumId="23">
    <w:nsid w:val="6A463B2B"/>
    <w:multiLevelType w:val="hybridMultilevel"/>
    <w:tmpl w:val="27EA9022"/>
    <w:lvl w:ilvl="0" w:tplc="EEF60082">
      <w:start w:val="1"/>
      <w:numFmt w:val="bullet"/>
      <w:lvlText w:val="•"/>
      <w:lvlJc w:val="left"/>
      <w:pPr>
        <w:tabs>
          <w:tab w:val="num" w:pos="720"/>
        </w:tabs>
        <w:ind w:left="720" w:hanging="360"/>
      </w:pPr>
      <w:rPr>
        <w:rFonts w:ascii="Arial" w:hAnsi="Arial" w:hint="default"/>
      </w:rPr>
    </w:lvl>
    <w:lvl w:ilvl="1" w:tplc="F888242C" w:tentative="1">
      <w:start w:val="1"/>
      <w:numFmt w:val="bullet"/>
      <w:lvlText w:val="•"/>
      <w:lvlJc w:val="left"/>
      <w:pPr>
        <w:tabs>
          <w:tab w:val="num" w:pos="1440"/>
        </w:tabs>
        <w:ind w:left="1440" w:hanging="360"/>
      </w:pPr>
      <w:rPr>
        <w:rFonts w:ascii="Arial" w:hAnsi="Arial" w:hint="default"/>
      </w:rPr>
    </w:lvl>
    <w:lvl w:ilvl="2" w:tplc="F692EBAC" w:tentative="1">
      <w:start w:val="1"/>
      <w:numFmt w:val="bullet"/>
      <w:lvlText w:val="•"/>
      <w:lvlJc w:val="left"/>
      <w:pPr>
        <w:tabs>
          <w:tab w:val="num" w:pos="2160"/>
        </w:tabs>
        <w:ind w:left="2160" w:hanging="360"/>
      </w:pPr>
      <w:rPr>
        <w:rFonts w:ascii="Arial" w:hAnsi="Arial" w:hint="default"/>
      </w:rPr>
    </w:lvl>
    <w:lvl w:ilvl="3" w:tplc="B2C836C2" w:tentative="1">
      <w:start w:val="1"/>
      <w:numFmt w:val="bullet"/>
      <w:lvlText w:val="•"/>
      <w:lvlJc w:val="left"/>
      <w:pPr>
        <w:tabs>
          <w:tab w:val="num" w:pos="2880"/>
        </w:tabs>
        <w:ind w:left="2880" w:hanging="360"/>
      </w:pPr>
      <w:rPr>
        <w:rFonts w:ascii="Arial" w:hAnsi="Arial" w:hint="default"/>
      </w:rPr>
    </w:lvl>
    <w:lvl w:ilvl="4" w:tplc="3FF0310C" w:tentative="1">
      <w:start w:val="1"/>
      <w:numFmt w:val="bullet"/>
      <w:lvlText w:val="•"/>
      <w:lvlJc w:val="left"/>
      <w:pPr>
        <w:tabs>
          <w:tab w:val="num" w:pos="3600"/>
        </w:tabs>
        <w:ind w:left="3600" w:hanging="360"/>
      </w:pPr>
      <w:rPr>
        <w:rFonts w:ascii="Arial" w:hAnsi="Arial" w:hint="default"/>
      </w:rPr>
    </w:lvl>
    <w:lvl w:ilvl="5" w:tplc="FAEA7BD6" w:tentative="1">
      <w:start w:val="1"/>
      <w:numFmt w:val="bullet"/>
      <w:lvlText w:val="•"/>
      <w:lvlJc w:val="left"/>
      <w:pPr>
        <w:tabs>
          <w:tab w:val="num" w:pos="4320"/>
        </w:tabs>
        <w:ind w:left="4320" w:hanging="360"/>
      </w:pPr>
      <w:rPr>
        <w:rFonts w:ascii="Arial" w:hAnsi="Arial" w:hint="default"/>
      </w:rPr>
    </w:lvl>
    <w:lvl w:ilvl="6" w:tplc="32C28E62" w:tentative="1">
      <w:start w:val="1"/>
      <w:numFmt w:val="bullet"/>
      <w:lvlText w:val="•"/>
      <w:lvlJc w:val="left"/>
      <w:pPr>
        <w:tabs>
          <w:tab w:val="num" w:pos="5040"/>
        </w:tabs>
        <w:ind w:left="5040" w:hanging="360"/>
      </w:pPr>
      <w:rPr>
        <w:rFonts w:ascii="Arial" w:hAnsi="Arial" w:hint="default"/>
      </w:rPr>
    </w:lvl>
    <w:lvl w:ilvl="7" w:tplc="E1AC1004" w:tentative="1">
      <w:start w:val="1"/>
      <w:numFmt w:val="bullet"/>
      <w:lvlText w:val="•"/>
      <w:lvlJc w:val="left"/>
      <w:pPr>
        <w:tabs>
          <w:tab w:val="num" w:pos="5760"/>
        </w:tabs>
        <w:ind w:left="5760" w:hanging="360"/>
      </w:pPr>
      <w:rPr>
        <w:rFonts w:ascii="Arial" w:hAnsi="Arial" w:hint="default"/>
      </w:rPr>
    </w:lvl>
    <w:lvl w:ilvl="8" w:tplc="D7600438" w:tentative="1">
      <w:start w:val="1"/>
      <w:numFmt w:val="bullet"/>
      <w:lvlText w:val="•"/>
      <w:lvlJc w:val="left"/>
      <w:pPr>
        <w:tabs>
          <w:tab w:val="num" w:pos="6480"/>
        </w:tabs>
        <w:ind w:left="6480" w:hanging="360"/>
      </w:pPr>
      <w:rPr>
        <w:rFonts w:ascii="Arial" w:hAnsi="Arial" w:hint="default"/>
      </w:rPr>
    </w:lvl>
  </w:abstractNum>
  <w:abstractNum w:abstractNumId="24">
    <w:nsid w:val="6B1F43AC"/>
    <w:multiLevelType w:val="hybridMultilevel"/>
    <w:tmpl w:val="D6225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0D573E5"/>
    <w:multiLevelType w:val="hybridMultilevel"/>
    <w:tmpl w:val="C3CAA71C"/>
    <w:lvl w:ilvl="0" w:tplc="6B4A8454">
      <w:start w:val="1"/>
      <w:numFmt w:val="bullet"/>
      <w:lvlText w:val="•"/>
      <w:lvlJc w:val="left"/>
      <w:pPr>
        <w:tabs>
          <w:tab w:val="num" w:pos="720"/>
        </w:tabs>
        <w:ind w:left="720" w:hanging="360"/>
      </w:pPr>
      <w:rPr>
        <w:rFonts w:ascii="Arial" w:hAnsi="Arial" w:hint="default"/>
      </w:rPr>
    </w:lvl>
    <w:lvl w:ilvl="1" w:tplc="F5567068">
      <w:start w:val="1"/>
      <w:numFmt w:val="bullet"/>
      <w:lvlText w:val="•"/>
      <w:lvlJc w:val="left"/>
      <w:pPr>
        <w:tabs>
          <w:tab w:val="num" w:pos="1440"/>
        </w:tabs>
        <w:ind w:left="1440" w:hanging="360"/>
      </w:pPr>
      <w:rPr>
        <w:rFonts w:ascii="Arial" w:hAnsi="Arial" w:hint="default"/>
      </w:rPr>
    </w:lvl>
    <w:lvl w:ilvl="2" w:tplc="A4F4B106" w:tentative="1">
      <w:start w:val="1"/>
      <w:numFmt w:val="bullet"/>
      <w:lvlText w:val="•"/>
      <w:lvlJc w:val="left"/>
      <w:pPr>
        <w:tabs>
          <w:tab w:val="num" w:pos="2160"/>
        </w:tabs>
        <w:ind w:left="2160" w:hanging="360"/>
      </w:pPr>
      <w:rPr>
        <w:rFonts w:ascii="Arial" w:hAnsi="Arial" w:hint="default"/>
      </w:rPr>
    </w:lvl>
    <w:lvl w:ilvl="3" w:tplc="E522D0BA" w:tentative="1">
      <w:start w:val="1"/>
      <w:numFmt w:val="bullet"/>
      <w:lvlText w:val="•"/>
      <w:lvlJc w:val="left"/>
      <w:pPr>
        <w:tabs>
          <w:tab w:val="num" w:pos="2880"/>
        </w:tabs>
        <w:ind w:left="2880" w:hanging="360"/>
      </w:pPr>
      <w:rPr>
        <w:rFonts w:ascii="Arial" w:hAnsi="Arial" w:hint="default"/>
      </w:rPr>
    </w:lvl>
    <w:lvl w:ilvl="4" w:tplc="E5662524" w:tentative="1">
      <w:start w:val="1"/>
      <w:numFmt w:val="bullet"/>
      <w:lvlText w:val="•"/>
      <w:lvlJc w:val="left"/>
      <w:pPr>
        <w:tabs>
          <w:tab w:val="num" w:pos="3600"/>
        </w:tabs>
        <w:ind w:left="3600" w:hanging="360"/>
      </w:pPr>
      <w:rPr>
        <w:rFonts w:ascii="Arial" w:hAnsi="Arial" w:hint="default"/>
      </w:rPr>
    </w:lvl>
    <w:lvl w:ilvl="5" w:tplc="5BC4C28A" w:tentative="1">
      <w:start w:val="1"/>
      <w:numFmt w:val="bullet"/>
      <w:lvlText w:val="•"/>
      <w:lvlJc w:val="left"/>
      <w:pPr>
        <w:tabs>
          <w:tab w:val="num" w:pos="4320"/>
        </w:tabs>
        <w:ind w:left="4320" w:hanging="360"/>
      </w:pPr>
      <w:rPr>
        <w:rFonts w:ascii="Arial" w:hAnsi="Arial" w:hint="default"/>
      </w:rPr>
    </w:lvl>
    <w:lvl w:ilvl="6" w:tplc="E20EC2FC" w:tentative="1">
      <w:start w:val="1"/>
      <w:numFmt w:val="bullet"/>
      <w:lvlText w:val="•"/>
      <w:lvlJc w:val="left"/>
      <w:pPr>
        <w:tabs>
          <w:tab w:val="num" w:pos="5040"/>
        </w:tabs>
        <w:ind w:left="5040" w:hanging="360"/>
      </w:pPr>
      <w:rPr>
        <w:rFonts w:ascii="Arial" w:hAnsi="Arial" w:hint="default"/>
      </w:rPr>
    </w:lvl>
    <w:lvl w:ilvl="7" w:tplc="C9DC7C8A" w:tentative="1">
      <w:start w:val="1"/>
      <w:numFmt w:val="bullet"/>
      <w:lvlText w:val="•"/>
      <w:lvlJc w:val="left"/>
      <w:pPr>
        <w:tabs>
          <w:tab w:val="num" w:pos="5760"/>
        </w:tabs>
        <w:ind w:left="5760" w:hanging="360"/>
      </w:pPr>
      <w:rPr>
        <w:rFonts w:ascii="Arial" w:hAnsi="Arial" w:hint="default"/>
      </w:rPr>
    </w:lvl>
    <w:lvl w:ilvl="8" w:tplc="1E5292C8" w:tentative="1">
      <w:start w:val="1"/>
      <w:numFmt w:val="bullet"/>
      <w:lvlText w:val="•"/>
      <w:lvlJc w:val="left"/>
      <w:pPr>
        <w:tabs>
          <w:tab w:val="num" w:pos="6480"/>
        </w:tabs>
        <w:ind w:left="6480" w:hanging="360"/>
      </w:pPr>
      <w:rPr>
        <w:rFonts w:ascii="Arial" w:hAnsi="Arial" w:hint="default"/>
      </w:rPr>
    </w:lvl>
  </w:abstractNum>
  <w:num w:numId="1">
    <w:abstractNumId w:val="21"/>
  </w:num>
  <w:num w:numId="2">
    <w:abstractNumId w:val="19"/>
  </w:num>
  <w:num w:numId="3">
    <w:abstractNumId w:val="10"/>
  </w:num>
  <w:num w:numId="4">
    <w:abstractNumId w:val="15"/>
  </w:num>
  <w:num w:numId="5">
    <w:abstractNumId w:val="17"/>
  </w:num>
  <w:num w:numId="6">
    <w:abstractNumId w:val="2"/>
  </w:num>
  <w:num w:numId="7">
    <w:abstractNumId w:val="23"/>
  </w:num>
  <w:num w:numId="8">
    <w:abstractNumId w:val="11"/>
  </w:num>
  <w:num w:numId="9">
    <w:abstractNumId w:val="24"/>
  </w:num>
  <w:num w:numId="10">
    <w:abstractNumId w:val="16"/>
  </w:num>
  <w:num w:numId="11">
    <w:abstractNumId w:val="22"/>
  </w:num>
  <w:num w:numId="12">
    <w:abstractNumId w:val="14"/>
  </w:num>
  <w:num w:numId="13">
    <w:abstractNumId w:val="8"/>
  </w:num>
  <w:num w:numId="14">
    <w:abstractNumId w:val="7"/>
  </w:num>
  <w:num w:numId="15">
    <w:abstractNumId w:val="13"/>
  </w:num>
  <w:num w:numId="16">
    <w:abstractNumId w:val="0"/>
  </w:num>
  <w:num w:numId="17">
    <w:abstractNumId w:val="12"/>
  </w:num>
  <w:num w:numId="18">
    <w:abstractNumId w:val="18"/>
  </w:num>
  <w:num w:numId="19">
    <w:abstractNumId w:val="4"/>
  </w:num>
  <w:num w:numId="20">
    <w:abstractNumId w:val="5"/>
  </w:num>
  <w:num w:numId="21">
    <w:abstractNumId w:val="3"/>
  </w:num>
  <w:num w:numId="22">
    <w:abstractNumId w:val="20"/>
  </w:num>
  <w:num w:numId="23">
    <w:abstractNumId w:val="1"/>
  </w:num>
  <w:num w:numId="24">
    <w:abstractNumId w:val="9"/>
  </w:num>
  <w:num w:numId="25">
    <w:abstractNumId w:val="6"/>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4C9"/>
    <w:rsid w:val="000739D7"/>
    <w:rsid w:val="00085F9D"/>
    <w:rsid w:val="00132C0E"/>
    <w:rsid w:val="001A7B1E"/>
    <w:rsid w:val="001D2B09"/>
    <w:rsid w:val="001E4B3C"/>
    <w:rsid w:val="001F0508"/>
    <w:rsid w:val="00247CE0"/>
    <w:rsid w:val="0029136E"/>
    <w:rsid w:val="002A2926"/>
    <w:rsid w:val="002D62F3"/>
    <w:rsid w:val="003073A3"/>
    <w:rsid w:val="00316445"/>
    <w:rsid w:val="003E3E61"/>
    <w:rsid w:val="00410114"/>
    <w:rsid w:val="00535D1D"/>
    <w:rsid w:val="00545DF4"/>
    <w:rsid w:val="00574F78"/>
    <w:rsid w:val="005976B9"/>
    <w:rsid w:val="00604D27"/>
    <w:rsid w:val="00626B2A"/>
    <w:rsid w:val="00697577"/>
    <w:rsid w:val="006A24DA"/>
    <w:rsid w:val="006A3D9F"/>
    <w:rsid w:val="006C5F37"/>
    <w:rsid w:val="00703CF7"/>
    <w:rsid w:val="00791C0F"/>
    <w:rsid w:val="007A5E91"/>
    <w:rsid w:val="007B464F"/>
    <w:rsid w:val="007E173D"/>
    <w:rsid w:val="007E1D1E"/>
    <w:rsid w:val="007F16EF"/>
    <w:rsid w:val="00811AD2"/>
    <w:rsid w:val="008543D2"/>
    <w:rsid w:val="008768C7"/>
    <w:rsid w:val="008832C0"/>
    <w:rsid w:val="00884A67"/>
    <w:rsid w:val="008965CD"/>
    <w:rsid w:val="008A1CAD"/>
    <w:rsid w:val="008B10DD"/>
    <w:rsid w:val="008C2CDA"/>
    <w:rsid w:val="00901B4F"/>
    <w:rsid w:val="00911453"/>
    <w:rsid w:val="00991A3A"/>
    <w:rsid w:val="009F5D35"/>
    <w:rsid w:val="00A803FC"/>
    <w:rsid w:val="00AA4EEB"/>
    <w:rsid w:val="00AE5DBC"/>
    <w:rsid w:val="00B8303B"/>
    <w:rsid w:val="00BA54C9"/>
    <w:rsid w:val="00BB0215"/>
    <w:rsid w:val="00C32C18"/>
    <w:rsid w:val="00C63430"/>
    <w:rsid w:val="00CA56FB"/>
    <w:rsid w:val="00CD3ABB"/>
    <w:rsid w:val="00DB0A0E"/>
    <w:rsid w:val="00DB3E71"/>
    <w:rsid w:val="00DD1276"/>
    <w:rsid w:val="00DD38A5"/>
    <w:rsid w:val="00E569EC"/>
    <w:rsid w:val="00EF09C3"/>
    <w:rsid w:val="00F87F37"/>
    <w:rsid w:val="00F918FF"/>
    <w:rsid w:val="00FB3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70BAA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A29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54C9"/>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8832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49006">
      <w:bodyDiv w:val="1"/>
      <w:marLeft w:val="0"/>
      <w:marRight w:val="0"/>
      <w:marTop w:val="0"/>
      <w:marBottom w:val="0"/>
      <w:divBdr>
        <w:top w:val="none" w:sz="0" w:space="0" w:color="auto"/>
        <w:left w:val="none" w:sz="0" w:space="0" w:color="auto"/>
        <w:bottom w:val="none" w:sz="0" w:space="0" w:color="auto"/>
        <w:right w:val="none" w:sz="0" w:space="0" w:color="auto"/>
      </w:divBdr>
      <w:divsChild>
        <w:div w:id="1749039532">
          <w:marLeft w:val="547"/>
          <w:marRight w:val="0"/>
          <w:marTop w:val="0"/>
          <w:marBottom w:val="0"/>
          <w:divBdr>
            <w:top w:val="none" w:sz="0" w:space="0" w:color="auto"/>
            <w:left w:val="none" w:sz="0" w:space="0" w:color="auto"/>
            <w:bottom w:val="none" w:sz="0" w:space="0" w:color="auto"/>
            <w:right w:val="none" w:sz="0" w:space="0" w:color="auto"/>
          </w:divBdr>
        </w:div>
        <w:div w:id="1574124265">
          <w:marLeft w:val="547"/>
          <w:marRight w:val="0"/>
          <w:marTop w:val="0"/>
          <w:marBottom w:val="0"/>
          <w:divBdr>
            <w:top w:val="none" w:sz="0" w:space="0" w:color="auto"/>
            <w:left w:val="none" w:sz="0" w:space="0" w:color="auto"/>
            <w:bottom w:val="none" w:sz="0" w:space="0" w:color="auto"/>
            <w:right w:val="none" w:sz="0" w:space="0" w:color="auto"/>
          </w:divBdr>
        </w:div>
        <w:div w:id="1700081051">
          <w:marLeft w:val="547"/>
          <w:marRight w:val="0"/>
          <w:marTop w:val="0"/>
          <w:marBottom w:val="0"/>
          <w:divBdr>
            <w:top w:val="none" w:sz="0" w:space="0" w:color="auto"/>
            <w:left w:val="none" w:sz="0" w:space="0" w:color="auto"/>
            <w:bottom w:val="none" w:sz="0" w:space="0" w:color="auto"/>
            <w:right w:val="none" w:sz="0" w:space="0" w:color="auto"/>
          </w:divBdr>
        </w:div>
        <w:div w:id="1903901947">
          <w:marLeft w:val="547"/>
          <w:marRight w:val="0"/>
          <w:marTop w:val="0"/>
          <w:marBottom w:val="0"/>
          <w:divBdr>
            <w:top w:val="none" w:sz="0" w:space="0" w:color="auto"/>
            <w:left w:val="none" w:sz="0" w:space="0" w:color="auto"/>
            <w:bottom w:val="none" w:sz="0" w:space="0" w:color="auto"/>
            <w:right w:val="none" w:sz="0" w:space="0" w:color="auto"/>
          </w:divBdr>
        </w:div>
      </w:divsChild>
    </w:div>
    <w:div w:id="128477009">
      <w:bodyDiv w:val="1"/>
      <w:marLeft w:val="0"/>
      <w:marRight w:val="0"/>
      <w:marTop w:val="0"/>
      <w:marBottom w:val="0"/>
      <w:divBdr>
        <w:top w:val="none" w:sz="0" w:space="0" w:color="auto"/>
        <w:left w:val="none" w:sz="0" w:space="0" w:color="auto"/>
        <w:bottom w:val="none" w:sz="0" w:space="0" w:color="auto"/>
        <w:right w:val="none" w:sz="0" w:space="0" w:color="auto"/>
      </w:divBdr>
      <w:divsChild>
        <w:div w:id="1750343278">
          <w:marLeft w:val="547"/>
          <w:marRight w:val="0"/>
          <w:marTop w:val="0"/>
          <w:marBottom w:val="0"/>
          <w:divBdr>
            <w:top w:val="none" w:sz="0" w:space="0" w:color="auto"/>
            <w:left w:val="none" w:sz="0" w:space="0" w:color="auto"/>
            <w:bottom w:val="none" w:sz="0" w:space="0" w:color="auto"/>
            <w:right w:val="none" w:sz="0" w:space="0" w:color="auto"/>
          </w:divBdr>
        </w:div>
        <w:div w:id="1577519557">
          <w:marLeft w:val="547"/>
          <w:marRight w:val="0"/>
          <w:marTop w:val="0"/>
          <w:marBottom w:val="0"/>
          <w:divBdr>
            <w:top w:val="none" w:sz="0" w:space="0" w:color="auto"/>
            <w:left w:val="none" w:sz="0" w:space="0" w:color="auto"/>
            <w:bottom w:val="none" w:sz="0" w:space="0" w:color="auto"/>
            <w:right w:val="none" w:sz="0" w:space="0" w:color="auto"/>
          </w:divBdr>
        </w:div>
        <w:div w:id="1567765141">
          <w:marLeft w:val="547"/>
          <w:marRight w:val="0"/>
          <w:marTop w:val="0"/>
          <w:marBottom w:val="0"/>
          <w:divBdr>
            <w:top w:val="none" w:sz="0" w:space="0" w:color="auto"/>
            <w:left w:val="none" w:sz="0" w:space="0" w:color="auto"/>
            <w:bottom w:val="none" w:sz="0" w:space="0" w:color="auto"/>
            <w:right w:val="none" w:sz="0" w:space="0" w:color="auto"/>
          </w:divBdr>
        </w:div>
        <w:div w:id="2043943991">
          <w:marLeft w:val="547"/>
          <w:marRight w:val="0"/>
          <w:marTop w:val="0"/>
          <w:marBottom w:val="0"/>
          <w:divBdr>
            <w:top w:val="none" w:sz="0" w:space="0" w:color="auto"/>
            <w:left w:val="none" w:sz="0" w:space="0" w:color="auto"/>
            <w:bottom w:val="none" w:sz="0" w:space="0" w:color="auto"/>
            <w:right w:val="none" w:sz="0" w:space="0" w:color="auto"/>
          </w:divBdr>
        </w:div>
        <w:div w:id="579800742">
          <w:marLeft w:val="1166"/>
          <w:marRight w:val="0"/>
          <w:marTop w:val="0"/>
          <w:marBottom w:val="0"/>
          <w:divBdr>
            <w:top w:val="none" w:sz="0" w:space="0" w:color="auto"/>
            <w:left w:val="none" w:sz="0" w:space="0" w:color="auto"/>
            <w:bottom w:val="none" w:sz="0" w:space="0" w:color="auto"/>
            <w:right w:val="none" w:sz="0" w:space="0" w:color="auto"/>
          </w:divBdr>
        </w:div>
      </w:divsChild>
    </w:div>
    <w:div w:id="204753997">
      <w:bodyDiv w:val="1"/>
      <w:marLeft w:val="0"/>
      <w:marRight w:val="0"/>
      <w:marTop w:val="0"/>
      <w:marBottom w:val="0"/>
      <w:divBdr>
        <w:top w:val="none" w:sz="0" w:space="0" w:color="auto"/>
        <w:left w:val="none" w:sz="0" w:space="0" w:color="auto"/>
        <w:bottom w:val="none" w:sz="0" w:space="0" w:color="auto"/>
        <w:right w:val="none" w:sz="0" w:space="0" w:color="auto"/>
      </w:divBdr>
      <w:divsChild>
        <w:div w:id="916473771">
          <w:marLeft w:val="547"/>
          <w:marRight w:val="0"/>
          <w:marTop w:val="0"/>
          <w:marBottom w:val="0"/>
          <w:divBdr>
            <w:top w:val="none" w:sz="0" w:space="0" w:color="auto"/>
            <w:left w:val="none" w:sz="0" w:space="0" w:color="auto"/>
            <w:bottom w:val="none" w:sz="0" w:space="0" w:color="auto"/>
            <w:right w:val="none" w:sz="0" w:space="0" w:color="auto"/>
          </w:divBdr>
        </w:div>
      </w:divsChild>
    </w:div>
    <w:div w:id="329798610">
      <w:bodyDiv w:val="1"/>
      <w:marLeft w:val="0"/>
      <w:marRight w:val="0"/>
      <w:marTop w:val="0"/>
      <w:marBottom w:val="0"/>
      <w:divBdr>
        <w:top w:val="none" w:sz="0" w:space="0" w:color="auto"/>
        <w:left w:val="none" w:sz="0" w:space="0" w:color="auto"/>
        <w:bottom w:val="none" w:sz="0" w:space="0" w:color="auto"/>
        <w:right w:val="none" w:sz="0" w:space="0" w:color="auto"/>
      </w:divBdr>
      <w:divsChild>
        <w:div w:id="1642686950">
          <w:marLeft w:val="360"/>
          <w:marRight w:val="0"/>
          <w:marTop w:val="200"/>
          <w:marBottom w:val="0"/>
          <w:divBdr>
            <w:top w:val="none" w:sz="0" w:space="0" w:color="auto"/>
            <w:left w:val="none" w:sz="0" w:space="0" w:color="auto"/>
            <w:bottom w:val="none" w:sz="0" w:space="0" w:color="auto"/>
            <w:right w:val="none" w:sz="0" w:space="0" w:color="auto"/>
          </w:divBdr>
        </w:div>
        <w:div w:id="1542791501">
          <w:marLeft w:val="1080"/>
          <w:marRight w:val="0"/>
          <w:marTop w:val="100"/>
          <w:marBottom w:val="0"/>
          <w:divBdr>
            <w:top w:val="none" w:sz="0" w:space="0" w:color="auto"/>
            <w:left w:val="none" w:sz="0" w:space="0" w:color="auto"/>
            <w:bottom w:val="none" w:sz="0" w:space="0" w:color="auto"/>
            <w:right w:val="none" w:sz="0" w:space="0" w:color="auto"/>
          </w:divBdr>
        </w:div>
        <w:div w:id="244268289">
          <w:marLeft w:val="1080"/>
          <w:marRight w:val="0"/>
          <w:marTop w:val="100"/>
          <w:marBottom w:val="0"/>
          <w:divBdr>
            <w:top w:val="none" w:sz="0" w:space="0" w:color="auto"/>
            <w:left w:val="none" w:sz="0" w:space="0" w:color="auto"/>
            <w:bottom w:val="none" w:sz="0" w:space="0" w:color="auto"/>
            <w:right w:val="none" w:sz="0" w:space="0" w:color="auto"/>
          </w:divBdr>
        </w:div>
        <w:div w:id="1650280402">
          <w:marLeft w:val="1080"/>
          <w:marRight w:val="0"/>
          <w:marTop w:val="100"/>
          <w:marBottom w:val="0"/>
          <w:divBdr>
            <w:top w:val="none" w:sz="0" w:space="0" w:color="auto"/>
            <w:left w:val="none" w:sz="0" w:space="0" w:color="auto"/>
            <w:bottom w:val="none" w:sz="0" w:space="0" w:color="auto"/>
            <w:right w:val="none" w:sz="0" w:space="0" w:color="auto"/>
          </w:divBdr>
        </w:div>
        <w:div w:id="1968660417">
          <w:marLeft w:val="1080"/>
          <w:marRight w:val="0"/>
          <w:marTop w:val="100"/>
          <w:marBottom w:val="0"/>
          <w:divBdr>
            <w:top w:val="none" w:sz="0" w:space="0" w:color="auto"/>
            <w:left w:val="none" w:sz="0" w:space="0" w:color="auto"/>
            <w:bottom w:val="none" w:sz="0" w:space="0" w:color="auto"/>
            <w:right w:val="none" w:sz="0" w:space="0" w:color="auto"/>
          </w:divBdr>
        </w:div>
      </w:divsChild>
    </w:div>
    <w:div w:id="562177607">
      <w:bodyDiv w:val="1"/>
      <w:marLeft w:val="0"/>
      <w:marRight w:val="0"/>
      <w:marTop w:val="0"/>
      <w:marBottom w:val="0"/>
      <w:divBdr>
        <w:top w:val="none" w:sz="0" w:space="0" w:color="auto"/>
        <w:left w:val="none" w:sz="0" w:space="0" w:color="auto"/>
        <w:bottom w:val="none" w:sz="0" w:space="0" w:color="auto"/>
        <w:right w:val="none" w:sz="0" w:space="0" w:color="auto"/>
      </w:divBdr>
      <w:divsChild>
        <w:div w:id="752968712">
          <w:marLeft w:val="1080"/>
          <w:marRight w:val="0"/>
          <w:marTop w:val="100"/>
          <w:marBottom w:val="0"/>
          <w:divBdr>
            <w:top w:val="none" w:sz="0" w:space="0" w:color="auto"/>
            <w:left w:val="none" w:sz="0" w:space="0" w:color="auto"/>
            <w:bottom w:val="none" w:sz="0" w:space="0" w:color="auto"/>
            <w:right w:val="none" w:sz="0" w:space="0" w:color="auto"/>
          </w:divBdr>
        </w:div>
        <w:div w:id="1077439452">
          <w:marLeft w:val="1080"/>
          <w:marRight w:val="0"/>
          <w:marTop w:val="100"/>
          <w:marBottom w:val="0"/>
          <w:divBdr>
            <w:top w:val="none" w:sz="0" w:space="0" w:color="auto"/>
            <w:left w:val="none" w:sz="0" w:space="0" w:color="auto"/>
            <w:bottom w:val="none" w:sz="0" w:space="0" w:color="auto"/>
            <w:right w:val="none" w:sz="0" w:space="0" w:color="auto"/>
          </w:divBdr>
        </w:div>
        <w:div w:id="817843449">
          <w:marLeft w:val="1080"/>
          <w:marRight w:val="0"/>
          <w:marTop w:val="100"/>
          <w:marBottom w:val="0"/>
          <w:divBdr>
            <w:top w:val="none" w:sz="0" w:space="0" w:color="auto"/>
            <w:left w:val="none" w:sz="0" w:space="0" w:color="auto"/>
            <w:bottom w:val="none" w:sz="0" w:space="0" w:color="auto"/>
            <w:right w:val="none" w:sz="0" w:space="0" w:color="auto"/>
          </w:divBdr>
        </w:div>
        <w:div w:id="1512336252">
          <w:marLeft w:val="1080"/>
          <w:marRight w:val="0"/>
          <w:marTop w:val="100"/>
          <w:marBottom w:val="0"/>
          <w:divBdr>
            <w:top w:val="none" w:sz="0" w:space="0" w:color="auto"/>
            <w:left w:val="none" w:sz="0" w:space="0" w:color="auto"/>
            <w:bottom w:val="none" w:sz="0" w:space="0" w:color="auto"/>
            <w:right w:val="none" w:sz="0" w:space="0" w:color="auto"/>
          </w:divBdr>
        </w:div>
      </w:divsChild>
    </w:div>
    <w:div w:id="862982547">
      <w:bodyDiv w:val="1"/>
      <w:marLeft w:val="0"/>
      <w:marRight w:val="0"/>
      <w:marTop w:val="0"/>
      <w:marBottom w:val="0"/>
      <w:divBdr>
        <w:top w:val="none" w:sz="0" w:space="0" w:color="auto"/>
        <w:left w:val="none" w:sz="0" w:space="0" w:color="auto"/>
        <w:bottom w:val="none" w:sz="0" w:space="0" w:color="auto"/>
        <w:right w:val="none" w:sz="0" w:space="0" w:color="auto"/>
      </w:divBdr>
    </w:div>
    <w:div w:id="881018790">
      <w:bodyDiv w:val="1"/>
      <w:marLeft w:val="0"/>
      <w:marRight w:val="0"/>
      <w:marTop w:val="0"/>
      <w:marBottom w:val="0"/>
      <w:divBdr>
        <w:top w:val="none" w:sz="0" w:space="0" w:color="auto"/>
        <w:left w:val="none" w:sz="0" w:space="0" w:color="auto"/>
        <w:bottom w:val="none" w:sz="0" w:space="0" w:color="auto"/>
        <w:right w:val="none" w:sz="0" w:space="0" w:color="auto"/>
      </w:divBdr>
      <w:divsChild>
        <w:div w:id="1963728423">
          <w:marLeft w:val="360"/>
          <w:marRight w:val="0"/>
          <w:marTop w:val="200"/>
          <w:marBottom w:val="0"/>
          <w:divBdr>
            <w:top w:val="none" w:sz="0" w:space="0" w:color="auto"/>
            <w:left w:val="none" w:sz="0" w:space="0" w:color="auto"/>
            <w:bottom w:val="none" w:sz="0" w:space="0" w:color="auto"/>
            <w:right w:val="none" w:sz="0" w:space="0" w:color="auto"/>
          </w:divBdr>
        </w:div>
        <w:div w:id="1638954137">
          <w:marLeft w:val="1080"/>
          <w:marRight w:val="0"/>
          <w:marTop w:val="100"/>
          <w:marBottom w:val="0"/>
          <w:divBdr>
            <w:top w:val="none" w:sz="0" w:space="0" w:color="auto"/>
            <w:left w:val="none" w:sz="0" w:space="0" w:color="auto"/>
            <w:bottom w:val="none" w:sz="0" w:space="0" w:color="auto"/>
            <w:right w:val="none" w:sz="0" w:space="0" w:color="auto"/>
          </w:divBdr>
        </w:div>
        <w:div w:id="1683438289">
          <w:marLeft w:val="360"/>
          <w:marRight w:val="0"/>
          <w:marTop w:val="200"/>
          <w:marBottom w:val="0"/>
          <w:divBdr>
            <w:top w:val="none" w:sz="0" w:space="0" w:color="auto"/>
            <w:left w:val="none" w:sz="0" w:space="0" w:color="auto"/>
            <w:bottom w:val="none" w:sz="0" w:space="0" w:color="auto"/>
            <w:right w:val="none" w:sz="0" w:space="0" w:color="auto"/>
          </w:divBdr>
        </w:div>
        <w:div w:id="363941879">
          <w:marLeft w:val="1080"/>
          <w:marRight w:val="0"/>
          <w:marTop w:val="100"/>
          <w:marBottom w:val="0"/>
          <w:divBdr>
            <w:top w:val="none" w:sz="0" w:space="0" w:color="auto"/>
            <w:left w:val="none" w:sz="0" w:space="0" w:color="auto"/>
            <w:bottom w:val="none" w:sz="0" w:space="0" w:color="auto"/>
            <w:right w:val="none" w:sz="0" w:space="0" w:color="auto"/>
          </w:divBdr>
        </w:div>
        <w:div w:id="1485046489">
          <w:marLeft w:val="1080"/>
          <w:marRight w:val="0"/>
          <w:marTop w:val="100"/>
          <w:marBottom w:val="0"/>
          <w:divBdr>
            <w:top w:val="none" w:sz="0" w:space="0" w:color="auto"/>
            <w:left w:val="none" w:sz="0" w:space="0" w:color="auto"/>
            <w:bottom w:val="none" w:sz="0" w:space="0" w:color="auto"/>
            <w:right w:val="none" w:sz="0" w:space="0" w:color="auto"/>
          </w:divBdr>
        </w:div>
      </w:divsChild>
    </w:div>
    <w:div w:id="1088767351">
      <w:bodyDiv w:val="1"/>
      <w:marLeft w:val="0"/>
      <w:marRight w:val="0"/>
      <w:marTop w:val="0"/>
      <w:marBottom w:val="0"/>
      <w:divBdr>
        <w:top w:val="none" w:sz="0" w:space="0" w:color="auto"/>
        <w:left w:val="none" w:sz="0" w:space="0" w:color="auto"/>
        <w:bottom w:val="none" w:sz="0" w:space="0" w:color="auto"/>
        <w:right w:val="none" w:sz="0" w:space="0" w:color="auto"/>
      </w:divBdr>
    </w:div>
    <w:div w:id="1135950180">
      <w:bodyDiv w:val="1"/>
      <w:marLeft w:val="0"/>
      <w:marRight w:val="0"/>
      <w:marTop w:val="0"/>
      <w:marBottom w:val="0"/>
      <w:divBdr>
        <w:top w:val="none" w:sz="0" w:space="0" w:color="auto"/>
        <w:left w:val="none" w:sz="0" w:space="0" w:color="auto"/>
        <w:bottom w:val="none" w:sz="0" w:space="0" w:color="auto"/>
        <w:right w:val="none" w:sz="0" w:space="0" w:color="auto"/>
      </w:divBdr>
    </w:div>
    <w:div w:id="1178277079">
      <w:bodyDiv w:val="1"/>
      <w:marLeft w:val="0"/>
      <w:marRight w:val="0"/>
      <w:marTop w:val="0"/>
      <w:marBottom w:val="0"/>
      <w:divBdr>
        <w:top w:val="none" w:sz="0" w:space="0" w:color="auto"/>
        <w:left w:val="none" w:sz="0" w:space="0" w:color="auto"/>
        <w:bottom w:val="none" w:sz="0" w:space="0" w:color="auto"/>
        <w:right w:val="none" w:sz="0" w:space="0" w:color="auto"/>
      </w:divBdr>
    </w:div>
    <w:div w:id="1281299909">
      <w:bodyDiv w:val="1"/>
      <w:marLeft w:val="0"/>
      <w:marRight w:val="0"/>
      <w:marTop w:val="0"/>
      <w:marBottom w:val="0"/>
      <w:divBdr>
        <w:top w:val="none" w:sz="0" w:space="0" w:color="auto"/>
        <w:left w:val="none" w:sz="0" w:space="0" w:color="auto"/>
        <w:bottom w:val="none" w:sz="0" w:space="0" w:color="auto"/>
        <w:right w:val="none" w:sz="0" w:space="0" w:color="auto"/>
      </w:divBdr>
      <w:divsChild>
        <w:div w:id="1877935177">
          <w:marLeft w:val="547"/>
          <w:marRight w:val="0"/>
          <w:marTop w:val="0"/>
          <w:marBottom w:val="0"/>
          <w:divBdr>
            <w:top w:val="none" w:sz="0" w:space="0" w:color="auto"/>
            <w:left w:val="none" w:sz="0" w:space="0" w:color="auto"/>
            <w:bottom w:val="none" w:sz="0" w:space="0" w:color="auto"/>
            <w:right w:val="none" w:sz="0" w:space="0" w:color="auto"/>
          </w:divBdr>
        </w:div>
        <w:div w:id="624656177">
          <w:marLeft w:val="1166"/>
          <w:marRight w:val="0"/>
          <w:marTop w:val="0"/>
          <w:marBottom w:val="0"/>
          <w:divBdr>
            <w:top w:val="none" w:sz="0" w:space="0" w:color="auto"/>
            <w:left w:val="none" w:sz="0" w:space="0" w:color="auto"/>
            <w:bottom w:val="none" w:sz="0" w:space="0" w:color="auto"/>
            <w:right w:val="none" w:sz="0" w:space="0" w:color="auto"/>
          </w:divBdr>
        </w:div>
        <w:div w:id="1576478815">
          <w:marLeft w:val="1166"/>
          <w:marRight w:val="0"/>
          <w:marTop w:val="0"/>
          <w:marBottom w:val="0"/>
          <w:divBdr>
            <w:top w:val="none" w:sz="0" w:space="0" w:color="auto"/>
            <w:left w:val="none" w:sz="0" w:space="0" w:color="auto"/>
            <w:bottom w:val="none" w:sz="0" w:space="0" w:color="auto"/>
            <w:right w:val="none" w:sz="0" w:space="0" w:color="auto"/>
          </w:divBdr>
        </w:div>
        <w:div w:id="1611932883">
          <w:marLeft w:val="1166"/>
          <w:marRight w:val="0"/>
          <w:marTop w:val="0"/>
          <w:marBottom w:val="0"/>
          <w:divBdr>
            <w:top w:val="none" w:sz="0" w:space="0" w:color="auto"/>
            <w:left w:val="none" w:sz="0" w:space="0" w:color="auto"/>
            <w:bottom w:val="none" w:sz="0" w:space="0" w:color="auto"/>
            <w:right w:val="none" w:sz="0" w:space="0" w:color="auto"/>
          </w:divBdr>
        </w:div>
      </w:divsChild>
    </w:div>
    <w:div w:id="1446542423">
      <w:bodyDiv w:val="1"/>
      <w:marLeft w:val="0"/>
      <w:marRight w:val="0"/>
      <w:marTop w:val="0"/>
      <w:marBottom w:val="0"/>
      <w:divBdr>
        <w:top w:val="none" w:sz="0" w:space="0" w:color="auto"/>
        <w:left w:val="none" w:sz="0" w:space="0" w:color="auto"/>
        <w:bottom w:val="none" w:sz="0" w:space="0" w:color="auto"/>
        <w:right w:val="none" w:sz="0" w:space="0" w:color="auto"/>
      </w:divBdr>
    </w:div>
    <w:div w:id="1473018832">
      <w:bodyDiv w:val="1"/>
      <w:marLeft w:val="0"/>
      <w:marRight w:val="0"/>
      <w:marTop w:val="0"/>
      <w:marBottom w:val="0"/>
      <w:divBdr>
        <w:top w:val="none" w:sz="0" w:space="0" w:color="auto"/>
        <w:left w:val="none" w:sz="0" w:space="0" w:color="auto"/>
        <w:bottom w:val="none" w:sz="0" w:space="0" w:color="auto"/>
        <w:right w:val="none" w:sz="0" w:space="0" w:color="auto"/>
      </w:divBdr>
    </w:div>
    <w:div w:id="1487013026">
      <w:bodyDiv w:val="1"/>
      <w:marLeft w:val="0"/>
      <w:marRight w:val="0"/>
      <w:marTop w:val="0"/>
      <w:marBottom w:val="0"/>
      <w:divBdr>
        <w:top w:val="none" w:sz="0" w:space="0" w:color="auto"/>
        <w:left w:val="none" w:sz="0" w:space="0" w:color="auto"/>
        <w:bottom w:val="none" w:sz="0" w:space="0" w:color="auto"/>
        <w:right w:val="none" w:sz="0" w:space="0" w:color="auto"/>
      </w:divBdr>
    </w:div>
    <w:div w:id="1531333911">
      <w:bodyDiv w:val="1"/>
      <w:marLeft w:val="0"/>
      <w:marRight w:val="0"/>
      <w:marTop w:val="0"/>
      <w:marBottom w:val="0"/>
      <w:divBdr>
        <w:top w:val="none" w:sz="0" w:space="0" w:color="auto"/>
        <w:left w:val="none" w:sz="0" w:space="0" w:color="auto"/>
        <w:bottom w:val="none" w:sz="0" w:space="0" w:color="auto"/>
        <w:right w:val="none" w:sz="0" w:space="0" w:color="auto"/>
      </w:divBdr>
      <w:divsChild>
        <w:div w:id="1438596394">
          <w:marLeft w:val="360"/>
          <w:marRight w:val="0"/>
          <w:marTop w:val="200"/>
          <w:marBottom w:val="0"/>
          <w:divBdr>
            <w:top w:val="none" w:sz="0" w:space="0" w:color="auto"/>
            <w:left w:val="none" w:sz="0" w:space="0" w:color="auto"/>
            <w:bottom w:val="none" w:sz="0" w:space="0" w:color="auto"/>
            <w:right w:val="none" w:sz="0" w:space="0" w:color="auto"/>
          </w:divBdr>
        </w:div>
        <w:div w:id="2111310484">
          <w:marLeft w:val="360"/>
          <w:marRight w:val="0"/>
          <w:marTop w:val="120"/>
          <w:marBottom w:val="0"/>
          <w:divBdr>
            <w:top w:val="none" w:sz="0" w:space="0" w:color="auto"/>
            <w:left w:val="none" w:sz="0" w:space="0" w:color="auto"/>
            <w:bottom w:val="none" w:sz="0" w:space="0" w:color="auto"/>
            <w:right w:val="none" w:sz="0" w:space="0" w:color="auto"/>
          </w:divBdr>
        </w:div>
      </w:divsChild>
    </w:div>
    <w:div w:id="1708140804">
      <w:bodyDiv w:val="1"/>
      <w:marLeft w:val="0"/>
      <w:marRight w:val="0"/>
      <w:marTop w:val="0"/>
      <w:marBottom w:val="0"/>
      <w:divBdr>
        <w:top w:val="none" w:sz="0" w:space="0" w:color="auto"/>
        <w:left w:val="none" w:sz="0" w:space="0" w:color="auto"/>
        <w:bottom w:val="none" w:sz="0" w:space="0" w:color="auto"/>
        <w:right w:val="none" w:sz="0" w:space="0" w:color="auto"/>
      </w:divBdr>
    </w:div>
    <w:div w:id="1762723015">
      <w:bodyDiv w:val="1"/>
      <w:marLeft w:val="0"/>
      <w:marRight w:val="0"/>
      <w:marTop w:val="0"/>
      <w:marBottom w:val="0"/>
      <w:divBdr>
        <w:top w:val="none" w:sz="0" w:space="0" w:color="auto"/>
        <w:left w:val="none" w:sz="0" w:space="0" w:color="auto"/>
        <w:bottom w:val="none" w:sz="0" w:space="0" w:color="auto"/>
        <w:right w:val="none" w:sz="0" w:space="0" w:color="auto"/>
      </w:divBdr>
      <w:divsChild>
        <w:div w:id="420376439">
          <w:marLeft w:val="547"/>
          <w:marRight w:val="0"/>
          <w:marTop w:val="0"/>
          <w:marBottom w:val="0"/>
          <w:divBdr>
            <w:top w:val="none" w:sz="0" w:space="0" w:color="auto"/>
            <w:left w:val="none" w:sz="0" w:space="0" w:color="auto"/>
            <w:bottom w:val="none" w:sz="0" w:space="0" w:color="auto"/>
            <w:right w:val="none" w:sz="0" w:space="0" w:color="auto"/>
          </w:divBdr>
        </w:div>
        <w:div w:id="225191174">
          <w:marLeft w:val="1166"/>
          <w:marRight w:val="0"/>
          <w:marTop w:val="0"/>
          <w:marBottom w:val="0"/>
          <w:divBdr>
            <w:top w:val="none" w:sz="0" w:space="0" w:color="auto"/>
            <w:left w:val="none" w:sz="0" w:space="0" w:color="auto"/>
            <w:bottom w:val="none" w:sz="0" w:space="0" w:color="auto"/>
            <w:right w:val="none" w:sz="0" w:space="0" w:color="auto"/>
          </w:divBdr>
        </w:div>
        <w:div w:id="406003548">
          <w:marLeft w:val="1166"/>
          <w:marRight w:val="0"/>
          <w:marTop w:val="0"/>
          <w:marBottom w:val="0"/>
          <w:divBdr>
            <w:top w:val="none" w:sz="0" w:space="0" w:color="auto"/>
            <w:left w:val="none" w:sz="0" w:space="0" w:color="auto"/>
            <w:bottom w:val="none" w:sz="0" w:space="0" w:color="auto"/>
            <w:right w:val="none" w:sz="0" w:space="0" w:color="auto"/>
          </w:divBdr>
        </w:div>
        <w:div w:id="2071228029">
          <w:marLeft w:val="547"/>
          <w:marRight w:val="0"/>
          <w:marTop w:val="0"/>
          <w:marBottom w:val="0"/>
          <w:divBdr>
            <w:top w:val="none" w:sz="0" w:space="0" w:color="auto"/>
            <w:left w:val="none" w:sz="0" w:space="0" w:color="auto"/>
            <w:bottom w:val="none" w:sz="0" w:space="0" w:color="auto"/>
            <w:right w:val="none" w:sz="0" w:space="0" w:color="auto"/>
          </w:divBdr>
        </w:div>
        <w:div w:id="1715732488">
          <w:marLeft w:val="1166"/>
          <w:marRight w:val="0"/>
          <w:marTop w:val="0"/>
          <w:marBottom w:val="0"/>
          <w:divBdr>
            <w:top w:val="none" w:sz="0" w:space="0" w:color="auto"/>
            <w:left w:val="none" w:sz="0" w:space="0" w:color="auto"/>
            <w:bottom w:val="none" w:sz="0" w:space="0" w:color="auto"/>
            <w:right w:val="none" w:sz="0" w:space="0" w:color="auto"/>
          </w:divBdr>
        </w:div>
        <w:div w:id="675546142">
          <w:marLeft w:val="1166"/>
          <w:marRight w:val="0"/>
          <w:marTop w:val="0"/>
          <w:marBottom w:val="0"/>
          <w:divBdr>
            <w:top w:val="none" w:sz="0" w:space="0" w:color="auto"/>
            <w:left w:val="none" w:sz="0" w:space="0" w:color="auto"/>
            <w:bottom w:val="none" w:sz="0" w:space="0" w:color="auto"/>
            <w:right w:val="none" w:sz="0" w:space="0" w:color="auto"/>
          </w:divBdr>
        </w:div>
      </w:divsChild>
    </w:div>
    <w:div w:id="1800302657">
      <w:bodyDiv w:val="1"/>
      <w:marLeft w:val="0"/>
      <w:marRight w:val="0"/>
      <w:marTop w:val="0"/>
      <w:marBottom w:val="0"/>
      <w:divBdr>
        <w:top w:val="none" w:sz="0" w:space="0" w:color="auto"/>
        <w:left w:val="none" w:sz="0" w:space="0" w:color="auto"/>
        <w:bottom w:val="none" w:sz="0" w:space="0" w:color="auto"/>
        <w:right w:val="none" w:sz="0" w:space="0" w:color="auto"/>
      </w:divBdr>
      <w:divsChild>
        <w:div w:id="917517340">
          <w:marLeft w:val="547"/>
          <w:marRight w:val="0"/>
          <w:marTop w:val="0"/>
          <w:marBottom w:val="0"/>
          <w:divBdr>
            <w:top w:val="none" w:sz="0" w:space="0" w:color="auto"/>
            <w:left w:val="none" w:sz="0" w:space="0" w:color="auto"/>
            <w:bottom w:val="none" w:sz="0" w:space="0" w:color="auto"/>
            <w:right w:val="none" w:sz="0" w:space="0" w:color="auto"/>
          </w:divBdr>
        </w:div>
        <w:div w:id="2008942068">
          <w:marLeft w:val="547"/>
          <w:marRight w:val="0"/>
          <w:marTop w:val="0"/>
          <w:marBottom w:val="0"/>
          <w:divBdr>
            <w:top w:val="none" w:sz="0" w:space="0" w:color="auto"/>
            <w:left w:val="none" w:sz="0" w:space="0" w:color="auto"/>
            <w:bottom w:val="none" w:sz="0" w:space="0" w:color="auto"/>
            <w:right w:val="none" w:sz="0" w:space="0" w:color="auto"/>
          </w:divBdr>
        </w:div>
        <w:div w:id="1830095946">
          <w:marLeft w:val="547"/>
          <w:marRight w:val="0"/>
          <w:marTop w:val="0"/>
          <w:marBottom w:val="0"/>
          <w:divBdr>
            <w:top w:val="none" w:sz="0" w:space="0" w:color="auto"/>
            <w:left w:val="none" w:sz="0" w:space="0" w:color="auto"/>
            <w:bottom w:val="none" w:sz="0" w:space="0" w:color="auto"/>
            <w:right w:val="none" w:sz="0" w:space="0" w:color="auto"/>
          </w:divBdr>
        </w:div>
        <w:div w:id="259801626">
          <w:marLeft w:val="547"/>
          <w:marRight w:val="0"/>
          <w:marTop w:val="0"/>
          <w:marBottom w:val="0"/>
          <w:divBdr>
            <w:top w:val="none" w:sz="0" w:space="0" w:color="auto"/>
            <w:left w:val="none" w:sz="0" w:space="0" w:color="auto"/>
            <w:bottom w:val="none" w:sz="0" w:space="0" w:color="auto"/>
            <w:right w:val="none" w:sz="0" w:space="0" w:color="auto"/>
          </w:divBdr>
        </w:div>
      </w:divsChild>
    </w:div>
    <w:div w:id="1822766213">
      <w:bodyDiv w:val="1"/>
      <w:marLeft w:val="0"/>
      <w:marRight w:val="0"/>
      <w:marTop w:val="0"/>
      <w:marBottom w:val="0"/>
      <w:divBdr>
        <w:top w:val="none" w:sz="0" w:space="0" w:color="auto"/>
        <w:left w:val="none" w:sz="0" w:space="0" w:color="auto"/>
        <w:bottom w:val="none" w:sz="0" w:space="0" w:color="auto"/>
        <w:right w:val="none" w:sz="0" w:space="0" w:color="auto"/>
      </w:divBdr>
    </w:div>
    <w:div w:id="1942954261">
      <w:bodyDiv w:val="1"/>
      <w:marLeft w:val="0"/>
      <w:marRight w:val="0"/>
      <w:marTop w:val="0"/>
      <w:marBottom w:val="0"/>
      <w:divBdr>
        <w:top w:val="none" w:sz="0" w:space="0" w:color="auto"/>
        <w:left w:val="none" w:sz="0" w:space="0" w:color="auto"/>
        <w:bottom w:val="none" w:sz="0" w:space="0" w:color="auto"/>
        <w:right w:val="none" w:sz="0" w:space="0" w:color="auto"/>
      </w:divBdr>
      <w:divsChild>
        <w:div w:id="2055155352">
          <w:marLeft w:val="1080"/>
          <w:marRight w:val="0"/>
          <w:marTop w:val="100"/>
          <w:marBottom w:val="0"/>
          <w:divBdr>
            <w:top w:val="none" w:sz="0" w:space="0" w:color="auto"/>
            <w:left w:val="none" w:sz="0" w:space="0" w:color="auto"/>
            <w:bottom w:val="none" w:sz="0" w:space="0" w:color="auto"/>
            <w:right w:val="none" w:sz="0" w:space="0" w:color="auto"/>
          </w:divBdr>
        </w:div>
        <w:div w:id="1610627069">
          <w:marLeft w:val="1080"/>
          <w:marRight w:val="0"/>
          <w:marTop w:val="100"/>
          <w:marBottom w:val="0"/>
          <w:divBdr>
            <w:top w:val="none" w:sz="0" w:space="0" w:color="auto"/>
            <w:left w:val="none" w:sz="0" w:space="0" w:color="auto"/>
            <w:bottom w:val="none" w:sz="0" w:space="0" w:color="auto"/>
            <w:right w:val="none" w:sz="0" w:space="0" w:color="auto"/>
          </w:divBdr>
        </w:div>
      </w:divsChild>
    </w:div>
    <w:div w:id="1986155761">
      <w:bodyDiv w:val="1"/>
      <w:marLeft w:val="0"/>
      <w:marRight w:val="0"/>
      <w:marTop w:val="0"/>
      <w:marBottom w:val="0"/>
      <w:divBdr>
        <w:top w:val="none" w:sz="0" w:space="0" w:color="auto"/>
        <w:left w:val="none" w:sz="0" w:space="0" w:color="auto"/>
        <w:bottom w:val="none" w:sz="0" w:space="0" w:color="auto"/>
        <w:right w:val="none" w:sz="0" w:space="0" w:color="auto"/>
      </w:divBdr>
      <w:divsChild>
        <w:div w:id="2025477230">
          <w:marLeft w:val="446"/>
          <w:marRight w:val="0"/>
          <w:marTop w:val="0"/>
          <w:marBottom w:val="0"/>
          <w:divBdr>
            <w:top w:val="none" w:sz="0" w:space="0" w:color="auto"/>
            <w:left w:val="none" w:sz="0" w:space="0" w:color="auto"/>
            <w:bottom w:val="none" w:sz="0" w:space="0" w:color="auto"/>
            <w:right w:val="none" w:sz="0" w:space="0" w:color="auto"/>
          </w:divBdr>
        </w:div>
        <w:div w:id="1424692685">
          <w:marLeft w:val="446"/>
          <w:marRight w:val="0"/>
          <w:marTop w:val="0"/>
          <w:marBottom w:val="0"/>
          <w:divBdr>
            <w:top w:val="none" w:sz="0" w:space="0" w:color="auto"/>
            <w:left w:val="none" w:sz="0" w:space="0" w:color="auto"/>
            <w:bottom w:val="none" w:sz="0" w:space="0" w:color="auto"/>
            <w:right w:val="none" w:sz="0" w:space="0" w:color="auto"/>
          </w:divBdr>
        </w:div>
        <w:div w:id="192302242">
          <w:marLeft w:val="44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diagramColors" Target="diagrams/colors1.xml"/><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fontTable" Target="fontTable.xml"/><Relationship Id="rId23" Type="http://schemas.openxmlformats.org/officeDocument/2006/relationships/theme" Target="theme/theme1.xml"/><Relationship Id="rId10" Type="http://schemas.microsoft.com/office/2007/relationships/diagramDrawing" Target="diagrams/drawing1.xml"/><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D47671-D575-E24C-BE27-72FF77934C68}" type="doc">
      <dgm:prSet loTypeId="urn:microsoft.com/office/officeart/2005/8/layout/cycle2" loCatId="" qsTypeId="urn:microsoft.com/office/officeart/2005/8/quickstyle/simple4" qsCatId="simple" csTypeId="urn:microsoft.com/office/officeart/2005/8/colors/colorful4" csCatId="colorful" phldr="1"/>
      <dgm:spPr/>
      <dgm:t>
        <a:bodyPr/>
        <a:lstStyle/>
        <a:p>
          <a:endParaRPr lang="en-US"/>
        </a:p>
      </dgm:t>
    </dgm:pt>
    <dgm:pt modelId="{2BA343B0-DFBB-D244-9BCE-F7D111904FC4}">
      <dgm:prSet phldrT="[Text]"/>
      <dgm:spPr/>
      <dgm:t>
        <a:bodyPr/>
        <a:lstStyle/>
        <a:p>
          <a:r>
            <a:rPr lang="en-US" dirty="0" smtClean="0">
              <a:solidFill>
                <a:schemeClr val="tx1"/>
              </a:solidFill>
            </a:rPr>
            <a:t>Health</a:t>
          </a:r>
          <a:endParaRPr lang="en-US" dirty="0">
            <a:solidFill>
              <a:schemeClr val="tx1"/>
            </a:solidFill>
          </a:endParaRPr>
        </a:p>
      </dgm:t>
    </dgm:pt>
    <dgm:pt modelId="{5E5CC2E1-625D-1541-8CD8-0088CD7CCC17}" type="parTrans" cxnId="{4B230FD7-1F8A-DB4D-9B17-A5BBA8F5C676}">
      <dgm:prSet/>
      <dgm:spPr/>
      <dgm:t>
        <a:bodyPr/>
        <a:lstStyle/>
        <a:p>
          <a:endParaRPr lang="en-US"/>
        </a:p>
      </dgm:t>
    </dgm:pt>
    <dgm:pt modelId="{FB1A5A04-9F53-9E46-A984-896978572DC1}" type="sibTrans" cxnId="{4B230FD7-1F8A-DB4D-9B17-A5BBA8F5C676}">
      <dgm:prSet/>
      <dgm:spPr/>
      <dgm:t>
        <a:bodyPr/>
        <a:lstStyle/>
        <a:p>
          <a:endParaRPr lang="en-US" dirty="0"/>
        </a:p>
      </dgm:t>
    </dgm:pt>
    <dgm:pt modelId="{803C9093-8366-6446-ADBE-E1E425BAFEDE}">
      <dgm:prSet phldrT="[Text]"/>
      <dgm:spPr/>
      <dgm:t>
        <a:bodyPr/>
        <a:lstStyle/>
        <a:p>
          <a:r>
            <a:rPr lang="en-US" dirty="0" smtClean="0">
              <a:solidFill>
                <a:schemeClr val="tx1"/>
              </a:solidFill>
            </a:rPr>
            <a:t>Education</a:t>
          </a:r>
          <a:endParaRPr lang="en-US" dirty="0">
            <a:solidFill>
              <a:schemeClr val="tx1"/>
            </a:solidFill>
          </a:endParaRPr>
        </a:p>
      </dgm:t>
    </dgm:pt>
    <dgm:pt modelId="{4C838A8D-BBB9-6B47-8D74-901ACF9170AA}" type="parTrans" cxnId="{40245592-905D-C345-9BD1-C19B9BF8610A}">
      <dgm:prSet/>
      <dgm:spPr/>
      <dgm:t>
        <a:bodyPr/>
        <a:lstStyle/>
        <a:p>
          <a:endParaRPr lang="en-US"/>
        </a:p>
      </dgm:t>
    </dgm:pt>
    <dgm:pt modelId="{A7196870-1F1D-8945-8A8E-3852D4F096A4}" type="sibTrans" cxnId="{40245592-905D-C345-9BD1-C19B9BF8610A}">
      <dgm:prSet/>
      <dgm:spPr/>
      <dgm:t>
        <a:bodyPr/>
        <a:lstStyle/>
        <a:p>
          <a:endParaRPr lang="en-US" dirty="0"/>
        </a:p>
      </dgm:t>
    </dgm:pt>
    <dgm:pt modelId="{A3439E6C-990F-5348-B3B8-1BCFA44F0175}">
      <dgm:prSet phldrT="[Text]"/>
      <dgm:spPr/>
      <dgm:t>
        <a:bodyPr/>
        <a:lstStyle/>
        <a:p>
          <a:r>
            <a:rPr lang="en-US" dirty="0" smtClean="0">
              <a:solidFill>
                <a:schemeClr val="tx1"/>
              </a:solidFill>
            </a:rPr>
            <a:t>Income</a:t>
          </a:r>
          <a:endParaRPr lang="en-US" dirty="0">
            <a:solidFill>
              <a:schemeClr val="tx1"/>
            </a:solidFill>
          </a:endParaRPr>
        </a:p>
      </dgm:t>
    </dgm:pt>
    <dgm:pt modelId="{F7BD185B-24C9-9148-BE72-9A7294D0430F}" type="parTrans" cxnId="{5A2765C1-4658-8D4F-8FD7-D234142C1776}">
      <dgm:prSet/>
      <dgm:spPr/>
      <dgm:t>
        <a:bodyPr/>
        <a:lstStyle/>
        <a:p>
          <a:endParaRPr lang="en-US"/>
        </a:p>
      </dgm:t>
    </dgm:pt>
    <dgm:pt modelId="{9007559A-CB27-2847-B632-339268E37E5B}" type="sibTrans" cxnId="{5A2765C1-4658-8D4F-8FD7-D234142C1776}">
      <dgm:prSet/>
      <dgm:spPr/>
      <dgm:t>
        <a:bodyPr/>
        <a:lstStyle/>
        <a:p>
          <a:endParaRPr lang="en-US" dirty="0"/>
        </a:p>
      </dgm:t>
    </dgm:pt>
    <dgm:pt modelId="{07E33C8B-6CFF-9144-808F-0BD842462A2C}">
      <dgm:prSet phldrT="[Text]"/>
      <dgm:spPr/>
      <dgm:t>
        <a:bodyPr/>
        <a:lstStyle/>
        <a:p>
          <a:r>
            <a:rPr lang="en-US" dirty="0" smtClean="0">
              <a:solidFill>
                <a:schemeClr val="tx1"/>
              </a:solidFill>
            </a:rPr>
            <a:t>Opportunities</a:t>
          </a:r>
          <a:endParaRPr lang="en-US" dirty="0">
            <a:solidFill>
              <a:schemeClr val="tx1"/>
            </a:solidFill>
          </a:endParaRPr>
        </a:p>
      </dgm:t>
    </dgm:pt>
    <dgm:pt modelId="{CEFBEE42-7B99-984B-A9C2-4C9927D6B047}" type="parTrans" cxnId="{752E310B-C645-614A-A95D-71648B1FF6A1}">
      <dgm:prSet/>
      <dgm:spPr/>
      <dgm:t>
        <a:bodyPr/>
        <a:lstStyle/>
        <a:p>
          <a:endParaRPr lang="en-US"/>
        </a:p>
      </dgm:t>
    </dgm:pt>
    <dgm:pt modelId="{91CAC10E-5106-2B41-A546-2E8BE5C48DAC}" type="sibTrans" cxnId="{752E310B-C645-614A-A95D-71648B1FF6A1}">
      <dgm:prSet/>
      <dgm:spPr/>
      <dgm:t>
        <a:bodyPr/>
        <a:lstStyle/>
        <a:p>
          <a:endParaRPr lang="en-US" dirty="0"/>
        </a:p>
      </dgm:t>
    </dgm:pt>
    <dgm:pt modelId="{CFF786C3-D5A1-5748-B8DA-30F57EA0FBF5}">
      <dgm:prSet phldrT="[Text]"/>
      <dgm:spPr/>
      <dgm:t>
        <a:bodyPr/>
        <a:lstStyle/>
        <a:p>
          <a:r>
            <a:rPr lang="en-US" dirty="0" smtClean="0">
              <a:solidFill>
                <a:schemeClr val="tx1"/>
              </a:solidFill>
            </a:rPr>
            <a:t>Affordable housing</a:t>
          </a:r>
          <a:endParaRPr lang="en-US" dirty="0">
            <a:solidFill>
              <a:schemeClr val="tx1"/>
            </a:solidFill>
          </a:endParaRPr>
        </a:p>
      </dgm:t>
    </dgm:pt>
    <dgm:pt modelId="{24715A5A-DFC8-0847-B954-E0B5D891A7C3}" type="parTrans" cxnId="{B193389B-1E7D-6248-B047-2525AA4100A5}">
      <dgm:prSet/>
      <dgm:spPr/>
      <dgm:t>
        <a:bodyPr/>
        <a:lstStyle/>
        <a:p>
          <a:endParaRPr lang="en-US"/>
        </a:p>
      </dgm:t>
    </dgm:pt>
    <dgm:pt modelId="{484C8209-158D-A04F-893F-DFCBF6353907}" type="sibTrans" cxnId="{B193389B-1E7D-6248-B047-2525AA4100A5}">
      <dgm:prSet/>
      <dgm:spPr/>
      <dgm:t>
        <a:bodyPr/>
        <a:lstStyle/>
        <a:p>
          <a:endParaRPr lang="en-US" dirty="0"/>
        </a:p>
      </dgm:t>
    </dgm:pt>
    <dgm:pt modelId="{12C4EB9E-C361-B849-A57C-418CDCE3E730}" type="pres">
      <dgm:prSet presAssocID="{5ED47671-D575-E24C-BE27-72FF77934C68}" presName="cycle" presStyleCnt="0">
        <dgm:presLayoutVars>
          <dgm:dir/>
          <dgm:resizeHandles val="exact"/>
        </dgm:presLayoutVars>
      </dgm:prSet>
      <dgm:spPr/>
      <dgm:t>
        <a:bodyPr/>
        <a:lstStyle/>
        <a:p>
          <a:endParaRPr lang="en-US"/>
        </a:p>
      </dgm:t>
    </dgm:pt>
    <dgm:pt modelId="{2180AC85-22D1-0449-914F-A133D20BBCEA}" type="pres">
      <dgm:prSet presAssocID="{2BA343B0-DFBB-D244-9BCE-F7D111904FC4}" presName="node" presStyleLbl="node1" presStyleIdx="0" presStyleCnt="5">
        <dgm:presLayoutVars>
          <dgm:bulletEnabled val="1"/>
        </dgm:presLayoutVars>
      </dgm:prSet>
      <dgm:spPr/>
      <dgm:t>
        <a:bodyPr/>
        <a:lstStyle/>
        <a:p>
          <a:endParaRPr lang="en-US"/>
        </a:p>
      </dgm:t>
    </dgm:pt>
    <dgm:pt modelId="{63218208-F712-3A4F-B69D-D577DF572C42}" type="pres">
      <dgm:prSet presAssocID="{FB1A5A04-9F53-9E46-A984-896978572DC1}" presName="sibTrans" presStyleLbl="sibTrans2D1" presStyleIdx="0" presStyleCnt="5"/>
      <dgm:spPr/>
      <dgm:t>
        <a:bodyPr/>
        <a:lstStyle/>
        <a:p>
          <a:endParaRPr lang="en-US"/>
        </a:p>
      </dgm:t>
    </dgm:pt>
    <dgm:pt modelId="{24556328-4A54-DB4E-8024-BD33A40234A3}" type="pres">
      <dgm:prSet presAssocID="{FB1A5A04-9F53-9E46-A984-896978572DC1}" presName="connectorText" presStyleLbl="sibTrans2D1" presStyleIdx="0" presStyleCnt="5"/>
      <dgm:spPr/>
      <dgm:t>
        <a:bodyPr/>
        <a:lstStyle/>
        <a:p>
          <a:endParaRPr lang="en-US"/>
        </a:p>
      </dgm:t>
    </dgm:pt>
    <dgm:pt modelId="{0A45D548-34F8-534E-9FC9-0C7F72FF429E}" type="pres">
      <dgm:prSet presAssocID="{803C9093-8366-6446-ADBE-E1E425BAFEDE}" presName="node" presStyleLbl="node1" presStyleIdx="1" presStyleCnt="5">
        <dgm:presLayoutVars>
          <dgm:bulletEnabled val="1"/>
        </dgm:presLayoutVars>
      </dgm:prSet>
      <dgm:spPr/>
      <dgm:t>
        <a:bodyPr/>
        <a:lstStyle/>
        <a:p>
          <a:endParaRPr lang="en-US"/>
        </a:p>
      </dgm:t>
    </dgm:pt>
    <dgm:pt modelId="{93CF739C-38CF-B84C-8323-B20CF1DA5CFD}" type="pres">
      <dgm:prSet presAssocID="{A7196870-1F1D-8945-8A8E-3852D4F096A4}" presName="sibTrans" presStyleLbl="sibTrans2D1" presStyleIdx="1" presStyleCnt="5"/>
      <dgm:spPr/>
      <dgm:t>
        <a:bodyPr/>
        <a:lstStyle/>
        <a:p>
          <a:endParaRPr lang="en-US"/>
        </a:p>
      </dgm:t>
    </dgm:pt>
    <dgm:pt modelId="{06263442-64AC-5F4E-A695-50836EC6418D}" type="pres">
      <dgm:prSet presAssocID="{A7196870-1F1D-8945-8A8E-3852D4F096A4}" presName="connectorText" presStyleLbl="sibTrans2D1" presStyleIdx="1" presStyleCnt="5"/>
      <dgm:spPr/>
      <dgm:t>
        <a:bodyPr/>
        <a:lstStyle/>
        <a:p>
          <a:endParaRPr lang="en-US"/>
        </a:p>
      </dgm:t>
    </dgm:pt>
    <dgm:pt modelId="{E14564A7-70B9-5345-9929-279AB30817B2}" type="pres">
      <dgm:prSet presAssocID="{A3439E6C-990F-5348-B3B8-1BCFA44F0175}" presName="node" presStyleLbl="node1" presStyleIdx="2" presStyleCnt="5">
        <dgm:presLayoutVars>
          <dgm:bulletEnabled val="1"/>
        </dgm:presLayoutVars>
      </dgm:prSet>
      <dgm:spPr/>
      <dgm:t>
        <a:bodyPr/>
        <a:lstStyle/>
        <a:p>
          <a:endParaRPr lang="en-US"/>
        </a:p>
      </dgm:t>
    </dgm:pt>
    <dgm:pt modelId="{5080DC7B-6507-4342-BEC7-D20C2C441A51}" type="pres">
      <dgm:prSet presAssocID="{9007559A-CB27-2847-B632-339268E37E5B}" presName="sibTrans" presStyleLbl="sibTrans2D1" presStyleIdx="2" presStyleCnt="5"/>
      <dgm:spPr/>
      <dgm:t>
        <a:bodyPr/>
        <a:lstStyle/>
        <a:p>
          <a:endParaRPr lang="en-US"/>
        </a:p>
      </dgm:t>
    </dgm:pt>
    <dgm:pt modelId="{1D7E3998-51FD-B342-AB71-42A0533C8E43}" type="pres">
      <dgm:prSet presAssocID="{9007559A-CB27-2847-B632-339268E37E5B}" presName="connectorText" presStyleLbl="sibTrans2D1" presStyleIdx="2" presStyleCnt="5"/>
      <dgm:spPr/>
      <dgm:t>
        <a:bodyPr/>
        <a:lstStyle/>
        <a:p>
          <a:endParaRPr lang="en-US"/>
        </a:p>
      </dgm:t>
    </dgm:pt>
    <dgm:pt modelId="{3A8479DB-9D78-4B4E-95CA-95344645022D}" type="pres">
      <dgm:prSet presAssocID="{07E33C8B-6CFF-9144-808F-0BD842462A2C}" presName="node" presStyleLbl="node1" presStyleIdx="3" presStyleCnt="5">
        <dgm:presLayoutVars>
          <dgm:bulletEnabled val="1"/>
        </dgm:presLayoutVars>
      </dgm:prSet>
      <dgm:spPr/>
      <dgm:t>
        <a:bodyPr/>
        <a:lstStyle/>
        <a:p>
          <a:endParaRPr lang="en-US"/>
        </a:p>
      </dgm:t>
    </dgm:pt>
    <dgm:pt modelId="{9A8D4952-B563-EF43-9290-605159C3D480}" type="pres">
      <dgm:prSet presAssocID="{91CAC10E-5106-2B41-A546-2E8BE5C48DAC}" presName="sibTrans" presStyleLbl="sibTrans2D1" presStyleIdx="3" presStyleCnt="5"/>
      <dgm:spPr/>
      <dgm:t>
        <a:bodyPr/>
        <a:lstStyle/>
        <a:p>
          <a:endParaRPr lang="en-US"/>
        </a:p>
      </dgm:t>
    </dgm:pt>
    <dgm:pt modelId="{E6D743E8-49AF-674D-839D-59CEB92F5616}" type="pres">
      <dgm:prSet presAssocID="{91CAC10E-5106-2B41-A546-2E8BE5C48DAC}" presName="connectorText" presStyleLbl="sibTrans2D1" presStyleIdx="3" presStyleCnt="5"/>
      <dgm:spPr/>
      <dgm:t>
        <a:bodyPr/>
        <a:lstStyle/>
        <a:p>
          <a:endParaRPr lang="en-US"/>
        </a:p>
      </dgm:t>
    </dgm:pt>
    <dgm:pt modelId="{194B906B-60E2-CB46-888C-0F419BEF32EF}" type="pres">
      <dgm:prSet presAssocID="{CFF786C3-D5A1-5748-B8DA-30F57EA0FBF5}" presName="node" presStyleLbl="node1" presStyleIdx="4" presStyleCnt="5">
        <dgm:presLayoutVars>
          <dgm:bulletEnabled val="1"/>
        </dgm:presLayoutVars>
      </dgm:prSet>
      <dgm:spPr/>
      <dgm:t>
        <a:bodyPr/>
        <a:lstStyle/>
        <a:p>
          <a:endParaRPr lang="en-US"/>
        </a:p>
      </dgm:t>
    </dgm:pt>
    <dgm:pt modelId="{83C21F4B-9125-5F46-9DD2-7562F469E532}" type="pres">
      <dgm:prSet presAssocID="{484C8209-158D-A04F-893F-DFCBF6353907}" presName="sibTrans" presStyleLbl="sibTrans2D1" presStyleIdx="4" presStyleCnt="5"/>
      <dgm:spPr/>
      <dgm:t>
        <a:bodyPr/>
        <a:lstStyle/>
        <a:p>
          <a:endParaRPr lang="en-US"/>
        </a:p>
      </dgm:t>
    </dgm:pt>
    <dgm:pt modelId="{88B527E6-CE97-8F4D-8E30-DD1E1C8EA2E4}" type="pres">
      <dgm:prSet presAssocID="{484C8209-158D-A04F-893F-DFCBF6353907}" presName="connectorText" presStyleLbl="sibTrans2D1" presStyleIdx="4" presStyleCnt="5"/>
      <dgm:spPr/>
      <dgm:t>
        <a:bodyPr/>
        <a:lstStyle/>
        <a:p>
          <a:endParaRPr lang="en-US"/>
        </a:p>
      </dgm:t>
    </dgm:pt>
  </dgm:ptLst>
  <dgm:cxnLst>
    <dgm:cxn modelId="{8823AFF4-3D00-B046-A33F-45A777C36226}" type="presOf" srcId="{91CAC10E-5106-2B41-A546-2E8BE5C48DAC}" destId="{E6D743E8-49AF-674D-839D-59CEB92F5616}" srcOrd="1" destOrd="0" presId="urn:microsoft.com/office/officeart/2005/8/layout/cycle2"/>
    <dgm:cxn modelId="{B1B4C189-1B63-4848-B961-11354E32BC97}" type="presOf" srcId="{FB1A5A04-9F53-9E46-A984-896978572DC1}" destId="{63218208-F712-3A4F-B69D-D577DF572C42}" srcOrd="0" destOrd="0" presId="urn:microsoft.com/office/officeart/2005/8/layout/cycle2"/>
    <dgm:cxn modelId="{5A2765C1-4658-8D4F-8FD7-D234142C1776}" srcId="{5ED47671-D575-E24C-BE27-72FF77934C68}" destId="{A3439E6C-990F-5348-B3B8-1BCFA44F0175}" srcOrd="2" destOrd="0" parTransId="{F7BD185B-24C9-9148-BE72-9A7294D0430F}" sibTransId="{9007559A-CB27-2847-B632-339268E37E5B}"/>
    <dgm:cxn modelId="{17C3DDE2-AD51-524E-99EF-AB8B7AEE2467}" type="presOf" srcId="{FB1A5A04-9F53-9E46-A984-896978572DC1}" destId="{24556328-4A54-DB4E-8024-BD33A40234A3}" srcOrd="1" destOrd="0" presId="urn:microsoft.com/office/officeart/2005/8/layout/cycle2"/>
    <dgm:cxn modelId="{CC410E0E-D047-C445-8DF0-F401C8FE2409}" type="presOf" srcId="{484C8209-158D-A04F-893F-DFCBF6353907}" destId="{83C21F4B-9125-5F46-9DD2-7562F469E532}" srcOrd="0" destOrd="0" presId="urn:microsoft.com/office/officeart/2005/8/layout/cycle2"/>
    <dgm:cxn modelId="{AA8CD4D5-B28F-C94F-8C57-421A53F10DCA}" type="presOf" srcId="{91CAC10E-5106-2B41-A546-2E8BE5C48DAC}" destId="{9A8D4952-B563-EF43-9290-605159C3D480}" srcOrd="0" destOrd="0" presId="urn:microsoft.com/office/officeart/2005/8/layout/cycle2"/>
    <dgm:cxn modelId="{E999B463-5AD5-0840-97B2-2BD28198D3CD}" type="presOf" srcId="{5ED47671-D575-E24C-BE27-72FF77934C68}" destId="{12C4EB9E-C361-B849-A57C-418CDCE3E730}" srcOrd="0" destOrd="0" presId="urn:microsoft.com/office/officeart/2005/8/layout/cycle2"/>
    <dgm:cxn modelId="{A9530C63-72B3-6B45-BBE9-5C5CEB6A0BB6}" type="presOf" srcId="{9007559A-CB27-2847-B632-339268E37E5B}" destId="{1D7E3998-51FD-B342-AB71-42A0533C8E43}" srcOrd="1" destOrd="0" presId="urn:microsoft.com/office/officeart/2005/8/layout/cycle2"/>
    <dgm:cxn modelId="{DBCD0109-D79B-1245-8E6B-FFE773D5F4C0}" type="presOf" srcId="{A3439E6C-990F-5348-B3B8-1BCFA44F0175}" destId="{E14564A7-70B9-5345-9929-279AB30817B2}" srcOrd="0" destOrd="0" presId="urn:microsoft.com/office/officeart/2005/8/layout/cycle2"/>
    <dgm:cxn modelId="{F26F4A97-72DD-004F-A745-D38A6C9AE676}" type="presOf" srcId="{A7196870-1F1D-8945-8A8E-3852D4F096A4}" destId="{06263442-64AC-5F4E-A695-50836EC6418D}" srcOrd="1" destOrd="0" presId="urn:microsoft.com/office/officeart/2005/8/layout/cycle2"/>
    <dgm:cxn modelId="{40245592-905D-C345-9BD1-C19B9BF8610A}" srcId="{5ED47671-D575-E24C-BE27-72FF77934C68}" destId="{803C9093-8366-6446-ADBE-E1E425BAFEDE}" srcOrd="1" destOrd="0" parTransId="{4C838A8D-BBB9-6B47-8D74-901ACF9170AA}" sibTransId="{A7196870-1F1D-8945-8A8E-3852D4F096A4}"/>
    <dgm:cxn modelId="{752E310B-C645-614A-A95D-71648B1FF6A1}" srcId="{5ED47671-D575-E24C-BE27-72FF77934C68}" destId="{07E33C8B-6CFF-9144-808F-0BD842462A2C}" srcOrd="3" destOrd="0" parTransId="{CEFBEE42-7B99-984B-A9C2-4C9927D6B047}" sibTransId="{91CAC10E-5106-2B41-A546-2E8BE5C48DAC}"/>
    <dgm:cxn modelId="{5B3771EC-2387-8D43-BBF2-EB6C1BF5C5E3}" type="presOf" srcId="{CFF786C3-D5A1-5748-B8DA-30F57EA0FBF5}" destId="{194B906B-60E2-CB46-888C-0F419BEF32EF}" srcOrd="0" destOrd="0" presId="urn:microsoft.com/office/officeart/2005/8/layout/cycle2"/>
    <dgm:cxn modelId="{9DAE4812-7875-784F-B9B9-D087A8421788}" type="presOf" srcId="{9007559A-CB27-2847-B632-339268E37E5B}" destId="{5080DC7B-6507-4342-BEC7-D20C2C441A51}" srcOrd="0" destOrd="0" presId="urn:microsoft.com/office/officeart/2005/8/layout/cycle2"/>
    <dgm:cxn modelId="{E00E73AC-2E11-EF4B-984A-98C8B0376E87}" type="presOf" srcId="{484C8209-158D-A04F-893F-DFCBF6353907}" destId="{88B527E6-CE97-8F4D-8E30-DD1E1C8EA2E4}" srcOrd="1" destOrd="0" presId="urn:microsoft.com/office/officeart/2005/8/layout/cycle2"/>
    <dgm:cxn modelId="{7683C140-80D1-404F-BB67-95AF3FD72359}" type="presOf" srcId="{A7196870-1F1D-8945-8A8E-3852D4F096A4}" destId="{93CF739C-38CF-B84C-8323-B20CF1DA5CFD}" srcOrd="0" destOrd="0" presId="urn:microsoft.com/office/officeart/2005/8/layout/cycle2"/>
    <dgm:cxn modelId="{32053339-987B-344D-B8F1-C67DB4478A4F}" type="presOf" srcId="{07E33C8B-6CFF-9144-808F-0BD842462A2C}" destId="{3A8479DB-9D78-4B4E-95CA-95344645022D}" srcOrd="0" destOrd="0" presId="urn:microsoft.com/office/officeart/2005/8/layout/cycle2"/>
    <dgm:cxn modelId="{E3C1E0FC-A0C8-C541-A10D-4A26154E911E}" type="presOf" srcId="{803C9093-8366-6446-ADBE-E1E425BAFEDE}" destId="{0A45D548-34F8-534E-9FC9-0C7F72FF429E}" srcOrd="0" destOrd="0" presId="urn:microsoft.com/office/officeart/2005/8/layout/cycle2"/>
    <dgm:cxn modelId="{3910B899-BF2E-1F43-9C31-744C36ADF011}" type="presOf" srcId="{2BA343B0-DFBB-D244-9BCE-F7D111904FC4}" destId="{2180AC85-22D1-0449-914F-A133D20BBCEA}" srcOrd="0" destOrd="0" presId="urn:microsoft.com/office/officeart/2005/8/layout/cycle2"/>
    <dgm:cxn modelId="{4B230FD7-1F8A-DB4D-9B17-A5BBA8F5C676}" srcId="{5ED47671-D575-E24C-BE27-72FF77934C68}" destId="{2BA343B0-DFBB-D244-9BCE-F7D111904FC4}" srcOrd="0" destOrd="0" parTransId="{5E5CC2E1-625D-1541-8CD8-0088CD7CCC17}" sibTransId="{FB1A5A04-9F53-9E46-A984-896978572DC1}"/>
    <dgm:cxn modelId="{B193389B-1E7D-6248-B047-2525AA4100A5}" srcId="{5ED47671-D575-E24C-BE27-72FF77934C68}" destId="{CFF786C3-D5A1-5748-B8DA-30F57EA0FBF5}" srcOrd="4" destOrd="0" parTransId="{24715A5A-DFC8-0847-B954-E0B5D891A7C3}" sibTransId="{484C8209-158D-A04F-893F-DFCBF6353907}"/>
    <dgm:cxn modelId="{5FE48493-2384-2141-BB9E-BBDC04FB8003}" type="presParOf" srcId="{12C4EB9E-C361-B849-A57C-418CDCE3E730}" destId="{2180AC85-22D1-0449-914F-A133D20BBCEA}" srcOrd="0" destOrd="0" presId="urn:microsoft.com/office/officeart/2005/8/layout/cycle2"/>
    <dgm:cxn modelId="{1BC15B6A-FBAE-8F46-B3E9-DFD200BD9322}" type="presParOf" srcId="{12C4EB9E-C361-B849-A57C-418CDCE3E730}" destId="{63218208-F712-3A4F-B69D-D577DF572C42}" srcOrd="1" destOrd="0" presId="urn:microsoft.com/office/officeart/2005/8/layout/cycle2"/>
    <dgm:cxn modelId="{6804E58C-03E1-494F-A2C9-2CEA7EA5A6B5}" type="presParOf" srcId="{63218208-F712-3A4F-B69D-D577DF572C42}" destId="{24556328-4A54-DB4E-8024-BD33A40234A3}" srcOrd="0" destOrd="0" presId="urn:microsoft.com/office/officeart/2005/8/layout/cycle2"/>
    <dgm:cxn modelId="{AC56FD1D-DB7A-AB46-8FFF-7EE1584C079A}" type="presParOf" srcId="{12C4EB9E-C361-B849-A57C-418CDCE3E730}" destId="{0A45D548-34F8-534E-9FC9-0C7F72FF429E}" srcOrd="2" destOrd="0" presId="urn:microsoft.com/office/officeart/2005/8/layout/cycle2"/>
    <dgm:cxn modelId="{032FF7DE-9C52-514B-9B53-D3E012B266F0}" type="presParOf" srcId="{12C4EB9E-C361-B849-A57C-418CDCE3E730}" destId="{93CF739C-38CF-B84C-8323-B20CF1DA5CFD}" srcOrd="3" destOrd="0" presId="urn:microsoft.com/office/officeart/2005/8/layout/cycle2"/>
    <dgm:cxn modelId="{06F6B10A-EE04-F54D-BC87-037EB94FD1B0}" type="presParOf" srcId="{93CF739C-38CF-B84C-8323-B20CF1DA5CFD}" destId="{06263442-64AC-5F4E-A695-50836EC6418D}" srcOrd="0" destOrd="0" presId="urn:microsoft.com/office/officeart/2005/8/layout/cycle2"/>
    <dgm:cxn modelId="{C1CB004F-7011-084C-AA60-1999EABC7927}" type="presParOf" srcId="{12C4EB9E-C361-B849-A57C-418CDCE3E730}" destId="{E14564A7-70B9-5345-9929-279AB30817B2}" srcOrd="4" destOrd="0" presId="urn:microsoft.com/office/officeart/2005/8/layout/cycle2"/>
    <dgm:cxn modelId="{5CDFF608-22BA-534C-9995-6435260B7A05}" type="presParOf" srcId="{12C4EB9E-C361-B849-A57C-418CDCE3E730}" destId="{5080DC7B-6507-4342-BEC7-D20C2C441A51}" srcOrd="5" destOrd="0" presId="urn:microsoft.com/office/officeart/2005/8/layout/cycle2"/>
    <dgm:cxn modelId="{CB68422E-6A1F-A94A-9A5F-C5CEFB58A164}" type="presParOf" srcId="{5080DC7B-6507-4342-BEC7-D20C2C441A51}" destId="{1D7E3998-51FD-B342-AB71-42A0533C8E43}" srcOrd="0" destOrd="0" presId="urn:microsoft.com/office/officeart/2005/8/layout/cycle2"/>
    <dgm:cxn modelId="{D8797057-5045-8141-BB71-A8EB500F5856}" type="presParOf" srcId="{12C4EB9E-C361-B849-A57C-418CDCE3E730}" destId="{3A8479DB-9D78-4B4E-95CA-95344645022D}" srcOrd="6" destOrd="0" presId="urn:microsoft.com/office/officeart/2005/8/layout/cycle2"/>
    <dgm:cxn modelId="{EE3A8BB1-CD7F-034B-8FEA-A1DCBA7B215A}" type="presParOf" srcId="{12C4EB9E-C361-B849-A57C-418CDCE3E730}" destId="{9A8D4952-B563-EF43-9290-605159C3D480}" srcOrd="7" destOrd="0" presId="urn:microsoft.com/office/officeart/2005/8/layout/cycle2"/>
    <dgm:cxn modelId="{5396B4BB-C55B-584B-AEB9-1D78AEB51804}" type="presParOf" srcId="{9A8D4952-B563-EF43-9290-605159C3D480}" destId="{E6D743E8-49AF-674D-839D-59CEB92F5616}" srcOrd="0" destOrd="0" presId="urn:microsoft.com/office/officeart/2005/8/layout/cycle2"/>
    <dgm:cxn modelId="{DC953D70-D35E-3541-8A18-A7497F3343F4}" type="presParOf" srcId="{12C4EB9E-C361-B849-A57C-418CDCE3E730}" destId="{194B906B-60E2-CB46-888C-0F419BEF32EF}" srcOrd="8" destOrd="0" presId="urn:microsoft.com/office/officeart/2005/8/layout/cycle2"/>
    <dgm:cxn modelId="{E1C79DD7-60C7-1742-9D0F-B3107A40290E}" type="presParOf" srcId="{12C4EB9E-C361-B849-A57C-418CDCE3E730}" destId="{83C21F4B-9125-5F46-9DD2-7562F469E532}" srcOrd="9" destOrd="0" presId="urn:microsoft.com/office/officeart/2005/8/layout/cycle2"/>
    <dgm:cxn modelId="{075433C7-D917-E741-A779-E10327CB6E02}" type="presParOf" srcId="{83C21F4B-9125-5F46-9DD2-7562F469E532}" destId="{88B527E6-CE97-8F4D-8E30-DD1E1C8EA2E4}" srcOrd="0" destOrd="0" presId="urn:microsoft.com/office/officeart/2005/8/layout/cycle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80AC85-22D1-0449-914F-A133D20BBCEA}">
      <dsp:nvSpPr>
        <dsp:cNvPr id="0" name=""/>
        <dsp:cNvSpPr/>
      </dsp:nvSpPr>
      <dsp:spPr>
        <a:xfrm>
          <a:off x="1172522" y="614"/>
          <a:ext cx="563890" cy="563890"/>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dirty="0" smtClean="0">
              <a:solidFill>
                <a:schemeClr val="tx1"/>
              </a:solidFill>
            </a:rPr>
            <a:t>Health</a:t>
          </a:r>
          <a:endParaRPr lang="en-US" sz="500" kern="1200" dirty="0">
            <a:solidFill>
              <a:schemeClr val="tx1"/>
            </a:solidFill>
          </a:endParaRPr>
        </a:p>
      </dsp:txBody>
      <dsp:txXfrm>
        <a:off x="1255102" y="83194"/>
        <a:ext cx="398730" cy="398730"/>
      </dsp:txXfrm>
    </dsp:sp>
    <dsp:sp modelId="{63218208-F712-3A4F-B69D-D577DF572C42}">
      <dsp:nvSpPr>
        <dsp:cNvPr id="0" name=""/>
        <dsp:cNvSpPr/>
      </dsp:nvSpPr>
      <dsp:spPr>
        <a:xfrm rot="2160000">
          <a:off x="1718702" y="434004"/>
          <a:ext cx="150365" cy="190312"/>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dirty="0"/>
        </a:p>
      </dsp:txBody>
      <dsp:txXfrm>
        <a:off x="1723010" y="458809"/>
        <a:ext cx="105256" cy="114188"/>
      </dsp:txXfrm>
    </dsp:sp>
    <dsp:sp modelId="{0A45D548-34F8-534E-9FC9-0C7F72FF429E}">
      <dsp:nvSpPr>
        <dsp:cNvPr id="0" name=""/>
        <dsp:cNvSpPr/>
      </dsp:nvSpPr>
      <dsp:spPr>
        <a:xfrm>
          <a:off x="1858244" y="498820"/>
          <a:ext cx="563890" cy="563890"/>
        </a:xfrm>
        <a:prstGeom prst="ellipse">
          <a:avLst/>
        </a:prstGeom>
        <a:gradFill rotWithShape="0">
          <a:gsLst>
            <a:gs pos="0">
              <a:schemeClr val="accent4">
                <a:hueOff val="2598923"/>
                <a:satOff val="-11992"/>
                <a:lumOff val="441"/>
                <a:alphaOff val="0"/>
                <a:satMod val="103000"/>
                <a:lumMod val="102000"/>
                <a:tint val="94000"/>
              </a:schemeClr>
            </a:gs>
            <a:gs pos="50000">
              <a:schemeClr val="accent4">
                <a:hueOff val="2598923"/>
                <a:satOff val="-11992"/>
                <a:lumOff val="441"/>
                <a:alphaOff val="0"/>
                <a:satMod val="110000"/>
                <a:lumMod val="100000"/>
                <a:shade val="100000"/>
              </a:schemeClr>
            </a:gs>
            <a:gs pos="100000">
              <a:schemeClr val="accent4">
                <a:hueOff val="2598923"/>
                <a:satOff val="-11992"/>
                <a:lumOff val="44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dirty="0" smtClean="0">
              <a:solidFill>
                <a:schemeClr val="tx1"/>
              </a:solidFill>
            </a:rPr>
            <a:t>Education</a:t>
          </a:r>
          <a:endParaRPr lang="en-US" sz="500" kern="1200" dirty="0">
            <a:solidFill>
              <a:schemeClr val="tx1"/>
            </a:solidFill>
          </a:endParaRPr>
        </a:p>
      </dsp:txBody>
      <dsp:txXfrm>
        <a:off x="1940824" y="581400"/>
        <a:ext cx="398730" cy="398730"/>
      </dsp:txXfrm>
    </dsp:sp>
    <dsp:sp modelId="{93CF739C-38CF-B84C-8323-B20CF1DA5CFD}">
      <dsp:nvSpPr>
        <dsp:cNvPr id="0" name=""/>
        <dsp:cNvSpPr/>
      </dsp:nvSpPr>
      <dsp:spPr>
        <a:xfrm rot="6480000">
          <a:off x="1935360" y="1084619"/>
          <a:ext cx="150365" cy="190312"/>
        </a:xfrm>
        <a:prstGeom prst="rightArrow">
          <a:avLst>
            <a:gd name="adj1" fmla="val 60000"/>
            <a:gd name="adj2" fmla="val 50000"/>
          </a:avLst>
        </a:prstGeom>
        <a:gradFill rotWithShape="0">
          <a:gsLst>
            <a:gs pos="0">
              <a:schemeClr val="accent4">
                <a:hueOff val="2598923"/>
                <a:satOff val="-11992"/>
                <a:lumOff val="441"/>
                <a:alphaOff val="0"/>
                <a:satMod val="103000"/>
                <a:lumMod val="102000"/>
                <a:tint val="94000"/>
              </a:schemeClr>
            </a:gs>
            <a:gs pos="50000">
              <a:schemeClr val="accent4">
                <a:hueOff val="2598923"/>
                <a:satOff val="-11992"/>
                <a:lumOff val="441"/>
                <a:alphaOff val="0"/>
                <a:satMod val="110000"/>
                <a:lumMod val="100000"/>
                <a:shade val="100000"/>
              </a:schemeClr>
            </a:gs>
            <a:gs pos="100000">
              <a:schemeClr val="accent4">
                <a:hueOff val="2598923"/>
                <a:satOff val="-11992"/>
                <a:lumOff val="44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dirty="0"/>
        </a:p>
      </dsp:txBody>
      <dsp:txXfrm rot="10800000">
        <a:off x="1964884" y="1101230"/>
        <a:ext cx="105256" cy="114188"/>
      </dsp:txXfrm>
    </dsp:sp>
    <dsp:sp modelId="{E14564A7-70B9-5345-9929-279AB30817B2}">
      <dsp:nvSpPr>
        <dsp:cNvPr id="0" name=""/>
        <dsp:cNvSpPr/>
      </dsp:nvSpPr>
      <dsp:spPr>
        <a:xfrm>
          <a:off x="1596322" y="1304935"/>
          <a:ext cx="563890" cy="563890"/>
        </a:xfrm>
        <a:prstGeom prst="ellipse">
          <a:avLst/>
        </a:prstGeom>
        <a:gradFill rotWithShape="0">
          <a:gsLst>
            <a:gs pos="0">
              <a:schemeClr val="accent4">
                <a:hueOff val="5197846"/>
                <a:satOff val="-23984"/>
                <a:lumOff val="883"/>
                <a:alphaOff val="0"/>
                <a:satMod val="103000"/>
                <a:lumMod val="102000"/>
                <a:tint val="94000"/>
              </a:schemeClr>
            </a:gs>
            <a:gs pos="50000">
              <a:schemeClr val="accent4">
                <a:hueOff val="5197846"/>
                <a:satOff val="-23984"/>
                <a:lumOff val="883"/>
                <a:alphaOff val="0"/>
                <a:satMod val="110000"/>
                <a:lumMod val="100000"/>
                <a:shade val="100000"/>
              </a:schemeClr>
            </a:gs>
            <a:gs pos="100000">
              <a:schemeClr val="accent4">
                <a:hueOff val="5197846"/>
                <a:satOff val="-23984"/>
                <a:lumOff val="88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dirty="0" smtClean="0">
              <a:solidFill>
                <a:schemeClr val="tx1"/>
              </a:solidFill>
            </a:rPr>
            <a:t>Income</a:t>
          </a:r>
          <a:endParaRPr lang="en-US" sz="500" kern="1200" dirty="0">
            <a:solidFill>
              <a:schemeClr val="tx1"/>
            </a:solidFill>
          </a:endParaRPr>
        </a:p>
      </dsp:txBody>
      <dsp:txXfrm>
        <a:off x="1678902" y="1387515"/>
        <a:ext cx="398730" cy="398730"/>
      </dsp:txXfrm>
    </dsp:sp>
    <dsp:sp modelId="{5080DC7B-6507-4342-BEC7-D20C2C441A51}">
      <dsp:nvSpPr>
        <dsp:cNvPr id="0" name=""/>
        <dsp:cNvSpPr/>
      </dsp:nvSpPr>
      <dsp:spPr>
        <a:xfrm rot="10800000">
          <a:off x="1383540" y="1491724"/>
          <a:ext cx="150365" cy="190312"/>
        </a:xfrm>
        <a:prstGeom prst="rightArrow">
          <a:avLst>
            <a:gd name="adj1" fmla="val 60000"/>
            <a:gd name="adj2" fmla="val 50000"/>
          </a:avLst>
        </a:prstGeom>
        <a:gradFill rotWithShape="0">
          <a:gsLst>
            <a:gs pos="0">
              <a:schemeClr val="accent4">
                <a:hueOff val="5197846"/>
                <a:satOff val="-23984"/>
                <a:lumOff val="883"/>
                <a:alphaOff val="0"/>
                <a:satMod val="103000"/>
                <a:lumMod val="102000"/>
                <a:tint val="94000"/>
              </a:schemeClr>
            </a:gs>
            <a:gs pos="50000">
              <a:schemeClr val="accent4">
                <a:hueOff val="5197846"/>
                <a:satOff val="-23984"/>
                <a:lumOff val="883"/>
                <a:alphaOff val="0"/>
                <a:satMod val="110000"/>
                <a:lumMod val="100000"/>
                <a:shade val="100000"/>
              </a:schemeClr>
            </a:gs>
            <a:gs pos="100000">
              <a:schemeClr val="accent4">
                <a:hueOff val="5197846"/>
                <a:satOff val="-23984"/>
                <a:lumOff val="88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dirty="0"/>
        </a:p>
      </dsp:txBody>
      <dsp:txXfrm rot="10800000">
        <a:off x="1428649" y="1529786"/>
        <a:ext cx="105256" cy="114188"/>
      </dsp:txXfrm>
    </dsp:sp>
    <dsp:sp modelId="{3A8479DB-9D78-4B4E-95CA-95344645022D}">
      <dsp:nvSpPr>
        <dsp:cNvPr id="0" name=""/>
        <dsp:cNvSpPr/>
      </dsp:nvSpPr>
      <dsp:spPr>
        <a:xfrm>
          <a:off x="748722" y="1304935"/>
          <a:ext cx="563890" cy="563890"/>
        </a:xfrm>
        <a:prstGeom prst="ellipse">
          <a:avLst/>
        </a:prstGeom>
        <a:gradFill rotWithShape="0">
          <a:gsLst>
            <a:gs pos="0">
              <a:schemeClr val="accent4">
                <a:hueOff val="7796769"/>
                <a:satOff val="-35976"/>
                <a:lumOff val="1324"/>
                <a:alphaOff val="0"/>
                <a:satMod val="103000"/>
                <a:lumMod val="102000"/>
                <a:tint val="94000"/>
              </a:schemeClr>
            </a:gs>
            <a:gs pos="50000">
              <a:schemeClr val="accent4">
                <a:hueOff val="7796769"/>
                <a:satOff val="-35976"/>
                <a:lumOff val="1324"/>
                <a:alphaOff val="0"/>
                <a:satMod val="110000"/>
                <a:lumMod val="100000"/>
                <a:shade val="100000"/>
              </a:schemeClr>
            </a:gs>
            <a:gs pos="100000">
              <a:schemeClr val="accent4">
                <a:hueOff val="7796769"/>
                <a:satOff val="-35976"/>
                <a:lumOff val="132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dirty="0" smtClean="0">
              <a:solidFill>
                <a:schemeClr val="tx1"/>
              </a:solidFill>
            </a:rPr>
            <a:t>Opportunities</a:t>
          </a:r>
          <a:endParaRPr lang="en-US" sz="500" kern="1200" dirty="0">
            <a:solidFill>
              <a:schemeClr val="tx1"/>
            </a:solidFill>
          </a:endParaRPr>
        </a:p>
      </dsp:txBody>
      <dsp:txXfrm>
        <a:off x="831302" y="1387515"/>
        <a:ext cx="398730" cy="398730"/>
      </dsp:txXfrm>
    </dsp:sp>
    <dsp:sp modelId="{9A8D4952-B563-EF43-9290-605159C3D480}">
      <dsp:nvSpPr>
        <dsp:cNvPr id="0" name=""/>
        <dsp:cNvSpPr/>
      </dsp:nvSpPr>
      <dsp:spPr>
        <a:xfrm rot="15120000">
          <a:off x="825838" y="1092714"/>
          <a:ext cx="150365" cy="190312"/>
        </a:xfrm>
        <a:prstGeom prst="rightArrow">
          <a:avLst>
            <a:gd name="adj1" fmla="val 60000"/>
            <a:gd name="adj2" fmla="val 50000"/>
          </a:avLst>
        </a:prstGeom>
        <a:gradFill rotWithShape="0">
          <a:gsLst>
            <a:gs pos="0">
              <a:schemeClr val="accent4">
                <a:hueOff val="7796769"/>
                <a:satOff val="-35976"/>
                <a:lumOff val="1324"/>
                <a:alphaOff val="0"/>
                <a:satMod val="103000"/>
                <a:lumMod val="102000"/>
                <a:tint val="94000"/>
              </a:schemeClr>
            </a:gs>
            <a:gs pos="50000">
              <a:schemeClr val="accent4">
                <a:hueOff val="7796769"/>
                <a:satOff val="-35976"/>
                <a:lumOff val="1324"/>
                <a:alphaOff val="0"/>
                <a:satMod val="110000"/>
                <a:lumMod val="100000"/>
                <a:shade val="100000"/>
              </a:schemeClr>
            </a:gs>
            <a:gs pos="100000">
              <a:schemeClr val="accent4">
                <a:hueOff val="7796769"/>
                <a:satOff val="-35976"/>
                <a:lumOff val="132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dirty="0"/>
        </a:p>
      </dsp:txBody>
      <dsp:txXfrm rot="10800000">
        <a:off x="855362" y="1152227"/>
        <a:ext cx="105256" cy="114188"/>
      </dsp:txXfrm>
    </dsp:sp>
    <dsp:sp modelId="{194B906B-60E2-CB46-888C-0F419BEF32EF}">
      <dsp:nvSpPr>
        <dsp:cNvPr id="0" name=""/>
        <dsp:cNvSpPr/>
      </dsp:nvSpPr>
      <dsp:spPr>
        <a:xfrm>
          <a:off x="486799" y="498820"/>
          <a:ext cx="563890" cy="563890"/>
        </a:xfrm>
        <a:prstGeom prst="ellipse">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dirty="0" smtClean="0">
              <a:solidFill>
                <a:schemeClr val="tx1"/>
              </a:solidFill>
            </a:rPr>
            <a:t>Affordable housing</a:t>
          </a:r>
          <a:endParaRPr lang="en-US" sz="500" kern="1200" dirty="0">
            <a:solidFill>
              <a:schemeClr val="tx1"/>
            </a:solidFill>
          </a:endParaRPr>
        </a:p>
      </dsp:txBody>
      <dsp:txXfrm>
        <a:off x="569379" y="581400"/>
        <a:ext cx="398730" cy="398730"/>
      </dsp:txXfrm>
    </dsp:sp>
    <dsp:sp modelId="{83C21F4B-9125-5F46-9DD2-7562F469E532}">
      <dsp:nvSpPr>
        <dsp:cNvPr id="0" name=""/>
        <dsp:cNvSpPr/>
      </dsp:nvSpPr>
      <dsp:spPr>
        <a:xfrm rot="19440000">
          <a:off x="1032980" y="439007"/>
          <a:ext cx="150365" cy="190312"/>
        </a:xfrm>
        <a:prstGeom prst="rightArrow">
          <a:avLst>
            <a:gd name="adj1" fmla="val 60000"/>
            <a:gd name="adj2" fmla="val 50000"/>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dirty="0"/>
        </a:p>
      </dsp:txBody>
      <dsp:txXfrm>
        <a:off x="1037288" y="490326"/>
        <a:ext cx="105256" cy="11418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11</Pages>
  <Words>3114</Words>
  <Characters>17754</Characters>
  <Application>Microsoft Macintosh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Elyssia Pare</dc:creator>
  <cp:keywords/>
  <dc:description/>
  <cp:lastModifiedBy>Jade Elyssia Pare</cp:lastModifiedBy>
  <cp:revision>49</cp:revision>
  <dcterms:created xsi:type="dcterms:W3CDTF">2018-01-25T21:08:00Z</dcterms:created>
  <dcterms:modified xsi:type="dcterms:W3CDTF">2018-02-01T21:42:00Z</dcterms:modified>
</cp:coreProperties>
</file>