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F6F4D" w14:textId="77777777" w:rsidR="00AD4BCD" w:rsidRDefault="00087772">
      <w:pPr>
        <w:rPr>
          <w:rFonts w:ascii="Franklin Gothic Book" w:hAnsi="Franklin Gothic Book"/>
          <w:sz w:val="28"/>
        </w:rPr>
      </w:pPr>
      <w:r w:rsidRPr="00087772">
        <w:rPr>
          <w:rFonts w:ascii="Franklin Gothic Book" w:hAnsi="Franklin Gothic Book"/>
          <w:sz w:val="28"/>
        </w:rPr>
        <w:t>Varieties of Syncretism</w:t>
      </w:r>
    </w:p>
    <w:p w14:paraId="125DE2B9" w14:textId="77777777" w:rsidR="00087772" w:rsidRDefault="00087772">
      <w:pPr>
        <w:rPr>
          <w:rFonts w:ascii="Franklin Gothic Book" w:hAnsi="Franklin Gothic Book"/>
          <w:sz w:val="22"/>
        </w:rPr>
      </w:pPr>
    </w:p>
    <w:p w14:paraId="36CF8F86" w14:textId="77777777" w:rsidR="00087772" w:rsidRPr="00087772" w:rsidRDefault="00087772" w:rsidP="00087772">
      <w:pPr>
        <w:widowControl w:val="0"/>
        <w:autoSpaceDE w:val="0"/>
        <w:autoSpaceDN w:val="0"/>
        <w:adjustRightInd w:val="0"/>
        <w:rPr>
          <w:rFonts w:ascii="Franklin Gothic Book" w:hAnsi="Franklin Gothic Book" w:cs="Times New Roman"/>
          <w:bCs/>
          <w:color w:val="3366FF"/>
          <w:sz w:val="22"/>
          <w:szCs w:val="18"/>
        </w:rPr>
      </w:pPr>
      <w:r w:rsidRPr="00087772">
        <w:rPr>
          <w:rFonts w:ascii="Franklin Gothic Book" w:hAnsi="Franklin Gothic Book" w:cs="Times New Roman"/>
          <w:bCs/>
          <w:color w:val="3366FF"/>
          <w:sz w:val="22"/>
          <w:szCs w:val="18"/>
        </w:rPr>
        <w:t>Common Traits of Gnosticism</w:t>
      </w:r>
    </w:p>
    <w:tbl>
      <w:tblPr>
        <w:tblpPr w:leftFromText="180" w:rightFromText="180" w:vertAnchor="text" w:horzAnchor="page" w:tblpX="1408" w:tblpY="530"/>
        <w:tblW w:w="8075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9"/>
        <w:gridCol w:w="7106"/>
      </w:tblGrid>
      <w:tr w:rsidR="00087772" w:rsidRPr="00087772" w14:paraId="44DD8CF2" w14:textId="77777777" w:rsidTr="00087772">
        <w:trPr>
          <w:trHeight w:val="278"/>
        </w:trPr>
        <w:tc>
          <w:tcPr>
            <w:tcW w:w="969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3C1E9FC" w14:textId="77777777" w:rsidR="00087772" w:rsidRPr="00087772" w:rsidRDefault="00087772" w:rsidP="000877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Franklin Gothic Book" w:hAnsi="Franklin Gothic Book" w:cs="Tahoma"/>
                <w:color w:val="FFFFFF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color w:val="FFFFFF"/>
                <w:sz w:val="18"/>
                <w:szCs w:val="18"/>
              </w:rPr>
              <w:t>The World</w:t>
            </w:r>
          </w:p>
        </w:tc>
        <w:tc>
          <w:tcPr>
            <w:tcW w:w="7106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13A4E60" w14:textId="77777777" w:rsidR="00087772" w:rsidRPr="00087772" w:rsidRDefault="00087772" w:rsidP="00087772">
            <w:pPr>
              <w:widowControl w:val="0"/>
              <w:numPr>
                <w:ilvl w:val="0"/>
                <w:numId w:val="1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The physical world itself is inherently evil, in opposition to the world of the spirit (which is good)</w:t>
            </w:r>
          </w:p>
        </w:tc>
      </w:tr>
      <w:tr w:rsidR="00087772" w14:paraId="6BB0DA96" w14:textId="77777777" w:rsidTr="00087772">
        <w:trPr>
          <w:trHeight w:val="1706"/>
        </w:trPr>
        <w:tc>
          <w:tcPr>
            <w:tcW w:w="969" w:type="dxa"/>
            <w:shd w:val="clear" w:color="auto" w:fill="92090C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274F21D" w14:textId="77777777" w:rsidR="00087772" w:rsidRPr="00087772" w:rsidRDefault="00087772" w:rsidP="000877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Franklin Gothic Book" w:hAnsi="Franklin Gothic Book" w:cs="Tahoma"/>
                <w:color w:val="FFFFFF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color w:val="FFFFFF"/>
                <w:sz w:val="18"/>
                <w:szCs w:val="18"/>
              </w:rPr>
              <w:t>The Divine Realm</w:t>
            </w:r>
          </w:p>
        </w:tc>
        <w:tc>
          <w:tcPr>
            <w:tcW w:w="7106" w:type="dxa"/>
            <w:tcBorders>
              <w:top w:val="single" w:sz="8" w:space="0" w:color="E1DCB9"/>
              <w:bottom w:val="single" w:sz="8" w:space="0" w:color="E1DCB9"/>
            </w:tcBorders>
            <w:shd w:val="clear" w:color="auto" w:fill="F1F1F1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B78FFFA" w14:textId="77777777" w:rsidR="00087772" w:rsidRPr="00087772" w:rsidRDefault="00087772" w:rsidP="00087772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The good God generated other divine offspring</w:t>
            </w:r>
          </w:p>
          <w:p w14:paraId="4C00F190" w14:textId="77777777" w:rsidR="00087772" w:rsidRPr="00087772" w:rsidRDefault="00087772" w:rsidP="00087772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These offspring, in pairs, reproduced</w:t>
            </w:r>
          </w:p>
          <w:p w14:paraId="5B4006B0" w14:textId="77777777" w:rsidR="00087772" w:rsidRPr="00087772" w:rsidRDefault="00087772" w:rsidP="00087772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An accident occurred when one divine being (, a feminine deity) separated from the rest and spontaneously generated another being</w:t>
            </w:r>
          </w:p>
          <w:p w14:paraId="424D84EC" w14:textId="77777777" w:rsidR="00087772" w:rsidRPr="00087772" w:rsidRDefault="00087772" w:rsidP="00087772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The latter, born outside the divine realm, was evil</w:t>
            </w:r>
          </w:p>
          <w:p w14:paraId="32F13CA8" w14:textId="77777777" w:rsidR="00087772" w:rsidRPr="00087772" w:rsidRDefault="00087772" w:rsidP="00087772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ind w:hanging="720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This latter being created the evil world</w:t>
            </w:r>
          </w:p>
        </w:tc>
      </w:tr>
    </w:tbl>
    <w:p w14:paraId="7ABE995C" w14:textId="77777777" w:rsidR="00087772" w:rsidRPr="00087772" w:rsidRDefault="00087772" w:rsidP="00087772">
      <w:pPr>
        <w:widowControl w:val="0"/>
        <w:autoSpaceDE w:val="0"/>
        <w:autoSpaceDN w:val="0"/>
        <w:adjustRightInd w:val="0"/>
        <w:rPr>
          <w:rFonts w:ascii="Franklin Gothic Book" w:hAnsi="Franklin Gothic Book" w:cs="Tahoma"/>
          <w:sz w:val="18"/>
          <w:szCs w:val="18"/>
        </w:rPr>
      </w:pPr>
      <w:r w:rsidRPr="00087772">
        <w:rPr>
          <w:rFonts w:ascii="Franklin Gothic Book" w:hAnsi="Franklin Gothic Book" w:cs="Tahoma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060C8674" wp14:editId="298ED500">
            <wp:simplePos x="0" y="0"/>
            <wp:positionH relativeFrom="column">
              <wp:posOffset>5611495</wp:posOffset>
            </wp:positionH>
            <wp:positionV relativeFrom="paragraph">
              <wp:posOffset>291465</wp:posOffset>
            </wp:positionV>
            <wp:extent cx="767080" cy="767080"/>
            <wp:effectExtent l="0" t="0" r="0" b="0"/>
            <wp:wrapTight wrapText="bothSides">
              <wp:wrapPolygon edited="0">
                <wp:start x="6437" y="0"/>
                <wp:lineTo x="2861" y="2861"/>
                <wp:lineTo x="0" y="7868"/>
                <wp:lineTo x="0" y="13589"/>
                <wp:lineTo x="5722" y="19311"/>
                <wp:lineTo x="6437" y="20742"/>
                <wp:lineTo x="14305" y="20742"/>
                <wp:lineTo x="15020" y="19311"/>
                <wp:lineTo x="20742" y="13589"/>
                <wp:lineTo x="20742" y="7868"/>
                <wp:lineTo x="17881" y="2861"/>
                <wp:lineTo x="14305" y="0"/>
                <wp:lineTo x="643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087772">
        <w:rPr>
          <w:rFonts w:ascii="Franklin Gothic Book" w:hAnsi="Franklin Gothic Book" w:cs="Tahoma"/>
          <w:sz w:val="18"/>
          <w:szCs w:val="18"/>
        </w:rPr>
        <w:t>Esoteric religious movement that flourished during the 2nd and 3rd centuries AD and presented a major challenge to Christianity.</w:t>
      </w:r>
      <w:proofErr w:type="gramEnd"/>
      <w:r w:rsidRPr="00087772">
        <w:rPr>
          <w:rFonts w:ascii="Franklin Gothic Book" w:hAnsi="Franklin Gothic Book" w:cs="Tahoma"/>
          <w:sz w:val="18"/>
          <w:szCs w:val="18"/>
        </w:rPr>
        <w:t xml:space="preserve"> </w:t>
      </w:r>
    </w:p>
    <w:tbl>
      <w:tblPr>
        <w:tblpPr w:leftFromText="180" w:rightFromText="180" w:vertAnchor="page" w:horzAnchor="page" w:tblpX="9661" w:tblpY="2650"/>
        <w:tblW w:w="2235" w:type="dxa"/>
        <w:tblBorders>
          <w:top w:val="single" w:sz="16" w:space="0" w:color="6D6D6D"/>
          <w:left w:val="single" w:sz="16" w:space="0" w:color="6D6D6D"/>
          <w:right w:val="single" w:sz="16" w:space="0" w:color="6D6D6D"/>
        </w:tblBorders>
        <w:tblLayout w:type="fixed"/>
        <w:tblLook w:val="0000" w:firstRow="0" w:lastRow="0" w:firstColumn="0" w:lastColumn="0" w:noHBand="0" w:noVBand="0"/>
      </w:tblPr>
      <w:tblGrid>
        <w:gridCol w:w="2235"/>
      </w:tblGrid>
      <w:tr w:rsidR="00087772" w:rsidRPr="00087772" w14:paraId="2AE3B6CA" w14:textId="77777777" w:rsidTr="00087772">
        <w:trPr>
          <w:trHeight w:val="1210"/>
        </w:trPr>
        <w:tc>
          <w:tcPr>
            <w:tcW w:w="2235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7D0E5BC6" w14:textId="77777777" w:rsidR="00087772" w:rsidRPr="00087772" w:rsidRDefault="00087772" w:rsidP="00087772">
            <w:pPr>
              <w:widowControl w:val="0"/>
              <w:autoSpaceDE w:val="0"/>
              <w:autoSpaceDN w:val="0"/>
              <w:adjustRightInd w:val="0"/>
              <w:rPr>
                <w:rFonts w:ascii="Franklin Gothic Book" w:hAnsi="Franklin Gothic Book" w:cs="Tahoma"/>
                <w:sz w:val="18"/>
                <w:szCs w:val="18"/>
              </w:rPr>
            </w:pPr>
          </w:p>
        </w:tc>
      </w:tr>
      <w:tr w:rsidR="00087772" w:rsidRPr="00087772" w14:paraId="703776C7" w14:textId="77777777" w:rsidTr="00087772">
        <w:tblPrEx>
          <w:tblBorders>
            <w:top w:val="none" w:sz="0" w:space="0" w:color="auto"/>
            <w:bottom w:val="single" w:sz="16" w:space="0" w:color="6D6D6D"/>
          </w:tblBorders>
        </w:tblPrEx>
        <w:trPr>
          <w:trHeight w:val="1222"/>
        </w:trPr>
        <w:tc>
          <w:tcPr>
            <w:tcW w:w="2235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7CE82099" w14:textId="77777777" w:rsidR="00087772" w:rsidRPr="00087772" w:rsidRDefault="00087772" w:rsidP="000877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Franklin Gothic Book" w:hAnsi="Franklin Gothic Book" w:cs="Tahoma"/>
                <w:sz w:val="18"/>
                <w:szCs w:val="18"/>
              </w:rPr>
            </w:pPr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 xml:space="preserve">The circular, harmonic cross was an emblem used most notably by the </w:t>
            </w:r>
            <w:proofErr w:type="spellStart"/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Cathars</w:t>
            </w:r>
            <w:proofErr w:type="spellEnd"/>
            <w:r w:rsidRPr="00087772">
              <w:rPr>
                <w:rFonts w:ascii="Franklin Gothic Book" w:hAnsi="Franklin Gothic Book" w:cs="Tahoma"/>
                <w:sz w:val="18"/>
                <w:szCs w:val="18"/>
              </w:rPr>
              <w:t>, a medieval group that was associated with Gnosticism (Source: Wikipedia)</w:t>
            </w:r>
          </w:p>
        </w:tc>
      </w:tr>
    </w:tbl>
    <w:p w14:paraId="1AD4B166" w14:textId="77777777" w:rsidR="00087772" w:rsidRDefault="00087772">
      <w:pPr>
        <w:rPr>
          <w:rFonts w:ascii="Franklin Gothic Book" w:hAnsi="Franklin Gothic Book"/>
          <w:sz w:val="22"/>
        </w:rPr>
      </w:pPr>
    </w:p>
    <w:p w14:paraId="6CA64854" w14:textId="77777777" w:rsidR="00087772" w:rsidRDefault="00087772">
      <w:pPr>
        <w:rPr>
          <w:rFonts w:ascii="Franklin Gothic Book" w:hAnsi="Franklin Gothic Book"/>
          <w:sz w:val="22"/>
        </w:rPr>
      </w:pPr>
    </w:p>
    <w:p w14:paraId="4231BA26" w14:textId="77777777" w:rsidR="00087772" w:rsidRDefault="00087772">
      <w:pPr>
        <w:rPr>
          <w:rFonts w:ascii="Franklin Gothic Book" w:hAnsi="Franklin Gothic Book"/>
          <w:sz w:val="22"/>
        </w:rPr>
      </w:pPr>
    </w:p>
    <w:p w14:paraId="08BF128F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  <w:u w:val="single"/>
        </w:rPr>
      </w:pPr>
      <w:r w:rsidRPr="00087772">
        <w:rPr>
          <w:rFonts w:ascii="Franklin Gothic Book" w:hAnsi="Franklin Gothic Book"/>
          <w:sz w:val="20"/>
          <w:szCs w:val="20"/>
          <w:u w:val="single"/>
        </w:rPr>
        <w:t>For Humanity</w:t>
      </w:r>
    </w:p>
    <w:p w14:paraId="2537A7C1" w14:textId="77777777" w:rsidR="00087772" w:rsidRPr="00087772" w:rsidRDefault="00087772" w:rsidP="00087772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Sophia was captured and imprisoned in the material world in the bodies of humans</w:t>
      </w:r>
    </w:p>
    <w:p w14:paraId="632B6C9B" w14:textId="77777777" w:rsidR="00087772" w:rsidRDefault="00087772" w:rsidP="00087772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Many humans (though not all) have this spark of divinity in them</w:t>
      </w:r>
    </w:p>
    <w:p w14:paraId="13F259D1" w14:textId="77777777" w:rsidR="00087772" w:rsidRPr="00087772" w:rsidRDefault="00087772" w:rsidP="00087772">
      <w:pPr>
        <w:pStyle w:val="ListParagraph"/>
        <w:rPr>
          <w:rFonts w:ascii="Franklin Gothic Book" w:hAnsi="Franklin Gothic Book"/>
          <w:sz w:val="20"/>
          <w:szCs w:val="20"/>
        </w:rPr>
      </w:pPr>
    </w:p>
    <w:p w14:paraId="536C62CB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  <w:u w:val="single"/>
        </w:rPr>
      </w:pPr>
      <w:r w:rsidRPr="00087772">
        <w:rPr>
          <w:rFonts w:ascii="Franklin Gothic Book" w:hAnsi="Franklin Gothic Book"/>
          <w:sz w:val="20"/>
          <w:szCs w:val="20"/>
          <w:u w:val="single"/>
        </w:rPr>
        <w:t>For Salvation</w:t>
      </w:r>
    </w:p>
    <w:p w14:paraId="0016E49C" w14:textId="77777777" w:rsidR="00087772" w:rsidRDefault="00087772" w:rsidP="00087772">
      <w:pPr>
        <w:pStyle w:val="ListParagraph"/>
        <w:numPr>
          <w:ilvl w:val="0"/>
          <w:numId w:val="4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The divine spark within humans can escape only by learning through knowledge (Gk. Gnosis) where it came from and how it can return</w:t>
      </w:r>
    </w:p>
    <w:p w14:paraId="094CE681" w14:textId="77777777" w:rsidR="00087772" w:rsidRPr="00087772" w:rsidRDefault="00087772" w:rsidP="00087772">
      <w:pPr>
        <w:pStyle w:val="ListParagraph"/>
        <w:rPr>
          <w:rFonts w:ascii="Franklin Gothic Book" w:hAnsi="Franklin Gothic Book"/>
          <w:sz w:val="20"/>
          <w:szCs w:val="20"/>
        </w:rPr>
      </w:pPr>
    </w:p>
    <w:p w14:paraId="66338E52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  <w:u w:val="single"/>
        </w:rPr>
      </w:pPr>
      <w:r w:rsidRPr="00087772">
        <w:rPr>
          <w:rFonts w:ascii="Franklin Gothic Book" w:hAnsi="Franklin Gothic Book"/>
          <w:sz w:val="20"/>
          <w:szCs w:val="20"/>
          <w:u w:val="single"/>
        </w:rPr>
        <w:t>For the Church</w:t>
      </w:r>
    </w:p>
    <w:p w14:paraId="62E7D4C5" w14:textId="77777777" w:rsidR="00087772" w:rsidRPr="00087772" w:rsidRDefault="00087772" w:rsidP="00087772">
      <w:pPr>
        <w:pStyle w:val="ListParagraph"/>
        <w:numPr>
          <w:ilvl w:val="0"/>
          <w:numId w:val="4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Gnostics admit that Christians who have faith in Christ and do good can experience some salvation, but the real afterlife is only available to the Gnostics</w:t>
      </w:r>
    </w:p>
    <w:p w14:paraId="72DA704A" w14:textId="77777777" w:rsidR="00087772" w:rsidRPr="00087772" w:rsidRDefault="00087772" w:rsidP="00087772">
      <w:pPr>
        <w:pStyle w:val="ListParagraph"/>
        <w:numPr>
          <w:ilvl w:val="0"/>
          <w:numId w:val="4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Gnostics come to the full knowledge of the secrets of salvation</w:t>
      </w:r>
    </w:p>
    <w:p w14:paraId="4112C836" w14:textId="77777777" w:rsidR="00087772" w:rsidRDefault="00087772" w:rsidP="00087772">
      <w:pPr>
        <w:rPr>
          <w:rFonts w:ascii="Franklin Gothic Book" w:hAnsi="Franklin Gothic Book"/>
          <w:sz w:val="22"/>
        </w:rPr>
      </w:pPr>
    </w:p>
    <w:p w14:paraId="089786E1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381E0F40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  <w:u w:val="single"/>
        </w:rPr>
      </w:pPr>
      <w:r w:rsidRPr="00087772">
        <w:rPr>
          <w:rFonts w:ascii="Franklin Gothic Book" w:hAnsi="Franklin Gothic Book"/>
          <w:sz w:val="20"/>
          <w:szCs w:val="20"/>
          <w:u w:val="single"/>
        </w:rPr>
        <w:t>The Divine Redeemer for Christian Gnostics</w:t>
      </w:r>
    </w:p>
    <w:p w14:paraId="743BD5DA" w14:textId="77777777" w:rsidR="00087772" w:rsidRP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The salvific knowledge comes from outside the world</w:t>
      </w:r>
    </w:p>
    <w:p w14:paraId="3687F09A" w14:textId="77777777" w:rsidR="00087772" w:rsidRP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It is brought by a divine redeemer</w:t>
      </w:r>
    </w:p>
    <w:p w14:paraId="182606B6" w14:textId="77777777" w:rsidR="00087772" w:rsidRP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Christ is the one who brings this knowledge from above</w:t>
      </w:r>
    </w:p>
    <w:p w14:paraId="05DC2187" w14:textId="77777777" w:rsidR="00087772" w:rsidRP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Some Gnostics (</w:t>
      </w:r>
      <w:proofErr w:type="spellStart"/>
      <w:r w:rsidRPr="00087772">
        <w:rPr>
          <w:rFonts w:ascii="Franklin Gothic Book" w:hAnsi="Franklin Gothic Book"/>
          <w:sz w:val="20"/>
          <w:szCs w:val="20"/>
        </w:rPr>
        <w:t>docetists</w:t>
      </w:r>
      <w:proofErr w:type="spellEnd"/>
      <w:r w:rsidRPr="00087772">
        <w:rPr>
          <w:rFonts w:ascii="Franklin Gothic Book" w:hAnsi="Franklin Gothic Book"/>
          <w:sz w:val="20"/>
          <w:szCs w:val="20"/>
        </w:rPr>
        <w:t xml:space="preserve">, Gk. </w:t>
      </w:r>
      <w:proofErr w:type="spellStart"/>
      <w:r w:rsidRPr="00087772">
        <w:rPr>
          <w:rFonts w:ascii="Franklin Gothic Book" w:hAnsi="Franklin Gothic Book"/>
          <w:sz w:val="20"/>
          <w:szCs w:val="20"/>
        </w:rPr>
        <w:t>Dokeo</w:t>
      </w:r>
      <w:proofErr w:type="spellEnd"/>
      <w:r w:rsidRPr="00087772">
        <w:rPr>
          <w:rFonts w:ascii="Franklin Gothic Book" w:hAnsi="Franklin Gothic Book"/>
          <w:sz w:val="20"/>
          <w:szCs w:val="20"/>
        </w:rPr>
        <w:t xml:space="preserve"> – to seem, to appear) thought that Christ came to earth seemingly as a human</w:t>
      </w:r>
    </w:p>
    <w:p w14:paraId="68FEEE5D" w14:textId="77777777" w:rsidR="00087772" w:rsidRP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He did not suffer because he was not flesh and blood</w:t>
      </w:r>
    </w:p>
    <w:p w14:paraId="170B5A14" w14:textId="77777777" w:rsidR="00087772" w:rsidRP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 xml:space="preserve">Other </w:t>
      </w:r>
      <w:bookmarkStart w:id="0" w:name="_GoBack"/>
      <w:r w:rsidRPr="00087772">
        <w:rPr>
          <w:rFonts w:ascii="Franklin Gothic Book" w:hAnsi="Franklin Gothic Book"/>
          <w:sz w:val="20"/>
          <w:szCs w:val="20"/>
        </w:rPr>
        <w:t>Gnostics</w:t>
      </w:r>
      <w:bookmarkEnd w:id="0"/>
      <w:r w:rsidRPr="00087772">
        <w:rPr>
          <w:rFonts w:ascii="Franklin Gothic Book" w:hAnsi="Franklin Gothic Book"/>
          <w:sz w:val="20"/>
          <w:szCs w:val="20"/>
        </w:rPr>
        <w:t>, believed that the divine Christ entered the body of a man named Jesus when he was baptized</w:t>
      </w:r>
    </w:p>
    <w:p w14:paraId="298B6126" w14:textId="77777777" w:rsidR="00087772" w:rsidRDefault="00087772" w:rsidP="00087772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Christ then left Jesus prior to his death (hence Jesus’ cry on the cross reported by Mt 27:46 “My God, my God, why have you forsaken me?”)</w:t>
      </w:r>
    </w:p>
    <w:p w14:paraId="631AA4E7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1035114E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5EE59994" w14:textId="77777777" w:rsidR="00087772" w:rsidRDefault="00087772" w:rsidP="00087772">
      <w:pPr>
        <w:rPr>
          <w:rFonts w:ascii="Franklin Gothic Book" w:hAnsi="Franklin Gothic Book"/>
          <w:color w:val="3366FF"/>
          <w:sz w:val="22"/>
          <w:szCs w:val="20"/>
        </w:rPr>
      </w:pPr>
      <w:r>
        <w:rPr>
          <w:rFonts w:ascii="Franklin Gothic Book" w:hAnsi="Franklin Gothic Book"/>
          <w:color w:val="3366FF"/>
          <w:sz w:val="22"/>
          <w:szCs w:val="20"/>
        </w:rPr>
        <w:t>Proto-Orthodox Christianity</w:t>
      </w:r>
    </w:p>
    <w:p w14:paraId="29419E1B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 xml:space="preserve">"Proto-orthodox" refers to those commonly known as the early “church fathers” (for example, Justin Martyr and </w:t>
      </w:r>
      <w:proofErr w:type="spellStart"/>
      <w:r w:rsidRPr="00087772">
        <w:rPr>
          <w:rFonts w:ascii="Franklin Gothic Book" w:hAnsi="Franklin Gothic Book"/>
          <w:sz w:val="20"/>
          <w:szCs w:val="20"/>
        </w:rPr>
        <w:t>Irenaeus</w:t>
      </w:r>
      <w:proofErr w:type="spellEnd"/>
      <w:r w:rsidRPr="00087772">
        <w:rPr>
          <w:rFonts w:ascii="Franklin Gothic Book" w:hAnsi="Franklin Gothic Book"/>
          <w:sz w:val="20"/>
          <w:szCs w:val="20"/>
        </w:rPr>
        <w:t xml:space="preserve"> of Lyon), </w:t>
      </w:r>
      <w:proofErr w:type="gramStart"/>
      <w:r w:rsidRPr="00087772">
        <w:rPr>
          <w:rFonts w:ascii="Franklin Gothic Book" w:hAnsi="Franklin Gothic Book"/>
          <w:sz w:val="20"/>
          <w:szCs w:val="20"/>
        </w:rPr>
        <w:t>who</w:t>
      </w:r>
      <w:proofErr w:type="gramEnd"/>
      <w:r w:rsidRPr="00087772">
        <w:rPr>
          <w:rFonts w:ascii="Franklin Gothic Book" w:hAnsi="Franklin Gothic Book"/>
          <w:sz w:val="20"/>
          <w:szCs w:val="20"/>
        </w:rPr>
        <w:t xml:space="preserve"> ended up defining what exactly should be “orthodox” (or correct) belief.</w:t>
      </w:r>
    </w:p>
    <w:p w14:paraId="555B3565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271C3763" w14:textId="77777777" w:rsidR="00087772" w:rsidRPr="00087772" w:rsidRDefault="00087772" w:rsidP="00087772">
      <w:pPr>
        <w:pStyle w:val="ListParagraph"/>
        <w:numPr>
          <w:ilvl w:val="0"/>
          <w:numId w:val="6"/>
        </w:numPr>
        <w:rPr>
          <w:rFonts w:ascii="Franklin Gothic Book" w:hAnsi="Franklin Gothic Book"/>
          <w:sz w:val="20"/>
          <w:szCs w:val="20"/>
        </w:rPr>
      </w:pPr>
      <w:r w:rsidRPr="00087772">
        <w:rPr>
          <w:rFonts w:ascii="Franklin Gothic Book" w:hAnsi="Franklin Gothic Book"/>
          <w:sz w:val="20"/>
          <w:szCs w:val="20"/>
        </w:rPr>
        <w:t>Orthodox Christianity - non-dualistic, salvation through faith, non-</w:t>
      </w:r>
      <w:proofErr w:type="spellStart"/>
      <w:r w:rsidRPr="00087772">
        <w:rPr>
          <w:rFonts w:ascii="Franklin Gothic Book" w:hAnsi="Franklin Gothic Book"/>
          <w:sz w:val="20"/>
          <w:szCs w:val="20"/>
        </w:rPr>
        <w:t>elitistic</w:t>
      </w:r>
      <w:proofErr w:type="spellEnd"/>
      <w:r w:rsidRPr="00087772">
        <w:rPr>
          <w:rFonts w:ascii="Franklin Gothic Book" w:hAnsi="Franklin Gothic Book"/>
          <w:sz w:val="20"/>
          <w:szCs w:val="20"/>
        </w:rPr>
        <w:t>, yet open to all.</w:t>
      </w:r>
    </w:p>
    <w:p w14:paraId="0085A6B0" w14:textId="77777777" w:rsidR="00087772" w:rsidRPr="00087772" w:rsidRDefault="00087772" w:rsidP="00087772">
      <w:pPr>
        <w:pStyle w:val="ListParagraph"/>
        <w:numPr>
          <w:ilvl w:val="0"/>
          <w:numId w:val="6"/>
        </w:numPr>
        <w:rPr>
          <w:rFonts w:ascii="Franklin Gothic Book" w:hAnsi="Franklin Gothic Book"/>
          <w:sz w:val="20"/>
          <w:szCs w:val="20"/>
        </w:rPr>
      </w:pPr>
      <w:proofErr w:type="spellStart"/>
      <w:r w:rsidRPr="00087772">
        <w:rPr>
          <w:rFonts w:ascii="Franklin Gothic Book" w:hAnsi="Franklin Gothic Book"/>
          <w:sz w:val="20"/>
          <w:szCs w:val="20"/>
        </w:rPr>
        <w:t>Irenaeus</w:t>
      </w:r>
      <w:proofErr w:type="spellEnd"/>
      <w:r w:rsidRPr="00087772">
        <w:rPr>
          <w:rFonts w:ascii="Franklin Gothic Book" w:hAnsi="Franklin Gothic Book"/>
          <w:sz w:val="20"/>
          <w:szCs w:val="20"/>
        </w:rPr>
        <w:t xml:space="preserve"> of Lyons, 2nd-century author of, </w:t>
      </w:r>
      <w:proofErr w:type="gramStart"/>
      <w:r w:rsidRPr="00087772">
        <w:rPr>
          <w:rFonts w:ascii="Franklin Gothic Book" w:hAnsi="Franklin Gothic Book"/>
          <w:sz w:val="20"/>
          <w:szCs w:val="20"/>
        </w:rPr>
        <w:t>Against</w:t>
      </w:r>
      <w:proofErr w:type="gramEnd"/>
      <w:r w:rsidRPr="00087772">
        <w:rPr>
          <w:rFonts w:ascii="Franklin Gothic Book" w:hAnsi="Franklin Gothic Book"/>
          <w:sz w:val="20"/>
          <w:szCs w:val="20"/>
        </w:rPr>
        <w:t xml:space="preserve"> all the Heresies.</w:t>
      </w:r>
    </w:p>
    <w:p w14:paraId="2258599F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3272FEA2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09F51FA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7B1899BA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79CE7C13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17AF07F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  <w:lang w:val="en-CA"/>
        </w:rPr>
      </w:pPr>
      <w:r w:rsidRPr="00087772">
        <w:rPr>
          <w:rFonts w:ascii="Franklin Gothic Book" w:hAnsi="Franklin Gothic Book"/>
          <w:b/>
          <w:bCs/>
          <w:sz w:val="20"/>
          <w:szCs w:val="20"/>
          <w:lang w:val="en-CA"/>
        </w:rPr>
        <w:lastRenderedPageBreak/>
        <w:t xml:space="preserve">Against the Gnostics, </w:t>
      </w:r>
      <w:proofErr w:type="spellStart"/>
      <w:r w:rsidRPr="00087772">
        <w:rPr>
          <w:rFonts w:ascii="Franklin Gothic Book" w:hAnsi="Franklin Gothic Book"/>
          <w:b/>
          <w:bCs/>
          <w:sz w:val="20"/>
          <w:szCs w:val="20"/>
          <w:lang w:val="en-CA"/>
        </w:rPr>
        <w:t>Irenaeus</w:t>
      </w:r>
      <w:proofErr w:type="spellEnd"/>
      <w:r w:rsidRPr="00087772">
        <w:rPr>
          <w:rFonts w:ascii="Franklin Gothic Book" w:hAnsi="Franklin Gothic Book"/>
          <w:b/>
          <w:bCs/>
          <w:sz w:val="20"/>
          <w:szCs w:val="20"/>
          <w:lang w:val="en-CA"/>
        </w:rPr>
        <w:t xml:space="preserve"> emphasizes: </w:t>
      </w:r>
    </w:p>
    <w:p w14:paraId="6468FAE5" w14:textId="77777777" w:rsidR="00087772" w:rsidRPr="00087772" w:rsidRDefault="00087772" w:rsidP="00087772">
      <w:pPr>
        <w:numPr>
          <w:ilvl w:val="0"/>
          <w:numId w:val="8"/>
        </w:numPr>
        <w:rPr>
          <w:rFonts w:ascii="Franklin Gothic Book" w:hAnsi="Franklin Gothic Book"/>
          <w:sz w:val="20"/>
          <w:szCs w:val="20"/>
          <w:lang w:val="en-CA"/>
        </w:rPr>
      </w:pPr>
      <w:r w:rsidRPr="00087772">
        <w:rPr>
          <w:rFonts w:ascii="Franklin Gothic Book" w:hAnsi="Franklin Gothic Book"/>
          <w:sz w:val="20"/>
          <w:szCs w:val="20"/>
          <w:lang w:val="en-CA"/>
        </w:rPr>
        <w:t>Apostolic succession (the fact that the bishops of proto-orthodox Christianity can trace their appointments back to the apostles)</w:t>
      </w:r>
    </w:p>
    <w:p w14:paraId="2A6E1D54" w14:textId="77777777" w:rsidR="00087772" w:rsidRPr="00087772" w:rsidRDefault="00087772" w:rsidP="00087772">
      <w:pPr>
        <w:numPr>
          <w:ilvl w:val="0"/>
          <w:numId w:val="8"/>
        </w:numPr>
        <w:tabs>
          <w:tab w:val="num" w:pos="720"/>
        </w:tabs>
        <w:rPr>
          <w:rFonts w:ascii="Franklin Gothic Book" w:hAnsi="Franklin Gothic Book"/>
          <w:sz w:val="20"/>
          <w:szCs w:val="20"/>
          <w:lang w:val="en-CA"/>
        </w:rPr>
      </w:pPr>
      <w:r w:rsidRPr="00087772">
        <w:rPr>
          <w:rFonts w:ascii="Franklin Gothic Book" w:hAnsi="Franklin Gothic Book"/>
          <w:sz w:val="20"/>
          <w:szCs w:val="20"/>
          <w:lang w:val="en-CA"/>
        </w:rPr>
        <w:t>Rule of faith (proto-orthodox Christians hold certain basic beliefs that differ from Gnostic beliefs) </w:t>
      </w:r>
    </w:p>
    <w:p w14:paraId="5D67E14D" w14:textId="77777777" w:rsidR="00087772" w:rsidRPr="00087772" w:rsidRDefault="00087772" w:rsidP="00087772">
      <w:pPr>
        <w:numPr>
          <w:ilvl w:val="0"/>
          <w:numId w:val="8"/>
        </w:numPr>
        <w:tabs>
          <w:tab w:val="num" w:pos="720"/>
        </w:tabs>
        <w:rPr>
          <w:rFonts w:ascii="Franklin Gothic Book" w:hAnsi="Franklin Gothic Book"/>
          <w:sz w:val="20"/>
          <w:szCs w:val="20"/>
          <w:lang w:val="en-CA"/>
        </w:rPr>
      </w:pPr>
      <w:r w:rsidRPr="00087772">
        <w:rPr>
          <w:rFonts w:ascii="Franklin Gothic Book" w:hAnsi="Franklin Gothic Book"/>
          <w:sz w:val="20"/>
          <w:szCs w:val="20"/>
          <w:lang w:val="en-CA"/>
        </w:rPr>
        <w:t>Unity of belief (all proto-orthodox Christians hold the same beliefs, unlike the Gnostics, who hold a multitude of competing beliefs)</w:t>
      </w:r>
    </w:p>
    <w:p w14:paraId="753B333E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7B29BD6B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B54A14B" w14:textId="77777777" w:rsidR="00087772" w:rsidRPr="00087772" w:rsidRDefault="00087772" w:rsidP="00087772">
      <w:pPr>
        <w:rPr>
          <w:rFonts w:ascii="Franklin Gothic Book" w:hAnsi="Franklin Gothic Book"/>
          <w:bCs/>
          <w:color w:val="3366FF"/>
          <w:sz w:val="22"/>
          <w:szCs w:val="20"/>
          <w:lang w:val="en-CA"/>
        </w:rPr>
      </w:pPr>
      <w:r w:rsidRPr="00087772">
        <w:rPr>
          <w:rFonts w:ascii="Franklin Gothic Book" w:hAnsi="Franklin Gothic Book"/>
          <w:bCs/>
          <w:color w:val="3366FF"/>
          <w:sz w:val="22"/>
          <w:szCs w:val="20"/>
          <w:lang w:val="en-CA"/>
        </w:rPr>
        <w:t>Criteria for Scriptural Canonicity</w:t>
      </w:r>
    </w:p>
    <w:tbl>
      <w:tblPr>
        <w:tblpPr w:leftFromText="180" w:rightFromText="180" w:vertAnchor="page" w:horzAnchor="page" w:tblpX="1351" w:tblpY="3550"/>
        <w:tblW w:w="5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9"/>
        <w:gridCol w:w="3901"/>
      </w:tblGrid>
      <w:tr w:rsidR="00087772" w:rsidRPr="00087772" w14:paraId="6F1CCA71" w14:textId="77777777" w:rsidTr="00087772">
        <w:tc>
          <w:tcPr>
            <w:tcW w:w="1299" w:type="dxa"/>
            <w:shd w:val="clear" w:color="auto" w:fill="A5190C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BC719E" w14:textId="77777777" w:rsidR="00087772" w:rsidRPr="00087772" w:rsidRDefault="00087772" w:rsidP="00087772">
            <w:pPr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</w:pPr>
            <w:r w:rsidRPr="00087772"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  <w:t>Ancient </w:t>
            </w:r>
          </w:p>
        </w:tc>
        <w:tc>
          <w:tcPr>
            <w:tcW w:w="3901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5F9D28" w14:textId="77777777" w:rsidR="00087772" w:rsidRPr="00087772" w:rsidRDefault="00087772" w:rsidP="00087772">
            <w:pPr>
              <w:rPr>
                <w:rFonts w:ascii="Franklin Gothic Book" w:hAnsi="Franklin Gothic Book"/>
                <w:sz w:val="20"/>
                <w:szCs w:val="20"/>
                <w:lang w:val="en-CA"/>
              </w:rPr>
            </w:pPr>
            <w:proofErr w:type="gram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a</w:t>
            </w:r>
            <w:proofErr w:type="gram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sacred authority had to date back to near the time of Jesus</w:t>
            </w:r>
          </w:p>
        </w:tc>
      </w:tr>
      <w:tr w:rsidR="00087772" w:rsidRPr="00087772" w14:paraId="580CE394" w14:textId="77777777" w:rsidTr="00087772">
        <w:tc>
          <w:tcPr>
            <w:tcW w:w="0" w:type="auto"/>
            <w:shd w:val="clear" w:color="auto" w:fill="A5190C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8F32C2" w14:textId="77777777" w:rsidR="00087772" w:rsidRPr="00087772" w:rsidRDefault="00087772" w:rsidP="00087772">
            <w:pPr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</w:pPr>
            <w:r w:rsidRPr="00087772"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  <w:t>Apostolic</w:t>
            </w: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9B1F4F" w14:textId="77777777" w:rsidR="00087772" w:rsidRPr="00087772" w:rsidRDefault="00087772" w:rsidP="00087772">
            <w:pPr>
              <w:rPr>
                <w:rFonts w:ascii="Franklin Gothic Book" w:hAnsi="Franklin Gothic Book"/>
                <w:sz w:val="20"/>
                <w:szCs w:val="20"/>
                <w:lang w:val="en-CA"/>
              </w:rPr>
            </w:pPr>
            <w:proofErr w:type="gram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an</w:t>
            </w:r>
            <w:proofErr w:type="gram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authoritative book had to be written by an apostle or at least by a companion of the apostles</w:t>
            </w:r>
          </w:p>
        </w:tc>
      </w:tr>
      <w:tr w:rsidR="00087772" w:rsidRPr="00087772" w14:paraId="20F1121C" w14:textId="77777777" w:rsidTr="00087772">
        <w:tc>
          <w:tcPr>
            <w:tcW w:w="0" w:type="auto"/>
            <w:shd w:val="clear" w:color="auto" w:fill="A5190C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83825B" w14:textId="77777777" w:rsidR="00087772" w:rsidRPr="00087772" w:rsidRDefault="00087772" w:rsidP="00087772">
            <w:pPr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</w:pPr>
            <w:r w:rsidRPr="00087772"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  <w:t>Catholic (i.e., universal)</w:t>
            </w: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2C8B84" w14:textId="77777777" w:rsidR="00087772" w:rsidRPr="00087772" w:rsidRDefault="00087772" w:rsidP="00087772">
            <w:pPr>
              <w:rPr>
                <w:rFonts w:ascii="Franklin Gothic Book" w:hAnsi="Franklin Gothic Book"/>
                <w:sz w:val="20"/>
                <w:szCs w:val="20"/>
                <w:lang w:val="en-CA"/>
              </w:rPr>
            </w:pPr>
            <w:proofErr w:type="gram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books</w:t>
            </w:r>
            <w:proofErr w:type="gram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had to have widespread acceptance among established churches (e.g., the Gospel of Peter in the </w:t>
            </w:r>
            <w:proofErr w:type="spell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Muratorian</w:t>
            </w:r>
            <w:proofErr w:type="spell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canon) </w:t>
            </w:r>
          </w:p>
        </w:tc>
      </w:tr>
      <w:tr w:rsidR="00087772" w:rsidRPr="00087772" w14:paraId="009D8E15" w14:textId="77777777" w:rsidTr="00087772">
        <w:tc>
          <w:tcPr>
            <w:tcW w:w="0" w:type="auto"/>
            <w:shd w:val="clear" w:color="auto" w:fill="A5190C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508244" w14:textId="77777777" w:rsidR="00087772" w:rsidRPr="00087772" w:rsidRDefault="00087772" w:rsidP="00087772">
            <w:pPr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</w:pPr>
            <w:r w:rsidRPr="00087772"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  <w:t>Orthodox</w:t>
            </w: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A254D7" w14:textId="77777777" w:rsidR="00087772" w:rsidRPr="00087772" w:rsidRDefault="00087772" w:rsidP="00087772">
            <w:pPr>
              <w:rPr>
                <w:rFonts w:ascii="Franklin Gothic Book" w:hAnsi="Franklin Gothic Book"/>
                <w:sz w:val="20"/>
                <w:szCs w:val="20"/>
                <w:lang w:val="en-CA"/>
              </w:rPr>
            </w:pPr>
            <w:proofErr w:type="gram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the</w:t>
            </w:r>
            <w:proofErr w:type="gram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most important criterion – the views set forth in a book had to conform with the views in already accepted books (e.g. </w:t>
            </w:r>
            <w:proofErr w:type="spell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docetic</w:t>
            </w:r>
            <w:proofErr w:type="spell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Christology is unacceptable)</w:t>
            </w:r>
          </w:p>
        </w:tc>
      </w:tr>
      <w:tr w:rsidR="00087772" w:rsidRPr="00087772" w14:paraId="0A8F5F81" w14:textId="77777777" w:rsidTr="00087772">
        <w:tc>
          <w:tcPr>
            <w:tcW w:w="0" w:type="auto"/>
            <w:shd w:val="clear" w:color="auto" w:fill="A5190C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60642A" w14:textId="77777777" w:rsidR="00087772" w:rsidRPr="00087772" w:rsidRDefault="00087772" w:rsidP="00087772">
            <w:pPr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</w:pPr>
            <w:r w:rsidRPr="00087772">
              <w:rPr>
                <w:rFonts w:ascii="Franklin Gothic Book" w:hAnsi="Franklin Gothic Book"/>
                <w:color w:val="FFFFFF" w:themeColor="background1"/>
                <w:sz w:val="20"/>
                <w:szCs w:val="20"/>
                <w:lang w:val="en-CA"/>
              </w:rPr>
              <w:t>Inspiration</w:t>
            </w: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EF835E" w14:textId="77777777" w:rsidR="00087772" w:rsidRPr="00087772" w:rsidRDefault="00087772" w:rsidP="00087772">
            <w:pPr>
              <w:rPr>
                <w:rFonts w:ascii="Franklin Gothic Book" w:hAnsi="Franklin Gothic Book"/>
                <w:sz w:val="20"/>
                <w:szCs w:val="20"/>
                <w:lang w:val="en-CA"/>
              </w:rPr>
            </w:pPr>
            <w:proofErr w:type="gramStart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>books</w:t>
            </w:r>
            <w:proofErr w:type="gramEnd"/>
            <w:r w:rsidRPr="00087772">
              <w:rPr>
                <w:rFonts w:ascii="Franklin Gothic Book" w:hAnsi="Franklin Gothic Book"/>
                <w:sz w:val="20"/>
                <w:szCs w:val="20"/>
                <w:lang w:val="en-CA"/>
              </w:rPr>
              <w:t xml:space="preserve"> accepted as canonical ended up being regarded as inspired by God </w:t>
            </w:r>
          </w:p>
        </w:tc>
      </w:tr>
    </w:tbl>
    <w:p w14:paraId="394F8DBD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  <w:lang w:val="en-CA"/>
        </w:rPr>
      </w:pPr>
    </w:p>
    <w:p w14:paraId="3BFD5624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0DE6BB0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6FD5F2C9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7DCFFD88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2F3E412B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256E4B8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5A910F01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9F980FF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43D662C5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1297F8E2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6B33BD5B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3AF4424C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47A0295D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665FA0C3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7DA739B8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135E42BB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2232AF37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0D789C10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6707C570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302E394C" w14:textId="77777777" w:rsid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p w14:paraId="7858E9C1" w14:textId="77777777" w:rsidR="00087772" w:rsidRPr="00087772" w:rsidRDefault="00087772" w:rsidP="00087772">
      <w:pPr>
        <w:rPr>
          <w:rFonts w:ascii="Franklin Gothic Book" w:hAnsi="Franklin Gothic Book"/>
          <w:sz w:val="20"/>
          <w:szCs w:val="20"/>
        </w:rPr>
      </w:pPr>
    </w:p>
    <w:sectPr w:rsidR="00087772" w:rsidRPr="00087772" w:rsidSect="00087772">
      <w:headerReference w:type="default" r:id="rId9"/>
      <w:pgSz w:w="12240" w:h="15840"/>
      <w:pgMar w:top="1440" w:right="1247" w:bottom="1440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3FB892" w14:textId="77777777" w:rsidR="009E2AAE" w:rsidRDefault="009E2AAE" w:rsidP="00087772">
      <w:r>
        <w:separator/>
      </w:r>
    </w:p>
  </w:endnote>
  <w:endnote w:type="continuationSeparator" w:id="0">
    <w:p w14:paraId="7438B186" w14:textId="77777777" w:rsidR="009E2AAE" w:rsidRDefault="009E2AAE" w:rsidP="00087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ranklin Gothic Book">
    <w:panose1 w:val="020B05030201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8E3811" w14:textId="77777777" w:rsidR="009E2AAE" w:rsidRDefault="009E2AAE" w:rsidP="00087772">
      <w:r>
        <w:separator/>
      </w:r>
    </w:p>
  </w:footnote>
  <w:footnote w:type="continuationSeparator" w:id="0">
    <w:p w14:paraId="4F2D2CBA" w14:textId="77777777" w:rsidR="009E2AAE" w:rsidRDefault="009E2AAE" w:rsidP="0008777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74F733" w14:textId="77777777" w:rsidR="009E2AAE" w:rsidRPr="00087772" w:rsidRDefault="009E2AAE">
    <w:pPr>
      <w:pStyle w:val="Header"/>
      <w:rPr>
        <w:rFonts w:ascii="Franklin Gothic Book" w:hAnsi="Franklin Gothic Book"/>
        <w:sz w:val="18"/>
        <w:szCs w:val="18"/>
      </w:rPr>
    </w:pPr>
    <w:r w:rsidRPr="00087772">
      <w:rPr>
        <w:rFonts w:ascii="Franklin Gothic Book" w:hAnsi="Franklin Gothic Book"/>
        <w:sz w:val="18"/>
        <w:szCs w:val="18"/>
      </w:rPr>
      <w:t>THEO 206</w:t>
    </w:r>
  </w:p>
  <w:p w14:paraId="0A3C09F1" w14:textId="77777777" w:rsidR="009E2AAE" w:rsidRPr="00087772" w:rsidRDefault="009E2AAE">
    <w:pPr>
      <w:pStyle w:val="Header"/>
      <w:rPr>
        <w:rFonts w:ascii="Franklin Gothic Book" w:hAnsi="Franklin Gothic Book"/>
        <w:sz w:val="18"/>
        <w:szCs w:val="18"/>
      </w:rPr>
    </w:pPr>
    <w:r w:rsidRPr="00087772">
      <w:rPr>
        <w:rFonts w:ascii="Franklin Gothic Book" w:hAnsi="Franklin Gothic Book"/>
        <w:sz w:val="18"/>
        <w:szCs w:val="18"/>
      </w:rPr>
      <w:t>Lesson 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91A53C7"/>
    <w:multiLevelType w:val="hybridMultilevel"/>
    <w:tmpl w:val="9B4C25C2"/>
    <w:lvl w:ilvl="0" w:tplc="9526760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50053"/>
    <w:multiLevelType w:val="hybridMultilevel"/>
    <w:tmpl w:val="2F4CE3A0"/>
    <w:lvl w:ilvl="0" w:tplc="9526760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7335A"/>
    <w:multiLevelType w:val="multilevel"/>
    <w:tmpl w:val="A18E49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FF32F5"/>
    <w:multiLevelType w:val="hybridMultilevel"/>
    <w:tmpl w:val="034AA1C8"/>
    <w:lvl w:ilvl="0" w:tplc="9526760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708E9"/>
    <w:multiLevelType w:val="hybridMultilevel"/>
    <w:tmpl w:val="EB42D378"/>
    <w:lvl w:ilvl="0" w:tplc="9526760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3D1C93"/>
    <w:multiLevelType w:val="hybridMultilevel"/>
    <w:tmpl w:val="EC10C7D4"/>
    <w:lvl w:ilvl="0" w:tplc="9526760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772"/>
    <w:rsid w:val="00087772"/>
    <w:rsid w:val="009E2AAE"/>
    <w:rsid w:val="00AD4BCD"/>
    <w:rsid w:val="00D144D3"/>
    <w:rsid w:val="00E5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9F6D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7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7772"/>
  </w:style>
  <w:style w:type="paragraph" w:styleId="Footer">
    <w:name w:val="footer"/>
    <w:basedOn w:val="Normal"/>
    <w:link w:val="FooterChar"/>
    <w:uiPriority w:val="99"/>
    <w:unhideWhenUsed/>
    <w:rsid w:val="0008777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7772"/>
  </w:style>
  <w:style w:type="paragraph" w:styleId="BalloonText">
    <w:name w:val="Balloon Text"/>
    <w:basedOn w:val="Normal"/>
    <w:link w:val="BalloonTextChar"/>
    <w:uiPriority w:val="99"/>
    <w:semiHidden/>
    <w:unhideWhenUsed/>
    <w:rsid w:val="000877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77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877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7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7772"/>
  </w:style>
  <w:style w:type="paragraph" w:styleId="Footer">
    <w:name w:val="footer"/>
    <w:basedOn w:val="Normal"/>
    <w:link w:val="FooterChar"/>
    <w:uiPriority w:val="99"/>
    <w:unhideWhenUsed/>
    <w:rsid w:val="0008777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7772"/>
  </w:style>
  <w:style w:type="paragraph" w:styleId="BalloonText">
    <w:name w:val="Balloon Text"/>
    <w:basedOn w:val="Normal"/>
    <w:link w:val="BalloonTextChar"/>
    <w:uiPriority w:val="99"/>
    <w:semiHidden/>
    <w:unhideWhenUsed/>
    <w:rsid w:val="000877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77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87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333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6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564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848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gif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504</Words>
  <Characters>2874</Characters>
  <Application>Microsoft Macintosh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Aiello💘</dc:creator>
  <cp:keywords/>
  <dc:description/>
  <cp:lastModifiedBy>Sarah Aiello💘</cp:lastModifiedBy>
  <cp:revision>2</cp:revision>
  <dcterms:created xsi:type="dcterms:W3CDTF">2018-01-10T17:01:00Z</dcterms:created>
  <dcterms:modified xsi:type="dcterms:W3CDTF">2018-03-16T00:52:00Z</dcterms:modified>
</cp:coreProperties>
</file>