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0728" w:rsidRDefault="00310728" w:rsidP="00F063F3">
      <w:pPr>
        <w:tabs>
          <w:tab w:val="left" w:pos="1160"/>
        </w:tabs>
        <w:ind w:left="720" w:right="-159" w:hanging="720"/>
        <w:rPr>
          <w:rFonts w:ascii="Arial" w:hAnsi="Arial" w:cs="Arial"/>
          <w:b/>
          <w:sz w:val="22"/>
          <w:szCs w:val="22"/>
        </w:rPr>
      </w:pPr>
      <w:r>
        <w:rPr>
          <w:rFonts w:ascii="Arial" w:hAnsi="Arial" w:cs="Arial"/>
          <w:b/>
          <w:sz w:val="22"/>
          <w:szCs w:val="22"/>
        </w:rPr>
        <w:t>Chapter 11</w:t>
      </w:r>
    </w:p>
    <w:p w:rsidR="00310728" w:rsidRDefault="00310728" w:rsidP="00F063F3">
      <w:pPr>
        <w:tabs>
          <w:tab w:val="left" w:pos="1160"/>
        </w:tabs>
        <w:ind w:left="720" w:right="-159" w:hanging="720"/>
        <w:rPr>
          <w:rFonts w:ascii="Arial" w:hAnsi="Arial" w:cs="Arial"/>
          <w:b/>
          <w:sz w:val="22"/>
          <w:szCs w:val="22"/>
        </w:rPr>
      </w:pPr>
    </w:p>
    <w:p w:rsidR="00F063F3" w:rsidRPr="00F063F3" w:rsidRDefault="00F063F3" w:rsidP="00F063F3">
      <w:pPr>
        <w:tabs>
          <w:tab w:val="left" w:pos="1160"/>
        </w:tabs>
        <w:ind w:left="720" w:right="-159" w:hanging="720"/>
        <w:rPr>
          <w:rFonts w:ascii="Arial" w:hAnsi="Arial" w:cs="Arial"/>
          <w:b/>
          <w:sz w:val="22"/>
          <w:szCs w:val="22"/>
        </w:rPr>
      </w:pPr>
      <w:r w:rsidRPr="00F063F3">
        <w:rPr>
          <w:rFonts w:ascii="Arial" w:hAnsi="Arial" w:cs="Arial"/>
          <w:b/>
          <w:sz w:val="22"/>
          <w:szCs w:val="22"/>
        </w:rPr>
        <w:t>Overview of Rogers's Person-Centered Theory</w:t>
      </w:r>
    </w:p>
    <w:p w:rsidR="00F063F3" w:rsidRPr="00F063F3" w:rsidRDefault="00F063F3" w:rsidP="00F063F3">
      <w:pPr>
        <w:tabs>
          <w:tab w:val="left" w:pos="1160"/>
        </w:tabs>
        <w:ind w:left="720" w:right="-159" w:hanging="720"/>
        <w:rPr>
          <w:rFonts w:ascii="Arial" w:hAnsi="Arial" w:cs="Arial"/>
          <w:sz w:val="22"/>
          <w:szCs w:val="22"/>
        </w:rPr>
      </w:pPr>
      <w:r w:rsidRPr="00F063F3">
        <w:rPr>
          <w:rFonts w:ascii="Arial" w:hAnsi="Arial" w:cs="Arial"/>
          <w:sz w:val="22"/>
          <w:szCs w:val="22"/>
        </w:rPr>
        <w:tab/>
        <w:t>Although Carl Rogers is best known as the founder of client-centered therapy, he also developed an important theory of personality that underscores his approach to therapy.</w:t>
      </w:r>
    </w:p>
    <w:p w:rsidR="00F063F3" w:rsidRPr="00F063F3" w:rsidRDefault="00F063F3" w:rsidP="00F063F3">
      <w:pPr>
        <w:tabs>
          <w:tab w:val="left" w:pos="1160"/>
        </w:tabs>
        <w:ind w:left="720" w:right="-159" w:hanging="720"/>
        <w:rPr>
          <w:rFonts w:ascii="Arial" w:hAnsi="Arial" w:cs="Arial"/>
          <w:b/>
          <w:sz w:val="22"/>
          <w:szCs w:val="22"/>
        </w:rPr>
      </w:pPr>
      <w:r w:rsidRPr="00F063F3">
        <w:rPr>
          <w:rFonts w:ascii="Arial" w:hAnsi="Arial" w:cs="Arial"/>
          <w:b/>
          <w:sz w:val="22"/>
          <w:szCs w:val="22"/>
        </w:rPr>
        <w:t>Person-Centered Theory</w:t>
      </w:r>
    </w:p>
    <w:p w:rsidR="00F063F3" w:rsidRPr="00F063F3" w:rsidRDefault="00F063F3" w:rsidP="00F063F3">
      <w:pPr>
        <w:tabs>
          <w:tab w:val="left" w:pos="1160"/>
        </w:tabs>
        <w:ind w:left="720" w:right="-159" w:hanging="720"/>
        <w:rPr>
          <w:rFonts w:ascii="Arial" w:hAnsi="Arial" w:cs="Arial"/>
          <w:sz w:val="22"/>
          <w:szCs w:val="22"/>
        </w:rPr>
      </w:pPr>
      <w:r w:rsidRPr="00F063F3">
        <w:rPr>
          <w:rFonts w:ascii="Arial" w:hAnsi="Arial" w:cs="Arial"/>
          <w:sz w:val="22"/>
          <w:szCs w:val="22"/>
        </w:rPr>
        <w:tab/>
        <w:t>Rogers carefully crafted his person-centered theory of personality to meet his own demands for a structural model that could explain and predict outcomes of client-centered therapy.  However, the theory has implications far beyond the therapeutic setting.</w:t>
      </w:r>
    </w:p>
    <w:p w:rsidR="00F063F3" w:rsidRPr="00F063F3" w:rsidRDefault="00F063F3" w:rsidP="00F063F3">
      <w:pPr>
        <w:tabs>
          <w:tab w:val="left" w:pos="1160"/>
        </w:tabs>
        <w:ind w:left="720" w:right="-159" w:hanging="720"/>
        <w:rPr>
          <w:rFonts w:ascii="Arial" w:hAnsi="Arial" w:cs="Arial"/>
          <w:b/>
          <w:sz w:val="22"/>
          <w:szCs w:val="22"/>
        </w:rPr>
      </w:pPr>
      <w:r w:rsidRPr="00F063F3">
        <w:rPr>
          <w:rFonts w:ascii="Arial" w:hAnsi="Arial" w:cs="Arial"/>
          <w:b/>
          <w:sz w:val="22"/>
          <w:szCs w:val="22"/>
        </w:rPr>
        <w:tab/>
        <w:t xml:space="preserve">A. </w:t>
      </w:r>
      <w:r w:rsidRPr="00F063F3">
        <w:rPr>
          <w:rFonts w:ascii="Arial" w:hAnsi="Arial" w:cs="Arial"/>
          <w:b/>
          <w:sz w:val="22"/>
          <w:szCs w:val="22"/>
        </w:rPr>
        <w:tab/>
        <w:t>Basic Assumptions</w:t>
      </w:r>
    </w:p>
    <w:p w:rsidR="00F063F3" w:rsidRPr="00F063F3" w:rsidRDefault="00F063F3" w:rsidP="00F063F3">
      <w:pPr>
        <w:tabs>
          <w:tab w:val="left" w:pos="1160"/>
        </w:tabs>
        <w:ind w:left="720" w:right="-159" w:hanging="720"/>
        <w:rPr>
          <w:rFonts w:ascii="Arial" w:hAnsi="Arial" w:cs="Arial"/>
          <w:sz w:val="22"/>
          <w:szCs w:val="22"/>
        </w:rPr>
      </w:pPr>
      <w:r w:rsidRPr="00F063F3">
        <w:rPr>
          <w:rFonts w:ascii="Arial" w:hAnsi="Arial" w:cs="Arial"/>
          <w:sz w:val="22"/>
          <w:szCs w:val="22"/>
        </w:rPr>
        <w:tab/>
        <w:t>Person-centered theory rests on two basic assumptions: (1) the formative tendency that states that all matter, both organic and inorganic, tends to evolve from simpler to more complex forms and (2) an actualizing tendency, which suggests that all living things, including humans, tend to move toward completion, or fulfillment of potentials.  However, in order for people (or plants and animals) to become actualized, certain identifiable conditions must be present.  For a person, these conditions include a relationship with another person who is genuine, or congruent, and who demonstrates complete acceptance and empathy for that person.</w:t>
      </w:r>
    </w:p>
    <w:p w:rsidR="00F063F3" w:rsidRPr="00F063F3" w:rsidRDefault="00F063F3" w:rsidP="00F063F3">
      <w:pPr>
        <w:tabs>
          <w:tab w:val="left" w:pos="1160"/>
        </w:tabs>
        <w:ind w:left="720" w:right="-159" w:hanging="720"/>
        <w:rPr>
          <w:rFonts w:ascii="Arial" w:hAnsi="Arial" w:cs="Arial"/>
          <w:b/>
          <w:sz w:val="22"/>
          <w:szCs w:val="22"/>
        </w:rPr>
      </w:pPr>
      <w:r w:rsidRPr="00F063F3">
        <w:rPr>
          <w:rFonts w:ascii="Arial" w:hAnsi="Arial" w:cs="Arial"/>
          <w:b/>
          <w:sz w:val="22"/>
          <w:szCs w:val="22"/>
        </w:rPr>
        <w:tab/>
        <w:t xml:space="preserve">B. </w:t>
      </w:r>
      <w:r w:rsidRPr="00F063F3">
        <w:rPr>
          <w:rFonts w:ascii="Arial" w:hAnsi="Arial" w:cs="Arial"/>
          <w:b/>
          <w:sz w:val="22"/>
          <w:szCs w:val="22"/>
        </w:rPr>
        <w:tab/>
        <w:t>The Self and Self-Actualization</w:t>
      </w:r>
    </w:p>
    <w:p w:rsidR="00F063F3" w:rsidRPr="00F063F3" w:rsidRDefault="00F063F3" w:rsidP="00F063F3">
      <w:pPr>
        <w:tabs>
          <w:tab w:val="left" w:pos="1160"/>
        </w:tabs>
        <w:ind w:left="720" w:right="-159" w:hanging="720"/>
        <w:rPr>
          <w:rFonts w:ascii="Arial" w:hAnsi="Arial" w:cs="Arial"/>
          <w:sz w:val="22"/>
          <w:szCs w:val="22"/>
        </w:rPr>
      </w:pPr>
      <w:r w:rsidRPr="00F063F3">
        <w:rPr>
          <w:rFonts w:ascii="Arial" w:hAnsi="Arial" w:cs="Arial"/>
          <w:sz w:val="22"/>
          <w:szCs w:val="22"/>
        </w:rPr>
        <w:tab/>
        <w:t>A sense of self or personal identity begins to emerge during infancy, and once established, it allows a person to strive toward self-actualization, which is a subsystem of the actualization tendency and refers to the tendency to actualize the self as perceived in awareness.  The self has two subsystems: (1) the self-concept, which includes all those aspects of one's identity that are perceived in awareness, and (2) the ideal self, or our view of our self as we would like to be or aspire to be.  Once formed, the self concept tends to resist change, and gaps between it and the ideal self result in incongruence and various levels of psychopathology.</w:t>
      </w:r>
    </w:p>
    <w:p w:rsidR="00F063F3" w:rsidRPr="00F063F3" w:rsidRDefault="00F063F3" w:rsidP="00F063F3">
      <w:pPr>
        <w:tabs>
          <w:tab w:val="left" w:pos="1160"/>
        </w:tabs>
        <w:ind w:left="720" w:right="-159" w:hanging="720"/>
        <w:rPr>
          <w:rFonts w:ascii="Arial" w:hAnsi="Arial" w:cs="Arial"/>
          <w:b/>
          <w:sz w:val="22"/>
          <w:szCs w:val="22"/>
        </w:rPr>
      </w:pPr>
      <w:r w:rsidRPr="00F063F3">
        <w:rPr>
          <w:rFonts w:ascii="Arial" w:hAnsi="Arial" w:cs="Arial"/>
          <w:b/>
          <w:sz w:val="22"/>
          <w:szCs w:val="22"/>
        </w:rPr>
        <w:tab/>
        <w:t xml:space="preserve">C. </w:t>
      </w:r>
      <w:r w:rsidRPr="00F063F3">
        <w:rPr>
          <w:rFonts w:ascii="Arial" w:hAnsi="Arial" w:cs="Arial"/>
          <w:b/>
          <w:sz w:val="22"/>
          <w:szCs w:val="22"/>
        </w:rPr>
        <w:tab/>
        <w:t>Awareness</w:t>
      </w:r>
    </w:p>
    <w:p w:rsidR="00F063F3" w:rsidRPr="00F063F3" w:rsidRDefault="00F063F3" w:rsidP="00F063F3">
      <w:pPr>
        <w:tabs>
          <w:tab w:val="left" w:pos="1160"/>
        </w:tabs>
        <w:ind w:left="720" w:right="-159" w:hanging="720"/>
        <w:rPr>
          <w:rFonts w:ascii="Arial" w:hAnsi="Arial" w:cs="Arial"/>
          <w:sz w:val="22"/>
          <w:szCs w:val="22"/>
        </w:rPr>
      </w:pPr>
      <w:r w:rsidRPr="00F063F3">
        <w:rPr>
          <w:rFonts w:ascii="Arial" w:hAnsi="Arial" w:cs="Arial"/>
          <w:sz w:val="22"/>
          <w:szCs w:val="22"/>
        </w:rPr>
        <w:tab/>
        <w:t xml:space="preserve">People are aware of both their self-concept and their ideal self, although awareness need not be accurate. For example, people may have an inflated view of their ideal self but only a vague sense of their self-concept.  Rogers saw people as having experiences on three levels of awareness: (1) those that are symbolized below the threshold of awareness and are ignored, denied, or not allowed into the self-concept; (2) those that are distorted or reshaped to fit it into an existing self-concept; and (3) those that are consistent with the self-concept and thus are accurately symbolized and freely admitted to the self-structure.  Any experience not consistent with the self-concept—even positive experiences—will be distorted or denied.  </w:t>
      </w:r>
    </w:p>
    <w:p w:rsidR="00F063F3" w:rsidRPr="00F063F3" w:rsidRDefault="00F063F3" w:rsidP="00F063F3">
      <w:pPr>
        <w:tabs>
          <w:tab w:val="left" w:pos="1160"/>
        </w:tabs>
        <w:ind w:left="720" w:right="-159" w:hanging="720"/>
        <w:rPr>
          <w:rFonts w:ascii="Arial" w:hAnsi="Arial" w:cs="Arial"/>
          <w:b/>
          <w:sz w:val="22"/>
          <w:szCs w:val="22"/>
        </w:rPr>
      </w:pPr>
      <w:r w:rsidRPr="00F063F3">
        <w:rPr>
          <w:rFonts w:ascii="Arial" w:hAnsi="Arial" w:cs="Arial"/>
          <w:b/>
          <w:sz w:val="22"/>
          <w:szCs w:val="22"/>
        </w:rPr>
        <w:tab/>
        <w:t xml:space="preserve">D. </w:t>
      </w:r>
      <w:r w:rsidRPr="00F063F3">
        <w:rPr>
          <w:rFonts w:ascii="Arial" w:hAnsi="Arial" w:cs="Arial"/>
          <w:b/>
          <w:sz w:val="22"/>
          <w:szCs w:val="22"/>
        </w:rPr>
        <w:tab/>
        <w:t>Needs</w:t>
      </w:r>
    </w:p>
    <w:p w:rsidR="00F063F3" w:rsidRPr="00F063F3" w:rsidRDefault="00F063F3" w:rsidP="00F063F3">
      <w:pPr>
        <w:tabs>
          <w:tab w:val="left" w:pos="1160"/>
        </w:tabs>
        <w:ind w:left="720" w:right="-159" w:hanging="720"/>
        <w:rPr>
          <w:rFonts w:ascii="Arial" w:hAnsi="Arial" w:cs="Arial"/>
          <w:sz w:val="22"/>
          <w:szCs w:val="22"/>
        </w:rPr>
      </w:pPr>
      <w:r w:rsidRPr="00F063F3">
        <w:rPr>
          <w:rFonts w:ascii="Arial" w:hAnsi="Arial" w:cs="Arial"/>
          <w:sz w:val="22"/>
          <w:szCs w:val="22"/>
        </w:rPr>
        <w:tab/>
        <w:t>The two basic human needs are maintenance</w:t>
      </w:r>
      <w:r w:rsidRPr="00F063F3">
        <w:rPr>
          <w:rFonts w:ascii="Arial" w:hAnsi="Arial" w:cs="Arial"/>
          <w:sz w:val="22"/>
          <w:szCs w:val="22"/>
          <w:u w:val="single"/>
        </w:rPr>
        <w:t xml:space="preserve"> </w:t>
      </w:r>
      <w:r w:rsidRPr="00F063F3">
        <w:rPr>
          <w:rFonts w:ascii="Arial" w:hAnsi="Arial" w:cs="Arial"/>
          <w:sz w:val="22"/>
          <w:szCs w:val="22"/>
        </w:rPr>
        <w:t xml:space="preserve">and enhancement, but people also need positive regard and self-regard.  </w:t>
      </w:r>
      <w:r w:rsidRPr="00F063F3">
        <w:rPr>
          <w:rFonts w:ascii="Arial" w:hAnsi="Arial" w:cs="Arial"/>
          <w:sz w:val="22"/>
          <w:szCs w:val="22"/>
          <w:u w:val="single"/>
        </w:rPr>
        <w:t>Maintenance needs</w:t>
      </w:r>
      <w:r w:rsidRPr="00F063F3">
        <w:rPr>
          <w:rFonts w:ascii="Arial" w:hAnsi="Arial" w:cs="Arial"/>
          <w:sz w:val="22"/>
          <w:szCs w:val="22"/>
        </w:rPr>
        <w:t xml:space="preserve"> include those for food, air, and safety, but they also include our tendency to resist change and to maintain our self-concept as it is.  </w:t>
      </w:r>
      <w:r w:rsidRPr="00F063F3">
        <w:rPr>
          <w:rFonts w:ascii="Arial" w:hAnsi="Arial" w:cs="Arial"/>
          <w:sz w:val="22"/>
          <w:szCs w:val="22"/>
          <w:u w:val="single"/>
        </w:rPr>
        <w:t>Enhancement needs</w:t>
      </w:r>
      <w:r w:rsidRPr="00F063F3">
        <w:rPr>
          <w:rFonts w:ascii="Arial" w:hAnsi="Arial" w:cs="Arial"/>
          <w:sz w:val="22"/>
          <w:szCs w:val="22"/>
        </w:rPr>
        <w:t xml:space="preserve"> include needs to grow and to realize one's full human potential.  As awareness of self emerges, an infant begins to receive positive regard from another person, that is, to be loved or accepted.  People naturally value those experiences that satisfy their </w:t>
      </w:r>
      <w:r w:rsidRPr="00F063F3">
        <w:rPr>
          <w:rFonts w:ascii="Arial" w:hAnsi="Arial" w:cs="Arial"/>
          <w:sz w:val="22"/>
          <w:szCs w:val="22"/>
          <w:u w:val="single"/>
        </w:rPr>
        <w:t>needs for positive regar</w:t>
      </w:r>
      <w:r w:rsidRPr="00F063F3">
        <w:rPr>
          <w:rFonts w:ascii="Arial" w:hAnsi="Arial" w:cs="Arial"/>
          <w:sz w:val="22"/>
          <w:szCs w:val="22"/>
        </w:rPr>
        <w:t xml:space="preserve">d, but unfortunately, this value sometimes becomes more powerful than the reward they receive for meeting their </w:t>
      </w:r>
      <w:proofErr w:type="spellStart"/>
      <w:r w:rsidRPr="00F063F3">
        <w:rPr>
          <w:rFonts w:ascii="Arial" w:hAnsi="Arial" w:cs="Arial"/>
          <w:sz w:val="22"/>
          <w:szCs w:val="22"/>
        </w:rPr>
        <w:t>organismic</w:t>
      </w:r>
      <w:proofErr w:type="spellEnd"/>
      <w:r w:rsidRPr="00F063F3">
        <w:rPr>
          <w:rFonts w:ascii="Arial" w:hAnsi="Arial" w:cs="Arial"/>
          <w:sz w:val="22"/>
          <w:szCs w:val="22"/>
        </w:rPr>
        <w:t xml:space="preserve"> needs. This sets up the condition of incongruence, which is experienced when basic </w:t>
      </w:r>
      <w:proofErr w:type="spellStart"/>
      <w:r w:rsidRPr="00F063F3">
        <w:rPr>
          <w:rFonts w:ascii="Arial" w:hAnsi="Arial" w:cs="Arial"/>
          <w:sz w:val="22"/>
          <w:szCs w:val="22"/>
        </w:rPr>
        <w:t>organismic</w:t>
      </w:r>
      <w:proofErr w:type="spellEnd"/>
      <w:r w:rsidRPr="00F063F3">
        <w:rPr>
          <w:rFonts w:ascii="Arial" w:hAnsi="Arial" w:cs="Arial"/>
          <w:sz w:val="22"/>
          <w:szCs w:val="22"/>
        </w:rPr>
        <w:t xml:space="preserve"> needs are denied or distorted in favor of needs to be loved or accepted.  As a result of experiences with positive regard, people develop the </w:t>
      </w:r>
      <w:r w:rsidRPr="00F063F3">
        <w:rPr>
          <w:rFonts w:ascii="Arial" w:hAnsi="Arial" w:cs="Arial"/>
          <w:sz w:val="22"/>
          <w:szCs w:val="22"/>
          <w:u w:val="single"/>
        </w:rPr>
        <w:t>need for self-regard</w:t>
      </w:r>
      <w:r w:rsidRPr="00F063F3">
        <w:rPr>
          <w:rFonts w:ascii="Arial" w:hAnsi="Arial" w:cs="Arial"/>
          <w:sz w:val="22"/>
          <w:szCs w:val="22"/>
        </w:rPr>
        <w:t xml:space="preserve"> which they acquire only after they perceive that someone else cares for them and values </w:t>
      </w:r>
      <w:r w:rsidRPr="00F063F3">
        <w:rPr>
          <w:rFonts w:ascii="Arial" w:hAnsi="Arial" w:cs="Arial"/>
          <w:sz w:val="22"/>
          <w:szCs w:val="22"/>
        </w:rPr>
        <w:lastRenderedPageBreak/>
        <w:t>them.  Once established, however, self-regard becomes autonomous and no longer dependent on another person's continuous positive evaluation.</w:t>
      </w:r>
    </w:p>
    <w:p w:rsidR="00F063F3" w:rsidRPr="00F063F3" w:rsidRDefault="00F063F3" w:rsidP="00F063F3">
      <w:pPr>
        <w:tabs>
          <w:tab w:val="left" w:pos="1160"/>
        </w:tabs>
        <w:ind w:left="720" w:right="-159" w:hanging="720"/>
        <w:rPr>
          <w:rFonts w:ascii="Arial" w:hAnsi="Arial" w:cs="Arial"/>
          <w:b/>
          <w:sz w:val="22"/>
          <w:szCs w:val="22"/>
        </w:rPr>
      </w:pPr>
      <w:r w:rsidRPr="00F063F3">
        <w:rPr>
          <w:rFonts w:ascii="Arial" w:hAnsi="Arial" w:cs="Arial"/>
          <w:b/>
          <w:sz w:val="22"/>
          <w:szCs w:val="22"/>
        </w:rPr>
        <w:tab/>
        <w:t xml:space="preserve">E. </w:t>
      </w:r>
      <w:r w:rsidRPr="00F063F3">
        <w:rPr>
          <w:rFonts w:ascii="Arial" w:hAnsi="Arial" w:cs="Arial"/>
          <w:b/>
          <w:sz w:val="22"/>
          <w:szCs w:val="22"/>
        </w:rPr>
        <w:tab/>
        <w:t>Conditions of Worth</w:t>
      </w:r>
    </w:p>
    <w:p w:rsidR="00F063F3" w:rsidRPr="00F063F3" w:rsidRDefault="00F063F3" w:rsidP="00F063F3">
      <w:pPr>
        <w:tabs>
          <w:tab w:val="left" w:pos="1160"/>
        </w:tabs>
        <w:ind w:left="720" w:right="-159" w:hanging="720"/>
        <w:rPr>
          <w:rFonts w:ascii="Arial" w:hAnsi="Arial" w:cs="Arial"/>
          <w:sz w:val="22"/>
          <w:szCs w:val="22"/>
        </w:rPr>
      </w:pPr>
      <w:r w:rsidRPr="00F063F3">
        <w:rPr>
          <w:rFonts w:ascii="Arial" w:hAnsi="Arial" w:cs="Arial"/>
          <w:sz w:val="22"/>
          <w:szCs w:val="22"/>
        </w:rPr>
        <w:tab/>
        <w:t>Most people are not unconditionally accepted.  Instead, they receive conditions of worth; that is, they feel that they are loved and accepted only when and if they meet the conditions set by others.</w:t>
      </w:r>
    </w:p>
    <w:p w:rsidR="00F063F3" w:rsidRPr="00F063F3" w:rsidRDefault="00F063F3" w:rsidP="00F063F3">
      <w:pPr>
        <w:tabs>
          <w:tab w:val="left" w:pos="1160"/>
        </w:tabs>
        <w:ind w:left="720" w:right="-159" w:hanging="720"/>
        <w:rPr>
          <w:rFonts w:ascii="Arial" w:hAnsi="Arial" w:cs="Arial"/>
          <w:b/>
          <w:sz w:val="22"/>
          <w:szCs w:val="22"/>
        </w:rPr>
      </w:pPr>
      <w:r w:rsidRPr="00F063F3">
        <w:rPr>
          <w:rFonts w:ascii="Arial" w:hAnsi="Arial" w:cs="Arial"/>
          <w:b/>
          <w:sz w:val="22"/>
          <w:szCs w:val="22"/>
        </w:rPr>
        <w:tab/>
        <w:t xml:space="preserve">F. </w:t>
      </w:r>
      <w:r w:rsidRPr="00F063F3">
        <w:rPr>
          <w:rFonts w:ascii="Arial" w:hAnsi="Arial" w:cs="Arial"/>
          <w:b/>
          <w:sz w:val="22"/>
          <w:szCs w:val="22"/>
        </w:rPr>
        <w:tab/>
        <w:t>Psychological Stagnation</w:t>
      </w:r>
    </w:p>
    <w:p w:rsidR="00F063F3" w:rsidRPr="00F063F3" w:rsidRDefault="00F063F3" w:rsidP="00F063F3">
      <w:pPr>
        <w:tabs>
          <w:tab w:val="left" w:pos="1160"/>
        </w:tabs>
        <w:ind w:left="720" w:right="-159" w:hanging="720"/>
        <w:rPr>
          <w:rFonts w:ascii="Arial" w:hAnsi="Arial" w:cs="Arial"/>
          <w:sz w:val="22"/>
          <w:szCs w:val="22"/>
        </w:rPr>
      </w:pPr>
      <w:r w:rsidRPr="00F063F3">
        <w:rPr>
          <w:rFonts w:ascii="Arial" w:hAnsi="Arial" w:cs="Arial"/>
          <w:sz w:val="22"/>
          <w:szCs w:val="22"/>
        </w:rPr>
        <w:tab/>
        <w:t xml:space="preserve">When the </w:t>
      </w:r>
      <w:proofErr w:type="spellStart"/>
      <w:r w:rsidRPr="00F063F3">
        <w:rPr>
          <w:rFonts w:ascii="Arial" w:hAnsi="Arial" w:cs="Arial"/>
          <w:sz w:val="22"/>
          <w:szCs w:val="22"/>
        </w:rPr>
        <w:t>organismic</w:t>
      </w:r>
      <w:proofErr w:type="spellEnd"/>
      <w:r w:rsidRPr="00F063F3">
        <w:rPr>
          <w:rFonts w:ascii="Arial" w:hAnsi="Arial" w:cs="Arial"/>
          <w:sz w:val="22"/>
          <w:szCs w:val="22"/>
        </w:rPr>
        <w:t xml:space="preserve"> self and the self-concept are at variance with one another, a person may experience incongruence, anxiety, threat, defensiveness, and even disorganization.  The greater the incongruence between self-concept and the </w:t>
      </w:r>
      <w:proofErr w:type="spellStart"/>
      <w:r w:rsidRPr="00F063F3">
        <w:rPr>
          <w:rFonts w:ascii="Arial" w:hAnsi="Arial" w:cs="Arial"/>
          <w:sz w:val="22"/>
          <w:szCs w:val="22"/>
        </w:rPr>
        <w:t>organismic</w:t>
      </w:r>
      <w:proofErr w:type="spellEnd"/>
      <w:r w:rsidRPr="00F063F3">
        <w:rPr>
          <w:rFonts w:ascii="Arial" w:hAnsi="Arial" w:cs="Arial"/>
          <w:sz w:val="22"/>
          <w:szCs w:val="22"/>
        </w:rPr>
        <w:t xml:space="preserve"> experience, the more vulnerable that person becomes.  Anxiety exists whenever the person becomes dimly aware of the discrepancy between </w:t>
      </w:r>
      <w:proofErr w:type="spellStart"/>
      <w:r w:rsidRPr="00F063F3">
        <w:rPr>
          <w:rFonts w:ascii="Arial" w:hAnsi="Arial" w:cs="Arial"/>
          <w:sz w:val="22"/>
          <w:szCs w:val="22"/>
        </w:rPr>
        <w:t>organismic</w:t>
      </w:r>
      <w:proofErr w:type="spellEnd"/>
      <w:r w:rsidRPr="00F063F3">
        <w:rPr>
          <w:rFonts w:ascii="Arial" w:hAnsi="Arial" w:cs="Arial"/>
          <w:sz w:val="22"/>
          <w:szCs w:val="22"/>
        </w:rPr>
        <w:t xml:space="preserve"> experience and self-concept, whereas threat is experienced whenever the person becomes more clearly aware of this incongruence. To prevent incongruence, people react with defensiveness, typically in the forms of distortion and denial.  With distortion, people misinterpret an experience so that it fits into their self-concept; with denial, people refuse to allow the experience into awareness. When people's defenses fail to operate properly, their behavior becomes disorganized or psychotic.  With disorganization, people sometimes behave consistently with their </w:t>
      </w:r>
      <w:proofErr w:type="spellStart"/>
      <w:r w:rsidRPr="00F063F3">
        <w:rPr>
          <w:rFonts w:ascii="Arial" w:hAnsi="Arial" w:cs="Arial"/>
          <w:sz w:val="22"/>
          <w:szCs w:val="22"/>
        </w:rPr>
        <w:t>organismic</w:t>
      </w:r>
      <w:proofErr w:type="spellEnd"/>
      <w:r w:rsidRPr="00F063F3">
        <w:rPr>
          <w:rFonts w:ascii="Arial" w:hAnsi="Arial" w:cs="Arial"/>
          <w:sz w:val="22"/>
          <w:szCs w:val="22"/>
        </w:rPr>
        <w:t xml:space="preserve"> experience, and sometimes in accordance with their shattered self-concept.</w:t>
      </w:r>
    </w:p>
    <w:p w:rsidR="00F063F3" w:rsidRPr="00F063F3" w:rsidRDefault="00F063F3" w:rsidP="00F063F3">
      <w:pPr>
        <w:tabs>
          <w:tab w:val="left" w:pos="1160"/>
        </w:tabs>
        <w:ind w:left="720" w:right="-159" w:hanging="720"/>
        <w:rPr>
          <w:rFonts w:ascii="Arial" w:hAnsi="Arial" w:cs="Arial"/>
          <w:b/>
          <w:sz w:val="22"/>
          <w:szCs w:val="22"/>
        </w:rPr>
      </w:pPr>
      <w:r w:rsidRPr="00F063F3">
        <w:rPr>
          <w:rFonts w:ascii="Arial" w:hAnsi="Arial" w:cs="Arial"/>
          <w:b/>
          <w:sz w:val="22"/>
          <w:szCs w:val="22"/>
        </w:rPr>
        <w:t>IV.</w:t>
      </w:r>
      <w:r w:rsidRPr="00F063F3">
        <w:rPr>
          <w:rFonts w:ascii="Arial" w:hAnsi="Arial" w:cs="Arial"/>
          <w:b/>
          <w:sz w:val="22"/>
          <w:szCs w:val="22"/>
        </w:rPr>
        <w:tab/>
        <w:t>Psychotherapy</w:t>
      </w:r>
    </w:p>
    <w:p w:rsidR="00F063F3" w:rsidRPr="00F063F3" w:rsidRDefault="00F063F3" w:rsidP="00F063F3">
      <w:pPr>
        <w:tabs>
          <w:tab w:val="left" w:pos="1160"/>
        </w:tabs>
        <w:ind w:left="720" w:right="-159" w:hanging="720"/>
        <w:rPr>
          <w:rFonts w:ascii="Arial" w:hAnsi="Arial" w:cs="Arial"/>
          <w:sz w:val="22"/>
          <w:szCs w:val="22"/>
        </w:rPr>
      </w:pPr>
      <w:r w:rsidRPr="00F063F3">
        <w:rPr>
          <w:rFonts w:ascii="Arial" w:hAnsi="Arial" w:cs="Arial"/>
          <w:sz w:val="22"/>
          <w:szCs w:val="22"/>
        </w:rPr>
        <w:tab/>
        <w:t xml:space="preserve">For client-centered psychotherapy to be effective, six conditions are necessary: (1) A vulnerable client must (2) have contact of some duration with a counselor who is (3) congruent and who demonstrates (4) unconditional positive regard and who (5) listens with empathy to a client.  In addition, the client must (6) perceives the congruence, unconditional positive regard, and empathy.  If these </w:t>
      </w:r>
      <w:r w:rsidRPr="00F063F3">
        <w:rPr>
          <w:rFonts w:ascii="Arial" w:hAnsi="Arial" w:cs="Arial"/>
          <w:sz w:val="22"/>
          <w:szCs w:val="22"/>
          <w:u w:val="single"/>
        </w:rPr>
        <w:t>conditions</w:t>
      </w:r>
      <w:r w:rsidRPr="00F063F3">
        <w:rPr>
          <w:rFonts w:ascii="Arial" w:hAnsi="Arial" w:cs="Arial"/>
          <w:sz w:val="22"/>
          <w:szCs w:val="22"/>
        </w:rPr>
        <w:t xml:space="preserve"> are present, then the </w:t>
      </w:r>
      <w:r w:rsidRPr="00F063F3">
        <w:rPr>
          <w:rFonts w:ascii="Arial" w:hAnsi="Arial" w:cs="Arial"/>
          <w:sz w:val="22"/>
          <w:szCs w:val="22"/>
          <w:u w:val="single"/>
        </w:rPr>
        <w:t>process</w:t>
      </w:r>
      <w:r w:rsidRPr="00F063F3">
        <w:rPr>
          <w:rFonts w:ascii="Arial" w:hAnsi="Arial" w:cs="Arial"/>
          <w:sz w:val="22"/>
          <w:szCs w:val="22"/>
        </w:rPr>
        <w:t xml:space="preserve"> of therapy will take place and certain predictable</w:t>
      </w:r>
      <w:r w:rsidRPr="00F063F3">
        <w:rPr>
          <w:rFonts w:ascii="Arial" w:hAnsi="Arial" w:cs="Arial"/>
          <w:i/>
          <w:sz w:val="22"/>
          <w:szCs w:val="22"/>
        </w:rPr>
        <w:t xml:space="preserve"> </w:t>
      </w:r>
      <w:r w:rsidRPr="00F063F3">
        <w:rPr>
          <w:rFonts w:ascii="Arial" w:hAnsi="Arial" w:cs="Arial"/>
          <w:sz w:val="22"/>
          <w:szCs w:val="22"/>
          <w:u w:val="single"/>
        </w:rPr>
        <w:t>outcomes</w:t>
      </w:r>
      <w:r w:rsidRPr="00F063F3">
        <w:rPr>
          <w:rFonts w:ascii="Arial" w:hAnsi="Arial" w:cs="Arial"/>
          <w:sz w:val="22"/>
          <w:szCs w:val="22"/>
        </w:rPr>
        <w:t xml:space="preserve"> will result.</w:t>
      </w:r>
    </w:p>
    <w:p w:rsidR="00F063F3" w:rsidRPr="00F063F3" w:rsidRDefault="00F063F3" w:rsidP="00F063F3">
      <w:pPr>
        <w:tabs>
          <w:tab w:val="left" w:pos="1160"/>
        </w:tabs>
        <w:ind w:left="720" w:right="-159" w:hanging="720"/>
        <w:rPr>
          <w:rFonts w:ascii="Arial" w:hAnsi="Arial" w:cs="Arial"/>
          <w:b/>
          <w:sz w:val="22"/>
          <w:szCs w:val="22"/>
        </w:rPr>
      </w:pPr>
      <w:r w:rsidRPr="00F063F3">
        <w:rPr>
          <w:rFonts w:ascii="Arial" w:hAnsi="Arial" w:cs="Arial"/>
          <w:b/>
          <w:sz w:val="22"/>
          <w:szCs w:val="22"/>
        </w:rPr>
        <w:tab/>
        <w:t xml:space="preserve">A. </w:t>
      </w:r>
      <w:r w:rsidRPr="00F063F3">
        <w:rPr>
          <w:rFonts w:ascii="Arial" w:hAnsi="Arial" w:cs="Arial"/>
          <w:b/>
          <w:sz w:val="22"/>
          <w:szCs w:val="22"/>
        </w:rPr>
        <w:tab/>
        <w:t>Conditions</w:t>
      </w:r>
    </w:p>
    <w:p w:rsidR="00F063F3" w:rsidRPr="00F063F3" w:rsidRDefault="00F063F3" w:rsidP="00F063F3">
      <w:pPr>
        <w:tabs>
          <w:tab w:val="left" w:pos="1160"/>
        </w:tabs>
        <w:ind w:left="720" w:right="-159" w:hanging="720"/>
        <w:rPr>
          <w:rFonts w:ascii="Arial" w:hAnsi="Arial" w:cs="Arial"/>
          <w:sz w:val="22"/>
          <w:szCs w:val="22"/>
        </w:rPr>
      </w:pPr>
      <w:r w:rsidRPr="00F063F3">
        <w:rPr>
          <w:rFonts w:ascii="Arial" w:hAnsi="Arial" w:cs="Arial"/>
          <w:sz w:val="22"/>
          <w:szCs w:val="22"/>
        </w:rPr>
        <w:tab/>
        <w:t xml:space="preserve">Three of these conditions are crucial to client-centered therapy, and Rogers called them the </w:t>
      </w:r>
      <w:r w:rsidRPr="00F063F3">
        <w:rPr>
          <w:rFonts w:ascii="Arial" w:hAnsi="Arial" w:cs="Arial"/>
          <w:sz w:val="22"/>
          <w:szCs w:val="22"/>
          <w:u w:val="single"/>
        </w:rPr>
        <w:t>necessary and sufficient conditions for therapeutic growth.</w:t>
      </w:r>
      <w:r w:rsidRPr="00F063F3">
        <w:rPr>
          <w:rFonts w:ascii="Arial" w:hAnsi="Arial" w:cs="Arial"/>
          <w:sz w:val="22"/>
          <w:szCs w:val="22"/>
        </w:rPr>
        <w:t xml:space="preserve">  The first is counselor congruence, or a therapist whose </w:t>
      </w:r>
      <w:proofErr w:type="spellStart"/>
      <w:r w:rsidRPr="00F063F3">
        <w:rPr>
          <w:rFonts w:ascii="Arial" w:hAnsi="Arial" w:cs="Arial"/>
          <w:sz w:val="22"/>
          <w:szCs w:val="22"/>
        </w:rPr>
        <w:t>organismic</w:t>
      </w:r>
      <w:proofErr w:type="spellEnd"/>
      <w:r w:rsidRPr="00F063F3">
        <w:rPr>
          <w:rFonts w:ascii="Arial" w:hAnsi="Arial" w:cs="Arial"/>
          <w:sz w:val="22"/>
          <w:szCs w:val="22"/>
        </w:rPr>
        <w:t xml:space="preserve"> experiences are matched by </w:t>
      </w:r>
      <w:proofErr w:type="gramStart"/>
      <w:r w:rsidRPr="00F063F3">
        <w:rPr>
          <w:rFonts w:ascii="Arial" w:hAnsi="Arial" w:cs="Arial"/>
          <w:sz w:val="22"/>
          <w:szCs w:val="22"/>
        </w:rPr>
        <w:t>an awareness</w:t>
      </w:r>
      <w:proofErr w:type="gramEnd"/>
      <w:r w:rsidRPr="00F063F3">
        <w:rPr>
          <w:rFonts w:ascii="Arial" w:hAnsi="Arial" w:cs="Arial"/>
          <w:sz w:val="22"/>
          <w:szCs w:val="22"/>
        </w:rPr>
        <w:t xml:space="preserve"> and by the ability and willingness to openly express these feelings.  Congruence is more basic than the other two conditions because it is a relatively stable characteristic of the therapist, whereas the other two conditions are limited to a specific therapeutic relationship.  Unconditional positive regard exists when the therapist accepts and prizes the client without conditions or qualifications.  Empathic listening is the ability of the therapist to sense the feeling of a client and also to communicate these perceptions so that the client knows that another person has entered into his or her world of feelings without prejudice, projection, or evaluation.</w:t>
      </w:r>
    </w:p>
    <w:p w:rsidR="00F063F3" w:rsidRPr="00F063F3" w:rsidRDefault="00F063F3" w:rsidP="00F063F3">
      <w:pPr>
        <w:tabs>
          <w:tab w:val="left" w:pos="1160"/>
        </w:tabs>
        <w:ind w:left="720" w:right="-159" w:hanging="720"/>
        <w:rPr>
          <w:rFonts w:ascii="Arial" w:hAnsi="Arial" w:cs="Arial"/>
          <w:b/>
          <w:sz w:val="22"/>
          <w:szCs w:val="22"/>
        </w:rPr>
      </w:pPr>
      <w:r w:rsidRPr="00F063F3">
        <w:rPr>
          <w:rFonts w:ascii="Arial" w:hAnsi="Arial" w:cs="Arial"/>
          <w:b/>
          <w:sz w:val="22"/>
          <w:szCs w:val="22"/>
        </w:rPr>
        <w:tab/>
        <w:t xml:space="preserve">B. </w:t>
      </w:r>
      <w:r w:rsidRPr="00F063F3">
        <w:rPr>
          <w:rFonts w:ascii="Arial" w:hAnsi="Arial" w:cs="Arial"/>
          <w:b/>
          <w:sz w:val="22"/>
          <w:szCs w:val="22"/>
        </w:rPr>
        <w:tab/>
        <w:t>Process</w:t>
      </w:r>
    </w:p>
    <w:p w:rsidR="00F063F3" w:rsidRPr="00F063F3" w:rsidRDefault="00F063F3" w:rsidP="00F063F3">
      <w:pPr>
        <w:tabs>
          <w:tab w:val="left" w:pos="1160"/>
        </w:tabs>
        <w:ind w:left="720" w:right="-159" w:hanging="720"/>
        <w:rPr>
          <w:rFonts w:ascii="Arial" w:hAnsi="Arial" w:cs="Arial"/>
          <w:sz w:val="22"/>
          <w:szCs w:val="22"/>
        </w:rPr>
      </w:pPr>
      <w:r w:rsidRPr="00F063F3">
        <w:rPr>
          <w:rFonts w:ascii="Arial" w:hAnsi="Arial" w:cs="Arial"/>
          <w:sz w:val="22"/>
          <w:szCs w:val="22"/>
        </w:rPr>
        <w:tab/>
        <w:t>Rogers saw the process of therapeutic change as taking place in seven stages: (1) clients are unwilling to communicate anything about themselves; (2) they discuss only external events and other people; (3) they begin to talk about themselves, but still as an object; (4) they discuss strong emotions that they have felt in the past; (5) they begin to express present feelings; (6) they freely allow into awareness those experiences that were previously denied or distorted; and (7) they experience irreversible change and growth.</w:t>
      </w:r>
    </w:p>
    <w:p w:rsidR="00F063F3" w:rsidRPr="00F063F3" w:rsidRDefault="00F063F3" w:rsidP="00F063F3">
      <w:pPr>
        <w:tabs>
          <w:tab w:val="left" w:pos="1160"/>
        </w:tabs>
        <w:ind w:left="720" w:right="-159" w:hanging="720"/>
        <w:rPr>
          <w:rFonts w:ascii="Arial" w:hAnsi="Arial" w:cs="Arial"/>
          <w:b/>
          <w:sz w:val="22"/>
          <w:szCs w:val="22"/>
        </w:rPr>
      </w:pPr>
    </w:p>
    <w:p w:rsidR="00F063F3" w:rsidRPr="00F063F3" w:rsidRDefault="00F063F3" w:rsidP="00F063F3">
      <w:pPr>
        <w:tabs>
          <w:tab w:val="left" w:pos="1160"/>
        </w:tabs>
        <w:ind w:left="720" w:right="-159" w:hanging="720"/>
        <w:rPr>
          <w:rFonts w:ascii="Arial" w:hAnsi="Arial" w:cs="Arial"/>
          <w:b/>
          <w:sz w:val="22"/>
          <w:szCs w:val="22"/>
        </w:rPr>
      </w:pPr>
      <w:r w:rsidRPr="00F063F3">
        <w:rPr>
          <w:rFonts w:ascii="Arial" w:hAnsi="Arial" w:cs="Arial"/>
          <w:b/>
          <w:sz w:val="22"/>
          <w:szCs w:val="22"/>
        </w:rPr>
        <w:tab/>
        <w:t>Concept of Humanity</w:t>
      </w:r>
    </w:p>
    <w:p w:rsidR="005E3410" w:rsidRPr="00F063F3" w:rsidRDefault="00F063F3" w:rsidP="00F063F3">
      <w:pPr>
        <w:tabs>
          <w:tab w:val="left" w:pos="1160"/>
        </w:tabs>
        <w:ind w:left="720" w:right="-159" w:hanging="720"/>
        <w:rPr>
          <w:rFonts w:ascii="Arial" w:hAnsi="Arial" w:cs="Arial"/>
          <w:sz w:val="22"/>
          <w:szCs w:val="22"/>
        </w:rPr>
      </w:pPr>
      <w:r w:rsidRPr="00F063F3">
        <w:rPr>
          <w:rFonts w:ascii="Arial" w:hAnsi="Arial" w:cs="Arial"/>
          <w:sz w:val="22"/>
          <w:szCs w:val="22"/>
        </w:rPr>
        <w:tab/>
        <w:t xml:space="preserve">Rogers believed that humans have the capacity to change and grow—provided that certain necessary and sufficient conditions are present.  Therefore, his theory rates very </w:t>
      </w:r>
      <w:r w:rsidRPr="00F063F3">
        <w:rPr>
          <w:rFonts w:ascii="Arial" w:hAnsi="Arial" w:cs="Arial"/>
          <w:sz w:val="22"/>
          <w:szCs w:val="22"/>
        </w:rPr>
        <w:lastRenderedPageBreak/>
        <w:t>high on optimism.  In addition, it rates high on free choice, teleology, conscious motivation, social influences, and the uniqueness of the individual.</w:t>
      </w:r>
    </w:p>
    <w:p w:rsidR="00F063F3" w:rsidRPr="00F063F3" w:rsidRDefault="00F063F3" w:rsidP="00F063F3">
      <w:pPr>
        <w:tabs>
          <w:tab w:val="left" w:pos="1160"/>
        </w:tabs>
        <w:ind w:left="720" w:right="-159" w:hanging="720"/>
        <w:rPr>
          <w:rFonts w:ascii="Arial" w:hAnsi="Arial" w:cs="Arial"/>
          <w:sz w:val="22"/>
          <w:szCs w:val="22"/>
        </w:rPr>
      </w:pPr>
    </w:p>
    <w:p w:rsidR="00F063F3" w:rsidRPr="00F063F3" w:rsidRDefault="00F063F3" w:rsidP="00F063F3">
      <w:pPr>
        <w:pStyle w:val="ListParagraph"/>
        <w:numPr>
          <w:ilvl w:val="0"/>
          <w:numId w:val="1"/>
        </w:numPr>
        <w:ind w:right="-159"/>
        <w:rPr>
          <w:rFonts w:ascii="Arial" w:hAnsi="Arial" w:cs="Arial"/>
          <w:sz w:val="22"/>
          <w:szCs w:val="22"/>
        </w:rPr>
      </w:pPr>
      <w:r w:rsidRPr="00F063F3">
        <w:rPr>
          <w:rFonts w:ascii="Arial" w:hAnsi="Arial" w:cs="Arial"/>
          <w:sz w:val="22"/>
          <w:szCs w:val="22"/>
        </w:rPr>
        <w:t>Rogers's system of therapy is called client-centered, and his theory of personality can be called person-centered.</w:t>
      </w:r>
    </w:p>
    <w:p w:rsidR="00F063F3" w:rsidRPr="00F063F3" w:rsidRDefault="00F063F3" w:rsidP="00F063F3">
      <w:pPr>
        <w:ind w:left="540" w:right="-159" w:hanging="540"/>
        <w:rPr>
          <w:rFonts w:ascii="Arial" w:hAnsi="Arial" w:cs="Arial"/>
          <w:sz w:val="22"/>
          <w:szCs w:val="22"/>
        </w:rPr>
      </w:pPr>
    </w:p>
    <w:p w:rsidR="00F063F3" w:rsidRPr="00F063F3" w:rsidRDefault="00F063F3" w:rsidP="00F063F3">
      <w:pPr>
        <w:pStyle w:val="ListParagraph"/>
        <w:numPr>
          <w:ilvl w:val="0"/>
          <w:numId w:val="1"/>
        </w:numPr>
        <w:ind w:right="-159"/>
        <w:rPr>
          <w:rFonts w:ascii="Arial" w:hAnsi="Arial" w:cs="Arial"/>
          <w:sz w:val="22"/>
          <w:szCs w:val="22"/>
        </w:rPr>
      </w:pPr>
      <w:r w:rsidRPr="00F063F3">
        <w:rPr>
          <w:rFonts w:ascii="Arial" w:hAnsi="Arial" w:cs="Arial"/>
          <w:sz w:val="22"/>
          <w:szCs w:val="22"/>
        </w:rPr>
        <w:t>The formative tendency suggests that all matter tends to evolve from simpler to more complex forms.</w:t>
      </w:r>
    </w:p>
    <w:p w:rsidR="00F063F3" w:rsidRPr="00F063F3" w:rsidRDefault="00F063F3" w:rsidP="00F063F3">
      <w:pPr>
        <w:ind w:left="540" w:right="-159" w:hanging="540"/>
        <w:rPr>
          <w:rFonts w:ascii="Arial" w:hAnsi="Arial" w:cs="Arial"/>
          <w:sz w:val="22"/>
          <w:szCs w:val="22"/>
        </w:rPr>
      </w:pPr>
    </w:p>
    <w:p w:rsidR="00F063F3" w:rsidRPr="00F063F3" w:rsidRDefault="00F063F3" w:rsidP="00F063F3">
      <w:pPr>
        <w:pStyle w:val="ListParagraph"/>
        <w:numPr>
          <w:ilvl w:val="0"/>
          <w:numId w:val="1"/>
        </w:numPr>
        <w:ind w:right="-159"/>
        <w:rPr>
          <w:rFonts w:ascii="Arial" w:hAnsi="Arial" w:cs="Arial"/>
          <w:sz w:val="22"/>
          <w:szCs w:val="22"/>
        </w:rPr>
      </w:pPr>
      <w:r w:rsidRPr="00F063F3">
        <w:rPr>
          <w:rFonts w:ascii="Arial" w:hAnsi="Arial" w:cs="Arial"/>
          <w:sz w:val="22"/>
          <w:szCs w:val="22"/>
        </w:rPr>
        <w:t xml:space="preserve">The </w:t>
      </w:r>
      <w:r w:rsidRPr="00F063F3">
        <w:rPr>
          <w:rStyle w:val="apple-style-span"/>
          <w:rFonts w:ascii="Arial" w:hAnsi="Arial" w:cs="Arial"/>
          <w:color w:val="000000"/>
          <w:sz w:val="22"/>
          <w:szCs w:val="22"/>
        </w:rPr>
        <w:t xml:space="preserve">actualization </w:t>
      </w:r>
      <w:r w:rsidRPr="00F063F3">
        <w:rPr>
          <w:rFonts w:ascii="Arial" w:hAnsi="Arial" w:cs="Arial"/>
          <w:sz w:val="22"/>
          <w:szCs w:val="22"/>
        </w:rPr>
        <w:t>tendency suggests that people tend to move toward completion or fulfillment of potentials.</w:t>
      </w:r>
    </w:p>
    <w:p w:rsidR="00F063F3" w:rsidRPr="00F063F3" w:rsidRDefault="00F063F3" w:rsidP="00F063F3">
      <w:pPr>
        <w:ind w:left="540" w:right="-159" w:hanging="540"/>
        <w:rPr>
          <w:rFonts w:ascii="Arial" w:hAnsi="Arial" w:cs="Arial"/>
          <w:sz w:val="22"/>
          <w:szCs w:val="22"/>
        </w:rPr>
      </w:pPr>
    </w:p>
    <w:p w:rsidR="00F063F3" w:rsidRPr="00F063F3" w:rsidRDefault="00F063F3" w:rsidP="00F063F3">
      <w:pPr>
        <w:pStyle w:val="ListParagraph"/>
        <w:numPr>
          <w:ilvl w:val="0"/>
          <w:numId w:val="1"/>
        </w:numPr>
        <w:ind w:right="-159"/>
        <w:rPr>
          <w:rFonts w:ascii="Arial" w:hAnsi="Arial" w:cs="Arial"/>
          <w:sz w:val="22"/>
          <w:szCs w:val="22"/>
        </w:rPr>
      </w:pPr>
      <w:r w:rsidRPr="00F063F3">
        <w:rPr>
          <w:rFonts w:ascii="Arial" w:hAnsi="Arial" w:cs="Arial"/>
          <w:sz w:val="22"/>
          <w:szCs w:val="22"/>
        </w:rPr>
        <w:t xml:space="preserve">A state of congruence exists when the </w:t>
      </w:r>
      <w:proofErr w:type="spellStart"/>
      <w:r w:rsidRPr="00F063F3">
        <w:rPr>
          <w:rFonts w:ascii="Arial" w:hAnsi="Arial" w:cs="Arial"/>
          <w:sz w:val="22"/>
          <w:szCs w:val="22"/>
        </w:rPr>
        <w:t>organismic</w:t>
      </w:r>
      <w:proofErr w:type="spellEnd"/>
      <w:r w:rsidRPr="00F063F3">
        <w:rPr>
          <w:rFonts w:ascii="Arial" w:hAnsi="Arial" w:cs="Arial"/>
          <w:sz w:val="22"/>
          <w:szCs w:val="22"/>
        </w:rPr>
        <w:t xml:space="preserve"> self, the perceived self, and the ideal self are in harmony.</w:t>
      </w:r>
    </w:p>
    <w:p w:rsidR="00F063F3" w:rsidRPr="00F063F3" w:rsidRDefault="00F063F3" w:rsidP="00F063F3">
      <w:pPr>
        <w:ind w:left="540" w:right="-159" w:hanging="540"/>
        <w:rPr>
          <w:rFonts w:ascii="Arial" w:hAnsi="Arial" w:cs="Arial"/>
          <w:sz w:val="22"/>
          <w:szCs w:val="22"/>
        </w:rPr>
      </w:pPr>
    </w:p>
    <w:p w:rsidR="00F063F3" w:rsidRPr="00F063F3" w:rsidRDefault="00F063F3" w:rsidP="00F063F3">
      <w:pPr>
        <w:pStyle w:val="ListParagraph"/>
        <w:numPr>
          <w:ilvl w:val="0"/>
          <w:numId w:val="1"/>
        </w:numPr>
        <w:ind w:right="-159"/>
        <w:rPr>
          <w:rFonts w:ascii="Arial" w:hAnsi="Arial" w:cs="Arial"/>
          <w:sz w:val="22"/>
          <w:szCs w:val="22"/>
        </w:rPr>
      </w:pPr>
      <w:r w:rsidRPr="00F063F3">
        <w:rPr>
          <w:rFonts w:ascii="Arial" w:hAnsi="Arial" w:cs="Arial"/>
          <w:sz w:val="22"/>
          <w:szCs w:val="22"/>
        </w:rPr>
        <w:t xml:space="preserve">To Rogers, the real self and the </w:t>
      </w:r>
      <w:proofErr w:type="spellStart"/>
      <w:r w:rsidRPr="00F063F3">
        <w:rPr>
          <w:rFonts w:ascii="Arial" w:hAnsi="Arial" w:cs="Arial"/>
          <w:sz w:val="22"/>
          <w:szCs w:val="22"/>
        </w:rPr>
        <w:t>organismic</w:t>
      </w:r>
      <w:proofErr w:type="spellEnd"/>
      <w:r w:rsidRPr="00F063F3">
        <w:rPr>
          <w:rFonts w:ascii="Arial" w:hAnsi="Arial" w:cs="Arial"/>
          <w:sz w:val="22"/>
          <w:szCs w:val="22"/>
        </w:rPr>
        <w:t xml:space="preserve"> self are the same concept.</w:t>
      </w:r>
    </w:p>
    <w:p w:rsidR="00F063F3" w:rsidRPr="00F063F3" w:rsidRDefault="00F063F3" w:rsidP="00F063F3">
      <w:pPr>
        <w:ind w:left="540" w:right="-159" w:hanging="540"/>
        <w:rPr>
          <w:rFonts w:ascii="Arial" w:hAnsi="Arial" w:cs="Arial"/>
          <w:sz w:val="22"/>
          <w:szCs w:val="22"/>
        </w:rPr>
      </w:pPr>
    </w:p>
    <w:p w:rsidR="00F063F3" w:rsidRPr="00F063F3" w:rsidRDefault="00F063F3" w:rsidP="00F063F3">
      <w:pPr>
        <w:pStyle w:val="ListParagraph"/>
        <w:numPr>
          <w:ilvl w:val="0"/>
          <w:numId w:val="1"/>
        </w:numPr>
        <w:ind w:right="-159"/>
        <w:rPr>
          <w:rFonts w:ascii="Arial" w:hAnsi="Arial" w:cs="Arial"/>
          <w:sz w:val="22"/>
          <w:szCs w:val="22"/>
        </w:rPr>
      </w:pPr>
      <w:r w:rsidRPr="00F063F3">
        <w:rPr>
          <w:rFonts w:ascii="Arial" w:hAnsi="Arial" w:cs="Arial"/>
          <w:sz w:val="22"/>
          <w:szCs w:val="22"/>
        </w:rPr>
        <w:t xml:space="preserve">Rogers believed that each of us has an ideal self, that is, a picture of our self as we would wish to be. </w:t>
      </w:r>
    </w:p>
    <w:p w:rsidR="00F063F3" w:rsidRPr="00F063F3" w:rsidRDefault="00F063F3" w:rsidP="00F063F3">
      <w:pPr>
        <w:ind w:left="540" w:right="-159" w:hanging="540"/>
        <w:rPr>
          <w:rFonts w:ascii="Arial" w:hAnsi="Arial" w:cs="Arial"/>
          <w:sz w:val="22"/>
          <w:szCs w:val="22"/>
        </w:rPr>
      </w:pPr>
    </w:p>
    <w:p w:rsidR="00F063F3" w:rsidRPr="00F063F3" w:rsidRDefault="00F063F3" w:rsidP="00F063F3">
      <w:pPr>
        <w:pStyle w:val="ListParagraph"/>
        <w:numPr>
          <w:ilvl w:val="0"/>
          <w:numId w:val="1"/>
        </w:numPr>
        <w:ind w:right="-159"/>
        <w:rPr>
          <w:rFonts w:ascii="Arial" w:hAnsi="Arial" w:cs="Arial"/>
          <w:sz w:val="22"/>
          <w:szCs w:val="22"/>
        </w:rPr>
      </w:pPr>
      <w:r w:rsidRPr="00F063F3">
        <w:rPr>
          <w:rFonts w:ascii="Arial" w:hAnsi="Arial" w:cs="Arial"/>
          <w:sz w:val="22"/>
          <w:szCs w:val="22"/>
        </w:rPr>
        <w:t xml:space="preserve">Discrepancies between the self-concept and the </w:t>
      </w:r>
      <w:proofErr w:type="spellStart"/>
      <w:r w:rsidRPr="00F063F3">
        <w:rPr>
          <w:rFonts w:ascii="Arial" w:hAnsi="Arial" w:cs="Arial"/>
          <w:sz w:val="22"/>
          <w:szCs w:val="22"/>
        </w:rPr>
        <w:t>organismic</w:t>
      </w:r>
      <w:proofErr w:type="spellEnd"/>
      <w:r w:rsidRPr="00F063F3">
        <w:rPr>
          <w:rFonts w:ascii="Arial" w:hAnsi="Arial" w:cs="Arial"/>
          <w:sz w:val="22"/>
          <w:szCs w:val="22"/>
        </w:rPr>
        <w:t xml:space="preserve"> self results in incongruence.</w:t>
      </w:r>
    </w:p>
    <w:p w:rsidR="00F063F3" w:rsidRPr="00F063F3" w:rsidRDefault="00F063F3" w:rsidP="00F063F3">
      <w:pPr>
        <w:ind w:left="540" w:right="-159" w:hanging="540"/>
        <w:rPr>
          <w:rFonts w:ascii="Arial" w:hAnsi="Arial" w:cs="Arial"/>
          <w:sz w:val="22"/>
          <w:szCs w:val="22"/>
        </w:rPr>
      </w:pPr>
    </w:p>
    <w:p w:rsidR="00F063F3" w:rsidRPr="00F063F3" w:rsidRDefault="00F063F3" w:rsidP="00F063F3">
      <w:pPr>
        <w:pStyle w:val="ListParagraph"/>
        <w:numPr>
          <w:ilvl w:val="0"/>
          <w:numId w:val="1"/>
        </w:numPr>
        <w:ind w:right="-159"/>
        <w:rPr>
          <w:rFonts w:ascii="Arial" w:hAnsi="Arial" w:cs="Arial"/>
          <w:sz w:val="22"/>
          <w:szCs w:val="22"/>
        </w:rPr>
      </w:pPr>
      <w:r w:rsidRPr="00F063F3">
        <w:rPr>
          <w:rFonts w:ascii="Arial" w:hAnsi="Arial" w:cs="Arial"/>
          <w:sz w:val="22"/>
          <w:szCs w:val="22"/>
        </w:rPr>
        <w:t xml:space="preserve">A discrepancy between self-concept and </w:t>
      </w:r>
      <w:proofErr w:type="spellStart"/>
      <w:r w:rsidRPr="00F063F3">
        <w:rPr>
          <w:rFonts w:ascii="Arial" w:hAnsi="Arial" w:cs="Arial"/>
          <w:sz w:val="22"/>
          <w:szCs w:val="22"/>
        </w:rPr>
        <w:t>organismic</w:t>
      </w:r>
      <w:proofErr w:type="spellEnd"/>
      <w:r w:rsidRPr="00F063F3">
        <w:rPr>
          <w:rFonts w:ascii="Arial" w:hAnsi="Arial" w:cs="Arial"/>
          <w:sz w:val="22"/>
          <w:szCs w:val="22"/>
        </w:rPr>
        <w:t xml:space="preserve"> experiences is called </w:t>
      </w:r>
      <w:r w:rsidRPr="00F063F3">
        <w:rPr>
          <w:rStyle w:val="apple-style-span"/>
          <w:rFonts w:ascii="Arial" w:hAnsi="Arial" w:cs="Arial"/>
          <w:color w:val="000000"/>
          <w:sz w:val="22"/>
          <w:szCs w:val="22"/>
        </w:rPr>
        <w:t>incongruence</w:t>
      </w:r>
      <w:r w:rsidRPr="00F063F3">
        <w:rPr>
          <w:rFonts w:ascii="Arial" w:hAnsi="Arial" w:cs="Arial"/>
          <w:sz w:val="22"/>
          <w:szCs w:val="22"/>
        </w:rPr>
        <w:t xml:space="preserve">. </w:t>
      </w:r>
    </w:p>
    <w:p w:rsidR="00F063F3" w:rsidRPr="00F063F3" w:rsidRDefault="00F063F3" w:rsidP="00F063F3">
      <w:pPr>
        <w:ind w:left="540" w:right="-159" w:hanging="540"/>
        <w:rPr>
          <w:rFonts w:ascii="Arial" w:hAnsi="Arial" w:cs="Arial"/>
          <w:sz w:val="22"/>
          <w:szCs w:val="22"/>
        </w:rPr>
      </w:pPr>
    </w:p>
    <w:p w:rsidR="00F063F3" w:rsidRPr="00F063F3" w:rsidRDefault="00F063F3" w:rsidP="00F063F3">
      <w:pPr>
        <w:pStyle w:val="ListParagraph"/>
        <w:numPr>
          <w:ilvl w:val="0"/>
          <w:numId w:val="1"/>
        </w:numPr>
        <w:ind w:right="-159"/>
        <w:rPr>
          <w:rFonts w:ascii="Arial" w:hAnsi="Arial" w:cs="Arial"/>
          <w:sz w:val="22"/>
          <w:szCs w:val="22"/>
        </w:rPr>
      </w:pPr>
      <w:r w:rsidRPr="00F063F3">
        <w:rPr>
          <w:rFonts w:ascii="Arial" w:hAnsi="Arial" w:cs="Arial"/>
          <w:sz w:val="22"/>
          <w:szCs w:val="22"/>
        </w:rPr>
        <w:t xml:space="preserve">According to Rogers, </w:t>
      </w:r>
      <w:r w:rsidRPr="00F063F3">
        <w:rPr>
          <w:rStyle w:val="apple-style-span"/>
          <w:rFonts w:ascii="Arial" w:hAnsi="Arial" w:cs="Arial"/>
          <w:color w:val="000000"/>
          <w:sz w:val="22"/>
          <w:szCs w:val="22"/>
        </w:rPr>
        <w:t xml:space="preserve">existential </w:t>
      </w:r>
      <w:r w:rsidRPr="00F063F3">
        <w:rPr>
          <w:rFonts w:ascii="Arial" w:hAnsi="Arial" w:cs="Arial"/>
          <w:sz w:val="22"/>
          <w:szCs w:val="22"/>
        </w:rPr>
        <w:t>living is the tendency to live in the moment.</w:t>
      </w:r>
    </w:p>
    <w:p w:rsidR="00F063F3" w:rsidRDefault="00F063F3" w:rsidP="00F063F3">
      <w:pPr>
        <w:spacing w:line="480" w:lineRule="atLeast"/>
        <w:ind w:left="540" w:right="-160" w:hanging="540"/>
        <w:rPr>
          <w:rFonts w:ascii="Times New Roman" w:hAnsi="Times New Roman" w:cs="Times New Roman"/>
          <w:sz w:val="28"/>
          <w:szCs w:val="28"/>
        </w:rPr>
      </w:pPr>
    </w:p>
    <w:p w:rsidR="00F063F3" w:rsidRDefault="00F063F3" w:rsidP="00F063F3">
      <w:pPr>
        <w:tabs>
          <w:tab w:val="left" w:pos="1160"/>
        </w:tabs>
        <w:spacing w:line="480" w:lineRule="atLeast"/>
        <w:ind w:left="720" w:right="-160" w:hanging="720"/>
      </w:pPr>
    </w:p>
    <w:sectPr w:rsidR="00F063F3" w:rsidSect="005E341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New York">
    <w:altName w:val="Times New Roman"/>
    <w:panose1 w:val="02040503060506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1C2973"/>
    <w:multiLevelType w:val="hybridMultilevel"/>
    <w:tmpl w:val="C4ACA9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compat/>
  <w:rsids>
    <w:rsidRoot w:val="00F063F3"/>
    <w:rsid w:val="00310728"/>
    <w:rsid w:val="005E3410"/>
    <w:rsid w:val="00F063F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3F3"/>
    <w:pPr>
      <w:spacing w:after="0" w:line="240" w:lineRule="auto"/>
    </w:pPr>
    <w:rPr>
      <w:rFonts w:ascii="New York" w:eastAsia="Times New Roman" w:hAnsi="New York" w:cs="New York"/>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F063F3"/>
  </w:style>
  <w:style w:type="paragraph" w:styleId="ListParagraph">
    <w:name w:val="List Paragraph"/>
    <w:basedOn w:val="Normal"/>
    <w:uiPriority w:val="34"/>
    <w:qFormat/>
    <w:rsid w:val="00F063F3"/>
    <w:pPr>
      <w:ind w:left="720"/>
      <w:contextualSpacing/>
    </w:pPr>
  </w:style>
</w:styles>
</file>

<file path=word/webSettings.xml><?xml version="1.0" encoding="utf-8"?>
<w:webSettings xmlns:r="http://schemas.openxmlformats.org/officeDocument/2006/relationships" xmlns:w="http://schemas.openxmlformats.org/wordprocessingml/2006/main">
  <w:divs>
    <w:div w:id="733939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1247</Words>
  <Characters>7108</Characters>
  <Application>Microsoft Office Word</Application>
  <DocSecurity>0</DocSecurity>
  <Lines>59</Lines>
  <Paragraphs>16</Paragraphs>
  <ScaleCrop>false</ScaleCrop>
  <Company/>
  <LinksUpToDate>false</LinksUpToDate>
  <CharactersWithSpaces>8339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dc:creator>
  <cp:lastModifiedBy>nic</cp:lastModifiedBy>
  <cp:revision>2</cp:revision>
  <dcterms:created xsi:type="dcterms:W3CDTF">2011-03-10T04:33:00Z</dcterms:created>
  <dcterms:modified xsi:type="dcterms:W3CDTF">2011-03-10T04:43:00Z</dcterms:modified>
</cp:coreProperties>
</file>