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09B1A5" w14:textId="77777777" w:rsidR="00F831CA" w:rsidRDefault="009A2659">
      <w:r>
        <w:t>CRM 2301- Gervais</w:t>
      </w:r>
    </w:p>
    <w:p w14:paraId="00F0B720" w14:textId="77777777" w:rsidR="009A2659" w:rsidRDefault="009A2659">
      <w:r>
        <w:t>Midterm 1 Review:</w:t>
      </w:r>
    </w:p>
    <w:p w14:paraId="2DADF23C" w14:textId="77777777" w:rsidR="009A2659" w:rsidRDefault="009A2659" w:rsidP="009A2659">
      <w:pPr>
        <w:spacing w:line="276" w:lineRule="auto"/>
      </w:pPr>
      <w:r>
        <w:t xml:space="preserve">REVIEW!!: </w:t>
      </w:r>
    </w:p>
    <w:p w14:paraId="0532B6B4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 xml:space="preserve"> Testable material= all course content</w:t>
      </w:r>
    </w:p>
    <w:p w14:paraId="0597BA46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Lectures and slides</w:t>
      </w:r>
    </w:p>
    <w:p w14:paraId="28D1C4F8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Readings (both)</w:t>
      </w:r>
    </w:p>
    <w:p w14:paraId="127E1C66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Documentaries (Return to Regent Park, Human Rights and Wrongs on the School of the Americas, Cry for Justice)</w:t>
      </w:r>
    </w:p>
    <w:p w14:paraId="0B143D07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Class examples including testimony on torture</w:t>
      </w:r>
    </w:p>
    <w:p w14:paraId="2275E7B6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>Chapter One:</w:t>
      </w:r>
    </w:p>
    <w:p w14:paraId="2046E8C1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 xml:space="preserve">General overview of theory </w:t>
      </w:r>
    </w:p>
    <w:p w14:paraId="5B5BF5B6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Qualitative vs. quantitative</w:t>
      </w:r>
    </w:p>
    <w:p w14:paraId="71EE3526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Criteria of a good theory</w:t>
      </w:r>
    </w:p>
    <w:p w14:paraId="5A79D5DC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Kinds of theories (unit, meta, bridging)</w:t>
      </w:r>
    </w:p>
    <w:p w14:paraId="0F0E37DC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 xml:space="preserve">Levels of abstraction (micro, macro) </w:t>
      </w:r>
    </w:p>
    <w:p w14:paraId="2F81ABB8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Classification schemes (classical vs positivism, consensus vs conflict, structure vs process)</w:t>
      </w:r>
    </w:p>
    <w:p w14:paraId="1CA57F8C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>Chapter 2</w:t>
      </w:r>
    </w:p>
    <w:p w14:paraId="141ADF33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Classical School</w:t>
      </w:r>
    </w:p>
    <w:p w14:paraId="65F169FD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Intro and Heritage and Perspective (General overview, hedonism, social contract, due process, deterrence)</w:t>
      </w:r>
    </w:p>
    <w:p w14:paraId="797BED2B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Summary</w:t>
      </w:r>
    </w:p>
    <w:p w14:paraId="224677CB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Major points of school</w:t>
      </w:r>
    </w:p>
    <w:p w14:paraId="046E7340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NOT classification or epilogue</w:t>
      </w:r>
    </w:p>
    <w:p w14:paraId="1C482330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>Chapter 3</w:t>
      </w:r>
    </w:p>
    <w:p w14:paraId="167AA01D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The Positive School</w:t>
      </w:r>
    </w:p>
    <w:p w14:paraId="795D2A6F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Intro and Heritage</w:t>
      </w:r>
    </w:p>
    <w:p w14:paraId="0631E37B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Perspective (generally)</w:t>
      </w:r>
    </w:p>
    <w:p w14:paraId="42F0A29A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Classification</w:t>
      </w:r>
    </w:p>
    <w:p w14:paraId="249ABB46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Summary (chart pg.34 and major points pg. 35)</w:t>
      </w:r>
    </w:p>
    <w:p w14:paraId="5F0F314A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Not 20</w:t>
      </w:r>
      <w:r w:rsidRPr="001C1389">
        <w:rPr>
          <w:vertAlign w:val="superscript"/>
        </w:rPr>
        <w:t>th</w:t>
      </w:r>
      <w:r>
        <w:t xml:space="preserve"> century positivism specifically or epilogue </w:t>
      </w:r>
    </w:p>
    <w:p w14:paraId="64E2BAF3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>Chapter 4</w:t>
      </w:r>
    </w:p>
    <w:p w14:paraId="692AD8A9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Chicago School</w:t>
      </w:r>
    </w:p>
    <w:p w14:paraId="2BC6CA2D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Intro and heritage</w:t>
      </w:r>
    </w:p>
    <w:p w14:paraId="0446E0B7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Perspective (48-51)</w:t>
      </w:r>
    </w:p>
    <w:p w14:paraId="2E278115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NOT bottom of 51-54</w:t>
      </w:r>
    </w:p>
    <w:p w14:paraId="3C8FC9BD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Classification and summary</w:t>
      </w:r>
    </w:p>
    <w:p w14:paraId="733B1998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 xml:space="preserve">NOT epilogue </w:t>
      </w:r>
    </w:p>
    <w:p w14:paraId="3D51D66D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 xml:space="preserve">Policy implications generally </w:t>
      </w:r>
    </w:p>
    <w:p w14:paraId="079BF755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>Chapter 5</w:t>
      </w:r>
    </w:p>
    <w:p w14:paraId="056C224B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lastRenderedPageBreak/>
        <w:t>Differential association</w:t>
      </w:r>
    </w:p>
    <w:p w14:paraId="206C4362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Introduction and heritage generally</w:t>
      </w:r>
    </w:p>
    <w:p w14:paraId="7461B98D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Theoretical perspective (67-70, list 71)</w:t>
      </w:r>
    </w:p>
    <w:p w14:paraId="641843D7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Classification</w:t>
      </w:r>
    </w:p>
    <w:p w14:paraId="11EF856C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Summary (list for general understanding only)</w:t>
      </w:r>
    </w:p>
    <w:p w14:paraId="2CDE2C72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Epilogue (generaly, vocabulary of motive)</w:t>
      </w:r>
    </w:p>
    <w:p w14:paraId="625BCB55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Policy implications</w:t>
      </w:r>
    </w:p>
    <w:p w14:paraId="76946560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>Chapters 11-12</w:t>
      </w:r>
    </w:p>
    <w:p w14:paraId="36020A7D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Social Learning Theory</w:t>
      </w:r>
    </w:p>
    <w:p w14:paraId="07592592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Very general overview</w:t>
      </w:r>
    </w:p>
    <w:p w14:paraId="02030272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 xml:space="preserve">Operant learning, social learning, differential reinforcement </w:t>
      </w:r>
    </w:p>
    <w:p w14:paraId="48818FED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Classification</w:t>
      </w:r>
    </w:p>
    <w:p w14:paraId="2D7B6000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 xml:space="preserve">NOT pg 185-186 except general policy implications </w:t>
      </w:r>
    </w:p>
    <w:p w14:paraId="711EB5DD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CH 11: 164-166 techniques of neutralization only</w:t>
      </w:r>
    </w:p>
    <w:p w14:paraId="4233E5A2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>READINGS IN READER/ONLINE</w:t>
      </w:r>
    </w:p>
    <w:p w14:paraId="5BFD458D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DiCristina- The Essence of Crime</w:t>
      </w:r>
    </w:p>
    <w:p w14:paraId="1E6219ED" w14:textId="0863D184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Different images and definitions of crime</w:t>
      </w:r>
      <w:r w:rsidR="00AB3F3D">
        <w:t>-</w:t>
      </w:r>
    </w:p>
    <w:p w14:paraId="34895B8F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Rimke- Pathological Approaches to Crime</w:t>
      </w:r>
    </w:p>
    <w:p w14:paraId="148A5B36" w14:textId="501EADCA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Critiques against positivist criminology</w:t>
      </w:r>
      <w:r w:rsidR="006B2381">
        <w:t>--</w:t>
      </w:r>
    </w:p>
    <w:p w14:paraId="1AD9ED6D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 xml:space="preserve">Shaw and McKay- Cultural Transmission </w:t>
      </w:r>
    </w:p>
    <w:p w14:paraId="35763B07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General overview of research and theory</w:t>
      </w:r>
    </w:p>
    <w:p w14:paraId="13C33983" w14:textId="5BF6FCFF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Becker- Becoming  a Marijuana User</w:t>
      </w:r>
      <w:r w:rsidR="007D1E23">
        <w:t>----</w:t>
      </w:r>
    </w:p>
    <w:p w14:paraId="43821262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Example of the learning process</w:t>
      </w:r>
    </w:p>
    <w:p w14:paraId="76A94E43" w14:textId="77777777" w:rsidR="00FA4370" w:rsidRDefault="009A2659" w:rsidP="00F72A9C">
      <w:pPr>
        <w:pStyle w:val="ListParagraph"/>
        <w:numPr>
          <w:ilvl w:val="1"/>
          <w:numId w:val="1"/>
        </w:numPr>
        <w:spacing w:line="276" w:lineRule="auto"/>
      </w:pPr>
      <w:r>
        <w:t>Cohen- Denial at Work</w:t>
      </w:r>
    </w:p>
    <w:p w14:paraId="0093EB17" w14:textId="246CA2AB" w:rsidR="009A2659" w:rsidRDefault="009A2659" w:rsidP="00FA4370">
      <w:pPr>
        <w:pStyle w:val="ListParagraph"/>
        <w:numPr>
          <w:ilvl w:val="2"/>
          <w:numId w:val="1"/>
        </w:numPr>
        <w:spacing w:line="276" w:lineRule="auto"/>
      </w:pPr>
      <w:r>
        <w:t>Denial of human rights violations</w:t>
      </w:r>
      <w:r w:rsidR="001D330E">
        <w:t>------</w:t>
      </w:r>
    </w:p>
    <w:p w14:paraId="45AE7C70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Pfohl- the functionalist perspective</w:t>
      </w:r>
    </w:p>
    <w:p w14:paraId="51E8BF89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Normal, functions, deviance, control, assessment, NOT today</w:t>
      </w:r>
    </w:p>
    <w:p w14:paraId="6908D0D2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Durkheim- Normal and the Pathological</w:t>
      </w:r>
    </w:p>
    <w:p w14:paraId="123FF144" w14:textId="77777777" w:rsidR="009A2659" w:rsidRDefault="009A2659" w:rsidP="009A2659">
      <w:pPr>
        <w:pStyle w:val="ListParagraph"/>
        <w:numPr>
          <w:ilvl w:val="2"/>
          <w:numId w:val="1"/>
        </w:numPr>
        <w:spacing w:line="276" w:lineRule="auto"/>
      </w:pPr>
      <w:r>
        <w:t>Original writing, crime: normal, necessity</w:t>
      </w:r>
    </w:p>
    <w:p w14:paraId="3A178389" w14:textId="77777777" w:rsidR="009A2659" w:rsidRDefault="009A2659" w:rsidP="009A2659">
      <w:pPr>
        <w:spacing w:line="276" w:lineRule="auto"/>
      </w:pPr>
      <w:r>
        <w:t>Theoretical Perspectives:</w:t>
      </w:r>
    </w:p>
    <w:p w14:paraId="331E03B3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>Theory Development:</w:t>
      </w:r>
    </w:p>
    <w:p w14:paraId="2180B735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Elements, construction, paradigms</w:t>
      </w:r>
    </w:p>
    <w:p w14:paraId="6201232D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>Review Classical and Positivist Crim</w:t>
      </w:r>
    </w:p>
    <w:p w14:paraId="60AF54A8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General overview, similarities vs. differences</w:t>
      </w:r>
    </w:p>
    <w:p w14:paraId="414F8CAB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Contexts and critiques of Positivism (determinism)</w:t>
      </w:r>
    </w:p>
    <w:p w14:paraId="23D45B95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>Ecological Perspecive (Chicago School)</w:t>
      </w:r>
    </w:p>
    <w:p w14:paraId="24CA2657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 xml:space="preserve">People’s relations to physical and social design and environment </w:t>
      </w:r>
    </w:p>
    <w:p w14:paraId="7A2DAED2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 xml:space="preserve">Learning Perspectives (differential </w:t>
      </w:r>
      <w:bookmarkStart w:id="0" w:name="_GoBack"/>
      <w:bookmarkEnd w:id="0"/>
      <w:r>
        <w:t>association)</w:t>
      </w:r>
    </w:p>
    <w:p w14:paraId="4598989D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t>People’s relations to other people</w:t>
      </w:r>
    </w:p>
    <w:p w14:paraId="0A238F49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>Functionalism</w:t>
      </w:r>
    </w:p>
    <w:p w14:paraId="113CAB9B" w14:textId="77777777" w:rsidR="009A2659" w:rsidRDefault="009A2659" w:rsidP="009A2659">
      <w:pPr>
        <w:pStyle w:val="ListParagraph"/>
        <w:numPr>
          <w:ilvl w:val="1"/>
          <w:numId w:val="1"/>
        </w:numPr>
        <w:spacing w:line="276" w:lineRule="auto"/>
      </w:pPr>
      <w:r>
        <w:lastRenderedPageBreak/>
        <w:t>Crime’s relation to society</w:t>
      </w:r>
    </w:p>
    <w:p w14:paraId="5F9002BE" w14:textId="77777777" w:rsidR="009A2659" w:rsidRDefault="009A2659" w:rsidP="009A2659">
      <w:pPr>
        <w:spacing w:line="276" w:lineRule="auto"/>
      </w:pPr>
      <w:r>
        <w:t>Critical Analyses</w:t>
      </w:r>
    </w:p>
    <w:p w14:paraId="32C61E06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>Blurring between conformity and deviance (ex. Weed)</w:t>
      </w:r>
    </w:p>
    <w:p w14:paraId="757A8E57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>Blurring between victim and criminal</w:t>
      </w:r>
    </w:p>
    <w:p w14:paraId="79B3885A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>Innovative functions and evolving crime</w:t>
      </w:r>
    </w:p>
    <w:p w14:paraId="7782E27F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 xml:space="preserve">Learning -&gt; state criminality </w:t>
      </w:r>
    </w:p>
    <w:p w14:paraId="73382170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>Constructed functionalist of state “crime”</w:t>
      </w:r>
    </w:p>
    <w:p w14:paraId="4B67B6E7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>Critiques against and for theories</w:t>
      </w:r>
    </w:p>
    <w:p w14:paraId="64E0A770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>Critiques of positivism/ determinism</w:t>
      </w:r>
    </w:p>
    <w:p w14:paraId="198466A1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  <w:r>
        <w:t>Implications of techniques of neutralization</w:t>
      </w:r>
    </w:p>
    <w:p w14:paraId="0761FA65" w14:textId="77777777" w:rsidR="009A2659" w:rsidRDefault="009A2659" w:rsidP="009A2659">
      <w:pPr>
        <w:pStyle w:val="ListParagraph"/>
        <w:numPr>
          <w:ilvl w:val="0"/>
          <w:numId w:val="1"/>
        </w:numPr>
        <w:spacing w:line="276" w:lineRule="auto"/>
      </w:pPr>
    </w:p>
    <w:sectPr w:rsidR="009A26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1E4389"/>
    <w:multiLevelType w:val="hybridMultilevel"/>
    <w:tmpl w:val="6980C936"/>
    <w:lvl w:ilvl="0" w:tplc="1E8673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659"/>
    <w:rsid w:val="001D330E"/>
    <w:rsid w:val="00330FE6"/>
    <w:rsid w:val="0060316E"/>
    <w:rsid w:val="006B2381"/>
    <w:rsid w:val="007D1E23"/>
    <w:rsid w:val="009A2659"/>
    <w:rsid w:val="00AB3F3D"/>
    <w:rsid w:val="00EC4B11"/>
    <w:rsid w:val="00F72A9C"/>
    <w:rsid w:val="00FA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5D5CB"/>
  <w15:chartTrackingRefBased/>
  <w15:docId w15:val="{5AAC1A98-E60C-4912-B4E7-FDA2717F4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2659"/>
    <w:pPr>
      <w:spacing w:before="240" w:line="480" w:lineRule="auto"/>
      <w:ind w:left="720"/>
      <w:contextualSpacing/>
    </w:pPr>
    <w:rPr>
      <w:lang w:val="en-CA"/>
    </w:rPr>
  </w:style>
  <w:style w:type="paragraph" w:styleId="Title">
    <w:name w:val="Title"/>
    <w:basedOn w:val="Normal"/>
    <w:next w:val="Normal"/>
    <w:link w:val="TitleChar"/>
    <w:uiPriority w:val="10"/>
    <w:qFormat/>
    <w:rsid w:val="00F72A9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2A9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3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Briaunna Coburn</dc:creator>
  <cp:keywords/>
  <dc:description/>
  <cp:lastModifiedBy>Briaunna Coburn</cp:lastModifiedBy>
  <cp:revision>4</cp:revision>
  <dcterms:created xsi:type="dcterms:W3CDTF">2016-09-29T18:44:00Z</dcterms:created>
  <dcterms:modified xsi:type="dcterms:W3CDTF">2016-10-12T15:26:00Z</dcterms:modified>
</cp:coreProperties>
</file>