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90E17F" w14:textId="77777777" w:rsidR="00FF6A0F" w:rsidRPr="00FF6A0F" w:rsidRDefault="00FF6A0F" w:rsidP="00FF6A0F">
      <w:pPr>
        <w:jc w:val="center"/>
        <w:rPr>
          <w:bCs/>
          <w:color w:val="FF0000"/>
          <w:u w:val="single"/>
          <w:lang w:val="fr-CA"/>
        </w:rPr>
      </w:pPr>
      <w:r w:rsidRPr="00FF6A0F">
        <w:rPr>
          <w:color w:val="FF0000"/>
          <w:u w:val="single"/>
        </w:rPr>
        <w:t xml:space="preserve">Chapitre 2 : </w:t>
      </w:r>
      <w:r w:rsidRPr="00FF6A0F">
        <w:rPr>
          <w:bCs/>
          <w:color w:val="FF0000"/>
          <w:u w:val="single"/>
          <w:lang w:val="fr-CA"/>
        </w:rPr>
        <w:t>Les décisions et les processus : recherche de la valeur</w:t>
      </w:r>
    </w:p>
    <w:p w14:paraId="63278B0B" w14:textId="77777777" w:rsidR="00FF6A0F" w:rsidRDefault="00FF6A0F" w:rsidP="00FF6A0F">
      <w:pPr>
        <w:jc w:val="center"/>
        <w:rPr>
          <w:bCs/>
          <w:color w:val="FF0000"/>
          <w:lang w:val="fr-CA"/>
        </w:rPr>
      </w:pPr>
    </w:p>
    <w:p w14:paraId="7F0E10E4" w14:textId="77777777" w:rsidR="00FF6A0F" w:rsidRPr="00FF6A0F" w:rsidRDefault="00FF6A0F" w:rsidP="00FF6A0F">
      <w:pPr>
        <w:jc w:val="both"/>
        <w:rPr>
          <w:b/>
          <w:bCs/>
          <w:color w:val="ED7D31" w:themeColor="accent2"/>
          <w:u w:val="single"/>
          <w:lang w:val="fr-CA"/>
        </w:rPr>
      </w:pPr>
      <w:r w:rsidRPr="00FF6A0F">
        <w:rPr>
          <w:b/>
          <w:bCs/>
          <w:color w:val="ED7D31" w:themeColor="accent2"/>
          <w:u w:val="single"/>
          <w:lang w:val="fr-CA"/>
        </w:rPr>
        <w:t>Les défis liés à la prise de décision</w:t>
      </w:r>
    </w:p>
    <w:p w14:paraId="59AAEA3F" w14:textId="77777777" w:rsidR="00FF6A0F" w:rsidRDefault="00FF6A0F" w:rsidP="00FF6A0F">
      <w:pPr>
        <w:jc w:val="both"/>
        <w:rPr>
          <w:b/>
          <w:bCs/>
          <w:color w:val="ED7D31" w:themeColor="accent2"/>
          <w:lang w:val="fr-CA"/>
        </w:rPr>
      </w:pPr>
    </w:p>
    <w:p w14:paraId="0CE950A0" w14:textId="77777777" w:rsidR="00FF6A0F" w:rsidRDefault="00FF6A0F" w:rsidP="00FF6A0F">
      <w:pPr>
        <w:jc w:val="both"/>
        <w:rPr>
          <w:color w:val="ED7D31" w:themeColor="accent2"/>
        </w:rPr>
      </w:pPr>
      <w:r w:rsidRPr="00FF6A0F">
        <w:rPr>
          <w:noProof/>
          <w:color w:val="ED7D31" w:themeColor="accent2"/>
          <w:lang w:eastAsia="fr-FR"/>
        </w:rPr>
        <w:drawing>
          <wp:inline distT="0" distB="0" distL="0" distR="0" wp14:anchorId="17B6CF4E" wp14:editId="5B3BA4E6">
            <wp:extent cx="4679094" cy="2457737"/>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cstate="print"/>
                    <a:srcRect/>
                    <a:stretch>
                      <a:fillRect/>
                    </a:stretch>
                  </pic:blipFill>
                  <pic:spPr bwMode="auto">
                    <a:xfrm>
                      <a:off x="0" y="0"/>
                      <a:ext cx="4687281" cy="2462038"/>
                    </a:xfrm>
                    <a:prstGeom prst="rect">
                      <a:avLst/>
                    </a:prstGeom>
                    <a:noFill/>
                    <a:ln w="9525">
                      <a:noFill/>
                      <a:miter lim="800000"/>
                      <a:headEnd/>
                      <a:tailEnd/>
                    </a:ln>
                  </pic:spPr>
                </pic:pic>
              </a:graphicData>
            </a:graphic>
          </wp:inline>
        </w:drawing>
      </w:r>
    </w:p>
    <w:p w14:paraId="6DC6C684" w14:textId="77777777" w:rsidR="00FF6A0F" w:rsidRDefault="00FF6A0F" w:rsidP="00FF6A0F">
      <w:pPr>
        <w:jc w:val="both"/>
        <w:rPr>
          <w:color w:val="ED7D31" w:themeColor="accent2"/>
        </w:rPr>
      </w:pPr>
    </w:p>
    <w:p w14:paraId="7DBA9F39" w14:textId="77777777" w:rsidR="00FF6A0F" w:rsidRDefault="00FF6A0F" w:rsidP="00FF6A0F">
      <w:pPr>
        <w:jc w:val="both"/>
        <w:rPr>
          <w:color w:val="000000" w:themeColor="text1"/>
        </w:rPr>
      </w:pPr>
      <w:r w:rsidRPr="00FF6A0F">
        <w:rPr>
          <w:color w:val="000000" w:themeColor="text1"/>
        </w:rPr>
        <w:t xml:space="preserve">Aujourd’hui la compétition est de plus en plus rude car on se confronte à des concurrents à l’international </w:t>
      </w:r>
      <w:r w:rsidRPr="00CF6D7B">
        <w:rPr>
          <w:color w:val="0070C0"/>
        </w:rPr>
        <w:t>(ex : compétition entre libraires et Amazon).</w:t>
      </w:r>
    </w:p>
    <w:p w14:paraId="7B7B55D9" w14:textId="61AA91C8" w:rsidR="00FF6A0F" w:rsidRDefault="00FF6A0F" w:rsidP="00FF6A0F">
      <w:pPr>
        <w:jc w:val="both"/>
        <w:rPr>
          <w:color w:val="000000" w:themeColor="text1"/>
        </w:rPr>
      </w:pPr>
      <w:r w:rsidRPr="00FF6A0F">
        <w:rPr>
          <w:color w:val="000000" w:themeColor="text1"/>
        </w:rPr>
        <w:t>Défi</w:t>
      </w:r>
      <w:r w:rsidR="00CF6D7B">
        <w:rPr>
          <w:color w:val="000000" w:themeColor="text1"/>
        </w:rPr>
        <w:t>s</w:t>
      </w:r>
      <w:r w:rsidRPr="00FF6A0F">
        <w:rPr>
          <w:color w:val="000000" w:themeColor="text1"/>
        </w:rPr>
        <w:t xml:space="preserve"> liés à la concurrence de plus en plus vive dans la plupart des domaines dû</w:t>
      </w:r>
      <w:r w:rsidR="00D824C2">
        <w:rPr>
          <w:color w:val="000000" w:themeColor="text1"/>
        </w:rPr>
        <w:t>e</w:t>
      </w:r>
      <w:r w:rsidRPr="00FF6A0F">
        <w:rPr>
          <w:color w:val="000000" w:themeColor="text1"/>
        </w:rPr>
        <w:t xml:space="preserve"> à la globalisation</w:t>
      </w:r>
      <w:r>
        <w:rPr>
          <w:color w:val="000000" w:themeColor="text1"/>
        </w:rPr>
        <w:t xml:space="preserve">. </w:t>
      </w:r>
    </w:p>
    <w:p w14:paraId="459967AF" w14:textId="77777777" w:rsidR="00FF6A0F" w:rsidRDefault="00FF6A0F" w:rsidP="00FF6A0F">
      <w:pPr>
        <w:jc w:val="both"/>
        <w:rPr>
          <w:color w:val="000000" w:themeColor="text1"/>
        </w:rPr>
      </w:pPr>
      <w:r>
        <w:rPr>
          <w:color w:val="000000" w:themeColor="text1"/>
        </w:rPr>
        <w:t xml:space="preserve">Il faut comprendre les données, l’intelligence d’affaires car les entreprises en ont de plus en plus besoin. </w:t>
      </w:r>
    </w:p>
    <w:p w14:paraId="292B762C" w14:textId="77777777" w:rsidR="00FF6A0F" w:rsidRDefault="00FF6A0F" w:rsidP="00FF6A0F">
      <w:pPr>
        <w:jc w:val="both"/>
        <w:rPr>
          <w:color w:val="000000" w:themeColor="text1"/>
        </w:rPr>
      </w:pPr>
    </w:p>
    <w:p w14:paraId="03614869" w14:textId="77777777" w:rsidR="00FF6A0F" w:rsidRPr="00FF6A0F" w:rsidRDefault="00FF6A0F" w:rsidP="00FF6A0F">
      <w:pPr>
        <w:jc w:val="both"/>
        <w:rPr>
          <w:b/>
          <w:bCs/>
          <w:color w:val="ED7D31" w:themeColor="accent2"/>
          <w:u w:val="single"/>
          <w:lang w:val="fr-CA"/>
        </w:rPr>
      </w:pPr>
      <w:r w:rsidRPr="00FF6A0F">
        <w:rPr>
          <w:b/>
          <w:bCs/>
          <w:color w:val="ED7D31" w:themeColor="accent2"/>
          <w:u w:val="single"/>
          <w:lang w:val="fr-CA"/>
        </w:rPr>
        <w:t>Niveaux hiérarchiques et prise de décision</w:t>
      </w:r>
    </w:p>
    <w:p w14:paraId="46239021" w14:textId="77777777" w:rsidR="00FF6A0F" w:rsidRDefault="00FF6A0F" w:rsidP="00FF6A0F">
      <w:pPr>
        <w:jc w:val="both"/>
        <w:rPr>
          <w:b/>
          <w:bCs/>
          <w:color w:val="ED7D31" w:themeColor="accent2"/>
          <w:lang w:val="fr-CA"/>
        </w:rPr>
      </w:pPr>
    </w:p>
    <w:p w14:paraId="5D5D0D5D" w14:textId="77777777" w:rsidR="00FF6A0F" w:rsidRDefault="00FF6A0F" w:rsidP="00FF6A0F">
      <w:pPr>
        <w:jc w:val="both"/>
        <w:rPr>
          <w:color w:val="ED7D31" w:themeColor="accent2"/>
        </w:rPr>
      </w:pPr>
      <w:r w:rsidRPr="00FF6A0F">
        <w:rPr>
          <w:noProof/>
          <w:color w:val="ED7D31" w:themeColor="accent2"/>
          <w:lang w:eastAsia="fr-FR"/>
        </w:rPr>
        <w:drawing>
          <wp:inline distT="0" distB="0" distL="0" distR="0" wp14:anchorId="1A31E2EC" wp14:editId="06DB49A3">
            <wp:extent cx="3820309" cy="2696044"/>
            <wp:effectExtent l="0" t="0" r="0" b="0"/>
            <wp:docPr id="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4"/>
                    <pic:cNvPicPr>
                      <a:picLocks noChangeAspect="1"/>
                    </pic:cNvPicPr>
                  </pic:nvPicPr>
                  <pic:blipFill>
                    <a:blip r:embed="rId8" cstate="print"/>
                    <a:stretch>
                      <a:fillRect/>
                    </a:stretch>
                  </pic:blipFill>
                  <pic:spPr>
                    <a:xfrm>
                      <a:off x="0" y="0"/>
                      <a:ext cx="3839449" cy="2709551"/>
                    </a:xfrm>
                    <a:prstGeom prst="rect">
                      <a:avLst/>
                    </a:prstGeom>
                  </pic:spPr>
                </pic:pic>
              </a:graphicData>
            </a:graphic>
          </wp:inline>
        </w:drawing>
      </w:r>
      <w:r>
        <w:rPr>
          <w:color w:val="ED7D31" w:themeColor="accent2"/>
        </w:rPr>
        <w:t xml:space="preserve"> </w:t>
      </w:r>
    </w:p>
    <w:p w14:paraId="55D69EA5" w14:textId="67A79DD7" w:rsidR="00FF6A0F" w:rsidRDefault="00FF6A0F" w:rsidP="00FF6A0F">
      <w:pPr>
        <w:jc w:val="both"/>
        <w:rPr>
          <w:color w:val="000000" w:themeColor="text1"/>
        </w:rPr>
      </w:pPr>
      <w:r w:rsidRPr="00FF6A0F">
        <w:rPr>
          <w:color w:val="000000" w:themeColor="text1"/>
        </w:rPr>
        <w:t>On distingue trois grandes catégories génériques afin d’analyser les niveau</w:t>
      </w:r>
      <w:r w:rsidR="00D824C2">
        <w:rPr>
          <w:color w:val="000000" w:themeColor="text1"/>
        </w:rPr>
        <w:t>x</w:t>
      </w:r>
      <w:r w:rsidRPr="00FF6A0F">
        <w:rPr>
          <w:color w:val="000000" w:themeColor="text1"/>
        </w:rPr>
        <w:t xml:space="preserve"> hiérarchiques d’une entreprise. </w:t>
      </w:r>
    </w:p>
    <w:p w14:paraId="2591156E" w14:textId="77777777" w:rsidR="00FF6A0F" w:rsidRPr="00FF6A0F" w:rsidRDefault="00FF6A0F" w:rsidP="00FF6A0F">
      <w:pPr>
        <w:jc w:val="both"/>
        <w:rPr>
          <w:color w:val="000000" w:themeColor="text1"/>
        </w:rPr>
      </w:pPr>
    </w:p>
    <w:p w14:paraId="49EFEF9B" w14:textId="77777777" w:rsidR="00B94CA7" w:rsidRPr="00FF6A0F" w:rsidRDefault="002D4488" w:rsidP="00FF6A0F">
      <w:pPr>
        <w:numPr>
          <w:ilvl w:val="0"/>
          <w:numId w:val="1"/>
        </w:numPr>
        <w:jc w:val="both"/>
        <w:rPr>
          <w:color w:val="FF2F92"/>
        </w:rPr>
      </w:pPr>
      <w:r w:rsidRPr="00FF6A0F">
        <w:rPr>
          <w:color w:val="FF2F92"/>
          <w:lang w:val="fr-CA"/>
        </w:rPr>
        <w:t>Niveau stratégique</w:t>
      </w:r>
    </w:p>
    <w:p w14:paraId="14C7F490" w14:textId="77777777" w:rsidR="00B94CA7" w:rsidRPr="00FF6A0F" w:rsidRDefault="002D4488" w:rsidP="00FF6A0F">
      <w:pPr>
        <w:numPr>
          <w:ilvl w:val="1"/>
          <w:numId w:val="1"/>
        </w:numPr>
        <w:jc w:val="both"/>
        <w:rPr>
          <w:color w:val="000000" w:themeColor="text1"/>
        </w:rPr>
      </w:pPr>
      <w:r w:rsidRPr="00FF6A0F">
        <w:rPr>
          <w:color w:val="000000" w:themeColor="text1"/>
          <w:lang w:val="fr-CA"/>
        </w:rPr>
        <w:t>Décisions non-structurées</w:t>
      </w:r>
    </w:p>
    <w:p w14:paraId="55FDF754" w14:textId="77777777" w:rsidR="00B94CA7" w:rsidRPr="00FF6A0F" w:rsidRDefault="002D4488" w:rsidP="00FF6A0F">
      <w:pPr>
        <w:numPr>
          <w:ilvl w:val="1"/>
          <w:numId w:val="1"/>
        </w:numPr>
        <w:jc w:val="both"/>
        <w:rPr>
          <w:color w:val="000000" w:themeColor="text1"/>
        </w:rPr>
      </w:pPr>
      <w:r w:rsidRPr="00FF6A0F">
        <w:rPr>
          <w:color w:val="000000" w:themeColor="text1"/>
          <w:lang w:val="fr-CA"/>
        </w:rPr>
        <w:t>Non déterminées par des procédures ou des règles, long terme</w:t>
      </w:r>
    </w:p>
    <w:p w14:paraId="0B062224" w14:textId="77777777" w:rsidR="00B94CA7" w:rsidRPr="00237F1B" w:rsidRDefault="002D4488" w:rsidP="00FF6A0F">
      <w:pPr>
        <w:numPr>
          <w:ilvl w:val="1"/>
          <w:numId w:val="1"/>
        </w:numPr>
        <w:jc w:val="both"/>
        <w:rPr>
          <w:color w:val="000000" w:themeColor="text1"/>
        </w:rPr>
      </w:pPr>
      <w:r w:rsidRPr="00FF6A0F">
        <w:rPr>
          <w:color w:val="000000" w:themeColor="text1"/>
          <w:lang w:val="fr-CA"/>
        </w:rPr>
        <w:lastRenderedPageBreak/>
        <w:t>Ex</w:t>
      </w:r>
      <w:r w:rsidR="00FF6A0F">
        <w:rPr>
          <w:color w:val="000000" w:themeColor="text1"/>
          <w:lang w:val="fr-CA"/>
        </w:rPr>
        <w:t xml:space="preserve"> </w:t>
      </w:r>
      <w:r w:rsidRPr="00FF6A0F">
        <w:rPr>
          <w:color w:val="000000" w:themeColor="text1"/>
          <w:lang w:val="fr-CA"/>
        </w:rPr>
        <w:t>: Décision d’ouvrir de nouvelles succursales aux É.U. au cours des 3 prochaines années</w:t>
      </w:r>
    </w:p>
    <w:p w14:paraId="62ADCFE7" w14:textId="77777777" w:rsidR="00237F1B" w:rsidRPr="00237F1B" w:rsidRDefault="00237F1B" w:rsidP="00237F1B">
      <w:pPr>
        <w:pStyle w:val="Pardeliste"/>
        <w:numPr>
          <w:ilvl w:val="0"/>
          <w:numId w:val="1"/>
        </w:numPr>
        <w:jc w:val="both"/>
        <w:rPr>
          <w:color w:val="0070C0"/>
        </w:rPr>
      </w:pPr>
      <w:r w:rsidRPr="00237F1B">
        <w:rPr>
          <w:color w:val="0070C0"/>
        </w:rPr>
        <w:t xml:space="preserve">Les membres de la direction prennent les décisions et fixent les objectifs dans le contexte du plan stratégique. Ils surveillent leur positionnement dans l’environnement politique, économique et concurrentiel. </w:t>
      </w:r>
    </w:p>
    <w:p w14:paraId="410DBEFD" w14:textId="77777777" w:rsidR="00237F1B" w:rsidRPr="00237F1B" w:rsidRDefault="00237F1B" w:rsidP="00237F1B">
      <w:pPr>
        <w:pStyle w:val="Pardeliste"/>
        <w:jc w:val="both"/>
        <w:rPr>
          <w:color w:val="0070C0"/>
        </w:rPr>
      </w:pPr>
      <w:r w:rsidRPr="00237F1B">
        <w:rPr>
          <w:color w:val="0070C0"/>
        </w:rPr>
        <w:t xml:space="preserve">Décisions stratégiques : décisions non structurées qui interviennent dans des situations où il n’y a ni procédure, ni règle pour orienter leurs choix. Ils ont donc besoin des SI afin de les aider dans leur prise de décision. </w:t>
      </w:r>
    </w:p>
    <w:p w14:paraId="03DD6DA2" w14:textId="77777777" w:rsidR="00237F1B" w:rsidRPr="00FF6A0F" w:rsidRDefault="00237F1B" w:rsidP="00237F1B">
      <w:pPr>
        <w:ind w:left="1440"/>
        <w:jc w:val="both"/>
        <w:rPr>
          <w:color w:val="000000" w:themeColor="text1"/>
        </w:rPr>
      </w:pPr>
    </w:p>
    <w:p w14:paraId="055883A4" w14:textId="77777777" w:rsidR="00B94CA7" w:rsidRPr="00FF6A0F" w:rsidRDefault="002D4488" w:rsidP="00FF6A0F">
      <w:pPr>
        <w:numPr>
          <w:ilvl w:val="0"/>
          <w:numId w:val="1"/>
        </w:numPr>
        <w:jc w:val="both"/>
        <w:rPr>
          <w:color w:val="FF2F92"/>
        </w:rPr>
      </w:pPr>
      <w:r w:rsidRPr="00FF6A0F">
        <w:rPr>
          <w:color w:val="FF2F92"/>
          <w:lang w:val="fr-CA"/>
        </w:rPr>
        <w:t>Niveau tactique</w:t>
      </w:r>
    </w:p>
    <w:p w14:paraId="2FBEE5C6" w14:textId="77777777" w:rsidR="00B94CA7" w:rsidRPr="00FF6A0F" w:rsidRDefault="002D4488" w:rsidP="00FF6A0F">
      <w:pPr>
        <w:numPr>
          <w:ilvl w:val="1"/>
          <w:numId w:val="1"/>
        </w:numPr>
        <w:jc w:val="both"/>
        <w:rPr>
          <w:color w:val="000000" w:themeColor="text1"/>
        </w:rPr>
      </w:pPr>
      <w:r w:rsidRPr="00FF6A0F">
        <w:rPr>
          <w:color w:val="000000" w:themeColor="text1"/>
          <w:lang w:val="fr-CA"/>
        </w:rPr>
        <w:t>Décisions semi-structurées</w:t>
      </w:r>
    </w:p>
    <w:p w14:paraId="4981A370" w14:textId="77777777" w:rsidR="00B94CA7" w:rsidRPr="00FF6A0F" w:rsidRDefault="002D4488" w:rsidP="00FF6A0F">
      <w:pPr>
        <w:numPr>
          <w:ilvl w:val="1"/>
          <w:numId w:val="1"/>
        </w:numPr>
        <w:jc w:val="both"/>
        <w:rPr>
          <w:color w:val="000000" w:themeColor="text1"/>
        </w:rPr>
      </w:pPr>
      <w:r w:rsidRPr="00FF6A0F">
        <w:rPr>
          <w:color w:val="000000" w:themeColor="text1"/>
          <w:lang w:val="fr-CA"/>
        </w:rPr>
        <w:t>Routinières, mais solutions ne sont pas prédéterminées</w:t>
      </w:r>
    </w:p>
    <w:p w14:paraId="0D67D69C" w14:textId="77777777" w:rsidR="00B94CA7" w:rsidRPr="00237F1B" w:rsidRDefault="002D4488" w:rsidP="00FF6A0F">
      <w:pPr>
        <w:numPr>
          <w:ilvl w:val="1"/>
          <w:numId w:val="1"/>
        </w:numPr>
        <w:jc w:val="both"/>
        <w:rPr>
          <w:color w:val="000000" w:themeColor="text1"/>
        </w:rPr>
      </w:pPr>
      <w:r w:rsidRPr="00FF6A0F">
        <w:rPr>
          <w:color w:val="000000" w:themeColor="text1"/>
          <w:lang w:val="fr-CA"/>
        </w:rPr>
        <w:t>Ex</w:t>
      </w:r>
      <w:r w:rsidR="00FF6A0F">
        <w:rPr>
          <w:color w:val="000000" w:themeColor="text1"/>
          <w:lang w:val="fr-CA"/>
        </w:rPr>
        <w:t xml:space="preserve"> </w:t>
      </w:r>
      <w:r w:rsidRPr="00FF6A0F">
        <w:rPr>
          <w:color w:val="000000" w:themeColor="text1"/>
          <w:lang w:val="fr-CA"/>
        </w:rPr>
        <w:t>: Suivi de la performance d’un groupe de travail</w:t>
      </w:r>
    </w:p>
    <w:p w14:paraId="4794080C" w14:textId="77777777" w:rsidR="00237F1B" w:rsidRPr="00237F1B" w:rsidRDefault="00237F1B" w:rsidP="00237F1B">
      <w:pPr>
        <w:pStyle w:val="Pardeliste"/>
        <w:numPr>
          <w:ilvl w:val="0"/>
          <w:numId w:val="1"/>
        </w:numPr>
        <w:jc w:val="both"/>
        <w:rPr>
          <w:color w:val="0070C0"/>
        </w:rPr>
      </w:pPr>
      <w:r w:rsidRPr="00237F1B">
        <w:rPr>
          <w:color w:val="0070C0"/>
        </w:rPr>
        <w:t xml:space="preserve">Evaluent continuellement les activités de l’entreprise afin d’améliorer la capacité d’organisation : suivi de performance, allocation des ressources : décision semi-structurée : situations où certain processus établis contribuent à évaluer des solutions potentielles, mais pas suffisamment pour aboutir à une décision définitive. </w:t>
      </w:r>
    </w:p>
    <w:p w14:paraId="47966A9B" w14:textId="77777777" w:rsidR="00237F1B" w:rsidRPr="00FF6A0F" w:rsidRDefault="00237F1B" w:rsidP="00237F1B">
      <w:pPr>
        <w:jc w:val="both"/>
        <w:rPr>
          <w:color w:val="000000" w:themeColor="text1"/>
        </w:rPr>
      </w:pPr>
    </w:p>
    <w:p w14:paraId="63A0C6C2" w14:textId="77777777" w:rsidR="00B94CA7" w:rsidRPr="00FF6A0F" w:rsidRDefault="002D4488" w:rsidP="00FF6A0F">
      <w:pPr>
        <w:numPr>
          <w:ilvl w:val="0"/>
          <w:numId w:val="1"/>
        </w:numPr>
        <w:jc w:val="both"/>
        <w:rPr>
          <w:color w:val="FF2F92"/>
        </w:rPr>
      </w:pPr>
      <w:r w:rsidRPr="00FF6A0F">
        <w:rPr>
          <w:color w:val="FF2F92"/>
          <w:lang w:val="fr-CA"/>
        </w:rPr>
        <w:t>Niveau opérationnel</w:t>
      </w:r>
    </w:p>
    <w:p w14:paraId="29F5E123" w14:textId="77777777" w:rsidR="00B94CA7" w:rsidRPr="00FF6A0F" w:rsidRDefault="002D4488" w:rsidP="00FF6A0F">
      <w:pPr>
        <w:numPr>
          <w:ilvl w:val="1"/>
          <w:numId w:val="1"/>
        </w:numPr>
        <w:jc w:val="both"/>
        <w:rPr>
          <w:color w:val="000000" w:themeColor="text1"/>
        </w:rPr>
      </w:pPr>
      <w:r w:rsidRPr="00FF6A0F">
        <w:rPr>
          <w:color w:val="000000" w:themeColor="text1"/>
          <w:lang w:val="fr-CA"/>
        </w:rPr>
        <w:t>Décisions structurées</w:t>
      </w:r>
    </w:p>
    <w:p w14:paraId="58CABB54" w14:textId="77777777" w:rsidR="00B94CA7" w:rsidRPr="00FF6A0F" w:rsidRDefault="002D4488" w:rsidP="00FF6A0F">
      <w:pPr>
        <w:numPr>
          <w:ilvl w:val="1"/>
          <w:numId w:val="1"/>
        </w:numPr>
        <w:jc w:val="both"/>
        <w:rPr>
          <w:color w:val="000000" w:themeColor="text1"/>
        </w:rPr>
      </w:pPr>
      <w:r w:rsidRPr="00FF6A0F">
        <w:rPr>
          <w:color w:val="000000" w:themeColor="text1"/>
          <w:lang w:val="fr-CA"/>
        </w:rPr>
        <w:t>Répétitives, court-terme</w:t>
      </w:r>
    </w:p>
    <w:p w14:paraId="74816785" w14:textId="77777777" w:rsidR="00B94CA7" w:rsidRPr="00237F1B" w:rsidRDefault="002D4488" w:rsidP="00FF6A0F">
      <w:pPr>
        <w:numPr>
          <w:ilvl w:val="1"/>
          <w:numId w:val="1"/>
        </w:numPr>
        <w:jc w:val="both"/>
        <w:rPr>
          <w:color w:val="000000" w:themeColor="text1"/>
        </w:rPr>
      </w:pPr>
      <w:r w:rsidRPr="00FF6A0F">
        <w:rPr>
          <w:color w:val="000000" w:themeColor="text1"/>
          <w:lang w:val="fr-CA"/>
        </w:rPr>
        <w:t>Ex</w:t>
      </w:r>
      <w:r w:rsidR="00FF6A0F">
        <w:rPr>
          <w:color w:val="000000" w:themeColor="text1"/>
          <w:lang w:val="fr-CA"/>
        </w:rPr>
        <w:t xml:space="preserve"> </w:t>
      </w:r>
      <w:r w:rsidRPr="00FF6A0F">
        <w:rPr>
          <w:color w:val="000000" w:themeColor="text1"/>
          <w:lang w:val="fr-CA"/>
        </w:rPr>
        <w:t>: Déterminer échéanciers de production</w:t>
      </w:r>
    </w:p>
    <w:p w14:paraId="65A10649" w14:textId="77777777" w:rsidR="00237F1B" w:rsidRDefault="00237F1B" w:rsidP="00237F1B">
      <w:pPr>
        <w:pStyle w:val="Pardeliste"/>
        <w:numPr>
          <w:ilvl w:val="0"/>
          <w:numId w:val="1"/>
        </w:numPr>
        <w:jc w:val="both"/>
        <w:rPr>
          <w:color w:val="0070C0"/>
        </w:rPr>
      </w:pPr>
      <w:r w:rsidRPr="00237F1B">
        <w:rPr>
          <w:color w:val="0070C0"/>
        </w:rPr>
        <w:t xml:space="preserve">Employés pour activités essentielles aux opérations quotidiennes : décisions structurées, à CT. </w:t>
      </w:r>
    </w:p>
    <w:p w14:paraId="6D7B0159" w14:textId="77777777" w:rsidR="00237F1B" w:rsidRDefault="00237F1B" w:rsidP="00237F1B">
      <w:pPr>
        <w:jc w:val="both"/>
        <w:rPr>
          <w:color w:val="0070C0"/>
        </w:rPr>
      </w:pPr>
    </w:p>
    <w:p w14:paraId="5D67CA80" w14:textId="4940E0C6" w:rsidR="00237F1B" w:rsidRDefault="00237F1B" w:rsidP="00237F1B">
      <w:pPr>
        <w:jc w:val="both"/>
        <w:rPr>
          <w:color w:val="000000" w:themeColor="text1"/>
        </w:rPr>
      </w:pPr>
      <w:r w:rsidRPr="00237F1B">
        <w:rPr>
          <w:color w:val="000000" w:themeColor="text1"/>
        </w:rPr>
        <w:t xml:space="preserve">A chaque palier correspond un type de données. </w:t>
      </w:r>
    </w:p>
    <w:p w14:paraId="58FBED8F" w14:textId="245F286F" w:rsidR="00237F1B" w:rsidRDefault="00237F1B" w:rsidP="00237F1B">
      <w:pPr>
        <w:pStyle w:val="Pardeliste"/>
        <w:numPr>
          <w:ilvl w:val="0"/>
          <w:numId w:val="3"/>
        </w:numPr>
        <w:jc w:val="both"/>
        <w:rPr>
          <w:color w:val="000000" w:themeColor="text1"/>
        </w:rPr>
      </w:pPr>
      <w:r>
        <w:rPr>
          <w:color w:val="000000" w:themeColor="text1"/>
        </w:rPr>
        <w:t>Niveau de granularité : infos très détaillées en bas / en haut pas besoin d’infos très détaillées mais synthétisée</w:t>
      </w:r>
      <w:r w:rsidR="00D824C2">
        <w:rPr>
          <w:color w:val="000000" w:themeColor="text1"/>
        </w:rPr>
        <w:t>s</w:t>
      </w:r>
      <w:r>
        <w:rPr>
          <w:color w:val="000000" w:themeColor="text1"/>
        </w:rPr>
        <w:t xml:space="preserve"> : niveau grossier </w:t>
      </w:r>
    </w:p>
    <w:p w14:paraId="708E68A8" w14:textId="71AE3851" w:rsidR="00237F1B" w:rsidRDefault="00237F1B" w:rsidP="00237F1B">
      <w:pPr>
        <w:pStyle w:val="Pardeliste"/>
        <w:numPr>
          <w:ilvl w:val="0"/>
          <w:numId w:val="3"/>
        </w:numPr>
        <w:jc w:val="both"/>
        <w:rPr>
          <w:color w:val="000000" w:themeColor="text1"/>
        </w:rPr>
      </w:pPr>
      <w:r>
        <w:rPr>
          <w:color w:val="000000" w:themeColor="text1"/>
        </w:rPr>
        <w:t xml:space="preserve">Transactionnel (fait </w:t>
      </w:r>
      <w:r w:rsidR="0050763E">
        <w:rPr>
          <w:color w:val="000000" w:themeColor="text1"/>
        </w:rPr>
        <w:t>évènement</w:t>
      </w:r>
      <w:r>
        <w:rPr>
          <w:color w:val="000000" w:themeColor="text1"/>
        </w:rPr>
        <w:t xml:space="preserve">) -&gt; Analytique (information, données brutes, on les met en contexte, puis analyse plus poussée : compilation et analyse de toutes ces données </w:t>
      </w:r>
    </w:p>
    <w:p w14:paraId="236D49A3" w14:textId="59AFA8A7" w:rsidR="00FF6A0F" w:rsidRPr="0050763E" w:rsidRDefault="0050763E" w:rsidP="00FF6A0F">
      <w:pPr>
        <w:pStyle w:val="Pardeliste"/>
        <w:numPr>
          <w:ilvl w:val="0"/>
          <w:numId w:val="3"/>
        </w:numPr>
        <w:jc w:val="both"/>
        <w:rPr>
          <w:color w:val="000000" w:themeColor="text1"/>
        </w:rPr>
      </w:pPr>
      <w:r>
        <w:rPr>
          <w:color w:val="000000" w:themeColor="text1"/>
        </w:rPr>
        <w:t xml:space="preserve">Traitement : Bases de données OLTP (traitent les transactions et sont mises à jour très régulièrement) ou OLAP (utilisées à des fin analytiques d’opérations d’affaires, beaucoup </w:t>
      </w:r>
      <w:r w:rsidRPr="0050763E">
        <w:rPr>
          <w:color w:val="000000" w:themeColor="text1"/>
        </w:rPr>
        <w:t>plus synthétique)</w:t>
      </w:r>
    </w:p>
    <w:p w14:paraId="32AEB07B" w14:textId="4BC42C3A" w:rsidR="00FF6A0F" w:rsidRDefault="0050763E" w:rsidP="00FF6A0F">
      <w:pPr>
        <w:rPr>
          <w:color w:val="000000" w:themeColor="text1"/>
        </w:rPr>
      </w:pPr>
      <w:bookmarkStart w:id="0" w:name="_GoBack"/>
      <w:r>
        <w:rPr>
          <w:noProof/>
          <w:color w:val="000000" w:themeColor="text1"/>
          <w:lang w:eastAsia="fr-FR"/>
        </w:rPr>
        <w:drawing>
          <wp:inline distT="0" distB="0" distL="0" distR="0" wp14:anchorId="602FC822" wp14:editId="1C4DCBF4">
            <wp:extent cx="4989634" cy="2358114"/>
            <wp:effectExtent l="0" t="0" r="0" b="4445"/>
            <wp:docPr id="3" name="Image 3" descr="Capture%20d’écran%202017-01-16%20à%2015.15.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ture%20d’écran%202017-01-16%20à%2015.15.4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69438" cy="2395830"/>
                    </a:xfrm>
                    <a:prstGeom prst="rect">
                      <a:avLst/>
                    </a:prstGeom>
                    <a:noFill/>
                    <a:ln>
                      <a:noFill/>
                    </a:ln>
                  </pic:spPr>
                </pic:pic>
              </a:graphicData>
            </a:graphic>
          </wp:inline>
        </w:drawing>
      </w:r>
      <w:bookmarkEnd w:id="0"/>
    </w:p>
    <w:p w14:paraId="69D9FDDE" w14:textId="6F329D01" w:rsidR="0050763E" w:rsidRDefault="0050763E" w:rsidP="00FF6A0F">
      <w:pPr>
        <w:rPr>
          <w:b/>
          <w:bCs/>
          <w:color w:val="ED7D31" w:themeColor="accent2"/>
          <w:u w:val="single"/>
          <w:lang w:val="fr-CA"/>
        </w:rPr>
      </w:pPr>
      <w:r w:rsidRPr="0050763E">
        <w:rPr>
          <w:b/>
          <w:bCs/>
          <w:color w:val="ED7D31" w:themeColor="accent2"/>
          <w:u w:val="single"/>
          <w:lang w:val="fr-CA"/>
        </w:rPr>
        <w:t>Types de SI pour la prise de décision</w:t>
      </w:r>
    </w:p>
    <w:p w14:paraId="24D229A3" w14:textId="77777777" w:rsidR="0050763E" w:rsidRDefault="0050763E" w:rsidP="00FF6A0F">
      <w:pPr>
        <w:rPr>
          <w:b/>
          <w:bCs/>
          <w:color w:val="ED7D31" w:themeColor="accent2"/>
          <w:u w:val="single"/>
          <w:lang w:val="fr-CA"/>
        </w:rPr>
      </w:pPr>
    </w:p>
    <w:p w14:paraId="2D9418F3" w14:textId="258DE7BD" w:rsidR="0050763E" w:rsidRPr="0050763E" w:rsidRDefault="0050763E" w:rsidP="00FF6A0F">
      <w:pPr>
        <w:rPr>
          <w:bCs/>
          <w:color w:val="FF0000"/>
          <w:lang w:val="fr-CA"/>
        </w:rPr>
      </w:pPr>
      <w:r w:rsidRPr="0050763E">
        <w:rPr>
          <w:bCs/>
          <w:color w:val="FF0000"/>
          <w:lang w:val="fr-CA"/>
        </w:rPr>
        <w:t>Paliers hiérarchiques</w:t>
      </w:r>
    </w:p>
    <w:p w14:paraId="2F763EFB" w14:textId="77777777" w:rsidR="0050763E" w:rsidRDefault="0050763E" w:rsidP="00FF6A0F">
      <w:pPr>
        <w:rPr>
          <w:b/>
          <w:bCs/>
          <w:color w:val="ED7D31" w:themeColor="accent2"/>
          <w:u w:val="single"/>
          <w:lang w:val="fr-CA"/>
        </w:rPr>
      </w:pPr>
    </w:p>
    <w:p w14:paraId="665AE545" w14:textId="18CE675D" w:rsidR="0050763E" w:rsidRDefault="0050763E" w:rsidP="00FF6A0F">
      <w:pPr>
        <w:rPr>
          <w:color w:val="ED7D31" w:themeColor="accent2"/>
          <w:u w:val="single"/>
        </w:rPr>
      </w:pPr>
      <w:r w:rsidRPr="0050763E">
        <w:rPr>
          <w:noProof/>
          <w:color w:val="ED7D31" w:themeColor="accent2"/>
          <w:u w:val="single"/>
          <w:lang w:eastAsia="fr-FR"/>
        </w:rPr>
        <w:drawing>
          <wp:inline distT="0" distB="0" distL="0" distR="0" wp14:anchorId="41601DC5" wp14:editId="681911F1">
            <wp:extent cx="4552536" cy="3564797"/>
            <wp:effectExtent l="0" t="0" r="0" b="0"/>
            <wp:docPr id="4" name="Picture 3" descr="Figure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Figure_2-1"/>
                    <pic:cNvPicPr>
                      <a:picLocks noChangeAspect="1" noChangeArrowheads="1"/>
                    </pic:cNvPicPr>
                  </pic:nvPicPr>
                  <pic:blipFill>
                    <a:blip r:embed="rId10">
                      <a:clrChange>
                        <a:clrFrom>
                          <a:srgbClr val="FFFFFF"/>
                        </a:clrFrom>
                        <a:clrTo>
                          <a:srgbClr val="FFFFFF">
                            <a:alpha val="0"/>
                          </a:srgbClr>
                        </a:clrTo>
                      </a:clrChange>
                      <a:lum bright="-6000"/>
                    </a:blip>
                    <a:srcRect l="13264" t="10207" r="13264" b="7922"/>
                    <a:stretch>
                      <a:fillRect/>
                    </a:stretch>
                  </pic:blipFill>
                  <pic:spPr bwMode="auto">
                    <a:xfrm>
                      <a:off x="0" y="0"/>
                      <a:ext cx="4556843" cy="3568170"/>
                    </a:xfrm>
                    <a:prstGeom prst="rect">
                      <a:avLst/>
                    </a:prstGeom>
                    <a:noFill/>
                    <a:ln w="9525">
                      <a:noFill/>
                      <a:miter lim="800000"/>
                      <a:headEnd/>
                      <a:tailEnd/>
                    </a:ln>
                  </pic:spPr>
                </pic:pic>
              </a:graphicData>
            </a:graphic>
          </wp:inline>
        </w:drawing>
      </w:r>
    </w:p>
    <w:p w14:paraId="4FFFFFBF" w14:textId="77777777" w:rsidR="0050763E" w:rsidRDefault="0050763E" w:rsidP="00FF6A0F">
      <w:pPr>
        <w:rPr>
          <w:color w:val="ED7D31" w:themeColor="accent2"/>
          <w:u w:val="single"/>
        </w:rPr>
      </w:pPr>
    </w:p>
    <w:p w14:paraId="5112DD2A" w14:textId="0ABDEBAD" w:rsidR="0050763E" w:rsidRDefault="0050763E" w:rsidP="00FF6A0F">
      <w:pPr>
        <w:rPr>
          <w:color w:val="7030A0"/>
        </w:rPr>
      </w:pPr>
      <w:r w:rsidRPr="0050763E">
        <w:rPr>
          <w:color w:val="7030A0"/>
        </w:rPr>
        <w:t xml:space="preserve">SIG : système qui produit des rapports (rapports de ventes par exemple) </w:t>
      </w:r>
    </w:p>
    <w:p w14:paraId="33070EC2" w14:textId="77777777" w:rsidR="0050763E" w:rsidRDefault="0050763E" w:rsidP="00FF6A0F">
      <w:pPr>
        <w:rPr>
          <w:color w:val="7030A0"/>
        </w:rPr>
      </w:pPr>
    </w:p>
    <w:p w14:paraId="30CE0A2F" w14:textId="5EA0EC74" w:rsidR="0050763E" w:rsidRDefault="0050763E" w:rsidP="00FF6A0F">
      <w:pPr>
        <w:rPr>
          <w:color w:val="7030A0"/>
        </w:rPr>
      </w:pPr>
      <w:r>
        <w:rPr>
          <w:noProof/>
          <w:color w:val="7030A0"/>
          <w:lang w:eastAsia="fr-FR"/>
        </w:rPr>
        <w:drawing>
          <wp:inline distT="0" distB="0" distL="0" distR="0" wp14:anchorId="499A99FE" wp14:editId="51C20812">
            <wp:extent cx="5529602" cy="3475907"/>
            <wp:effectExtent l="0" t="0" r="7620" b="4445"/>
            <wp:docPr id="5" name="Image 5" descr="Capture%20d’écran%202017-01-16%20à%2015.18.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pture%20d’écran%202017-01-16%20à%2015.18.3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53137" cy="3490701"/>
                    </a:xfrm>
                    <a:prstGeom prst="rect">
                      <a:avLst/>
                    </a:prstGeom>
                    <a:noFill/>
                    <a:ln>
                      <a:noFill/>
                    </a:ln>
                  </pic:spPr>
                </pic:pic>
              </a:graphicData>
            </a:graphic>
          </wp:inline>
        </w:drawing>
      </w:r>
    </w:p>
    <w:p w14:paraId="1BBC7D39" w14:textId="77777777" w:rsidR="0050763E" w:rsidRDefault="0050763E" w:rsidP="00FF6A0F">
      <w:pPr>
        <w:rPr>
          <w:color w:val="7030A0"/>
        </w:rPr>
      </w:pPr>
    </w:p>
    <w:p w14:paraId="7AC59E6D" w14:textId="2D8E4203" w:rsidR="0050763E" w:rsidRDefault="003D7E5F" w:rsidP="00FF6A0F">
      <w:pPr>
        <w:rPr>
          <w:color w:val="7030A0"/>
        </w:rPr>
      </w:pPr>
      <w:r>
        <w:rPr>
          <w:color w:val="7030A0"/>
        </w:rPr>
        <w:t xml:space="preserve">SAD : exemple systèmes d’horaires. </w:t>
      </w:r>
    </w:p>
    <w:p w14:paraId="25EB2124" w14:textId="73F0BC92" w:rsidR="00180418" w:rsidRPr="00180418" w:rsidRDefault="00180418" w:rsidP="00FF6A0F">
      <w:pPr>
        <w:rPr>
          <w:b/>
          <w:bCs/>
          <w:color w:val="ED7D31" w:themeColor="accent2"/>
          <w:lang w:val="fr-CA"/>
        </w:rPr>
      </w:pPr>
      <w:r w:rsidRPr="00180418">
        <w:rPr>
          <w:b/>
          <w:bCs/>
          <w:color w:val="ED7D31" w:themeColor="accent2"/>
          <w:lang w:val="fr-CA"/>
        </w:rPr>
        <w:t>Systèmes de traitement des transactions (STT)</w:t>
      </w:r>
    </w:p>
    <w:p w14:paraId="27A04BB6" w14:textId="77777777" w:rsidR="00180418" w:rsidRDefault="00180418" w:rsidP="00FF6A0F">
      <w:pPr>
        <w:rPr>
          <w:b/>
          <w:bCs/>
          <w:color w:val="7030A0"/>
          <w:lang w:val="fr-CA"/>
        </w:rPr>
      </w:pPr>
    </w:p>
    <w:p w14:paraId="4B853A17" w14:textId="0581FC2C" w:rsidR="00180418" w:rsidRDefault="00180418" w:rsidP="00FF6A0F">
      <w:pPr>
        <w:rPr>
          <w:bCs/>
          <w:color w:val="0070C0"/>
          <w:lang w:val="fr-CA"/>
        </w:rPr>
      </w:pPr>
      <w:r w:rsidRPr="00180418">
        <w:rPr>
          <w:bCs/>
          <w:color w:val="0070C0"/>
          <w:lang w:val="fr-CA"/>
        </w:rPr>
        <w:t>Ex : enregistrement de commande, système de paie</w:t>
      </w:r>
      <w:r>
        <w:rPr>
          <w:bCs/>
          <w:color w:val="0070C0"/>
          <w:lang w:val="fr-CA"/>
        </w:rPr>
        <w:t>, suivi de colis sur internet : aussi bien pour les consommateurs que pour l’entreprise…</w:t>
      </w:r>
    </w:p>
    <w:p w14:paraId="28C69615" w14:textId="77777777" w:rsidR="00180418" w:rsidRDefault="00180418" w:rsidP="00FF6A0F">
      <w:pPr>
        <w:rPr>
          <w:bCs/>
          <w:color w:val="0070C0"/>
          <w:lang w:val="fr-CA"/>
        </w:rPr>
      </w:pPr>
    </w:p>
    <w:p w14:paraId="616F7B1C" w14:textId="77777777" w:rsidR="00B94CA7" w:rsidRPr="00180418" w:rsidRDefault="002D4488" w:rsidP="00180418">
      <w:pPr>
        <w:numPr>
          <w:ilvl w:val="0"/>
          <w:numId w:val="4"/>
        </w:numPr>
        <w:rPr>
          <w:bCs/>
          <w:color w:val="000000" w:themeColor="text1"/>
        </w:rPr>
      </w:pPr>
      <w:r w:rsidRPr="00180418">
        <w:rPr>
          <w:bCs/>
          <w:color w:val="000000" w:themeColor="text1"/>
          <w:lang w:val="fr-CA"/>
        </w:rPr>
        <w:t xml:space="preserve">Exécutent et enregistrent les </w:t>
      </w:r>
      <w:r w:rsidRPr="00180418">
        <w:rPr>
          <w:b/>
          <w:bCs/>
          <w:color w:val="000000" w:themeColor="text1"/>
          <w:lang w:val="fr-CA"/>
        </w:rPr>
        <w:t xml:space="preserve">transactions quotidiennes courantes </w:t>
      </w:r>
      <w:r w:rsidRPr="00180418">
        <w:rPr>
          <w:bCs/>
          <w:color w:val="000000" w:themeColor="text1"/>
          <w:lang w:val="fr-CA"/>
        </w:rPr>
        <w:t>nécessaires au déroulement des activités de l’organisation.</w:t>
      </w:r>
    </w:p>
    <w:p w14:paraId="0CD2BFF6" w14:textId="77777777" w:rsidR="00B94CA7" w:rsidRPr="00180418" w:rsidRDefault="002D4488" w:rsidP="00180418">
      <w:pPr>
        <w:numPr>
          <w:ilvl w:val="1"/>
          <w:numId w:val="4"/>
        </w:numPr>
        <w:rPr>
          <w:bCs/>
          <w:color w:val="0070C0"/>
        </w:rPr>
      </w:pPr>
      <w:r w:rsidRPr="00180418">
        <w:rPr>
          <w:bCs/>
          <w:color w:val="0070C0"/>
          <w:lang w:val="fr-CA"/>
        </w:rPr>
        <w:t>Exemples : Enregistrement des bons de commande, réservations d’hôtel, calcul de paie, livraison</w:t>
      </w:r>
    </w:p>
    <w:p w14:paraId="0C1AEB3B" w14:textId="77777777" w:rsidR="00B94CA7" w:rsidRPr="00180418" w:rsidRDefault="002D4488" w:rsidP="00180418">
      <w:pPr>
        <w:numPr>
          <w:ilvl w:val="0"/>
          <w:numId w:val="4"/>
        </w:numPr>
        <w:rPr>
          <w:bCs/>
          <w:color w:val="000000" w:themeColor="text1"/>
        </w:rPr>
      </w:pPr>
      <w:r w:rsidRPr="00180418">
        <w:rPr>
          <w:bCs/>
          <w:color w:val="000000" w:themeColor="text1"/>
          <w:lang w:val="fr-CA"/>
        </w:rPr>
        <w:t>Permettent au gestionnaire de suivre les opérations internes et les relations de l’entreprise avec son environnement.</w:t>
      </w:r>
    </w:p>
    <w:p w14:paraId="7FBEE602" w14:textId="77777777" w:rsidR="00B94CA7" w:rsidRPr="00180418" w:rsidRDefault="002D4488" w:rsidP="00180418">
      <w:pPr>
        <w:numPr>
          <w:ilvl w:val="0"/>
          <w:numId w:val="4"/>
        </w:numPr>
        <w:rPr>
          <w:bCs/>
          <w:color w:val="000000" w:themeColor="text1"/>
        </w:rPr>
      </w:pPr>
      <w:r w:rsidRPr="00180418">
        <w:rPr>
          <w:bCs/>
          <w:color w:val="000000" w:themeColor="text1"/>
          <w:lang w:val="fr-CA"/>
        </w:rPr>
        <w:t>Contribuent au décisions opérationnelles, où les tâches, les ressources et les objectifs sont prédéterminés et fortement structurés.</w:t>
      </w:r>
    </w:p>
    <w:p w14:paraId="598AE80A" w14:textId="77777777" w:rsidR="00B94CA7" w:rsidRPr="00180418" w:rsidRDefault="002D4488" w:rsidP="00180418">
      <w:pPr>
        <w:numPr>
          <w:ilvl w:val="0"/>
          <w:numId w:val="4"/>
        </w:numPr>
        <w:rPr>
          <w:bCs/>
          <w:color w:val="000000" w:themeColor="text1"/>
        </w:rPr>
      </w:pPr>
      <w:r w:rsidRPr="00180418">
        <w:rPr>
          <w:bCs/>
          <w:color w:val="000000" w:themeColor="text1"/>
          <w:lang w:val="fr-CA"/>
        </w:rPr>
        <w:t>Produisent des rapports détaillés, des listes, des résumés</w:t>
      </w:r>
    </w:p>
    <w:p w14:paraId="40F4B7A7" w14:textId="1D36E184" w:rsidR="00180418" w:rsidRDefault="00180418" w:rsidP="00180418">
      <w:pPr>
        <w:rPr>
          <w:bCs/>
          <w:i/>
          <w:iCs/>
          <w:color w:val="000000" w:themeColor="text1"/>
          <w:lang w:val="fr-CA"/>
        </w:rPr>
      </w:pPr>
      <w:r w:rsidRPr="00180418">
        <w:rPr>
          <w:bCs/>
          <w:i/>
          <w:iCs/>
          <w:color w:val="000000" w:themeColor="text1"/>
          <w:lang w:val="fr-CA"/>
        </w:rPr>
        <w:t>Combien y a-t-il de pièces en stock</w:t>
      </w:r>
      <w:r>
        <w:rPr>
          <w:bCs/>
          <w:i/>
          <w:iCs/>
          <w:color w:val="000000" w:themeColor="text1"/>
          <w:lang w:val="fr-CA"/>
        </w:rPr>
        <w:t xml:space="preserve"> </w:t>
      </w:r>
      <w:r w:rsidRPr="00180418">
        <w:rPr>
          <w:bCs/>
          <w:i/>
          <w:iCs/>
          <w:color w:val="000000" w:themeColor="text1"/>
          <w:lang w:val="fr-CA"/>
        </w:rPr>
        <w:t>? Où est mon colis</w:t>
      </w:r>
      <w:r>
        <w:rPr>
          <w:bCs/>
          <w:i/>
          <w:iCs/>
          <w:color w:val="000000" w:themeColor="text1"/>
          <w:lang w:val="fr-CA"/>
        </w:rPr>
        <w:t xml:space="preserve"> </w:t>
      </w:r>
      <w:r w:rsidRPr="00180418">
        <w:rPr>
          <w:bCs/>
          <w:i/>
          <w:iCs/>
          <w:color w:val="000000" w:themeColor="text1"/>
          <w:lang w:val="fr-CA"/>
        </w:rPr>
        <w:t>? Quel est le solde du compte de M.J.-L. Picard</w:t>
      </w:r>
      <w:r>
        <w:rPr>
          <w:bCs/>
          <w:i/>
          <w:iCs/>
          <w:color w:val="000000" w:themeColor="text1"/>
          <w:lang w:val="fr-CA"/>
        </w:rPr>
        <w:t xml:space="preserve"> </w:t>
      </w:r>
      <w:r w:rsidRPr="00180418">
        <w:rPr>
          <w:bCs/>
          <w:i/>
          <w:iCs/>
          <w:color w:val="000000" w:themeColor="text1"/>
          <w:lang w:val="fr-CA"/>
        </w:rPr>
        <w:t>? Quel sont les détails de la dernière commande de M. Tremblay ?</w:t>
      </w:r>
    </w:p>
    <w:p w14:paraId="5D764E02" w14:textId="77777777" w:rsidR="00180418" w:rsidRDefault="00180418" w:rsidP="00180418">
      <w:pPr>
        <w:rPr>
          <w:bCs/>
          <w:i/>
          <w:iCs/>
          <w:color w:val="000000" w:themeColor="text1"/>
          <w:lang w:val="fr-CA"/>
        </w:rPr>
      </w:pPr>
    </w:p>
    <w:p w14:paraId="1E9B8064" w14:textId="77777777" w:rsidR="00180418" w:rsidRPr="00180418" w:rsidRDefault="00180418" w:rsidP="00180418">
      <w:pPr>
        <w:rPr>
          <w:bCs/>
          <w:color w:val="000000" w:themeColor="text1"/>
        </w:rPr>
      </w:pPr>
    </w:p>
    <w:p w14:paraId="65787D8A" w14:textId="4AB61779" w:rsidR="00180418" w:rsidRDefault="00180418" w:rsidP="00FF6A0F">
      <w:pPr>
        <w:rPr>
          <w:bCs/>
          <w:color w:val="0070C0"/>
          <w:lang w:val="fr-CA"/>
        </w:rPr>
      </w:pPr>
      <w:r w:rsidRPr="00180418">
        <w:rPr>
          <w:bCs/>
          <w:noProof/>
          <w:color w:val="0070C0"/>
          <w:lang w:eastAsia="fr-FR"/>
        </w:rPr>
        <w:drawing>
          <wp:inline distT="0" distB="0" distL="0" distR="0" wp14:anchorId="46AF4A5C" wp14:editId="1AC63EC5">
            <wp:extent cx="3458810" cy="3636217"/>
            <wp:effectExtent l="0" t="0" r="0" b="0"/>
            <wp:docPr id="6" name="Image 7" descr="012_Figure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7" descr="012_Figure_2-2.jpg"/>
                    <pic:cNvPicPr>
                      <a:picLocks noChangeAspect="1"/>
                    </pic:cNvPicPr>
                  </pic:nvPicPr>
                  <pic:blipFill>
                    <a:blip r:embed="rId12">
                      <a:extLst>
                        <a:ext uri="{28A0092B-C50C-407E-A947-70E740481C1C}">
                          <a14:useLocalDpi xmlns:a14="http://schemas.microsoft.com/office/drawing/2010/main" val="0"/>
                        </a:ext>
                      </a:extLst>
                    </a:blip>
                    <a:srcRect b="6250"/>
                    <a:stretch>
                      <a:fillRect/>
                    </a:stretch>
                  </pic:blipFill>
                  <pic:spPr bwMode="auto">
                    <a:xfrm>
                      <a:off x="0" y="0"/>
                      <a:ext cx="3468538" cy="3646444"/>
                    </a:xfrm>
                    <a:prstGeom prst="rect">
                      <a:avLst/>
                    </a:prstGeom>
                    <a:noFill/>
                    <a:ln>
                      <a:noFill/>
                    </a:ln>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14:paraId="4262CCAE" w14:textId="77777777" w:rsidR="00180418" w:rsidRDefault="00180418" w:rsidP="00FF6A0F">
      <w:pPr>
        <w:rPr>
          <w:bCs/>
          <w:color w:val="0070C0"/>
          <w:lang w:val="fr-CA"/>
        </w:rPr>
      </w:pPr>
    </w:p>
    <w:p w14:paraId="74408E29" w14:textId="642FB7A9" w:rsidR="00180418" w:rsidRDefault="00DB24A4" w:rsidP="00FF6A0F">
      <w:pPr>
        <w:rPr>
          <w:b/>
          <w:bCs/>
          <w:color w:val="ED7D31" w:themeColor="accent2"/>
          <w:lang w:val="en-US"/>
        </w:rPr>
      </w:pPr>
      <w:r w:rsidRPr="00DB24A4">
        <w:rPr>
          <w:b/>
          <w:bCs/>
          <w:color w:val="ED7D31" w:themeColor="accent2"/>
          <w:lang w:val="en-US"/>
        </w:rPr>
        <w:t>Les systèmes d’information de gestion (SIG)</w:t>
      </w:r>
    </w:p>
    <w:p w14:paraId="0FBDD144" w14:textId="77777777" w:rsidR="00DB24A4" w:rsidRDefault="00DB24A4" w:rsidP="00FF6A0F">
      <w:pPr>
        <w:rPr>
          <w:b/>
          <w:bCs/>
          <w:color w:val="ED7D31" w:themeColor="accent2"/>
          <w:lang w:val="en-US"/>
        </w:rPr>
      </w:pPr>
    </w:p>
    <w:p w14:paraId="0011CABD" w14:textId="64AB9C66" w:rsidR="00DB24A4" w:rsidRDefault="00DB24A4" w:rsidP="00DB24A4">
      <w:pPr>
        <w:pStyle w:val="Pardeliste"/>
        <w:numPr>
          <w:ilvl w:val="0"/>
          <w:numId w:val="5"/>
        </w:numPr>
        <w:rPr>
          <w:bCs/>
          <w:color w:val="000000" w:themeColor="text1"/>
          <w:lang w:val="fr-CA"/>
        </w:rPr>
      </w:pPr>
      <w:r w:rsidRPr="00DB24A4">
        <w:rPr>
          <w:bCs/>
          <w:color w:val="000000" w:themeColor="text1"/>
          <w:lang w:val="fr-CA"/>
        </w:rPr>
        <w:t xml:space="preserve">Rapports de routine </w:t>
      </w:r>
    </w:p>
    <w:p w14:paraId="6C7CC8A9" w14:textId="77777777" w:rsidR="00B94CA7" w:rsidRPr="00E23EC2" w:rsidRDefault="002D4488" w:rsidP="00E23EC2">
      <w:pPr>
        <w:numPr>
          <w:ilvl w:val="0"/>
          <w:numId w:val="5"/>
        </w:numPr>
        <w:rPr>
          <w:bCs/>
          <w:color w:val="000000" w:themeColor="text1"/>
        </w:rPr>
      </w:pPr>
      <w:r w:rsidRPr="00E23EC2">
        <w:rPr>
          <w:bCs/>
          <w:color w:val="000000" w:themeColor="text1"/>
          <w:lang w:val="fr-CA"/>
        </w:rPr>
        <w:t xml:space="preserve">Utilisent les données des STT pour </w:t>
      </w:r>
      <w:r w:rsidRPr="00E23EC2">
        <w:rPr>
          <w:b/>
          <w:bCs/>
          <w:color w:val="000000" w:themeColor="text1"/>
          <w:lang w:val="fr-CA"/>
        </w:rPr>
        <w:t>fournir des rapports sur les performances actuelles de l’organisation</w:t>
      </w:r>
    </w:p>
    <w:p w14:paraId="0A2AE1AD" w14:textId="77777777" w:rsidR="00B94CA7" w:rsidRPr="00E23EC2" w:rsidRDefault="002D4488" w:rsidP="00E23EC2">
      <w:pPr>
        <w:numPr>
          <w:ilvl w:val="1"/>
          <w:numId w:val="5"/>
        </w:numPr>
        <w:rPr>
          <w:bCs/>
          <w:color w:val="000000" w:themeColor="text1"/>
        </w:rPr>
      </w:pPr>
      <w:r w:rsidRPr="00E23EC2">
        <w:rPr>
          <w:bCs/>
          <w:color w:val="000000" w:themeColor="text1"/>
          <w:lang w:val="fr-CA"/>
        </w:rPr>
        <w:t>Rapports de routine, rapports d’exception</w:t>
      </w:r>
    </w:p>
    <w:p w14:paraId="2A205B14" w14:textId="77777777" w:rsidR="00B94CA7" w:rsidRPr="00E23EC2" w:rsidRDefault="002D4488" w:rsidP="00E23EC2">
      <w:pPr>
        <w:numPr>
          <w:ilvl w:val="0"/>
          <w:numId w:val="5"/>
        </w:numPr>
        <w:rPr>
          <w:bCs/>
          <w:color w:val="000000" w:themeColor="text1"/>
        </w:rPr>
      </w:pPr>
      <w:r w:rsidRPr="00E23EC2">
        <w:rPr>
          <w:bCs/>
          <w:color w:val="000000" w:themeColor="text1"/>
          <w:lang w:val="fr-CA"/>
        </w:rPr>
        <w:t>Sont utilisés par les cadres intermédiaires.</w:t>
      </w:r>
    </w:p>
    <w:p w14:paraId="3652CEB4" w14:textId="77777777" w:rsidR="00B94CA7" w:rsidRPr="00E23EC2" w:rsidRDefault="002D4488" w:rsidP="00E23EC2">
      <w:pPr>
        <w:numPr>
          <w:ilvl w:val="0"/>
          <w:numId w:val="5"/>
        </w:numPr>
        <w:rPr>
          <w:bCs/>
          <w:color w:val="000000" w:themeColor="text1"/>
        </w:rPr>
      </w:pPr>
      <w:r w:rsidRPr="00E23EC2">
        <w:rPr>
          <w:bCs/>
          <w:color w:val="000000" w:themeColor="text1"/>
          <w:lang w:val="fr-CA"/>
        </w:rPr>
        <w:t>Fournissent généralement des réponses à des questions courantes prédéfinies auxquelles correspond une procédure de réponse préétablie.</w:t>
      </w:r>
    </w:p>
    <w:p w14:paraId="21D0B153" w14:textId="77777777" w:rsidR="00B94CA7" w:rsidRPr="00E23EC2" w:rsidRDefault="002D4488" w:rsidP="00E23EC2">
      <w:pPr>
        <w:numPr>
          <w:ilvl w:val="0"/>
          <w:numId w:val="5"/>
        </w:numPr>
        <w:rPr>
          <w:bCs/>
          <w:color w:val="000000" w:themeColor="text1"/>
        </w:rPr>
      </w:pPr>
      <w:r w:rsidRPr="00E23EC2">
        <w:rPr>
          <w:bCs/>
          <w:color w:val="000000" w:themeColor="text1"/>
          <w:lang w:val="fr-CA"/>
        </w:rPr>
        <w:t>Ont peu de flexibilité et de capacité analytique.</w:t>
      </w:r>
    </w:p>
    <w:p w14:paraId="5E2F8023" w14:textId="31D40B7D" w:rsidR="00E23EC2" w:rsidRDefault="00E23EC2" w:rsidP="00E23EC2">
      <w:pPr>
        <w:rPr>
          <w:bCs/>
          <w:i/>
          <w:iCs/>
          <w:color w:val="000000" w:themeColor="text1"/>
          <w:lang w:val="fr-CA"/>
        </w:rPr>
      </w:pPr>
      <w:r w:rsidRPr="00E23EC2">
        <w:rPr>
          <w:bCs/>
          <w:i/>
          <w:iCs/>
          <w:color w:val="000000" w:themeColor="text1"/>
          <w:lang w:val="fr-CA"/>
        </w:rPr>
        <w:t>Avons-nous atteint nos objectifs de ventes annuelles ?</w:t>
      </w:r>
    </w:p>
    <w:p w14:paraId="2EC9929A" w14:textId="77777777" w:rsidR="00E23EC2" w:rsidRPr="00E23EC2" w:rsidRDefault="00E23EC2" w:rsidP="00E23EC2">
      <w:pPr>
        <w:rPr>
          <w:bCs/>
          <w:color w:val="0070C0"/>
        </w:rPr>
      </w:pPr>
    </w:p>
    <w:p w14:paraId="269BEBF8" w14:textId="03B994D5" w:rsidR="00DB24A4" w:rsidRDefault="00E23EC2" w:rsidP="00DB24A4">
      <w:pPr>
        <w:rPr>
          <w:bCs/>
          <w:color w:val="0070C0"/>
          <w:lang w:val="fr-CA"/>
        </w:rPr>
      </w:pPr>
      <w:r w:rsidRPr="00E23EC2">
        <w:rPr>
          <w:bCs/>
          <w:color w:val="0070C0"/>
          <w:lang w:val="fr-CA"/>
        </w:rPr>
        <w:t>Ex : Différence inventaire STT et inventaire réel, que faire ? Scanner chaque item pour voir ce qui est vraiment présent dans l’inventaire et si ce n’est pas le cas on fait un rapport</w:t>
      </w:r>
      <w:r>
        <w:rPr>
          <w:bCs/>
          <w:color w:val="0070C0"/>
          <w:lang w:val="fr-CA"/>
        </w:rPr>
        <w:t xml:space="preserve"> exceptionnel. </w:t>
      </w:r>
    </w:p>
    <w:p w14:paraId="24203C64" w14:textId="77777777" w:rsidR="00E23EC2" w:rsidRDefault="00E23EC2" w:rsidP="00DB24A4">
      <w:pPr>
        <w:rPr>
          <w:bCs/>
          <w:color w:val="0070C0"/>
          <w:lang w:val="fr-CA"/>
        </w:rPr>
      </w:pPr>
    </w:p>
    <w:p w14:paraId="018F7451" w14:textId="08BDB027" w:rsidR="00E23EC2" w:rsidRDefault="00E23EC2" w:rsidP="00DB24A4">
      <w:pPr>
        <w:rPr>
          <w:bCs/>
          <w:color w:val="0070C0"/>
          <w:lang w:val="fr-CA"/>
        </w:rPr>
      </w:pPr>
      <w:r w:rsidRPr="00E23EC2">
        <w:rPr>
          <w:bCs/>
          <w:noProof/>
          <w:color w:val="0070C0"/>
          <w:lang w:eastAsia="fr-FR"/>
        </w:rPr>
        <w:drawing>
          <wp:inline distT="0" distB="0" distL="0" distR="0" wp14:anchorId="701B8887" wp14:editId="45440A86">
            <wp:extent cx="5756910" cy="2860675"/>
            <wp:effectExtent l="0" t="0" r="8890" b="9525"/>
            <wp:docPr id="7" name="Image 7" descr="013_Figure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7" descr="013_Figure_2-3.jpg"/>
                    <pic:cNvPicPr>
                      <a:picLocks noChangeAspect="1"/>
                    </pic:cNvPicPr>
                  </pic:nvPicPr>
                  <pic:blipFill>
                    <a:blip r:embed="rId13">
                      <a:extLst>
                        <a:ext uri="{28A0092B-C50C-407E-A947-70E740481C1C}">
                          <a14:useLocalDpi xmlns:a14="http://schemas.microsoft.com/office/drawing/2010/main" val="0"/>
                        </a:ext>
                      </a:extLst>
                    </a:blip>
                    <a:srcRect b="5717"/>
                    <a:stretch>
                      <a:fillRect/>
                    </a:stretch>
                  </pic:blipFill>
                  <pic:spPr bwMode="auto">
                    <a:xfrm>
                      <a:off x="0" y="0"/>
                      <a:ext cx="5756910" cy="2860675"/>
                    </a:xfrm>
                    <a:prstGeom prst="rect">
                      <a:avLst/>
                    </a:prstGeom>
                    <a:noFill/>
                    <a:ln>
                      <a:noFill/>
                    </a:ln>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14:paraId="33FDE7B6" w14:textId="77777777" w:rsidR="00E23EC2" w:rsidRDefault="00E23EC2" w:rsidP="00DB24A4">
      <w:pPr>
        <w:rPr>
          <w:bCs/>
          <w:color w:val="0070C0"/>
          <w:lang w:val="fr-CA"/>
        </w:rPr>
      </w:pPr>
    </w:p>
    <w:p w14:paraId="6C025596" w14:textId="6755C50B" w:rsidR="00E23EC2" w:rsidRDefault="00E23EC2" w:rsidP="00DB24A4">
      <w:pPr>
        <w:rPr>
          <w:b/>
          <w:bCs/>
          <w:color w:val="ED7D31" w:themeColor="accent2"/>
          <w:u w:val="single"/>
          <w:lang w:val="fr-CA"/>
        </w:rPr>
      </w:pPr>
      <w:r w:rsidRPr="00E23EC2">
        <w:rPr>
          <w:b/>
          <w:bCs/>
          <w:color w:val="ED7D31" w:themeColor="accent2"/>
          <w:u w:val="single"/>
          <w:lang w:val="fr-CA"/>
        </w:rPr>
        <w:t>Les systèmes d’aide à la décision (SAD)</w:t>
      </w:r>
    </w:p>
    <w:p w14:paraId="064A50F6" w14:textId="77777777" w:rsidR="00E23EC2" w:rsidRPr="00E23EC2" w:rsidRDefault="00E23EC2" w:rsidP="00E23EC2">
      <w:pPr>
        <w:jc w:val="both"/>
        <w:rPr>
          <w:b/>
          <w:bCs/>
          <w:color w:val="000000" w:themeColor="text1"/>
          <w:u w:val="single"/>
          <w:lang w:val="fr-CA"/>
        </w:rPr>
      </w:pPr>
    </w:p>
    <w:p w14:paraId="026DB974" w14:textId="77777777" w:rsidR="00B94CA7" w:rsidRPr="00E23EC2" w:rsidRDefault="002D4488" w:rsidP="00E23EC2">
      <w:pPr>
        <w:numPr>
          <w:ilvl w:val="0"/>
          <w:numId w:val="7"/>
        </w:numPr>
        <w:tabs>
          <w:tab w:val="num" w:pos="720"/>
        </w:tabs>
        <w:jc w:val="both"/>
        <w:rPr>
          <w:bCs/>
          <w:color w:val="000000" w:themeColor="text1"/>
        </w:rPr>
      </w:pPr>
      <w:r w:rsidRPr="00E23EC2">
        <w:rPr>
          <w:bCs/>
          <w:color w:val="000000" w:themeColor="text1"/>
          <w:lang w:val="fr-CA"/>
        </w:rPr>
        <w:t>Facilitent la tâche des cadres intermédiaires.</w:t>
      </w:r>
    </w:p>
    <w:p w14:paraId="467038B5" w14:textId="77777777" w:rsidR="00B94CA7" w:rsidRPr="00E23EC2" w:rsidRDefault="002D4488" w:rsidP="00E23EC2">
      <w:pPr>
        <w:numPr>
          <w:ilvl w:val="0"/>
          <w:numId w:val="7"/>
        </w:numPr>
        <w:tabs>
          <w:tab w:val="num" w:pos="720"/>
        </w:tabs>
        <w:jc w:val="both"/>
        <w:rPr>
          <w:bCs/>
          <w:color w:val="000000" w:themeColor="text1"/>
        </w:rPr>
      </w:pPr>
      <w:r w:rsidRPr="00E23EC2">
        <w:rPr>
          <w:bCs/>
          <w:color w:val="000000" w:themeColor="text1"/>
          <w:lang w:val="fr-CA"/>
        </w:rPr>
        <w:t>Soutiennent la prise de décision peu routinière.</w:t>
      </w:r>
    </w:p>
    <w:p w14:paraId="5A3C5FFB" w14:textId="77777777" w:rsidR="00B94CA7" w:rsidRPr="00E23EC2" w:rsidRDefault="002D4488" w:rsidP="00E23EC2">
      <w:pPr>
        <w:numPr>
          <w:ilvl w:val="0"/>
          <w:numId w:val="7"/>
        </w:numPr>
        <w:tabs>
          <w:tab w:val="num" w:pos="720"/>
        </w:tabs>
        <w:jc w:val="both"/>
        <w:rPr>
          <w:bCs/>
          <w:color w:val="000000" w:themeColor="text1"/>
        </w:rPr>
      </w:pPr>
      <w:r w:rsidRPr="00E23EC2">
        <w:rPr>
          <w:bCs/>
          <w:color w:val="000000" w:themeColor="text1"/>
          <w:lang w:val="fr-CA"/>
        </w:rPr>
        <w:t>Se basent sur des données internes et externes lorsque nécessaire</w:t>
      </w:r>
    </w:p>
    <w:p w14:paraId="593B0410" w14:textId="77777777" w:rsidR="00B94CA7" w:rsidRPr="00E23EC2" w:rsidRDefault="002D4488" w:rsidP="00E23EC2">
      <w:pPr>
        <w:numPr>
          <w:ilvl w:val="0"/>
          <w:numId w:val="7"/>
        </w:numPr>
        <w:tabs>
          <w:tab w:val="num" w:pos="720"/>
        </w:tabs>
        <w:jc w:val="both"/>
        <w:rPr>
          <w:bCs/>
          <w:color w:val="000000" w:themeColor="text1"/>
        </w:rPr>
      </w:pPr>
      <w:r w:rsidRPr="00E23EC2">
        <w:rPr>
          <w:bCs/>
          <w:color w:val="000000" w:themeColor="text1"/>
          <w:lang w:val="fr-CA"/>
        </w:rPr>
        <w:t>Aident à trouver des solutions pour les problèmes à plusieurs variables</w:t>
      </w:r>
    </w:p>
    <w:p w14:paraId="4817B886" w14:textId="2D03D33A" w:rsidR="00B94CA7" w:rsidRPr="00E23EC2" w:rsidRDefault="002D4488" w:rsidP="00E23EC2">
      <w:pPr>
        <w:jc w:val="both"/>
        <w:rPr>
          <w:bCs/>
          <w:color w:val="0070C0"/>
        </w:rPr>
      </w:pPr>
      <w:r w:rsidRPr="00E23EC2">
        <w:rPr>
          <w:bCs/>
          <w:color w:val="0070C0"/>
          <w:lang w:val="fr-CA"/>
        </w:rPr>
        <w:t>Ex</w:t>
      </w:r>
      <w:r w:rsidR="00E23EC2">
        <w:rPr>
          <w:bCs/>
          <w:color w:val="0070C0"/>
          <w:lang w:val="fr-CA"/>
        </w:rPr>
        <w:t xml:space="preserve"> </w:t>
      </w:r>
      <w:r w:rsidRPr="00E23EC2">
        <w:rPr>
          <w:bCs/>
          <w:color w:val="0070C0"/>
          <w:lang w:val="fr-CA"/>
        </w:rPr>
        <w:t>: analyser le risque auquel une compagnie d’assurance s’expose lorsqu’elle assure des conducteurs ayant un dossier de conduite avec facultés affaiblies. Déterminer meilleur trajet pour la livraison des colis</w:t>
      </w:r>
    </w:p>
    <w:p w14:paraId="510EB6EF" w14:textId="06CB1D3C" w:rsidR="00B94CA7" w:rsidRPr="00E23EC2" w:rsidRDefault="002D4488" w:rsidP="00E23EC2">
      <w:pPr>
        <w:numPr>
          <w:ilvl w:val="1"/>
          <w:numId w:val="7"/>
        </w:numPr>
        <w:tabs>
          <w:tab w:val="num" w:pos="1440"/>
        </w:tabs>
        <w:jc w:val="both"/>
        <w:rPr>
          <w:bCs/>
          <w:color w:val="000000" w:themeColor="text1"/>
        </w:rPr>
      </w:pPr>
      <w:r w:rsidRPr="00E23EC2">
        <w:rPr>
          <w:bCs/>
          <w:color w:val="000000" w:themeColor="text1"/>
          <w:lang w:val="fr-CA"/>
        </w:rPr>
        <w:t>Utilisent souvent des modèles quantitatifs tel que</w:t>
      </w:r>
      <w:r w:rsidR="00E23EC2">
        <w:rPr>
          <w:bCs/>
          <w:color w:val="000000" w:themeColor="text1"/>
          <w:lang w:val="fr-CA"/>
        </w:rPr>
        <w:t xml:space="preserve"> </w:t>
      </w:r>
      <w:r w:rsidRPr="00E23EC2">
        <w:rPr>
          <w:bCs/>
          <w:color w:val="000000" w:themeColor="text1"/>
          <w:lang w:val="fr-CA"/>
        </w:rPr>
        <w:t>:</w:t>
      </w:r>
    </w:p>
    <w:p w14:paraId="3C8CC8E3" w14:textId="77777777" w:rsidR="00B94CA7" w:rsidRPr="00E23EC2" w:rsidRDefault="002D4488" w:rsidP="00E23EC2">
      <w:pPr>
        <w:numPr>
          <w:ilvl w:val="2"/>
          <w:numId w:val="7"/>
        </w:numPr>
        <w:tabs>
          <w:tab w:val="num" w:pos="2160"/>
        </w:tabs>
        <w:jc w:val="both"/>
        <w:rPr>
          <w:bCs/>
          <w:color w:val="000000" w:themeColor="text1"/>
        </w:rPr>
      </w:pPr>
      <w:r w:rsidRPr="00E23EC2">
        <w:rPr>
          <w:b/>
          <w:bCs/>
          <w:color w:val="FF2F92"/>
          <w:lang w:val="fr-CA"/>
        </w:rPr>
        <w:t xml:space="preserve">Analyse de sensibilité </w:t>
      </w:r>
      <w:r w:rsidRPr="00E23EC2">
        <w:rPr>
          <w:bCs/>
          <w:color w:val="000000" w:themeColor="text1"/>
          <w:lang w:val="fr-CA"/>
        </w:rPr>
        <w:t>(impact d’un changement d’une variable sur les autres)</w:t>
      </w:r>
    </w:p>
    <w:p w14:paraId="0003930C" w14:textId="77777777" w:rsidR="00B94CA7" w:rsidRPr="00E23EC2" w:rsidRDefault="002D4488" w:rsidP="00E23EC2">
      <w:pPr>
        <w:numPr>
          <w:ilvl w:val="2"/>
          <w:numId w:val="7"/>
        </w:numPr>
        <w:tabs>
          <w:tab w:val="num" w:pos="2160"/>
        </w:tabs>
        <w:jc w:val="both"/>
        <w:rPr>
          <w:bCs/>
          <w:color w:val="000000" w:themeColor="text1"/>
        </w:rPr>
      </w:pPr>
      <w:r w:rsidRPr="00E23EC2">
        <w:rPr>
          <w:b/>
          <w:bCs/>
          <w:color w:val="FF2F92"/>
          <w:lang w:val="fr-CA"/>
        </w:rPr>
        <w:t xml:space="preserve">Analyse par simulation </w:t>
      </w:r>
      <w:r w:rsidRPr="00E23EC2">
        <w:rPr>
          <w:bCs/>
          <w:color w:val="000000" w:themeColor="text1"/>
          <w:lang w:val="fr-CA"/>
        </w:rPr>
        <w:t>(impact de différents scénarios sur la performance de l’entreprise)</w:t>
      </w:r>
    </w:p>
    <w:p w14:paraId="242CDA06" w14:textId="51849B14" w:rsidR="00B94CA7" w:rsidRPr="00E23EC2" w:rsidRDefault="002D4488" w:rsidP="00E23EC2">
      <w:pPr>
        <w:numPr>
          <w:ilvl w:val="2"/>
          <w:numId w:val="7"/>
        </w:numPr>
        <w:tabs>
          <w:tab w:val="num" w:pos="2160"/>
        </w:tabs>
        <w:jc w:val="both"/>
        <w:rPr>
          <w:bCs/>
          <w:color w:val="000000" w:themeColor="text1"/>
        </w:rPr>
      </w:pPr>
      <w:r w:rsidRPr="00E23EC2">
        <w:rPr>
          <w:b/>
          <w:bCs/>
          <w:color w:val="FF2F92"/>
          <w:lang w:val="fr-CA"/>
        </w:rPr>
        <w:t xml:space="preserve">Analyse axée sur les objectifs </w:t>
      </w:r>
      <w:r w:rsidRPr="00E23EC2">
        <w:rPr>
          <w:bCs/>
          <w:color w:val="000000" w:themeColor="text1"/>
          <w:lang w:val="fr-CA"/>
        </w:rPr>
        <w:t>(inverse de simulation</w:t>
      </w:r>
      <w:r w:rsidR="00E23EC2">
        <w:rPr>
          <w:bCs/>
          <w:color w:val="000000" w:themeColor="text1"/>
          <w:lang w:val="fr-CA"/>
        </w:rPr>
        <w:t xml:space="preserve"> </w:t>
      </w:r>
      <w:r w:rsidRPr="00E23EC2">
        <w:rPr>
          <w:bCs/>
          <w:color w:val="000000" w:themeColor="text1"/>
          <w:lang w:val="fr-CA"/>
        </w:rPr>
        <w:t>: on défini</w:t>
      </w:r>
      <w:r w:rsidR="00E23EC2">
        <w:rPr>
          <w:bCs/>
          <w:color w:val="000000" w:themeColor="text1"/>
          <w:lang w:val="fr-CA"/>
        </w:rPr>
        <w:t>t</w:t>
      </w:r>
      <w:r w:rsidRPr="00E23EC2">
        <w:rPr>
          <w:bCs/>
          <w:color w:val="000000" w:themeColor="text1"/>
          <w:lang w:val="fr-CA"/>
        </w:rPr>
        <w:t xml:space="preserve"> objectifs, puis l’on voit quels scénarios peuvent y arriver)</w:t>
      </w:r>
    </w:p>
    <w:p w14:paraId="67B4E787" w14:textId="77777777" w:rsidR="00B94CA7" w:rsidRPr="00E23EC2" w:rsidRDefault="002D4488" w:rsidP="00E23EC2">
      <w:pPr>
        <w:numPr>
          <w:ilvl w:val="1"/>
          <w:numId w:val="7"/>
        </w:numPr>
        <w:tabs>
          <w:tab w:val="num" w:pos="1440"/>
        </w:tabs>
        <w:jc w:val="both"/>
        <w:rPr>
          <w:bCs/>
          <w:color w:val="000000" w:themeColor="text1"/>
        </w:rPr>
      </w:pPr>
      <w:r w:rsidRPr="00E23EC2">
        <w:rPr>
          <w:bCs/>
          <w:color w:val="000000" w:themeColor="text1"/>
          <w:lang w:val="fr-CA"/>
        </w:rPr>
        <w:t>Produisent des rapports non-routiniers, des tableaux d’analyses, des réponses aux requêtes</w:t>
      </w:r>
    </w:p>
    <w:p w14:paraId="22231B6C" w14:textId="37E7C530" w:rsidR="00E23EC2" w:rsidRPr="00E23EC2" w:rsidRDefault="00E23EC2" w:rsidP="00E23EC2">
      <w:pPr>
        <w:jc w:val="both"/>
        <w:rPr>
          <w:bCs/>
          <w:color w:val="000000" w:themeColor="text1"/>
        </w:rPr>
      </w:pPr>
      <w:r w:rsidRPr="00E23EC2">
        <w:rPr>
          <w:bCs/>
          <w:i/>
          <w:iCs/>
          <w:color w:val="000000" w:themeColor="text1"/>
          <w:lang w:val="fr-CA"/>
        </w:rPr>
        <w:t>Si nous doublons les ventes de décembre, quelle sera l’incidence sur les programmes de production</w:t>
      </w:r>
      <w:r>
        <w:rPr>
          <w:bCs/>
          <w:i/>
          <w:iCs/>
          <w:color w:val="000000" w:themeColor="text1"/>
          <w:lang w:val="fr-CA"/>
        </w:rPr>
        <w:t xml:space="preserve"> </w:t>
      </w:r>
      <w:r w:rsidRPr="00E23EC2">
        <w:rPr>
          <w:bCs/>
          <w:i/>
          <w:iCs/>
          <w:color w:val="000000" w:themeColor="text1"/>
          <w:lang w:val="fr-CA"/>
        </w:rPr>
        <w:t>? Combien de chaque type de vêtement devrions-nous tenir dans chacun de nos magasins</w:t>
      </w:r>
      <w:r>
        <w:rPr>
          <w:bCs/>
          <w:i/>
          <w:iCs/>
          <w:color w:val="000000" w:themeColor="text1"/>
          <w:lang w:val="fr-CA"/>
        </w:rPr>
        <w:t xml:space="preserve"> </w:t>
      </w:r>
      <w:r w:rsidRPr="00E23EC2">
        <w:rPr>
          <w:bCs/>
          <w:i/>
          <w:iCs/>
          <w:color w:val="000000" w:themeColor="text1"/>
          <w:lang w:val="fr-CA"/>
        </w:rPr>
        <w:t>?</w:t>
      </w:r>
    </w:p>
    <w:p w14:paraId="6C109ED1" w14:textId="77777777" w:rsidR="00E23EC2" w:rsidRPr="00E23EC2" w:rsidRDefault="00E23EC2" w:rsidP="00DB24A4">
      <w:pPr>
        <w:rPr>
          <w:bCs/>
          <w:color w:val="ED7D31" w:themeColor="accent2"/>
          <w:u w:val="single"/>
          <w:lang w:val="fr-CA"/>
        </w:rPr>
      </w:pPr>
    </w:p>
    <w:p w14:paraId="53EF6A19" w14:textId="77777777" w:rsidR="00180418" w:rsidRDefault="00180418" w:rsidP="00FF6A0F">
      <w:pPr>
        <w:rPr>
          <w:b/>
          <w:bCs/>
          <w:color w:val="7030A0"/>
          <w:lang w:val="fr-CA"/>
        </w:rPr>
      </w:pPr>
    </w:p>
    <w:p w14:paraId="22C63406" w14:textId="4756DA9F" w:rsidR="00180418" w:rsidRDefault="003B41B8" w:rsidP="00FF6A0F">
      <w:pPr>
        <w:rPr>
          <w:color w:val="7030A0"/>
        </w:rPr>
      </w:pPr>
      <w:r w:rsidRPr="003B41B8">
        <w:rPr>
          <w:noProof/>
          <w:color w:val="7030A0"/>
          <w:lang w:eastAsia="fr-FR"/>
        </w:rPr>
        <w:drawing>
          <wp:inline distT="0" distB="0" distL="0" distR="0" wp14:anchorId="6A0DE55E" wp14:editId="7D184BC8">
            <wp:extent cx="4052343" cy="3315042"/>
            <wp:effectExtent l="0" t="0" r="12065" b="12700"/>
            <wp:docPr id="8" name="Image 7" descr="015_Figure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7" descr="015_Figure_2-5.jpg"/>
                    <pic:cNvPicPr>
                      <a:picLocks noChangeAspect="1"/>
                    </pic:cNvPicPr>
                  </pic:nvPicPr>
                  <pic:blipFill>
                    <a:blip r:embed="rId14">
                      <a:extLst>
                        <a:ext uri="{28A0092B-C50C-407E-A947-70E740481C1C}">
                          <a14:useLocalDpi xmlns:a14="http://schemas.microsoft.com/office/drawing/2010/main" val="0"/>
                        </a:ext>
                      </a:extLst>
                    </a:blip>
                    <a:srcRect b="8333"/>
                    <a:stretch>
                      <a:fillRect/>
                    </a:stretch>
                  </pic:blipFill>
                  <pic:spPr bwMode="auto">
                    <a:xfrm>
                      <a:off x="0" y="0"/>
                      <a:ext cx="4058893" cy="3320401"/>
                    </a:xfrm>
                    <a:prstGeom prst="rect">
                      <a:avLst/>
                    </a:prstGeom>
                    <a:noFill/>
                    <a:ln>
                      <a:noFill/>
                    </a:ln>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14:paraId="282025CD" w14:textId="77777777" w:rsidR="003B41B8" w:rsidRDefault="003B41B8" w:rsidP="00FF6A0F">
      <w:pPr>
        <w:rPr>
          <w:color w:val="7030A0"/>
        </w:rPr>
      </w:pPr>
    </w:p>
    <w:p w14:paraId="2BCF0D87" w14:textId="3E4D2A4B" w:rsidR="003B41B8" w:rsidRDefault="003B41B8" w:rsidP="00FF6A0F">
      <w:pPr>
        <w:rPr>
          <w:b/>
          <w:bCs/>
          <w:color w:val="ED7D31" w:themeColor="accent2"/>
          <w:u w:val="single"/>
          <w:lang w:val="fr-CA"/>
        </w:rPr>
      </w:pPr>
      <w:r w:rsidRPr="003B41B8">
        <w:rPr>
          <w:b/>
          <w:bCs/>
          <w:color w:val="ED7D31" w:themeColor="accent2"/>
          <w:u w:val="single"/>
          <w:lang w:val="fr-CA"/>
        </w:rPr>
        <w:t>Systèmes d’information pour dirigeants (SID)</w:t>
      </w:r>
    </w:p>
    <w:p w14:paraId="4011844F" w14:textId="77777777" w:rsidR="003B41B8" w:rsidRDefault="003B41B8" w:rsidP="00FF6A0F">
      <w:pPr>
        <w:rPr>
          <w:b/>
          <w:bCs/>
          <w:color w:val="ED7D31" w:themeColor="accent2"/>
          <w:u w:val="single"/>
          <w:lang w:val="fr-CA"/>
        </w:rPr>
      </w:pPr>
    </w:p>
    <w:p w14:paraId="3EEC1F21" w14:textId="77777777" w:rsidR="00B94CA7" w:rsidRPr="003B41B8" w:rsidRDefault="002D4488" w:rsidP="003B41B8">
      <w:pPr>
        <w:numPr>
          <w:ilvl w:val="0"/>
          <w:numId w:val="8"/>
        </w:numPr>
        <w:rPr>
          <w:color w:val="000000" w:themeColor="text1"/>
        </w:rPr>
      </w:pPr>
      <w:r w:rsidRPr="003B41B8">
        <w:rPr>
          <w:color w:val="000000" w:themeColor="text1"/>
          <w:lang w:val="fr-CA"/>
        </w:rPr>
        <w:t>Sont utiles aux cadres supérieurs Soutiennent la prise de décision non routinière, qui demande du jugement, une évaluation et des connaissances.</w:t>
      </w:r>
    </w:p>
    <w:p w14:paraId="03730B16" w14:textId="77777777" w:rsidR="00B94CA7" w:rsidRPr="003B41B8" w:rsidRDefault="002D4488" w:rsidP="003B41B8">
      <w:pPr>
        <w:numPr>
          <w:ilvl w:val="0"/>
          <w:numId w:val="8"/>
        </w:numPr>
        <w:rPr>
          <w:color w:val="000000" w:themeColor="text1"/>
        </w:rPr>
      </w:pPr>
      <w:r w:rsidRPr="003B41B8">
        <w:rPr>
          <w:color w:val="000000" w:themeColor="text1"/>
          <w:lang w:val="fr-CA"/>
        </w:rPr>
        <w:t>Contiennent surtout de l’information de granularité très grossière (hautement groupée)</w:t>
      </w:r>
    </w:p>
    <w:p w14:paraId="6F7CF327" w14:textId="77777777" w:rsidR="00B94CA7" w:rsidRPr="003B41B8" w:rsidRDefault="002D4488" w:rsidP="003B41B8">
      <w:pPr>
        <w:numPr>
          <w:ilvl w:val="0"/>
          <w:numId w:val="8"/>
        </w:numPr>
        <w:rPr>
          <w:color w:val="000000" w:themeColor="text1"/>
        </w:rPr>
      </w:pPr>
      <w:r w:rsidRPr="003B41B8">
        <w:rPr>
          <w:color w:val="000000" w:themeColor="text1"/>
          <w:lang w:val="fr-CA"/>
        </w:rPr>
        <w:t>Ont recours à la visualisation pour produire des représentations graphiques des tendances et des relations dans de grandes quantité de données</w:t>
      </w:r>
    </w:p>
    <w:p w14:paraId="278906CC" w14:textId="77777777" w:rsidR="00B94CA7" w:rsidRPr="003B41B8" w:rsidRDefault="002D4488" w:rsidP="003B41B8">
      <w:pPr>
        <w:numPr>
          <w:ilvl w:val="1"/>
          <w:numId w:val="8"/>
        </w:numPr>
        <w:rPr>
          <w:color w:val="000000" w:themeColor="text1"/>
        </w:rPr>
      </w:pPr>
      <w:r w:rsidRPr="003B41B8">
        <w:rPr>
          <w:color w:val="000000" w:themeColor="text1"/>
          <w:lang w:val="en-CA"/>
        </w:rPr>
        <w:t xml:space="preserve">Exemple :  Chez Leiner Health Products, un SID </w:t>
      </w:r>
      <w:r w:rsidRPr="003B41B8">
        <w:rPr>
          <w:color w:val="000000" w:themeColor="text1"/>
          <w:lang w:val="fr-CA"/>
        </w:rPr>
        <w:t>affiche, minute par minute, le rendement financier en se servant d’indicateurs comme le fonds de roulement, les comptes clients, etc.</w:t>
      </w:r>
    </w:p>
    <w:p w14:paraId="1E5D4294" w14:textId="77777777" w:rsidR="003B41B8" w:rsidRDefault="003B41B8" w:rsidP="003B41B8">
      <w:pPr>
        <w:rPr>
          <w:i/>
          <w:iCs/>
          <w:color w:val="000000" w:themeColor="text1"/>
          <w:lang w:val="fr-CA"/>
        </w:rPr>
      </w:pPr>
      <w:r w:rsidRPr="003B41B8">
        <w:rPr>
          <w:i/>
          <w:iCs/>
          <w:color w:val="000000" w:themeColor="text1"/>
          <w:lang w:val="fr-CA"/>
        </w:rPr>
        <w:t>Quels produits faudra-t-il fabriquer dans cinq ans? Où devrions-nous ouvrir notre prochain magasin? Perdons-nous des parts de marché?</w:t>
      </w:r>
    </w:p>
    <w:p w14:paraId="14C6F7EE" w14:textId="77777777" w:rsidR="003B41B8" w:rsidRDefault="003B41B8" w:rsidP="003B41B8">
      <w:pPr>
        <w:rPr>
          <w:i/>
          <w:iCs/>
          <w:color w:val="000000" w:themeColor="text1"/>
          <w:lang w:val="fr-CA"/>
        </w:rPr>
      </w:pPr>
    </w:p>
    <w:p w14:paraId="4ED67BAD" w14:textId="7A2146EC" w:rsidR="003B41B8" w:rsidRPr="003B41B8" w:rsidRDefault="003B41B8" w:rsidP="003B41B8">
      <w:pPr>
        <w:rPr>
          <w:color w:val="000000" w:themeColor="text1"/>
        </w:rPr>
      </w:pPr>
      <w:r w:rsidRPr="003B41B8">
        <w:rPr>
          <w:i/>
          <w:iCs/>
          <w:color w:val="000000" w:themeColor="text1"/>
          <w:lang w:val="fr-CA"/>
        </w:rPr>
        <w:t xml:space="preserve"> </w:t>
      </w:r>
    </w:p>
    <w:p w14:paraId="7B0DA702" w14:textId="39BA9132" w:rsidR="003B41B8" w:rsidRDefault="003B41B8" w:rsidP="00FF6A0F">
      <w:pPr>
        <w:rPr>
          <w:color w:val="000000" w:themeColor="text1"/>
        </w:rPr>
      </w:pPr>
      <w:r>
        <w:rPr>
          <w:noProof/>
          <w:color w:val="000000" w:themeColor="text1"/>
          <w:lang w:eastAsia="fr-FR"/>
        </w:rPr>
        <w:drawing>
          <wp:inline distT="0" distB="0" distL="0" distR="0" wp14:anchorId="54B57218" wp14:editId="001A4B3C">
            <wp:extent cx="4519768" cy="2510332"/>
            <wp:effectExtent l="0" t="0" r="1905" b="4445"/>
            <wp:docPr id="10" name="Image 10" descr="Capture%20d’écran%202017-01-16%20à%2015.29.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pture%20d’écran%202017-01-16%20à%2015.29.38.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63789" cy="2534782"/>
                    </a:xfrm>
                    <a:prstGeom prst="rect">
                      <a:avLst/>
                    </a:prstGeom>
                    <a:noFill/>
                    <a:ln>
                      <a:noFill/>
                    </a:ln>
                  </pic:spPr>
                </pic:pic>
              </a:graphicData>
            </a:graphic>
          </wp:inline>
        </w:drawing>
      </w:r>
    </w:p>
    <w:p w14:paraId="0BC4E064" w14:textId="0C38FCB2" w:rsidR="003B41B8" w:rsidRDefault="003B41B8" w:rsidP="00FF6A0F">
      <w:pPr>
        <w:rPr>
          <w:b/>
          <w:bCs/>
          <w:color w:val="ED7D31" w:themeColor="accent2"/>
          <w:u w:val="single"/>
          <w:lang w:val="fr-CA"/>
        </w:rPr>
      </w:pPr>
      <w:r w:rsidRPr="003B41B8">
        <w:rPr>
          <w:b/>
          <w:bCs/>
          <w:color w:val="ED7D31" w:themeColor="accent2"/>
          <w:u w:val="single"/>
          <w:lang w:val="fr-CA"/>
        </w:rPr>
        <w:t>Le soutien à la prise de décision à l’aide des</w:t>
      </w:r>
      <w:r w:rsidRPr="003B41B8">
        <w:rPr>
          <w:rFonts w:ascii="MingLiU" w:eastAsia="MingLiU" w:hAnsi="MingLiU" w:cs="MingLiU"/>
          <w:b/>
          <w:bCs/>
          <w:color w:val="ED7D31" w:themeColor="accent2"/>
          <w:u w:val="single"/>
          <w:lang w:val="fr-CA"/>
        </w:rPr>
        <w:t xml:space="preserve"> </w:t>
      </w:r>
      <w:r w:rsidRPr="003B41B8">
        <w:rPr>
          <w:b/>
          <w:bCs/>
          <w:color w:val="ED7D31" w:themeColor="accent2"/>
          <w:u w:val="single"/>
          <w:lang w:val="fr-CA"/>
        </w:rPr>
        <w:t>systèmes d’information</w:t>
      </w:r>
    </w:p>
    <w:p w14:paraId="0142EE9E" w14:textId="77777777" w:rsidR="003B41B8" w:rsidRDefault="003B41B8" w:rsidP="00FF6A0F">
      <w:pPr>
        <w:rPr>
          <w:b/>
          <w:bCs/>
          <w:color w:val="ED7D31" w:themeColor="accent2"/>
          <w:u w:val="single"/>
          <w:lang w:val="fr-CA"/>
        </w:rPr>
      </w:pPr>
    </w:p>
    <w:p w14:paraId="0F988D63" w14:textId="77777777" w:rsidR="005E62F1" w:rsidRDefault="005E62F1" w:rsidP="00FF6A0F">
      <w:pPr>
        <w:rPr>
          <w:color w:val="ED7D31" w:themeColor="accent2"/>
        </w:rPr>
      </w:pPr>
    </w:p>
    <w:p w14:paraId="6A74B806" w14:textId="77777777" w:rsidR="005E62F1" w:rsidRDefault="005E62F1" w:rsidP="00FF6A0F">
      <w:pPr>
        <w:rPr>
          <w:color w:val="ED7D31" w:themeColor="accent2"/>
        </w:rPr>
      </w:pPr>
    </w:p>
    <w:p w14:paraId="7FC8CE7B" w14:textId="2A2D114A" w:rsidR="003B41B8" w:rsidRDefault="003B41B8" w:rsidP="00FF6A0F">
      <w:pPr>
        <w:rPr>
          <w:color w:val="ED7D31" w:themeColor="accent2"/>
        </w:rPr>
      </w:pPr>
      <w:r w:rsidRPr="003B41B8">
        <w:rPr>
          <w:noProof/>
          <w:color w:val="ED7D31" w:themeColor="accent2"/>
          <w:lang w:eastAsia="fr-FR"/>
        </w:rPr>
        <w:drawing>
          <wp:inline distT="0" distB="0" distL="0" distR="0" wp14:anchorId="0DA8D0F7" wp14:editId="45FFCC65">
            <wp:extent cx="4045187" cy="2727133"/>
            <wp:effectExtent l="0" t="0" r="0" b="0"/>
            <wp:docPr id="11"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Grp="1" noChangeAspect="1" noChangeArrowheads="1"/>
                    </pic:cNvPicPr>
                  </pic:nvPicPr>
                  <pic:blipFill>
                    <a:blip r:embed="rId16" cstate="print">
                      <a:extLst>
                        <a:ext uri="{28A0092B-C50C-407E-A947-70E740481C1C}">
                          <a14:useLocalDpi xmlns:a14="http://schemas.microsoft.com/office/drawing/2010/main" val="0"/>
                        </a:ext>
                      </a:extLst>
                    </a:blip>
                    <a:srcRect t="-37693" b="-37693"/>
                    <a:stretch>
                      <a:fillRect/>
                    </a:stretch>
                  </pic:blipFill>
                  <pic:spPr bwMode="auto">
                    <a:xfrm>
                      <a:off x="0" y="0"/>
                      <a:ext cx="4068430" cy="2742803"/>
                    </a:xfrm>
                    <a:prstGeom prst="rect">
                      <a:avLst/>
                    </a:prstGeom>
                    <a:noFill/>
                    <a:ln>
                      <a:noFill/>
                    </a:ln>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chemeClr val="tx1"/>
                          </a:solidFill>
                          <a:miter lim="800000"/>
                          <a:headEnd/>
                          <a:tailEnd/>
                        </a14:hiddenLine>
                      </a:ext>
                    </a:extLst>
                  </pic:spPr>
                </pic:pic>
              </a:graphicData>
            </a:graphic>
          </wp:inline>
        </w:drawing>
      </w:r>
      <w:r>
        <w:rPr>
          <w:noProof/>
          <w:color w:val="ED7D31" w:themeColor="accent2"/>
          <w:lang w:eastAsia="fr-FR"/>
        </w:rPr>
        <w:drawing>
          <wp:inline distT="0" distB="0" distL="0" distR="0" wp14:anchorId="108CF07B" wp14:editId="2FA48BF3">
            <wp:extent cx="1070740" cy="1732989"/>
            <wp:effectExtent l="0" t="0" r="0" b="0"/>
            <wp:docPr id="12" name="Image 12" descr="Capture%20d’écran%202017-01-16%20à%2015.3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pture%20d’écran%202017-01-16%20à%2015.31.1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77706" cy="1744263"/>
                    </a:xfrm>
                    <a:prstGeom prst="rect">
                      <a:avLst/>
                    </a:prstGeom>
                    <a:noFill/>
                    <a:ln>
                      <a:noFill/>
                    </a:ln>
                  </pic:spPr>
                </pic:pic>
              </a:graphicData>
            </a:graphic>
          </wp:inline>
        </w:drawing>
      </w:r>
    </w:p>
    <w:p w14:paraId="1AC4ACB4" w14:textId="77777777" w:rsidR="005E62F1" w:rsidRDefault="005E62F1" w:rsidP="00FF6A0F">
      <w:pPr>
        <w:rPr>
          <w:color w:val="ED7D31" w:themeColor="accent2"/>
        </w:rPr>
      </w:pPr>
    </w:p>
    <w:p w14:paraId="3C4A5DC1" w14:textId="77777777" w:rsidR="00B94CA7" w:rsidRPr="005E62F1" w:rsidRDefault="002D4488" w:rsidP="005E62F1">
      <w:pPr>
        <w:numPr>
          <w:ilvl w:val="0"/>
          <w:numId w:val="9"/>
        </w:numPr>
        <w:rPr>
          <w:color w:val="000000" w:themeColor="text1"/>
        </w:rPr>
      </w:pPr>
      <w:r w:rsidRPr="005E62F1">
        <w:rPr>
          <w:color w:val="000000" w:themeColor="text1"/>
          <w:lang w:val="fr-CA"/>
        </w:rPr>
        <w:t xml:space="preserve">Dans le texte de « Mise en contexte » sur </w:t>
      </w:r>
      <w:r w:rsidRPr="005E62F1">
        <w:rPr>
          <w:b/>
          <w:bCs/>
          <w:color w:val="000000" w:themeColor="text1"/>
          <w:lang w:val="fr-CA"/>
        </w:rPr>
        <w:t>Grocery Gateway</w:t>
      </w:r>
    </w:p>
    <w:p w14:paraId="0BFB9972" w14:textId="77777777" w:rsidR="00B94CA7" w:rsidRPr="005E62F1" w:rsidRDefault="002D4488" w:rsidP="005E62F1">
      <w:pPr>
        <w:numPr>
          <w:ilvl w:val="1"/>
          <w:numId w:val="9"/>
        </w:numPr>
        <w:rPr>
          <w:color w:val="000000" w:themeColor="text1"/>
        </w:rPr>
      </w:pPr>
      <w:r w:rsidRPr="005E62F1">
        <w:rPr>
          <w:color w:val="000000" w:themeColor="text1"/>
          <w:lang w:val="fr-CA"/>
        </w:rPr>
        <w:t>Le site Web est un STT, SIG, SAD ou SID?</w:t>
      </w:r>
    </w:p>
    <w:p w14:paraId="4E3A6635" w14:textId="77777777" w:rsidR="00B94CA7" w:rsidRPr="005E62F1" w:rsidRDefault="002D4488" w:rsidP="005E62F1">
      <w:pPr>
        <w:numPr>
          <w:ilvl w:val="1"/>
          <w:numId w:val="9"/>
        </w:numPr>
        <w:rPr>
          <w:color w:val="000000" w:themeColor="text1"/>
        </w:rPr>
      </w:pPr>
      <w:r w:rsidRPr="005E62F1">
        <w:rPr>
          <w:color w:val="000000" w:themeColor="text1"/>
          <w:lang w:val="fr-CA"/>
        </w:rPr>
        <w:t>Le système de gestion de la logistique est un STT, SIG, SAD ou SID?</w:t>
      </w:r>
    </w:p>
    <w:p w14:paraId="3FE92656" w14:textId="77777777" w:rsidR="00B94CA7" w:rsidRPr="005E62F1" w:rsidRDefault="002D4488" w:rsidP="005E62F1">
      <w:pPr>
        <w:pStyle w:val="Pardeliste"/>
        <w:numPr>
          <w:ilvl w:val="0"/>
          <w:numId w:val="10"/>
        </w:numPr>
        <w:rPr>
          <w:color w:val="000000" w:themeColor="text1"/>
        </w:rPr>
      </w:pPr>
      <w:r w:rsidRPr="005E62F1">
        <w:rPr>
          <w:color w:val="000000" w:themeColor="text1"/>
        </w:rPr>
        <w:t xml:space="preserve">STT ça prend des données qu’on rentre directement et ça nous donne un résultat </w:t>
      </w:r>
    </w:p>
    <w:p w14:paraId="6E709891" w14:textId="77777777" w:rsidR="00B94CA7" w:rsidRPr="005E62F1" w:rsidRDefault="002D4488" w:rsidP="005E62F1">
      <w:pPr>
        <w:pStyle w:val="Pardeliste"/>
        <w:rPr>
          <w:color w:val="000000" w:themeColor="text1"/>
        </w:rPr>
      </w:pPr>
      <w:r w:rsidRPr="005E62F1">
        <w:rPr>
          <w:color w:val="000000" w:themeColor="text1"/>
        </w:rPr>
        <w:t xml:space="preserve">SAD qui est derrière interactif qu’on ne peut pas vraiment voir mais le site web même n’est pas capable d’analyser ce n’est pas le site web, on a une date approximative de livraison mais c’est un autre site web qui vous donne cette information c’est un autre site web mais c’est instantané. </w:t>
      </w:r>
    </w:p>
    <w:p w14:paraId="5A2270F9" w14:textId="06C1F3CE" w:rsidR="00B94CA7" w:rsidRDefault="002D4488" w:rsidP="005E62F1">
      <w:pPr>
        <w:pStyle w:val="Pardeliste"/>
        <w:numPr>
          <w:ilvl w:val="0"/>
          <w:numId w:val="10"/>
        </w:numPr>
        <w:rPr>
          <w:color w:val="000000" w:themeColor="text1"/>
        </w:rPr>
      </w:pPr>
      <w:r w:rsidRPr="005E62F1">
        <w:rPr>
          <w:color w:val="000000" w:themeColor="text1"/>
        </w:rPr>
        <w:t>SAD car système très sop</w:t>
      </w:r>
      <w:r w:rsidR="005E62F1">
        <w:rPr>
          <w:color w:val="000000" w:themeColor="text1"/>
        </w:rPr>
        <w:t>histiqué qui permet de faire l’</w:t>
      </w:r>
      <w:r w:rsidRPr="005E62F1">
        <w:rPr>
          <w:color w:val="000000" w:themeColor="text1"/>
        </w:rPr>
        <w:t xml:space="preserve">analyse de la logistique mais il produit aussi des rapports (SIG) mais il a plus de capacité analytique et il peut faire des prévisions, calculs … contrairement aux SIG </w:t>
      </w:r>
    </w:p>
    <w:p w14:paraId="59B2DCFB" w14:textId="77777777" w:rsidR="005E62F1" w:rsidRDefault="005E62F1" w:rsidP="005E62F1">
      <w:pPr>
        <w:rPr>
          <w:color w:val="000000" w:themeColor="text1"/>
        </w:rPr>
      </w:pPr>
    </w:p>
    <w:p w14:paraId="65F7A2F8" w14:textId="77777777" w:rsidR="008A58EA" w:rsidRPr="008A58EA" w:rsidRDefault="008A58EA" w:rsidP="005E62F1">
      <w:pPr>
        <w:rPr>
          <w:b/>
          <w:bCs/>
          <w:color w:val="FF0000"/>
          <w:lang w:val="fr-CA"/>
        </w:rPr>
      </w:pPr>
      <w:r w:rsidRPr="008A58EA">
        <w:rPr>
          <w:b/>
          <w:bCs/>
          <w:color w:val="FF0000"/>
          <w:lang w:val="fr-CA"/>
        </w:rPr>
        <w:t>PARTIE II : Le processus d’affaires</w:t>
      </w:r>
    </w:p>
    <w:p w14:paraId="292947BF" w14:textId="77777777" w:rsidR="008A58EA" w:rsidRDefault="008A58EA" w:rsidP="005E62F1">
      <w:pPr>
        <w:rPr>
          <w:b/>
          <w:bCs/>
          <w:color w:val="ED7D31" w:themeColor="accent2"/>
          <w:u w:val="single"/>
          <w:lang w:val="fr-CA"/>
        </w:rPr>
      </w:pPr>
    </w:p>
    <w:p w14:paraId="746408A0" w14:textId="6833E01B" w:rsidR="005E62F1" w:rsidRDefault="005E62F1" w:rsidP="005E62F1">
      <w:pPr>
        <w:rPr>
          <w:bCs/>
          <w:color w:val="ED7D31" w:themeColor="accent2"/>
          <w:lang w:val="fr-CA"/>
        </w:rPr>
      </w:pPr>
      <w:r w:rsidRPr="005E62F1">
        <w:rPr>
          <w:b/>
          <w:bCs/>
          <w:color w:val="ED7D31" w:themeColor="accent2"/>
          <w:u w:val="single"/>
          <w:lang w:val="fr-CA"/>
        </w:rPr>
        <w:t>Qu’est-ce qu’un processus d’affaires?</w:t>
      </w:r>
    </w:p>
    <w:p w14:paraId="0E3EE937" w14:textId="77777777" w:rsidR="005E62F1" w:rsidRDefault="005E62F1" w:rsidP="005E62F1">
      <w:pPr>
        <w:rPr>
          <w:bCs/>
          <w:color w:val="ED7D31" w:themeColor="accent2"/>
          <w:lang w:val="fr-CA"/>
        </w:rPr>
      </w:pPr>
    </w:p>
    <w:p w14:paraId="27EA1897" w14:textId="77777777" w:rsidR="00B94CA7" w:rsidRPr="005E62F1" w:rsidRDefault="002D4488" w:rsidP="005E62F1">
      <w:pPr>
        <w:numPr>
          <w:ilvl w:val="0"/>
          <w:numId w:val="13"/>
        </w:numPr>
        <w:jc w:val="both"/>
        <w:rPr>
          <w:color w:val="000000" w:themeColor="text1"/>
        </w:rPr>
      </w:pPr>
      <w:r w:rsidRPr="005E62F1">
        <w:rPr>
          <w:color w:val="000000" w:themeColor="text1"/>
          <w:lang w:val="fr-CA"/>
        </w:rPr>
        <w:t>« </w:t>
      </w:r>
      <w:r w:rsidRPr="005E62F1">
        <w:rPr>
          <w:b/>
          <w:bCs/>
          <w:color w:val="000000" w:themeColor="text1"/>
          <w:lang w:val="fr-CA"/>
        </w:rPr>
        <w:t>Ensemble normalisé d’activités</w:t>
      </w:r>
      <w:r w:rsidRPr="005E62F1">
        <w:rPr>
          <w:color w:val="000000" w:themeColor="text1"/>
          <w:lang w:val="fr-CA"/>
        </w:rPr>
        <w:t xml:space="preserve"> </w:t>
      </w:r>
      <w:r w:rsidRPr="005E62F1">
        <w:rPr>
          <w:b/>
          <w:bCs/>
          <w:color w:val="000000" w:themeColor="text1"/>
          <w:lang w:val="fr-CA"/>
        </w:rPr>
        <w:t>mises en œuvre pour exécuter une tâche spécifique</w:t>
      </w:r>
      <w:r w:rsidRPr="005E62F1">
        <w:rPr>
          <w:color w:val="000000" w:themeColor="text1"/>
          <w:lang w:val="fr-CA"/>
        </w:rPr>
        <w:t xml:space="preserve">, comme traiter la commande d’un client. » </w:t>
      </w:r>
    </w:p>
    <w:p w14:paraId="5ABE23C8" w14:textId="77777777" w:rsidR="00B94CA7" w:rsidRPr="005E62F1" w:rsidRDefault="002D4488" w:rsidP="005E62F1">
      <w:pPr>
        <w:numPr>
          <w:ilvl w:val="1"/>
          <w:numId w:val="13"/>
        </w:numPr>
        <w:jc w:val="both"/>
        <w:rPr>
          <w:color w:val="000000" w:themeColor="text1"/>
        </w:rPr>
      </w:pPr>
      <w:r w:rsidRPr="005E62F1">
        <w:rPr>
          <w:b/>
          <w:bCs/>
          <w:color w:val="000000" w:themeColor="text1"/>
          <w:lang w:val="fr-CA"/>
        </w:rPr>
        <w:t>Processus liés à la clientèle</w:t>
      </w:r>
      <w:r w:rsidRPr="005E62F1">
        <w:rPr>
          <w:color w:val="000000" w:themeColor="text1"/>
          <w:lang w:val="fr-CA"/>
        </w:rPr>
        <w:t>, aboutissant à un produit ou service reçu par un client externe, ex:</w:t>
      </w:r>
    </w:p>
    <w:p w14:paraId="4B6FA212" w14:textId="77777777" w:rsidR="00B94CA7" w:rsidRPr="005E62F1" w:rsidRDefault="002D4488" w:rsidP="005E62F1">
      <w:pPr>
        <w:numPr>
          <w:ilvl w:val="2"/>
          <w:numId w:val="13"/>
        </w:numPr>
        <w:jc w:val="both"/>
        <w:rPr>
          <w:color w:val="000000" w:themeColor="text1"/>
        </w:rPr>
      </w:pPr>
      <w:r w:rsidRPr="005E62F1">
        <w:rPr>
          <w:color w:val="000000" w:themeColor="text1"/>
          <w:lang w:val="fr-CA"/>
        </w:rPr>
        <w:t>Processus de vente</w:t>
      </w:r>
    </w:p>
    <w:p w14:paraId="14A97465" w14:textId="77777777" w:rsidR="00B94CA7" w:rsidRPr="005E62F1" w:rsidRDefault="002D4488" w:rsidP="005E62F1">
      <w:pPr>
        <w:numPr>
          <w:ilvl w:val="2"/>
          <w:numId w:val="13"/>
        </w:numPr>
        <w:jc w:val="both"/>
        <w:rPr>
          <w:color w:val="000000" w:themeColor="text1"/>
        </w:rPr>
      </w:pPr>
      <w:r w:rsidRPr="005E62F1">
        <w:rPr>
          <w:color w:val="000000" w:themeColor="text1"/>
          <w:lang w:val="fr-CA"/>
        </w:rPr>
        <w:t>Facturation des clients</w:t>
      </w:r>
    </w:p>
    <w:p w14:paraId="43E2F0BA" w14:textId="77777777" w:rsidR="00B94CA7" w:rsidRPr="005E62F1" w:rsidRDefault="002D4488" w:rsidP="005E62F1">
      <w:pPr>
        <w:numPr>
          <w:ilvl w:val="2"/>
          <w:numId w:val="13"/>
        </w:numPr>
        <w:jc w:val="both"/>
        <w:rPr>
          <w:color w:val="000000" w:themeColor="text1"/>
        </w:rPr>
      </w:pPr>
      <w:r w:rsidRPr="005E62F1">
        <w:rPr>
          <w:color w:val="000000" w:themeColor="text1"/>
          <w:lang w:val="fr-CA"/>
        </w:rPr>
        <w:t>Expédition des commandes</w:t>
      </w:r>
    </w:p>
    <w:p w14:paraId="7439E596" w14:textId="77777777" w:rsidR="00B94CA7" w:rsidRPr="005E62F1" w:rsidRDefault="002D4488" w:rsidP="005E62F1">
      <w:pPr>
        <w:numPr>
          <w:ilvl w:val="1"/>
          <w:numId w:val="13"/>
        </w:numPr>
        <w:jc w:val="both"/>
        <w:rPr>
          <w:color w:val="000000" w:themeColor="text1"/>
        </w:rPr>
      </w:pPr>
      <w:r w:rsidRPr="005E62F1">
        <w:rPr>
          <w:b/>
          <w:bCs/>
          <w:color w:val="000000" w:themeColor="text1"/>
          <w:lang w:val="fr-CA"/>
        </w:rPr>
        <w:t xml:space="preserve">Processus liés à </w:t>
      </w:r>
      <w:r w:rsidRPr="005E62F1">
        <w:rPr>
          <w:color w:val="000000" w:themeColor="text1"/>
          <w:lang w:val="fr-CA"/>
        </w:rPr>
        <w:t>l’entreprise, invisibles pour les clients mais essentiels à une gestion efficace de l’entreprise, ex:</w:t>
      </w:r>
    </w:p>
    <w:p w14:paraId="6C299969" w14:textId="77777777" w:rsidR="00B94CA7" w:rsidRPr="005E62F1" w:rsidRDefault="002D4488" w:rsidP="005E62F1">
      <w:pPr>
        <w:numPr>
          <w:ilvl w:val="2"/>
          <w:numId w:val="13"/>
        </w:numPr>
        <w:jc w:val="both"/>
        <w:rPr>
          <w:color w:val="000000" w:themeColor="text1"/>
        </w:rPr>
      </w:pPr>
      <w:r w:rsidRPr="005E62F1">
        <w:rPr>
          <w:color w:val="000000" w:themeColor="text1"/>
          <w:lang w:val="fr-CA"/>
        </w:rPr>
        <w:t>Prévisions budgétaires</w:t>
      </w:r>
    </w:p>
    <w:p w14:paraId="12EF3CF8" w14:textId="77777777" w:rsidR="00B94CA7" w:rsidRPr="005E62F1" w:rsidRDefault="002D4488" w:rsidP="005E62F1">
      <w:pPr>
        <w:numPr>
          <w:ilvl w:val="2"/>
          <w:numId w:val="13"/>
        </w:numPr>
        <w:jc w:val="both"/>
        <w:rPr>
          <w:color w:val="000000" w:themeColor="text1"/>
        </w:rPr>
      </w:pPr>
      <w:r w:rsidRPr="005E62F1">
        <w:rPr>
          <w:color w:val="000000" w:themeColor="text1"/>
          <w:lang w:val="fr-CA"/>
        </w:rPr>
        <w:t>Achat de matières premières</w:t>
      </w:r>
    </w:p>
    <w:p w14:paraId="7F02B840" w14:textId="77777777" w:rsidR="00B94CA7" w:rsidRPr="005E62F1" w:rsidRDefault="002D4488" w:rsidP="005E62F1">
      <w:pPr>
        <w:numPr>
          <w:ilvl w:val="2"/>
          <w:numId w:val="13"/>
        </w:numPr>
        <w:jc w:val="both"/>
        <w:rPr>
          <w:color w:val="000000" w:themeColor="text1"/>
        </w:rPr>
      </w:pPr>
      <w:r w:rsidRPr="005E62F1">
        <w:rPr>
          <w:color w:val="000000" w:themeColor="text1"/>
          <w:lang w:val="fr-CA"/>
        </w:rPr>
        <w:t>Planification stratégique</w:t>
      </w:r>
    </w:p>
    <w:p w14:paraId="26637E5D" w14:textId="77777777" w:rsidR="00B94CA7" w:rsidRPr="005E62F1" w:rsidRDefault="002D4488" w:rsidP="005E62F1">
      <w:pPr>
        <w:numPr>
          <w:ilvl w:val="1"/>
          <w:numId w:val="13"/>
        </w:numPr>
        <w:jc w:val="both"/>
        <w:rPr>
          <w:color w:val="000000" w:themeColor="text1"/>
        </w:rPr>
      </w:pPr>
      <w:r w:rsidRPr="005E62F1">
        <w:rPr>
          <w:b/>
          <w:bCs/>
          <w:color w:val="000000" w:themeColor="text1"/>
          <w:lang w:val="fr-CA"/>
        </w:rPr>
        <w:t>Processus-clés</w:t>
      </w:r>
    </w:p>
    <w:p w14:paraId="51F38D3A" w14:textId="77777777" w:rsidR="00B94CA7" w:rsidRPr="005E62F1" w:rsidRDefault="002D4488" w:rsidP="005E62F1">
      <w:pPr>
        <w:numPr>
          <w:ilvl w:val="2"/>
          <w:numId w:val="13"/>
        </w:numPr>
        <w:jc w:val="both"/>
        <w:rPr>
          <w:color w:val="000000" w:themeColor="text1"/>
        </w:rPr>
      </w:pPr>
      <w:r w:rsidRPr="005E62F1">
        <w:rPr>
          <w:color w:val="000000" w:themeColor="text1"/>
          <w:lang w:val="fr-CA"/>
        </w:rPr>
        <w:t>Activités primaires d’une chaîne de valeur, ex: fabrication de produits</w:t>
      </w:r>
    </w:p>
    <w:p w14:paraId="5ADEFE5C" w14:textId="00119B84" w:rsidR="005E62F1" w:rsidRDefault="005E62F1" w:rsidP="005E62F1">
      <w:pPr>
        <w:ind w:left="567"/>
        <w:jc w:val="both"/>
        <w:rPr>
          <w:color w:val="000000" w:themeColor="text1"/>
        </w:rPr>
      </w:pPr>
      <w:r w:rsidRPr="005E62F1">
        <w:rPr>
          <w:noProof/>
          <w:color w:val="000000" w:themeColor="text1"/>
          <w:lang w:eastAsia="fr-FR"/>
        </w:rPr>
        <w:drawing>
          <wp:inline distT="0" distB="0" distL="0" distR="0" wp14:anchorId="3E87C602" wp14:editId="036079E9">
            <wp:extent cx="5756910" cy="2070735"/>
            <wp:effectExtent l="0" t="0" r="8890" b="12065"/>
            <wp:docPr id="1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4"/>
                    <pic:cNvPicPr>
                      <a:picLocks noChangeAspect="1"/>
                    </pic:cNvPicPr>
                  </pic:nvPicPr>
                  <pic:blipFill>
                    <a:blip r:embed="rId18" cstate="print"/>
                    <a:stretch>
                      <a:fillRect/>
                    </a:stretch>
                  </pic:blipFill>
                  <pic:spPr>
                    <a:xfrm>
                      <a:off x="0" y="0"/>
                      <a:ext cx="5756910" cy="2070735"/>
                    </a:xfrm>
                    <a:prstGeom prst="rect">
                      <a:avLst/>
                    </a:prstGeom>
                  </pic:spPr>
                </pic:pic>
              </a:graphicData>
            </a:graphic>
          </wp:inline>
        </w:drawing>
      </w:r>
    </w:p>
    <w:p w14:paraId="70746102" w14:textId="77777777" w:rsidR="005E62F1" w:rsidRPr="008A58EA" w:rsidRDefault="005E62F1" w:rsidP="005E62F1">
      <w:pPr>
        <w:ind w:left="567"/>
        <w:jc w:val="both"/>
        <w:rPr>
          <w:color w:val="ED7D31" w:themeColor="accent2"/>
          <w:u w:val="single"/>
        </w:rPr>
      </w:pPr>
    </w:p>
    <w:p w14:paraId="5317C759" w14:textId="062C5DDC" w:rsidR="005E62F1" w:rsidRPr="008A58EA" w:rsidRDefault="008A58EA" w:rsidP="005E62F1">
      <w:pPr>
        <w:ind w:left="567"/>
        <w:jc w:val="both"/>
        <w:rPr>
          <w:color w:val="ED7D31" w:themeColor="accent2"/>
          <w:u w:val="single"/>
        </w:rPr>
      </w:pPr>
      <w:r w:rsidRPr="008A58EA">
        <w:rPr>
          <w:b/>
          <w:bCs/>
          <w:color w:val="ED7D31" w:themeColor="accent2"/>
          <w:u w:val="single"/>
          <w:lang w:val="fr-CA"/>
        </w:rPr>
        <w:t>La modélisation des processus d’affaires</w:t>
      </w:r>
    </w:p>
    <w:p w14:paraId="1E859D47" w14:textId="77777777" w:rsidR="005E62F1" w:rsidRDefault="005E62F1" w:rsidP="005E62F1">
      <w:pPr>
        <w:rPr>
          <w:color w:val="ED7D31" w:themeColor="accent2"/>
        </w:rPr>
      </w:pPr>
    </w:p>
    <w:p w14:paraId="2FB23F5B" w14:textId="6BED1B69" w:rsidR="008A58EA" w:rsidRDefault="008A58EA" w:rsidP="005E62F1">
      <w:pPr>
        <w:rPr>
          <w:color w:val="ED7D31" w:themeColor="accent2"/>
        </w:rPr>
      </w:pPr>
      <w:r w:rsidRPr="008A58EA">
        <w:rPr>
          <w:noProof/>
          <w:color w:val="ED7D31" w:themeColor="accent2"/>
          <w:lang w:eastAsia="fr-FR"/>
        </w:rPr>
        <w:drawing>
          <wp:inline distT="0" distB="0" distL="0" distR="0" wp14:anchorId="02416D01" wp14:editId="346F69EB">
            <wp:extent cx="3833968" cy="2270102"/>
            <wp:effectExtent l="0" t="0" r="1905" b="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9" cstate="print"/>
                    <a:srcRect/>
                    <a:stretch>
                      <a:fillRect/>
                    </a:stretch>
                  </pic:blipFill>
                  <pic:spPr bwMode="auto">
                    <a:xfrm>
                      <a:off x="0" y="0"/>
                      <a:ext cx="3842619" cy="2275224"/>
                    </a:xfrm>
                    <a:prstGeom prst="rect">
                      <a:avLst/>
                    </a:prstGeom>
                    <a:noFill/>
                    <a:ln w="9525">
                      <a:noFill/>
                      <a:miter lim="800000"/>
                      <a:headEnd/>
                      <a:tailEnd/>
                    </a:ln>
                  </pic:spPr>
                </pic:pic>
              </a:graphicData>
            </a:graphic>
          </wp:inline>
        </w:drawing>
      </w:r>
    </w:p>
    <w:p w14:paraId="1350F59C" w14:textId="77777777" w:rsidR="008A58EA" w:rsidRDefault="008A58EA" w:rsidP="005E62F1">
      <w:pPr>
        <w:rPr>
          <w:color w:val="ED7D31" w:themeColor="accent2"/>
        </w:rPr>
      </w:pPr>
    </w:p>
    <w:p w14:paraId="7E7F14F6" w14:textId="267794DC" w:rsidR="008A58EA" w:rsidRDefault="008A58EA" w:rsidP="008A58EA">
      <w:pPr>
        <w:rPr>
          <w:b/>
          <w:bCs/>
          <w:color w:val="ED7D31" w:themeColor="accent2"/>
          <w:u w:val="single"/>
          <w:lang w:val="fr-CA"/>
        </w:rPr>
      </w:pPr>
      <w:r w:rsidRPr="008A58EA">
        <w:rPr>
          <w:b/>
          <w:bCs/>
          <w:color w:val="ED7D31" w:themeColor="accent2"/>
          <w:u w:val="single"/>
          <w:lang w:val="fr-CA"/>
        </w:rPr>
        <w:t>La refonte des processus d’affaires</w:t>
      </w:r>
    </w:p>
    <w:p w14:paraId="14608345" w14:textId="77777777" w:rsidR="008A58EA" w:rsidRPr="008A58EA" w:rsidRDefault="008A58EA" w:rsidP="008A58EA">
      <w:pPr>
        <w:rPr>
          <w:b/>
          <w:bCs/>
          <w:color w:val="ED7D31" w:themeColor="accent2"/>
          <w:u w:val="single"/>
          <w:lang w:val="fr-CA"/>
        </w:rPr>
      </w:pPr>
    </w:p>
    <w:p w14:paraId="062225CC" w14:textId="13592328" w:rsidR="005E62F1" w:rsidRDefault="008A58EA" w:rsidP="00FF6A0F">
      <w:pPr>
        <w:rPr>
          <w:color w:val="ED7D31" w:themeColor="accent2"/>
        </w:rPr>
      </w:pPr>
      <w:r>
        <w:rPr>
          <w:noProof/>
          <w:color w:val="ED7D31" w:themeColor="accent2"/>
          <w:lang w:eastAsia="fr-FR"/>
        </w:rPr>
        <w:drawing>
          <wp:inline distT="0" distB="0" distL="0" distR="0" wp14:anchorId="7225B4F5" wp14:editId="44809853">
            <wp:extent cx="4519768" cy="2681726"/>
            <wp:effectExtent l="0" t="0" r="1905" b="10795"/>
            <wp:docPr id="15" name="Image 15" descr="Capture%20d’écran%202017-01-16%20à%2015.4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pture%20d’écran%202017-01-16%20à%2015.41.40.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6588" cy="2721372"/>
                    </a:xfrm>
                    <a:prstGeom prst="rect">
                      <a:avLst/>
                    </a:prstGeom>
                    <a:noFill/>
                    <a:ln>
                      <a:noFill/>
                    </a:ln>
                  </pic:spPr>
                </pic:pic>
              </a:graphicData>
            </a:graphic>
          </wp:inline>
        </w:drawing>
      </w:r>
    </w:p>
    <w:p w14:paraId="2DD90FA3" w14:textId="32EDF0E7" w:rsidR="008F3B5A" w:rsidRDefault="008F3B5A" w:rsidP="00FF6A0F">
      <w:pPr>
        <w:rPr>
          <w:color w:val="000000" w:themeColor="text1"/>
        </w:rPr>
      </w:pPr>
      <w:r w:rsidRPr="008F3B5A">
        <w:rPr>
          <w:color w:val="000000" w:themeColor="text1"/>
        </w:rPr>
        <w:t>On peut automatiser un p</w:t>
      </w:r>
      <w:r w:rsidR="00E04856">
        <w:rPr>
          <w:color w:val="000000" w:themeColor="text1"/>
        </w:rPr>
        <w:t xml:space="preserve">rocessus pour économiser après et éviter les erreurs, éliminer des étapes en trop. </w:t>
      </w:r>
    </w:p>
    <w:p w14:paraId="52D43B26" w14:textId="35EBD44F" w:rsidR="00E04856" w:rsidRDefault="00E04856" w:rsidP="00FF6A0F">
      <w:pPr>
        <w:rPr>
          <w:color w:val="000000" w:themeColor="text1"/>
        </w:rPr>
      </w:pPr>
      <w:r>
        <w:rPr>
          <w:color w:val="000000" w:themeColor="text1"/>
        </w:rPr>
        <w:t xml:space="preserve">Refonte : étape au dessus, on repense TOUT le processus, on repart de zéro. </w:t>
      </w:r>
    </w:p>
    <w:p w14:paraId="62B09A84" w14:textId="39A9684C" w:rsidR="00743736" w:rsidRPr="008F3B5A" w:rsidRDefault="00743736" w:rsidP="00FF6A0F">
      <w:pPr>
        <w:rPr>
          <w:color w:val="000000" w:themeColor="text1"/>
        </w:rPr>
      </w:pPr>
      <w:r>
        <w:rPr>
          <w:color w:val="000000" w:themeColor="text1"/>
        </w:rPr>
        <w:t xml:space="preserve">Même si on les a déjà changés, il faut les surveiller et continuer à veiller à ce qu’ils soient toujours optimaux. </w:t>
      </w:r>
    </w:p>
    <w:p w14:paraId="55989CBF" w14:textId="77777777" w:rsidR="008A58EA" w:rsidRDefault="008A58EA" w:rsidP="00FF6A0F">
      <w:pPr>
        <w:rPr>
          <w:color w:val="ED7D31" w:themeColor="accent2"/>
        </w:rPr>
      </w:pPr>
    </w:p>
    <w:p w14:paraId="5AC22B72" w14:textId="726F31C7" w:rsidR="008A58EA" w:rsidRDefault="008A58EA" w:rsidP="00FF6A0F">
      <w:pPr>
        <w:rPr>
          <w:b/>
          <w:bCs/>
          <w:color w:val="ED7D31" w:themeColor="accent2"/>
          <w:u w:val="single"/>
          <w:lang w:val="fr-CA"/>
        </w:rPr>
      </w:pPr>
      <w:r w:rsidRPr="008A58EA">
        <w:rPr>
          <w:b/>
          <w:bCs/>
          <w:color w:val="ED7D31" w:themeColor="accent2"/>
          <w:u w:val="single"/>
          <w:lang w:val="fr-CA"/>
        </w:rPr>
        <w:t>La gestion des processus d’affaires</w:t>
      </w:r>
    </w:p>
    <w:p w14:paraId="54463D9B" w14:textId="77777777" w:rsidR="008A58EA" w:rsidRPr="008F3B5A" w:rsidRDefault="008A58EA" w:rsidP="008F3B5A">
      <w:pPr>
        <w:jc w:val="both"/>
        <w:rPr>
          <w:b/>
          <w:bCs/>
          <w:color w:val="000000" w:themeColor="text1"/>
          <w:lang w:val="fr-CA"/>
        </w:rPr>
      </w:pPr>
    </w:p>
    <w:p w14:paraId="331710AE" w14:textId="77777777" w:rsidR="00B94CA7" w:rsidRPr="008F3B5A" w:rsidRDefault="002D4488" w:rsidP="008F3B5A">
      <w:pPr>
        <w:numPr>
          <w:ilvl w:val="0"/>
          <w:numId w:val="14"/>
        </w:numPr>
        <w:jc w:val="both"/>
        <w:rPr>
          <w:color w:val="000000" w:themeColor="text1"/>
        </w:rPr>
      </w:pPr>
      <w:r w:rsidRPr="008F3B5A">
        <w:rPr>
          <w:color w:val="000000" w:themeColor="text1"/>
          <w:lang w:val="fr-CA"/>
        </w:rPr>
        <w:t>La gestion des processus d’affaires (GPA) intègre tous les processus d’affaires d’une organisation afin de renforcer l’efficience de chacun. La GPA est une approche de gestion soutenue par les systèmes d’information qui permet le suivi des processus d’affaires, leur automatisation et leur amélioration continue.</w:t>
      </w:r>
    </w:p>
    <w:p w14:paraId="5080BBFB" w14:textId="77777777" w:rsidR="008F3B5A" w:rsidRDefault="008F3B5A" w:rsidP="008F3B5A">
      <w:pPr>
        <w:jc w:val="both"/>
        <w:rPr>
          <w:color w:val="000000" w:themeColor="text1"/>
          <w:lang w:val="fr-CA"/>
        </w:rPr>
      </w:pPr>
    </w:p>
    <w:p w14:paraId="75B87D79" w14:textId="26647A54" w:rsidR="008F3B5A" w:rsidRDefault="008F3B5A" w:rsidP="008F3B5A">
      <w:pPr>
        <w:jc w:val="both"/>
        <w:rPr>
          <w:b/>
          <w:bCs/>
          <w:color w:val="ED7D31" w:themeColor="accent2"/>
          <w:u w:val="single"/>
          <w:lang w:val="fr-CA"/>
        </w:rPr>
      </w:pPr>
      <w:r w:rsidRPr="008F3B5A">
        <w:rPr>
          <w:b/>
          <w:bCs/>
          <w:color w:val="ED7D31" w:themeColor="accent2"/>
          <w:u w:val="single"/>
          <w:lang w:val="fr-CA"/>
        </w:rPr>
        <w:t>Lien entre processus d’affaires, types de SI, types d’information et prise de décision</w:t>
      </w:r>
    </w:p>
    <w:p w14:paraId="111963D0" w14:textId="77777777" w:rsidR="008F3B5A" w:rsidRDefault="008F3B5A" w:rsidP="008F3B5A">
      <w:pPr>
        <w:jc w:val="both"/>
        <w:rPr>
          <w:b/>
          <w:bCs/>
          <w:color w:val="ED7D31" w:themeColor="accent2"/>
          <w:u w:val="single"/>
          <w:lang w:val="fr-CA"/>
        </w:rPr>
      </w:pPr>
    </w:p>
    <w:p w14:paraId="1616E939" w14:textId="77777777" w:rsidR="008F3B5A" w:rsidRPr="008F3B5A" w:rsidRDefault="008F3B5A" w:rsidP="008F3B5A">
      <w:pPr>
        <w:jc w:val="both"/>
        <w:rPr>
          <w:color w:val="000000" w:themeColor="text1"/>
          <w:u w:val="single"/>
        </w:rPr>
      </w:pPr>
    </w:p>
    <w:p w14:paraId="25B638E1" w14:textId="57CE7D73" w:rsidR="008A58EA" w:rsidRDefault="008F3B5A" w:rsidP="00FF6A0F">
      <w:pPr>
        <w:rPr>
          <w:color w:val="ED7D31" w:themeColor="accent2"/>
          <w:u w:val="single"/>
        </w:rPr>
      </w:pPr>
      <w:r>
        <w:rPr>
          <w:noProof/>
          <w:color w:val="ED7D31" w:themeColor="accent2"/>
          <w:u w:val="single"/>
          <w:lang w:eastAsia="fr-FR"/>
        </w:rPr>
        <w:drawing>
          <wp:inline distT="0" distB="0" distL="0" distR="0" wp14:anchorId="33A7E0BC" wp14:editId="135FA876">
            <wp:extent cx="5752465" cy="2445385"/>
            <wp:effectExtent l="0" t="0" r="0" b="0"/>
            <wp:docPr id="16" name="Image 16" descr="Capture%20d’écran%202017-01-16%20à%2015.43.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pture%20d’écran%202017-01-16%20à%2015.43.43.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2465" cy="2445385"/>
                    </a:xfrm>
                    <a:prstGeom prst="rect">
                      <a:avLst/>
                    </a:prstGeom>
                    <a:noFill/>
                    <a:ln>
                      <a:noFill/>
                    </a:ln>
                  </pic:spPr>
                </pic:pic>
              </a:graphicData>
            </a:graphic>
          </wp:inline>
        </w:drawing>
      </w:r>
    </w:p>
    <w:p w14:paraId="13347E17" w14:textId="77777777" w:rsidR="008F3B5A" w:rsidRDefault="008F3B5A" w:rsidP="00FF6A0F">
      <w:pPr>
        <w:rPr>
          <w:color w:val="ED7D31" w:themeColor="accent2"/>
          <w:u w:val="single"/>
        </w:rPr>
      </w:pPr>
    </w:p>
    <w:p w14:paraId="15FC6D11" w14:textId="4FFB28EE" w:rsidR="00B82AA4" w:rsidRDefault="00B82AA4" w:rsidP="00FF6A0F">
      <w:pPr>
        <w:rPr>
          <w:color w:val="FF0000"/>
          <w:u w:val="single"/>
        </w:rPr>
      </w:pPr>
      <w:r w:rsidRPr="009958E6">
        <w:rPr>
          <w:color w:val="FF0000"/>
          <w:u w:val="single"/>
        </w:rPr>
        <w:t>Cas p 62-64</w:t>
      </w:r>
      <w:r w:rsidR="009958E6" w:rsidRPr="009958E6">
        <w:rPr>
          <w:color w:val="FF0000"/>
          <w:u w:val="single"/>
        </w:rPr>
        <w:t xml:space="preserve"> : Les SI indispensables au décollage de l’industrie du transport aérien au </w:t>
      </w:r>
      <w:r w:rsidR="009958E6">
        <w:rPr>
          <w:color w:val="FF0000"/>
          <w:u w:val="single"/>
        </w:rPr>
        <w:t>Canada</w:t>
      </w:r>
    </w:p>
    <w:p w14:paraId="365D273F" w14:textId="77777777" w:rsidR="009958E6" w:rsidRDefault="009958E6" w:rsidP="00FF6A0F">
      <w:pPr>
        <w:rPr>
          <w:color w:val="FF0000"/>
          <w:u w:val="single"/>
        </w:rPr>
      </w:pPr>
    </w:p>
    <w:p w14:paraId="715E160A" w14:textId="541668EF" w:rsidR="009958E6" w:rsidRDefault="00A63FC5" w:rsidP="004610C3">
      <w:pPr>
        <w:jc w:val="both"/>
        <w:rPr>
          <w:color w:val="000000" w:themeColor="text1"/>
        </w:rPr>
      </w:pPr>
      <w:r>
        <w:rPr>
          <w:color w:val="000000" w:themeColor="text1"/>
        </w:rPr>
        <w:t xml:space="preserve">Air Canada : 20 millions de passagers/ 200 000 vols / an </w:t>
      </w:r>
    </w:p>
    <w:p w14:paraId="70825C28" w14:textId="2BD7F983" w:rsidR="00A63FC5" w:rsidRDefault="00A63FC5" w:rsidP="004610C3">
      <w:pPr>
        <w:pStyle w:val="Pardeliste"/>
        <w:numPr>
          <w:ilvl w:val="0"/>
          <w:numId w:val="5"/>
        </w:numPr>
        <w:jc w:val="both"/>
        <w:rPr>
          <w:color w:val="000000" w:themeColor="text1"/>
        </w:rPr>
      </w:pPr>
      <w:r>
        <w:rPr>
          <w:color w:val="000000" w:themeColor="text1"/>
        </w:rPr>
        <w:t xml:space="preserve">SI informatisés sont indispensables aujourd’hui. </w:t>
      </w:r>
    </w:p>
    <w:p w14:paraId="178BDEC0" w14:textId="17E2C738" w:rsidR="00A63FC5" w:rsidRDefault="00A63FC5" w:rsidP="004610C3">
      <w:pPr>
        <w:jc w:val="both"/>
        <w:rPr>
          <w:color w:val="000000" w:themeColor="text1"/>
        </w:rPr>
      </w:pPr>
      <w:r>
        <w:rPr>
          <w:color w:val="000000" w:themeColor="text1"/>
        </w:rPr>
        <w:t xml:space="preserve">PROCESSUS : </w:t>
      </w:r>
    </w:p>
    <w:p w14:paraId="0424EE9E" w14:textId="60ECC315" w:rsidR="00A63FC5" w:rsidRPr="00A63FC5" w:rsidRDefault="00A63FC5" w:rsidP="004610C3">
      <w:pPr>
        <w:jc w:val="both"/>
        <w:rPr>
          <w:color w:val="000000" w:themeColor="text1"/>
        </w:rPr>
      </w:pPr>
      <w:r>
        <w:rPr>
          <w:color w:val="000000" w:themeColor="text1"/>
        </w:rPr>
        <w:t>Pour chaque vol il faut : 1 appareil, x sièges en classe éco, et y sièges en classe affaires</w:t>
      </w:r>
    </w:p>
    <w:p w14:paraId="5FD5F306" w14:textId="4FA1EC08" w:rsidR="008F3B5A" w:rsidRDefault="00A63FC5" w:rsidP="004610C3">
      <w:pPr>
        <w:jc w:val="both"/>
        <w:rPr>
          <w:color w:val="000000" w:themeColor="text1"/>
        </w:rPr>
      </w:pPr>
      <w:r w:rsidRPr="00A63FC5">
        <w:rPr>
          <w:color w:val="000000" w:themeColor="text1"/>
        </w:rPr>
        <w:t>Association des nom, n° de dossier</w:t>
      </w:r>
      <w:r>
        <w:rPr>
          <w:color w:val="000000" w:themeColor="text1"/>
        </w:rPr>
        <w:t xml:space="preserve">, renseignement de paiement pour générer un billet. </w:t>
      </w:r>
    </w:p>
    <w:p w14:paraId="349B94A2" w14:textId="12A245C7" w:rsidR="00A63FC5" w:rsidRDefault="00A63FC5" w:rsidP="004610C3">
      <w:pPr>
        <w:jc w:val="both"/>
        <w:rPr>
          <w:color w:val="000000" w:themeColor="text1"/>
        </w:rPr>
      </w:pPr>
      <w:r>
        <w:rPr>
          <w:color w:val="000000" w:themeColor="text1"/>
        </w:rPr>
        <w:t xml:space="preserve">Billet -&gt; agent d’embarquement -&gt; Service de comptabilité enregistrant le revenu gagné. </w:t>
      </w:r>
    </w:p>
    <w:p w14:paraId="56B5AC5D" w14:textId="77777777" w:rsidR="00A63FC5" w:rsidRDefault="00A63FC5" w:rsidP="004610C3">
      <w:pPr>
        <w:jc w:val="both"/>
        <w:rPr>
          <w:color w:val="000000" w:themeColor="text1"/>
        </w:rPr>
      </w:pPr>
    </w:p>
    <w:p w14:paraId="765B9C89" w14:textId="0622FDD1" w:rsidR="00A63FC5" w:rsidRDefault="00A63FC5" w:rsidP="004610C3">
      <w:pPr>
        <w:jc w:val="both"/>
        <w:rPr>
          <w:color w:val="000000" w:themeColor="text1"/>
        </w:rPr>
      </w:pPr>
      <w:r>
        <w:rPr>
          <w:color w:val="000000" w:themeColor="text1"/>
        </w:rPr>
        <w:t>SI -&gt; gestion des revenus générés et maximisés</w:t>
      </w:r>
      <w:r w:rsidR="00731B10">
        <w:rPr>
          <w:color w:val="000000" w:themeColor="text1"/>
        </w:rPr>
        <w:t xml:space="preserve"> (prévisions de demande, différents niveaux de tarif basé sur demande historique. </w:t>
      </w:r>
    </w:p>
    <w:p w14:paraId="6B21AE27" w14:textId="77777777" w:rsidR="00731B10" w:rsidRDefault="00731B10" w:rsidP="004610C3">
      <w:pPr>
        <w:jc w:val="both"/>
        <w:rPr>
          <w:color w:val="000000" w:themeColor="text1"/>
        </w:rPr>
      </w:pPr>
    </w:p>
    <w:p w14:paraId="076FE0EB" w14:textId="07CF642F" w:rsidR="00731B10" w:rsidRDefault="00731B10" w:rsidP="004610C3">
      <w:pPr>
        <w:jc w:val="both"/>
        <w:rPr>
          <w:color w:val="000000" w:themeColor="text1"/>
        </w:rPr>
      </w:pPr>
      <w:r>
        <w:rPr>
          <w:color w:val="000000" w:themeColor="text1"/>
        </w:rPr>
        <w:t xml:space="preserve">Prolifération des données. SI des revenus nécessaires depuis la dérèglementation du transport aérien au Canada (transporteurs fixent leurs propres tarifs). Les compagnies ne cherchent plus seulement à remplir les avions mais à bien les remplir ! </w:t>
      </w:r>
    </w:p>
    <w:p w14:paraId="69E98A8C" w14:textId="3814D4F3" w:rsidR="00731B10" w:rsidRDefault="00731B10" w:rsidP="004610C3">
      <w:pPr>
        <w:jc w:val="both"/>
        <w:rPr>
          <w:color w:val="000000" w:themeColor="text1"/>
        </w:rPr>
      </w:pPr>
      <w:r>
        <w:rPr>
          <w:color w:val="000000" w:themeColor="text1"/>
        </w:rPr>
        <w:t xml:space="preserve">Avec la concurrence et internet elles sont obligées de paramétrer des tarifs concurrentiels sur leurs SI. Si trop cher -&gt; client va ailleurs mais si trop bas -&gt; perte de revenu potentiel. </w:t>
      </w:r>
    </w:p>
    <w:p w14:paraId="3A43049D" w14:textId="2CD0B42E" w:rsidR="00731B10" w:rsidRDefault="00731B10" w:rsidP="004610C3">
      <w:pPr>
        <w:jc w:val="both"/>
        <w:rPr>
          <w:color w:val="000000" w:themeColor="text1"/>
        </w:rPr>
      </w:pPr>
      <w:r>
        <w:rPr>
          <w:color w:val="000000" w:themeColor="text1"/>
        </w:rPr>
        <w:t xml:space="preserve">SI prennent aussi en compte les 10% des passagers qui ne se présentent pas le jour du départ : niveaux de surréservation sinon elles perdraient 10% de leurs revenus. </w:t>
      </w:r>
    </w:p>
    <w:p w14:paraId="0EC17A06" w14:textId="77777777" w:rsidR="0015787C" w:rsidRDefault="0015787C" w:rsidP="00FF6A0F">
      <w:pPr>
        <w:rPr>
          <w:color w:val="000000" w:themeColor="text1"/>
        </w:rPr>
      </w:pPr>
    </w:p>
    <w:p w14:paraId="45D1DB38" w14:textId="77777777" w:rsidR="004610C3" w:rsidRDefault="004610C3" w:rsidP="00FF6A0F">
      <w:pPr>
        <w:rPr>
          <w:color w:val="000000" w:themeColor="text1"/>
        </w:rPr>
      </w:pPr>
    </w:p>
    <w:p w14:paraId="1ED3BD9A" w14:textId="0841A3BE" w:rsidR="004610C3" w:rsidRDefault="004610C3" w:rsidP="00FF6A0F">
      <w:pPr>
        <w:rPr>
          <w:color w:val="000000" w:themeColor="text1"/>
        </w:rPr>
      </w:pPr>
      <w:r>
        <w:rPr>
          <w:color w:val="000000" w:themeColor="text1"/>
        </w:rPr>
        <w:t xml:space="preserve">1° Type d’informations : transactionnelles : faits lié à un </w:t>
      </w:r>
      <w:r w:rsidR="00F62C9B">
        <w:rPr>
          <w:color w:val="000000" w:themeColor="text1"/>
        </w:rPr>
        <w:t>évènement</w:t>
      </w:r>
      <w:r>
        <w:rPr>
          <w:color w:val="000000" w:themeColor="text1"/>
        </w:rPr>
        <w:t xml:space="preserve"> </w:t>
      </w:r>
      <w:r w:rsidR="00F62C9B">
        <w:rPr>
          <w:color w:val="000000" w:themeColor="text1"/>
        </w:rPr>
        <w:t xml:space="preserve">, qui soutien tâche opérationnelle et routinière. </w:t>
      </w:r>
    </w:p>
    <w:p w14:paraId="43755B70" w14:textId="572B7FE4" w:rsidR="00F62C9B" w:rsidRDefault="00F62C9B" w:rsidP="00FF6A0F">
      <w:pPr>
        <w:rPr>
          <w:color w:val="000000" w:themeColor="text1"/>
        </w:rPr>
      </w:pPr>
      <w:r>
        <w:rPr>
          <w:color w:val="000000" w:themeColor="text1"/>
        </w:rPr>
        <w:t>2° STT : transactions quotidiennes, enregistre les transactions quotidie</w:t>
      </w:r>
      <w:r w:rsidR="009F79A3">
        <w:rPr>
          <w:color w:val="000000" w:themeColor="text1"/>
        </w:rPr>
        <w:t>nnes courantes, le gestionnaire</w:t>
      </w:r>
      <w:r>
        <w:rPr>
          <w:color w:val="000000" w:themeColor="text1"/>
        </w:rPr>
        <w:t xml:space="preserve"> peut suivre les opérations internes et faire la relation avec son environnement, objectifs prédéterminés et structurés -&gt; rapports détaillés, listes et résumés. </w:t>
      </w:r>
    </w:p>
    <w:p w14:paraId="2528C305" w14:textId="32B3F203" w:rsidR="00F62C9B" w:rsidRDefault="00F62C9B" w:rsidP="00FF6A0F">
      <w:pPr>
        <w:rPr>
          <w:color w:val="000000" w:themeColor="text1"/>
        </w:rPr>
      </w:pPr>
      <w:r>
        <w:rPr>
          <w:color w:val="000000" w:themeColor="text1"/>
        </w:rPr>
        <w:t>3° Décision opérationnelle</w:t>
      </w:r>
    </w:p>
    <w:p w14:paraId="27FC2411" w14:textId="77777777" w:rsidR="009F79A3" w:rsidRDefault="009F79A3" w:rsidP="00FF6A0F">
      <w:pPr>
        <w:rPr>
          <w:color w:val="000000" w:themeColor="text1"/>
        </w:rPr>
      </w:pPr>
    </w:p>
    <w:p w14:paraId="0F0062A4" w14:textId="2E744021" w:rsidR="009F79A3" w:rsidRDefault="009F79A3" w:rsidP="00FF6A0F">
      <w:pPr>
        <w:rPr>
          <w:color w:val="000000" w:themeColor="text1"/>
        </w:rPr>
      </w:pPr>
      <w:r>
        <w:rPr>
          <w:color w:val="000000" w:themeColor="text1"/>
        </w:rPr>
        <w:t xml:space="preserve">STT -&gt; SIG </w:t>
      </w:r>
    </w:p>
    <w:p w14:paraId="1CD4E57A" w14:textId="77777777" w:rsidR="009F79A3" w:rsidRDefault="009F79A3" w:rsidP="00FF6A0F">
      <w:pPr>
        <w:rPr>
          <w:color w:val="000000" w:themeColor="text1"/>
        </w:rPr>
      </w:pPr>
    </w:p>
    <w:p w14:paraId="3CCCFE6A" w14:textId="6695B7D9" w:rsidR="009F79A3" w:rsidRDefault="009F79A3" w:rsidP="00FF6A0F">
      <w:pPr>
        <w:rPr>
          <w:color w:val="000000" w:themeColor="text1"/>
        </w:rPr>
      </w:pPr>
      <w:r>
        <w:rPr>
          <w:color w:val="000000" w:themeColor="text1"/>
        </w:rPr>
        <w:t>Type informations utilisées Transactionnelles : prix du billet, destination, x passagers économiques et y passagers affaires, prix concurrents -&gt; Type information produite : Analytique ( processus fidélisation du clients, historique des tendance de réservations, demande de passagers sur un vol, combien ils sont disposés à payer)</w:t>
      </w:r>
    </w:p>
    <w:p w14:paraId="2F536276" w14:textId="77777777" w:rsidR="00065185" w:rsidRDefault="00065185" w:rsidP="00FF6A0F">
      <w:pPr>
        <w:rPr>
          <w:color w:val="000000" w:themeColor="text1"/>
        </w:rPr>
      </w:pPr>
    </w:p>
    <w:p w14:paraId="515E6127" w14:textId="44FF217A" w:rsidR="00065185" w:rsidRDefault="00065185" w:rsidP="00FF6A0F">
      <w:pPr>
        <w:rPr>
          <w:color w:val="000000" w:themeColor="text1"/>
        </w:rPr>
      </w:pPr>
      <w:r>
        <w:rPr>
          <w:color w:val="000000" w:themeColor="text1"/>
        </w:rPr>
        <w:t>4° 10% en plus, fidélisation</w:t>
      </w:r>
    </w:p>
    <w:p w14:paraId="2F72E729" w14:textId="77777777" w:rsidR="0015787C" w:rsidRPr="00A63FC5" w:rsidRDefault="0015787C" w:rsidP="00FF6A0F">
      <w:pPr>
        <w:rPr>
          <w:color w:val="000000" w:themeColor="text1"/>
        </w:rPr>
      </w:pPr>
    </w:p>
    <w:p w14:paraId="0D8F45B1" w14:textId="77777777" w:rsidR="004B330C" w:rsidRPr="008A58EA" w:rsidRDefault="004B330C" w:rsidP="00FF6A0F">
      <w:pPr>
        <w:rPr>
          <w:color w:val="ED7D31" w:themeColor="accent2"/>
          <w:u w:val="single"/>
        </w:rPr>
      </w:pPr>
    </w:p>
    <w:sectPr w:rsidR="004B330C" w:rsidRPr="008A58EA" w:rsidSect="006922C6">
      <w:footerReference w:type="even" r:id="rId22"/>
      <w:footerReference w:type="default" r:id="rId23"/>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035951" w14:textId="77777777" w:rsidR="00BD1F1D" w:rsidRDefault="00BD1F1D" w:rsidP="00FF6A0F">
      <w:r>
        <w:separator/>
      </w:r>
    </w:p>
  </w:endnote>
  <w:endnote w:type="continuationSeparator" w:id="0">
    <w:p w14:paraId="3C686AE5" w14:textId="77777777" w:rsidR="00BD1F1D" w:rsidRDefault="00BD1F1D" w:rsidP="00FF6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MingLiU">
    <w:panose1 w:val="02020509000000000000"/>
    <w:charset w:val="88"/>
    <w:family w:val="auto"/>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2C70F" w14:textId="77777777" w:rsidR="00FF6A0F" w:rsidRDefault="00FF6A0F" w:rsidP="008F309A">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240B6E7B" w14:textId="77777777" w:rsidR="00FF6A0F" w:rsidRDefault="00FF6A0F" w:rsidP="00FF6A0F">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6F2E1B" w14:textId="77777777" w:rsidR="00FF6A0F" w:rsidRDefault="00FF6A0F" w:rsidP="008F309A">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BD1F1D">
      <w:rPr>
        <w:rStyle w:val="Numrodepage"/>
        <w:noProof/>
      </w:rPr>
      <w:t>1</w:t>
    </w:r>
    <w:r>
      <w:rPr>
        <w:rStyle w:val="Numrodepage"/>
      </w:rPr>
      <w:fldChar w:fldCharType="end"/>
    </w:r>
  </w:p>
  <w:p w14:paraId="52489C9F" w14:textId="77777777" w:rsidR="00FF6A0F" w:rsidRDefault="00FF6A0F" w:rsidP="00FF6A0F">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1C2E56" w14:textId="77777777" w:rsidR="00BD1F1D" w:rsidRDefault="00BD1F1D" w:rsidP="00FF6A0F">
      <w:r>
        <w:separator/>
      </w:r>
    </w:p>
  </w:footnote>
  <w:footnote w:type="continuationSeparator" w:id="0">
    <w:p w14:paraId="3AC9F013" w14:textId="77777777" w:rsidR="00BD1F1D" w:rsidRDefault="00BD1F1D" w:rsidP="00FF6A0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123CE"/>
    <w:multiLevelType w:val="hybridMultilevel"/>
    <w:tmpl w:val="A40289EA"/>
    <w:lvl w:ilvl="0" w:tplc="38A68DF4">
      <w:start w:val="1"/>
      <w:numFmt w:val="bullet"/>
      <w:lvlText w:val=""/>
      <w:lvlJc w:val="left"/>
      <w:pPr>
        <w:tabs>
          <w:tab w:val="num" w:pos="720"/>
        </w:tabs>
        <w:ind w:left="720" w:hanging="360"/>
      </w:pPr>
      <w:rPr>
        <w:rFonts w:ascii="Wingdings" w:hAnsi="Wingdings" w:hint="default"/>
      </w:rPr>
    </w:lvl>
    <w:lvl w:ilvl="1" w:tplc="432A00CA">
      <w:numFmt w:val="bullet"/>
      <w:lvlText w:val=""/>
      <w:lvlJc w:val="left"/>
      <w:pPr>
        <w:tabs>
          <w:tab w:val="num" w:pos="1440"/>
        </w:tabs>
        <w:ind w:left="1440" w:hanging="360"/>
      </w:pPr>
      <w:rPr>
        <w:rFonts w:ascii="Wingdings" w:hAnsi="Wingdings" w:hint="default"/>
      </w:rPr>
    </w:lvl>
    <w:lvl w:ilvl="2" w:tplc="C75494BA" w:tentative="1">
      <w:start w:val="1"/>
      <w:numFmt w:val="bullet"/>
      <w:lvlText w:val=""/>
      <w:lvlJc w:val="left"/>
      <w:pPr>
        <w:tabs>
          <w:tab w:val="num" w:pos="2160"/>
        </w:tabs>
        <w:ind w:left="2160" w:hanging="360"/>
      </w:pPr>
      <w:rPr>
        <w:rFonts w:ascii="Wingdings" w:hAnsi="Wingdings" w:hint="default"/>
      </w:rPr>
    </w:lvl>
    <w:lvl w:ilvl="3" w:tplc="3690B464" w:tentative="1">
      <w:start w:val="1"/>
      <w:numFmt w:val="bullet"/>
      <w:lvlText w:val=""/>
      <w:lvlJc w:val="left"/>
      <w:pPr>
        <w:tabs>
          <w:tab w:val="num" w:pos="2880"/>
        </w:tabs>
        <w:ind w:left="2880" w:hanging="360"/>
      </w:pPr>
      <w:rPr>
        <w:rFonts w:ascii="Wingdings" w:hAnsi="Wingdings" w:hint="default"/>
      </w:rPr>
    </w:lvl>
    <w:lvl w:ilvl="4" w:tplc="DEE0B4B8" w:tentative="1">
      <w:start w:val="1"/>
      <w:numFmt w:val="bullet"/>
      <w:lvlText w:val=""/>
      <w:lvlJc w:val="left"/>
      <w:pPr>
        <w:tabs>
          <w:tab w:val="num" w:pos="3600"/>
        </w:tabs>
        <w:ind w:left="3600" w:hanging="360"/>
      </w:pPr>
      <w:rPr>
        <w:rFonts w:ascii="Wingdings" w:hAnsi="Wingdings" w:hint="default"/>
      </w:rPr>
    </w:lvl>
    <w:lvl w:ilvl="5" w:tplc="64FEE72A" w:tentative="1">
      <w:start w:val="1"/>
      <w:numFmt w:val="bullet"/>
      <w:lvlText w:val=""/>
      <w:lvlJc w:val="left"/>
      <w:pPr>
        <w:tabs>
          <w:tab w:val="num" w:pos="4320"/>
        </w:tabs>
        <w:ind w:left="4320" w:hanging="360"/>
      </w:pPr>
      <w:rPr>
        <w:rFonts w:ascii="Wingdings" w:hAnsi="Wingdings" w:hint="default"/>
      </w:rPr>
    </w:lvl>
    <w:lvl w:ilvl="6" w:tplc="C05C0F54" w:tentative="1">
      <w:start w:val="1"/>
      <w:numFmt w:val="bullet"/>
      <w:lvlText w:val=""/>
      <w:lvlJc w:val="left"/>
      <w:pPr>
        <w:tabs>
          <w:tab w:val="num" w:pos="5040"/>
        </w:tabs>
        <w:ind w:left="5040" w:hanging="360"/>
      </w:pPr>
      <w:rPr>
        <w:rFonts w:ascii="Wingdings" w:hAnsi="Wingdings" w:hint="default"/>
      </w:rPr>
    </w:lvl>
    <w:lvl w:ilvl="7" w:tplc="4C5E3790" w:tentative="1">
      <w:start w:val="1"/>
      <w:numFmt w:val="bullet"/>
      <w:lvlText w:val=""/>
      <w:lvlJc w:val="left"/>
      <w:pPr>
        <w:tabs>
          <w:tab w:val="num" w:pos="5760"/>
        </w:tabs>
        <w:ind w:left="5760" w:hanging="360"/>
      </w:pPr>
      <w:rPr>
        <w:rFonts w:ascii="Wingdings" w:hAnsi="Wingdings" w:hint="default"/>
      </w:rPr>
    </w:lvl>
    <w:lvl w:ilvl="8" w:tplc="E28223D8" w:tentative="1">
      <w:start w:val="1"/>
      <w:numFmt w:val="bullet"/>
      <w:lvlText w:val=""/>
      <w:lvlJc w:val="left"/>
      <w:pPr>
        <w:tabs>
          <w:tab w:val="num" w:pos="6480"/>
        </w:tabs>
        <w:ind w:left="6480" w:hanging="360"/>
      </w:pPr>
      <w:rPr>
        <w:rFonts w:ascii="Wingdings" w:hAnsi="Wingdings" w:hint="default"/>
      </w:rPr>
    </w:lvl>
  </w:abstractNum>
  <w:abstractNum w:abstractNumId="1">
    <w:nsid w:val="14227E1E"/>
    <w:multiLevelType w:val="hybridMultilevel"/>
    <w:tmpl w:val="484AA96E"/>
    <w:lvl w:ilvl="0" w:tplc="7780CC9E">
      <w:start w:val="1"/>
      <w:numFmt w:val="bullet"/>
      <w:lvlText w:val=""/>
      <w:lvlJc w:val="left"/>
      <w:pPr>
        <w:tabs>
          <w:tab w:val="num" w:pos="720"/>
        </w:tabs>
        <w:ind w:left="720" w:hanging="360"/>
      </w:pPr>
      <w:rPr>
        <w:rFonts w:ascii="Symbol" w:hAnsi="Symbol" w:hint="default"/>
      </w:rPr>
    </w:lvl>
    <w:lvl w:ilvl="1" w:tplc="6262B5A8" w:tentative="1">
      <w:start w:val="1"/>
      <w:numFmt w:val="bullet"/>
      <w:lvlText w:val=""/>
      <w:lvlJc w:val="left"/>
      <w:pPr>
        <w:tabs>
          <w:tab w:val="num" w:pos="1440"/>
        </w:tabs>
        <w:ind w:left="1440" w:hanging="360"/>
      </w:pPr>
      <w:rPr>
        <w:rFonts w:ascii="Symbol" w:hAnsi="Symbol" w:hint="default"/>
      </w:rPr>
    </w:lvl>
    <w:lvl w:ilvl="2" w:tplc="9EFA7C76" w:tentative="1">
      <w:start w:val="1"/>
      <w:numFmt w:val="bullet"/>
      <w:lvlText w:val=""/>
      <w:lvlJc w:val="left"/>
      <w:pPr>
        <w:tabs>
          <w:tab w:val="num" w:pos="2160"/>
        </w:tabs>
        <w:ind w:left="2160" w:hanging="360"/>
      </w:pPr>
      <w:rPr>
        <w:rFonts w:ascii="Symbol" w:hAnsi="Symbol" w:hint="default"/>
      </w:rPr>
    </w:lvl>
    <w:lvl w:ilvl="3" w:tplc="1C30A092" w:tentative="1">
      <w:start w:val="1"/>
      <w:numFmt w:val="bullet"/>
      <w:lvlText w:val=""/>
      <w:lvlJc w:val="left"/>
      <w:pPr>
        <w:tabs>
          <w:tab w:val="num" w:pos="2880"/>
        </w:tabs>
        <w:ind w:left="2880" w:hanging="360"/>
      </w:pPr>
      <w:rPr>
        <w:rFonts w:ascii="Symbol" w:hAnsi="Symbol" w:hint="default"/>
      </w:rPr>
    </w:lvl>
    <w:lvl w:ilvl="4" w:tplc="6FCC71C0" w:tentative="1">
      <w:start w:val="1"/>
      <w:numFmt w:val="bullet"/>
      <w:lvlText w:val=""/>
      <w:lvlJc w:val="left"/>
      <w:pPr>
        <w:tabs>
          <w:tab w:val="num" w:pos="3600"/>
        </w:tabs>
        <w:ind w:left="3600" w:hanging="360"/>
      </w:pPr>
      <w:rPr>
        <w:rFonts w:ascii="Symbol" w:hAnsi="Symbol" w:hint="default"/>
      </w:rPr>
    </w:lvl>
    <w:lvl w:ilvl="5" w:tplc="5F001EBA" w:tentative="1">
      <w:start w:val="1"/>
      <w:numFmt w:val="bullet"/>
      <w:lvlText w:val=""/>
      <w:lvlJc w:val="left"/>
      <w:pPr>
        <w:tabs>
          <w:tab w:val="num" w:pos="4320"/>
        </w:tabs>
        <w:ind w:left="4320" w:hanging="360"/>
      </w:pPr>
      <w:rPr>
        <w:rFonts w:ascii="Symbol" w:hAnsi="Symbol" w:hint="default"/>
      </w:rPr>
    </w:lvl>
    <w:lvl w:ilvl="6" w:tplc="40D2195E" w:tentative="1">
      <w:start w:val="1"/>
      <w:numFmt w:val="bullet"/>
      <w:lvlText w:val=""/>
      <w:lvlJc w:val="left"/>
      <w:pPr>
        <w:tabs>
          <w:tab w:val="num" w:pos="5040"/>
        </w:tabs>
        <w:ind w:left="5040" w:hanging="360"/>
      </w:pPr>
      <w:rPr>
        <w:rFonts w:ascii="Symbol" w:hAnsi="Symbol" w:hint="default"/>
      </w:rPr>
    </w:lvl>
    <w:lvl w:ilvl="7" w:tplc="99C0C210" w:tentative="1">
      <w:start w:val="1"/>
      <w:numFmt w:val="bullet"/>
      <w:lvlText w:val=""/>
      <w:lvlJc w:val="left"/>
      <w:pPr>
        <w:tabs>
          <w:tab w:val="num" w:pos="5760"/>
        </w:tabs>
        <w:ind w:left="5760" w:hanging="360"/>
      </w:pPr>
      <w:rPr>
        <w:rFonts w:ascii="Symbol" w:hAnsi="Symbol" w:hint="default"/>
      </w:rPr>
    </w:lvl>
    <w:lvl w:ilvl="8" w:tplc="9AD45306" w:tentative="1">
      <w:start w:val="1"/>
      <w:numFmt w:val="bullet"/>
      <w:lvlText w:val=""/>
      <w:lvlJc w:val="left"/>
      <w:pPr>
        <w:tabs>
          <w:tab w:val="num" w:pos="6480"/>
        </w:tabs>
        <w:ind w:left="6480" w:hanging="360"/>
      </w:pPr>
      <w:rPr>
        <w:rFonts w:ascii="Symbol" w:hAnsi="Symbol" w:hint="default"/>
      </w:rPr>
    </w:lvl>
  </w:abstractNum>
  <w:abstractNum w:abstractNumId="2">
    <w:nsid w:val="1B680A58"/>
    <w:multiLevelType w:val="hybridMultilevel"/>
    <w:tmpl w:val="F1A2778C"/>
    <w:lvl w:ilvl="0" w:tplc="CD20C0EC">
      <w:start w:val="1"/>
      <w:numFmt w:val="bullet"/>
      <w:lvlText w:val=""/>
      <w:lvlJc w:val="left"/>
      <w:pPr>
        <w:tabs>
          <w:tab w:val="num" w:pos="720"/>
        </w:tabs>
        <w:ind w:left="720" w:hanging="360"/>
      </w:pPr>
      <w:rPr>
        <w:rFonts w:ascii="Wingdings" w:hAnsi="Wingdings" w:hint="default"/>
      </w:rPr>
    </w:lvl>
    <w:lvl w:ilvl="1" w:tplc="A6AE0EB4">
      <w:numFmt w:val="bullet"/>
      <w:lvlText w:val=""/>
      <w:lvlJc w:val="left"/>
      <w:pPr>
        <w:tabs>
          <w:tab w:val="num" w:pos="1440"/>
        </w:tabs>
        <w:ind w:left="1440" w:hanging="360"/>
      </w:pPr>
      <w:rPr>
        <w:rFonts w:ascii="Wingdings" w:hAnsi="Wingdings" w:hint="default"/>
      </w:rPr>
    </w:lvl>
    <w:lvl w:ilvl="2" w:tplc="69C2A800" w:tentative="1">
      <w:start w:val="1"/>
      <w:numFmt w:val="bullet"/>
      <w:lvlText w:val=""/>
      <w:lvlJc w:val="left"/>
      <w:pPr>
        <w:tabs>
          <w:tab w:val="num" w:pos="2160"/>
        </w:tabs>
        <w:ind w:left="2160" w:hanging="360"/>
      </w:pPr>
      <w:rPr>
        <w:rFonts w:ascii="Wingdings" w:hAnsi="Wingdings" w:hint="default"/>
      </w:rPr>
    </w:lvl>
    <w:lvl w:ilvl="3" w:tplc="89261124" w:tentative="1">
      <w:start w:val="1"/>
      <w:numFmt w:val="bullet"/>
      <w:lvlText w:val=""/>
      <w:lvlJc w:val="left"/>
      <w:pPr>
        <w:tabs>
          <w:tab w:val="num" w:pos="2880"/>
        </w:tabs>
        <w:ind w:left="2880" w:hanging="360"/>
      </w:pPr>
      <w:rPr>
        <w:rFonts w:ascii="Wingdings" w:hAnsi="Wingdings" w:hint="default"/>
      </w:rPr>
    </w:lvl>
    <w:lvl w:ilvl="4" w:tplc="10D4F7E2" w:tentative="1">
      <w:start w:val="1"/>
      <w:numFmt w:val="bullet"/>
      <w:lvlText w:val=""/>
      <w:lvlJc w:val="left"/>
      <w:pPr>
        <w:tabs>
          <w:tab w:val="num" w:pos="3600"/>
        </w:tabs>
        <w:ind w:left="3600" w:hanging="360"/>
      </w:pPr>
      <w:rPr>
        <w:rFonts w:ascii="Wingdings" w:hAnsi="Wingdings" w:hint="default"/>
      </w:rPr>
    </w:lvl>
    <w:lvl w:ilvl="5" w:tplc="5B3C6066" w:tentative="1">
      <w:start w:val="1"/>
      <w:numFmt w:val="bullet"/>
      <w:lvlText w:val=""/>
      <w:lvlJc w:val="left"/>
      <w:pPr>
        <w:tabs>
          <w:tab w:val="num" w:pos="4320"/>
        </w:tabs>
        <w:ind w:left="4320" w:hanging="360"/>
      </w:pPr>
      <w:rPr>
        <w:rFonts w:ascii="Wingdings" w:hAnsi="Wingdings" w:hint="default"/>
      </w:rPr>
    </w:lvl>
    <w:lvl w:ilvl="6" w:tplc="BBEE4F7C" w:tentative="1">
      <w:start w:val="1"/>
      <w:numFmt w:val="bullet"/>
      <w:lvlText w:val=""/>
      <w:lvlJc w:val="left"/>
      <w:pPr>
        <w:tabs>
          <w:tab w:val="num" w:pos="5040"/>
        </w:tabs>
        <w:ind w:left="5040" w:hanging="360"/>
      </w:pPr>
      <w:rPr>
        <w:rFonts w:ascii="Wingdings" w:hAnsi="Wingdings" w:hint="default"/>
      </w:rPr>
    </w:lvl>
    <w:lvl w:ilvl="7" w:tplc="B138489E" w:tentative="1">
      <w:start w:val="1"/>
      <w:numFmt w:val="bullet"/>
      <w:lvlText w:val=""/>
      <w:lvlJc w:val="left"/>
      <w:pPr>
        <w:tabs>
          <w:tab w:val="num" w:pos="5760"/>
        </w:tabs>
        <w:ind w:left="5760" w:hanging="360"/>
      </w:pPr>
      <w:rPr>
        <w:rFonts w:ascii="Wingdings" w:hAnsi="Wingdings" w:hint="default"/>
      </w:rPr>
    </w:lvl>
    <w:lvl w:ilvl="8" w:tplc="2F985326" w:tentative="1">
      <w:start w:val="1"/>
      <w:numFmt w:val="bullet"/>
      <w:lvlText w:val=""/>
      <w:lvlJc w:val="left"/>
      <w:pPr>
        <w:tabs>
          <w:tab w:val="num" w:pos="6480"/>
        </w:tabs>
        <w:ind w:left="6480" w:hanging="360"/>
      </w:pPr>
      <w:rPr>
        <w:rFonts w:ascii="Wingdings" w:hAnsi="Wingdings" w:hint="default"/>
      </w:rPr>
    </w:lvl>
  </w:abstractNum>
  <w:abstractNum w:abstractNumId="3">
    <w:nsid w:val="260B371C"/>
    <w:multiLevelType w:val="hybridMultilevel"/>
    <w:tmpl w:val="AF8C3CF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B547DE2"/>
    <w:multiLevelType w:val="hybridMultilevel"/>
    <w:tmpl w:val="2BD4C16A"/>
    <w:lvl w:ilvl="0" w:tplc="B74A1008">
      <w:start w:val="1"/>
      <w:numFmt w:val="bullet"/>
      <w:lvlText w:val=""/>
      <w:lvlJc w:val="left"/>
      <w:pPr>
        <w:tabs>
          <w:tab w:val="num" w:pos="720"/>
        </w:tabs>
        <w:ind w:left="720" w:hanging="360"/>
      </w:pPr>
      <w:rPr>
        <w:rFonts w:ascii="Wingdings" w:hAnsi="Wingdings" w:hint="default"/>
      </w:rPr>
    </w:lvl>
    <w:lvl w:ilvl="1" w:tplc="77FA26A2" w:tentative="1">
      <w:start w:val="1"/>
      <w:numFmt w:val="bullet"/>
      <w:lvlText w:val=""/>
      <w:lvlJc w:val="left"/>
      <w:pPr>
        <w:tabs>
          <w:tab w:val="num" w:pos="1440"/>
        </w:tabs>
        <w:ind w:left="1440" w:hanging="360"/>
      </w:pPr>
      <w:rPr>
        <w:rFonts w:ascii="Wingdings" w:hAnsi="Wingdings" w:hint="default"/>
      </w:rPr>
    </w:lvl>
    <w:lvl w:ilvl="2" w:tplc="9BE04E54" w:tentative="1">
      <w:start w:val="1"/>
      <w:numFmt w:val="bullet"/>
      <w:lvlText w:val=""/>
      <w:lvlJc w:val="left"/>
      <w:pPr>
        <w:tabs>
          <w:tab w:val="num" w:pos="2160"/>
        </w:tabs>
        <w:ind w:left="2160" w:hanging="360"/>
      </w:pPr>
      <w:rPr>
        <w:rFonts w:ascii="Wingdings" w:hAnsi="Wingdings" w:hint="default"/>
      </w:rPr>
    </w:lvl>
    <w:lvl w:ilvl="3" w:tplc="5254C866" w:tentative="1">
      <w:start w:val="1"/>
      <w:numFmt w:val="bullet"/>
      <w:lvlText w:val=""/>
      <w:lvlJc w:val="left"/>
      <w:pPr>
        <w:tabs>
          <w:tab w:val="num" w:pos="2880"/>
        </w:tabs>
        <w:ind w:left="2880" w:hanging="360"/>
      </w:pPr>
      <w:rPr>
        <w:rFonts w:ascii="Wingdings" w:hAnsi="Wingdings" w:hint="default"/>
      </w:rPr>
    </w:lvl>
    <w:lvl w:ilvl="4" w:tplc="AAAE86F8" w:tentative="1">
      <w:start w:val="1"/>
      <w:numFmt w:val="bullet"/>
      <w:lvlText w:val=""/>
      <w:lvlJc w:val="left"/>
      <w:pPr>
        <w:tabs>
          <w:tab w:val="num" w:pos="3600"/>
        </w:tabs>
        <w:ind w:left="3600" w:hanging="360"/>
      </w:pPr>
      <w:rPr>
        <w:rFonts w:ascii="Wingdings" w:hAnsi="Wingdings" w:hint="default"/>
      </w:rPr>
    </w:lvl>
    <w:lvl w:ilvl="5" w:tplc="73D65D48" w:tentative="1">
      <w:start w:val="1"/>
      <w:numFmt w:val="bullet"/>
      <w:lvlText w:val=""/>
      <w:lvlJc w:val="left"/>
      <w:pPr>
        <w:tabs>
          <w:tab w:val="num" w:pos="4320"/>
        </w:tabs>
        <w:ind w:left="4320" w:hanging="360"/>
      </w:pPr>
      <w:rPr>
        <w:rFonts w:ascii="Wingdings" w:hAnsi="Wingdings" w:hint="default"/>
      </w:rPr>
    </w:lvl>
    <w:lvl w:ilvl="6" w:tplc="17D6BDDC" w:tentative="1">
      <w:start w:val="1"/>
      <w:numFmt w:val="bullet"/>
      <w:lvlText w:val=""/>
      <w:lvlJc w:val="left"/>
      <w:pPr>
        <w:tabs>
          <w:tab w:val="num" w:pos="5040"/>
        </w:tabs>
        <w:ind w:left="5040" w:hanging="360"/>
      </w:pPr>
      <w:rPr>
        <w:rFonts w:ascii="Wingdings" w:hAnsi="Wingdings" w:hint="default"/>
      </w:rPr>
    </w:lvl>
    <w:lvl w:ilvl="7" w:tplc="290C0FCE" w:tentative="1">
      <w:start w:val="1"/>
      <w:numFmt w:val="bullet"/>
      <w:lvlText w:val=""/>
      <w:lvlJc w:val="left"/>
      <w:pPr>
        <w:tabs>
          <w:tab w:val="num" w:pos="5760"/>
        </w:tabs>
        <w:ind w:left="5760" w:hanging="360"/>
      </w:pPr>
      <w:rPr>
        <w:rFonts w:ascii="Wingdings" w:hAnsi="Wingdings" w:hint="default"/>
      </w:rPr>
    </w:lvl>
    <w:lvl w:ilvl="8" w:tplc="A334819C" w:tentative="1">
      <w:start w:val="1"/>
      <w:numFmt w:val="bullet"/>
      <w:lvlText w:val=""/>
      <w:lvlJc w:val="left"/>
      <w:pPr>
        <w:tabs>
          <w:tab w:val="num" w:pos="6480"/>
        </w:tabs>
        <w:ind w:left="6480" w:hanging="360"/>
      </w:pPr>
      <w:rPr>
        <w:rFonts w:ascii="Wingdings" w:hAnsi="Wingdings" w:hint="default"/>
      </w:rPr>
    </w:lvl>
  </w:abstractNum>
  <w:abstractNum w:abstractNumId="5">
    <w:nsid w:val="34862BA6"/>
    <w:multiLevelType w:val="hybridMultilevel"/>
    <w:tmpl w:val="5B02E6BE"/>
    <w:lvl w:ilvl="0" w:tplc="B9AC989C">
      <w:start w:val="1"/>
      <w:numFmt w:val="bullet"/>
      <w:lvlText w:val=""/>
      <w:lvlJc w:val="left"/>
      <w:pPr>
        <w:tabs>
          <w:tab w:val="num" w:pos="720"/>
        </w:tabs>
        <w:ind w:left="720" w:hanging="360"/>
      </w:pPr>
      <w:rPr>
        <w:rFonts w:ascii="Wingdings" w:hAnsi="Wingdings" w:hint="default"/>
      </w:rPr>
    </w:lvl>
    <w:lvl w:ilvl="1" w:tplc="19D2D49A">
      <w:numFmt w:val="bullet"/>
      <w:lvlText w:val=""/>
      <w:lvlJc w:val="left"/>
      <w:pPr>
        <w:tabs>
          <w:tab w:val="num" w:pos="1440"/>
        </w:tabs>
        <w:ind w:left="1440" w:hanging="360"/>
      </w:pPr>
      <w:rPr>
        <w:rFonts w:ascii="Wingdings" w:hAnsi="Wingdings" w:hint="default"/>
      </w:rPr>
    </w:lvl>
    <w:lvl w:ilvl="2" w:tplc="9620E91A" w:tentative="1">
      <w:start w:val="1"/>
      <w:numFmt w:val="bullet"/>
      <w:lvlText w:val=""/>
      <w:lvlJc w:val="left"/>
      <w:pPr>
        <w:tabs>
          <w:tab w:val="num" w:pos="2160"/>
        </w:tabs>
        <w:ind w:left="2160" w:hanging="360"/>
      </w:pPr>
      <w:rPr>
        <w:rFonts w:ascii="Wingdings" w:hAnsi="Wingdings" w:hint="default"/>
      </w:rPr>
    </w:lvl>
    <w:lvl w:ilvl="3" w:tplc="3A1A860A" w:tentative="1">
      <w:start w:val="1"/>
      <w:numFmt w:val="bullet"/>
      <w:lvlText w:val=""/>
      <w:lvlJc w:val="left"/>
      <w:pPr>
        <w:tabs>
          <w:tab w:val="num" w:pos="2880"/>
        </w:tabs>
        <w:ind w:left="2880" w:hanging="360"/>
      </w:pPr>
      <w:rPr>
        <w:rFonts w:ascii="Wingdings" w:hAnsi="Wingdings" w:hint="default"/>
      </w:rPr>
    </w:lvl>
    <w:lvl w:ilvl="4" w:tplc="AF6A2364" w:tentative="1">
      <w:start w:val="1"/>
      <w:numFmt w:val="bullet"/>
      <w:lvlText w:val=""/>
      <w:lvlJc w:val="left"/>
      <w:pPr>
        <w:tabs>
          <w:tab w:val="num" w:pos="3600"/>
        </w:tabs>
        <w:ind w:left="3600" w:hanging="360"/>
      </w:pPr>
      <w:rPr>
        <w:rFonts w:ascii="Wingdings" w:hAnsi="Wingdings" w:hint="default"/>
      </w:rPr>
    </w:lvl>
    <w:lvl w:ilvl="5" w:tplc="28D86772" w:tentative="1">
      <w:start w:val="1"/>
      <w:numFmt w:val="bullet"/>
      <w:lvlText w:val=""/>
      <w:lvlJc w:val="left"/>
      <w:pPr>
        <w:tabs>
          <w:tab w:val="num" w:pos="4320"/>
        </w:tabs>
        <w:ind w:left="4320" w:hanging="360"/>
      </w:pPr>
      <w:rPr>
        <w:rFonts w:ascii="Wingdings" w:hAnsi="Wingdings" w:hint="default"/>
      </w:rPr>
    </w:lvl>
    <w:lvl w:ilvl="6" w:tplc="21E0FEAA" w:tentative="1">
      <w:start w:val="1"/>
      <w:numFmt w:val="bullet"/>
      <w:lvlText w:val=""/>
      <w:lvlJc w:val="left"/>
      <w:pPr>
        <w:tabs>
          <w:tab w:val="num" w:pos="5040"/>
        </w:tabs>
        <w:ind w:left="5040" w:hanging="360"/>
      </w:pPr>
      <w:rPr>
        <w:rFonts w:ascii="Wingdings" w:hAnsi="Wingdings" w:hint="default"/>
      </w:rPr>
    </w:lvl>
    <w:lvl w:ilvl="7" w:tplc="800A5F42" w:tentative="1">
      <w:start w:val="1"/>
      <w:numFmt w:val="bullet"/>
      <w:lvlText w:val=""/>
      <w:lvlJc w:val="left"/>
      <w:pPr>
        <w:tabs>
          <w:tab w:val="num" w:pos="5760"/>
        </w:tabs>
        <w:ind w:left="5760" w:hanging="360"/>
      </w:pPr>
      <w:rPr>
        <w:rFonts w:ascii="Wingdings" w:hAnsi="Wingdings" w:hint="default"/>
      </w:rPr>
    </w:lvl>
    <w:lvl w:ilvl="8" w:tplc="E02A4FB8" w:tentative="1">
      <w:start w:val="1"/>
      <w:numFmt w:val="bullet"/>
      <w:lvlText w:val=""/>
      <w:lvlJc w:val="left"/>
      <w:pPr>
        <w:tabs>
          <w:tab w:val="num" w:pos="6480"/>
        </w:tabs>
        <w:ind w:left="6480" w:hanging="360"/>
      </w:pPr>
      <w:rPr>
        <w:rFonts w:ascii="Wingdings" w:hAnsi="Wingdings" w:hint="default"/>
      </w:rPr>
    </w:lvl>
  </w:abstractNum>
  <w:abstractNum w:abstractNumId="6">
    <w:nsid w:val="37382ECC"/>
    <w:multiLevelType w:val="hybridMultilevel"/>
    <w:tmpl w:val="97620C90"/>
    <w:lvl w:ilvl="0" w:tplc="9E0E2C7A">
      <w:start w:val="3"/>
      <w:numFmt w:val="bullet"/>
      <w:lvlText w:val=""/>
      <w:lvlJc w:val="left"/>
      <w:pPr>
        <w:ind w:left="720" w:hanging="360"/>
      </w:pPr>
      <w:rPr>
        <w:rFonts w:ascii="Wingdings" w:eastAsiaTheme="minorHAnsi" w:hAnsi="Wingdings" w:cstheme="minorBidi" w:hint="default"/>
        <w:b/>
        <w:color w:val="ED7D31" w:themeColor="accent2"/>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49260CEE"/>
    <w:multiLevelType w:val="hybridMultilevel"/>
    <w:tmpl w:val="5464EF92"/>
    <w:lvl w:ilvl="0" w:tplc="755CD12A">
      <w:start w:val="1"/>
      <w:numFmt w:val="bullet"/>
      <w:lvlText w:val=""/>
      <w:lvlJc w:val="left"/>
      <w:pPr>
        <w:tabs>
          <w:tab w:val="num" w:pos="360"/>
        </w:tabs>
        <w:ind w:left="360" w:hanging="360"/>
      </w:pPr>
      <w:rPr>
        <w:rFonts w:ascii="Wingdings" w:hAnsi="Wingdings" w:hint="default"/>
      </w:rPr>
    </w:lvl>
    <w:lvl w:ilvl="1" w:tplc="EFD665C2">
      <w:numFmt w:val="bullet"/>
      <w:lvlText w:val=""/>
      <w:lvlJc w:val="left"/>
      <w:pPr>
        <w:tabs>
          <w:tab w:val="num" w:pos="502"/>
        </w:tabs>
        <w:ind w:left="502" w:hanging="360"/>
      </w:pPr>
      <w:rPr>
        <w:rFonts w:ascii="Wingdings" w:hAnsi="Wingdings" w:hint="default"/>
      </w:rPr>
    </w:lvl>
    <w:lvl w:ilvl="2" w:tplc="2A14AD4A">
      <w:numFmt w:val="bullet"/>
      <w:lvlText w:val=""/>
      <w:lvlJc w:val="left"/>
      <w:pPr>
        <w:tabs>
          <w:tab w:val="num" w:pos="786"/>
        </w:tabs>
        <w:ind w:left="786" w:hanging="360"/>
      </w:pPr>
      <w:rPr>
        <w:rFonts w:ascii="Wingdings" w:hAnsi="Wingdings" w:hint="default"/>
      </w:rPr>
    </w:lvl>
    <w:lvl w:ilvl="3" w:tplc="A62A0B8E" w:tentative="1">
      <w:start w:val="1"/>
      <w:numFmt w:val="bullet"/>
      <w:lvlText w:val=""/>
      <w:lvlJc w:val="left"/>
      <w:pPr>
        <w:tabs>
          <w:tab w:val="num" w:pos="2520"/>
        </w:tabs>
        <w:ind w:left="2520" w:hanging="360"/>
      </w:pPr>
      <w:rPr>
        <w:rFonts w:ascii="Wingdings" w:hAnsi="Wingdings" w:hint="default"/>
      </w:rPr>
    </w:lvl>
    <w:lvl w:ilvl="4" w:tplc="BE2AD1D8" w:tentative="1">
      <w:start w:val="1"/>
      <w:numFmt w:val="bullet"/>
      <w:lvlText w:val=""/>
      <w:lvlJc w:val="left"/>
      <w:pPr>
        <w:tabs>
          <w:tab w:val="num" w:pos="3240"/>
        </w:tabs>
        <w:ind w:left="3240" w:hanging="360"/>
      </w:pPr>
      <w:rPr>
        <w:rFonts w:ascii="Wingdings" w:hAnsi="Wingdings" w:hint="default"/>
      </w:rPr>
    </w:lvl>
    <w:lvl w:ilvl="5" w:tplc="D786D252" w:tentative="1">
      <w:start w:val="1"/>
      <w:numFmt w:val="bullet"/>
      <w:lvlText w:val=""/>
      <w:lvlJc w:val="left"/>
      <w:pPr>
        <w:tabs>
          <w:tab w:val="num" w:pos="3960"/>
        </w:tabs>
        <w:ind w:left="3960" w:hanging="360"/>
      </w:pPr>
      <w:rPr>
        <w:rFonts w:ascii="Wingdings" w:hAnsi="Wingdings" w:hint="default"/>
      </w:rPr>
    </w:lvl>
    <w:lvl w:ilvl="6" w:tplc="2B604E6A" w:tentative="1">
      <w:start w:val="1"/>
      <w:numFmt w:val="bullet"/>
      <w:lvlText w:val=""/>
      <w:lvlJc w:val="left"/>
      <w:pPr>
        <w:tabs>
          <w:tab w:val="num" w:pos="4680"/>
        </w:tabs>
        <w:ind w:left="4680" w:hanging="360"/>
      </w:pPr>
      <w:rPr>
        <w:rFonts w:ascii="Wingdings" w:hAnsi="Wingdings" w:hint="default"/>
      </w:rPr>
    </w:lvl>
    <w:lvl w:ilvl="7" w:tplc="C5F26830" w:tentative="1">
      <w:start w:val="1"/>
      <w:numFmt w:val="bullet"/>
      <w:lvlText w:val=""/>
      <w:lvlJc w:val="left"/>
      <w:pPr>
        <w:tabs>
          <w:tab w:val="num" w:pos="5400"/>
        </w:tabs>
        <w:ind w:left="5400" w:hanging="360"/>
      </w:pPr>
      <w:rPr>
        <w:rFonts w:ascii="Wingdings" w:hAnsi="Wingdings" w:hint="default"/>
      </w:rPr>
    </w:lvl>
    <w:lvl w:ilvl="8" w:tplc="98440B1C" w:tentative="1">
      <w:start w:val="1"/>
      <w:numFmt w:val="bullet"/>
      <w:lvlText w:val=""/>
      <w:lvlJc w:val="left"/>
      <w:pPr>
        <w:tabs>
          <w:tab w:val="num" w:pos="6120"/>
        </w:tabs>
        <w:ind w:left="6120" w:hanging="360"/>
      </w:pPr>
      <w:rPr>
        <w:rFonts w:ascii="Wingdings" w:hAnsi="Wingdings" w:hint="default"/>
      </w:rPr>
    </w:lvl>
  </w:abstractNum>
  <w:abstractNum w:abstractNumId="8">
    <w:nsid w:val="49464F50"/>
    <w:multiLevelType w:val="hybridMultilevel"/>
    <w:tmpl w:val="31B2F7B8"/>
    <w:lvl w:ilvl="0" w:tplc="D332D148">
      <w:start w:val="1"/>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2F963E3"/>
    <w:multiLevelType w:val="hybridMultilevel"/>
    <w:tmpl w:val="A61647C4"/>
    <w:lvl w:ilvl="0" w:tplc="A0BE211C">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66E413FC"/>
    <w:multiLevelType w:val="hybridMultilevel"/>
    <w:tmpl w:val="A88C8716"/>
    <w:lvl w:ilvl="0" w:tplc="C9C4073A">
      <w:start w:val="1"/>
      <w:numFmt w:val="bullet"/>
      <w:lvlText w:val=""/>
      <w:lvlJc w:val="left"/>
      <w:pPr>
        <w:tabs>
          <w:tab w:val="num" w:pos="720"/>
        </w:tabs>
        <w:ind w:left="720" w:hanging="360"/>
      </w:pPr>
      <w:rPr>
        <w:rFonts w:ascii="Wingdings" w:hAnsi="Wingdings" w:hint="default"/>
      </w:rPr>
    </w:lvl>
    <w:lvl w:ilvl="1" w:tplc="8BB64E94">
      <w:numFmt w:val="bullet"/>
      <w:lvlText w:val=""/>
      <w:lvlJc w:val="left"/>
      <w:pPr>
        <w:tabs>
          <w:tab w:val="num" w:pos="1440"/>
        </w:tabs>
        <w:ind w:left="1440" w:hanging="360"/>
      </w:pPr>
      <w:rPr>
        <w:rFonts w:ascii="Wingdings" w:hAnsi="Wingdings" w:hint="default"/>
      </w:rPr>
    </w:lvl>
    <w:lvl w:ilvl="2" w:tplc="DD12842C" w:tentative="1">
      <w:start w:val="1"/>
      <w:numFmt w:val="bullet"/>
      <w:lvlText w:val=""/>
      <w:lvlJc w:val="left"/>
      <w:pPr>
        <w:tabs>
          <w:tab w:val="num" w:pos="2160"/>
        </w:tabs>
        <w:ind w:left="2160" w:hanging="360"/>
      </w:pPr>
      <w:rPr>
        <w:rFonts w:ascii="Wingdings" w:hAnsi="Wingdings" w:hint="default"/>
      </w:rPr>
    </w:lvl>
    <w:lvl w:ilvl="3" w:tplc="1BF2735A" w:tentative="1">
      <w:start w:val="1"/>
      <w:numFmt w:val="bullet"/>
      <w:lvlText w:val=""/>
      <w:lvlJc w:val="left"/>
      <w:pPr>
        <w:tabs>
          <w:tab w:val="num" w:pos="2880"/>
        </w:tabs>
        <w:ind w:left="2880" w:hanging="360"/>
      </w:pPr>
      <w:rPr>
        <w:rFonts w:ascii="Wingdings" w:hAnsi="Wingdings" w:hint="default"/>
      </w:rPr>
    </w:lvl>
    <w:lvl w:ilvl="4" w:tplc="B44677B6" w:tentative="1">
      <w:start w:val="1"/>
      <w:numFmt w:val="bullet"/>
      <w:lvlText w:val=""/>
      <w:lvlJc w:val="left"/>
      <w:pPr>
        <w:tabs>
          <w:tab w:val="num" w:pos="3600"/>
        </w:tabs>
        <w:ind w:left="3600" w:hanging="360"/>
      </w:pPr>
      <w:rPr>
        <w:rFonts w:ascii="Wingdings" w:hAnsi="Wingdings" w:hint="default"/>
      </w:rPr>
    </w:lvl>
    <w:lvl w:ilvl="5" w:tplc="E71A879A" w:tentative="1">
      <w:start w:val="1"/>
      <w:numFmt w:val="bullet"/>
      <w:lvlText w:val=""/>
      <w:lvlJc w:val="left"/>
      <w:pPr>
        <w:tabs>
          <w:tab w:val="num" w:pos="4320"/>
        </w:tabs>
        <w:ind w:left="4320" w:hanging="360"/>
      </w:pPr>
      <w:rPr>
        <w:rFonts w:ascii="Wingdings" w:hAnsi="Wingdings" w:hint="default"/>
      </w:rPr>
    </w:lvl>
    <w:lvl w:ilvl="6" w:tplc="A83A6DCC" w:tentative="1">
      <w:start w:val="1"/>
      <w:numFmt w:val="bullet"/>
      <w:lvlText w:val=""/>
      <w:lvlJc w:val="left"/>
      <w:pPr>
        <w:tabs>
          <w:tab w:val="num" w:pos="5040"/>
        </w:tabs>
        <w:ind w:left="5040" w:hanging="360"/>
      </w:pPr>
      <w:rPr>
        <w:rFonts w:ascii="Wingdings" w:hAnsi="Wingdings" w:hint="default"/>
      </w:rPr>
    </w:lvl>
    <w:lvl w:ilvl="7" w:tplc="8EA49BCE" w:tentative="1">
      <w:start w:val="1"/>
      <w:numFmt w:val="bullet"/>
      <w:lvlText w:val=""/>
      <w:lvlJc w:val="left"/>
      <w:pPr>
        <w:tabs>
          <w:tab w:val="num" w:pos="5760"/>
        </w:tabs>
        <w:ind w:left="5760" w:hanging="360"/>
      </w:pPr>
      <w:rPr>
        <w:rFonts w:ascii="Wingdings" w:hAnsi="Wingdings" w:hint="default"/>
      </w:rPr>
    </w:lvl>
    <w:lvl w:ilvl="8" w:tplc="A4F49572" w:tentative="1">
      <w:start w:val="1"/>
      <w:numFmt w:val="bullet"/>
      <w:lvlText w:val=""/>
      <w:lvlJc w:val="left"/>
      <w:pPr>
        <w:tabs>
          <w:tab w:val="num" w:pos="6480"/>
        </w:tabs>
        <w:ind w:left="6480" w:hanging="360"/>
      </w:pPr>
      <w:rPr>
        <w:rFonts w:ascii="Wingdings" w:hAnsi="Wingdings" w:hint="default"/>
      </w:rPr>
    </w:lvl>
  </w:abstractNum>
  <w:abstractNum w:abstractNumId="11">
    <w:nsid w:val="689322ED"/>
    <w:multiLevelType w:val="hybridMultilevel"/>
    <w:tmpl w:val="0C323BAE"/>
    <w:lvl w:ilvl="0" w:tplc="F87EBAF6">
      <w:start w:val="1"/>
      <w:numFmt w:val="bullet"/>
      <w:lvlText w:val=""/>
      <w:lvlJc w:val="left"/>
      <w:pPr>
        <w:tabs>
          <w:tab w:val="num" w:pos="720"/>
        </w:tabs>
        <w:ind w:left="720" w:hanging="360"/>
      </w:pPr>
      <w:rPr>
        <w:rFonts w:ascii="Wingdings" w:hAnsi="Wingdings" w:hint="default"/>
      </w:rPr>
    </w:lvl>
    <w:lvl w:ilvl="1" w:tplc="F6968CB0">
      <w:numFmt w:val="bullet"/>
      <w:lvlText w:val=""/>
      <w:lvlJc w:val="left"/>
      <w:pPr>
        <w:tabs>
          <w:tab w:val="num" w:pos="1440"/>
        </w:tabs>
        <w:ind w:left="1440" w:hanging="360"/>
      </w:pPr>
      <w:rPr>
        <w:rFonts w:ascii="Wingdings" w:hAnsi="Wingdings" w:hint="default"/>
      </w:rPr>
    </w:lvl>
    <w:lvl w:ilvl="2" w:tplc="C00C1C1C" w:tentative="1">
      <w:start w:val="1"/>
      <w:numFmt w:val="bullet"/>
      <w:lvlText w:val=""/>
      <w:lvlJc w:val="left"/>
      <w:pPr>
        <w:tabs>
          <w:tab w:val="num" w:pos="2160"/>
        </w:tabs>
        <w:ind w:left="2160" w:hanging="360"/>
      </w:pPr>
      <w:rPr>
        <w:rFonts w:ascii="Wingdings" w:hAnsi="Wingdings" w:hint="default"/>
      </w:rPr>
    </w:lvl>
    <w:lvl w:ilvl="3" w:tplc="BD2605AC" w:tentative="1">
      <w:start w:val="1"/>
      <w:numFmt w:val="bullet"/>
      <w:lvlText w:val=""/>
      <w:lvlJc w:val="left"/>
      <w:pPr>
        <w:tabs>
          <w:tab w:val="num" w:pos="2880"/>
        </w:tabs>
        <w:ind w:left="2880" w:hanging="360"/>
      </w:pPr>
      <w:rPr>
        <w:rFonts w:ascii="Wingdings" w:hAnsi="Wingdings" w:hint="default"/>
      </w:rPr>
    </w:lvl>
    <w:lvl w:ilvl="4" w:tplc="E6CA8B80" w:tentative="1">
      <w:start w:val="1"/>
      <w:numFmt w:val="bullet"/>
      <w:lvlText w:val=""/>
      <w:lvlJc w:val="left"/>
      <w:pPr>
        <w:tabs>
          <w:tab w:val="num" w:pos="3600"/>
        </w:tabs>
        <w:ind w:left="3600" w:hanging="360"/>
      </w:pPr>
      <w:rPr>
        <w:rFonts w:ascii="Wingdings" w:hAnsi="Wingdings" w:hint="default"/>
      </w:rPr>
    </w:lvl>
    <w:lvl w:ilvl="5" w:tplc="3A123D4A" w:tentative="1">
      <w:start w:val="1"/>
      <w:numFmt w:val="bullet"/>
      <w:lvlText w:val=""/>
      <w:lvlJc w:val="left"/>
      <w:pPr>
        <w:tabs>
          <w:tab w:val="num" w:pos="4320"/>
        </w:tabs>
        <w:ind w:left="4320" w:hanging="360"/>
      </w:pPr>
      <w:rPr>
        <w:rFonts w:ascii="Wingdings" w:hAnsi="Wingdings" w:hint="default"/>
      </w:rPr>
    </w:lvl>
    <w:lvl w:ilvl="6" w:tplc="9FF89C32" w:tentative="1">
      <w:start w:val="1"/>
      <w:numFmt w:val="bullet"/>
      <w:lvlText w:val=""/>
      <w:lvlJc w:val="left"/>
      <w:pPr>
        <w:tabs>
          <w:tab w:val="num" w:pos="5040"/>
        </w:tabs>
        <w:ind w:left="5040" w:hanging="360"/>
      </w:pPr>
      <w:rPr>
        <w:rFonts w:ascii="Wingdings" w:hAnsi="Wingdings" w:hint="default"/>
      </w:rPr>
    </w:lvl>
    <w:lvl w:ilvl="7" w:tplc="A4B2C22C" w:tentative="1">
      <w:start w:val="1"/>
      <w:numFmt w:val="bullet"/>
      <w:lvlText w:val=""/>
      <w:lvlJc w:val="left"/>
      <w:pPr>
        <w:tabs>
          <w:tab w:val="num" w:pos="5760"/>
        </w:tabs>
        <w:ind w:left="5760" w:hanging="360"/>
      </w:pPr>
      <w:rPr>
        <w:rFonts w:ascii="Wingdings" w:hAnsi="Wingdings" w:hint="default"/>
      </w:rPr>
    </w:lvl>
    <w:lvl w:ilvl="8" w:tplc="A21C9AF2" w:tentative="1">
      <w:start w:val="1"/>
      <w:numFmt w:val="bullet"/>
      <w:lvlText w:val=""/>
      <w:lvlJc w:val="left"/>
      <w:pPr>
        <w:tabs>
          <w:tab w:val="num" w:pos="6480"/>
        </w:tabs>
        <w:ind w:left="6480" w:hanging="360"/>
      </w:pPr>
      <w:rPr>
        <w:rFonts w:ascii="Wingdings" w:hAnsi="Wingdings" w:hint="default"/>
      </w:rPr>
    </w:lvl>
  </w:abstractNum>
  <w:abstractNum w:abstractNumId="12">
    <w:nsid w:val="76E32739"/>
    <w:multiLevelType w:val="hybridMultilevel"/>
    <w:tmpl w:val="DCCAB098"/>
    <w:lvl w:ilvl="0" w:tplc="2DE400A4">
      <w:start w:val="1"/>
      <w:numFmt w:val="bullet"/>
      <w:lvlText w:val=""/>
      <w:lvlJc w:val="left"/>
      <w:pPr>
        <w:tabs>
          <w:tab w:val="num" w:pos="360"/>
        </w:tabs>
        <w:ind w:left="360" w:hanging="360"/>
      </w:pPr>
      <w:rPr>
        <w:rFonts w:ascii="Wingdings" w:hAnsi="Wingdings" w:hint="default"/>
      </w:rPr>
    </w:lvl>
    <w:lvl w:ilvl="1" w:tplc="D6C85CB8">
      <w:numFmt w:val="bullet"/>
      <w:lvlText w:val=""/>
      <w:lvlJc w:val="left"/>
      <w:pPr>
        <w:tabs>
          <w:tab w:val="num" w:pos="644"/>
        </w:tabs>
        <w:ind w:left="644" w:hanging="360"/>
      </w:pPr>
      <w:rPr>
        <w:rFonts w:ascii="Wingdings" w:hAnsi="Wingdings" w:hint="default"/>
      </w:rPr>
    </w:lvl>
    <w:lvl w:ilvl="2" w:tplc="762852EE">
      <w:numFmt w:val="bullet"/>
      <w:lvlText w:val=""/>
      <w:lvlJc w:val="left"/>
      <w:pPr>
        <w:tabs>
          <w:tab w:val="num" w:pos="927"/>
        </w:tabs>
        <w:ind w:left="927" w:hanging="360"/>
      </w:pPr>
      <w:rPr>
        <w:rFonts w:ascii="Wingdings" w:hAnsi="Wingdings" w:hint="default"/>
      </w:rPr>
    </w:lvl>
    <w:lvl w:ilvl="3" w:tplc="0D08283E" w:tentative="1">
      <w:start w:val="1"/>
      <w:numFmt w:val="bullet"/>
      <w:lvlText w:val=""/>
      <w:lvlJc w:val="left"/>
      <w:pPr>
        <w:tabs>
          <w:tab w:val="num" w:pos="2520"/>
        </w:tabs>
        <w:ind w:left="2520" w:hanging="360"/>
      </w:pPr>
      <w:rPr>
        <w:rFonts w:ascii="Wingdings" w:hAnsi="Wingdings" w:hint="default"/>
      </w:rPr>
    </w:lvl>
    <w:lvl w:ilvl="4" w:tplc="4448CB64" w:tentative="1">
      <w:start w:val="1"/>
      <w:numFmt w:val="bullet"/>
      <w:lvlText w:val=""/>
      <w:lvlJc w:val="left"/>
      <w:pPr>
        <w:tabs>
          <w:tab w:val="num" w:pos="3240"/>
        </w:tabs>
        <w:ind w:left="3240" w:hanging="360"/>
      </w:pPr>
      <w:rPr>
        <w:rFonts w:ascii="Wingdings" w:hAnsi="Wingdings" w:hint="default"/>
      </w:rPr>
    </w:lvl>
    <w:lvl w:ilvl="5" w:tplc="35E030D4" w:tentative="1">
      <w:start w:val="1"/>
      <w:numFmt w:val="bullet"/>
      <w:lvlText w:val=""/>
      <w:lvlJc w:val="left"/>
      <w:pPr>
        <w:tabs>
          <w:tab w:val="num" w:pos="3960"/>
        </w:tabs>
        <w:ind w:left="3960" w:hanging="360"/>
      </w:pPr>
      <w:rPr>
        <w:rFonts w:ascii="Wingdings" w:hAnsi="Wingdings" w:hint="default"/>
      </w:rPr>
    </w:lvl>
    <w:lvl w:ilvl="6" w:tplc="924017EC" w:tentative="1">
      <w:start w:val="1"/>
      <w:numFmt w:val="bullet"/>
      <w:lvlText w:val=""/>
      <w:lvlJc w:val="left"/>
      <w:pPr>
        <w:tabs>
          <w:tab w:val="num" w:pos="4680"/>
        </w:tabs>
        <w:ind w:left="4680" w:hanging="360"/>
      </w:pPr>
      <w:rPr>
        <w:rFonts w:ascii="Wingdings" w:hAnsi="Wingdings" w:hint="default"/>
      </w:rPr>
    </w:lvl>
    <w:lvl w:ilvl="7" w:tplc="20AE2406" w:tentative="1">
      <w:start w:val="1"/>
      <w:numFmt w:val="bullet"/>
      <w:lvlText w:val=""/>
      <w:lvlJc w:val="left"/>
      <w:pPr>
        <w:tabs>
          <w:tab w:val="num" w:pos="5400"/>
        </w:tabs>
        <w:ind w:left="5400" w:hanging="360"/>
      </w:pPr>
      <w:rPr>
        <w:rFonts w:ascii="Wingdings" w:hAnsi="Wingdings" w:hint="default"/>
      </w:rPr>
    </w:lvl>
    <w:lvl w:ilvl="8" w:tplc="3F02A354" w:tentative="1">
      <w:start w:val="1"/>
      <w:numFmt w:val="bullet"/>
      <w:lvlText w:val=""/>
      <w:lvlJc w:val="left"/>
      <w:pPr>
        <w:tabs>
          <w:tab w:val="num" w:pos="6120"/>
        </w:tabs>
        <w:ind w:left="6120" w:hanging="360"/>
      </w:pPr>
      <w:rPr>
        <w:rFonts w:ascii="Wingdings" w:hAnsi="Wingdings" w:hint="default"/>
      </w:rPr>
    </w:lvl>
  </w:abstractNum>
  <w:abstractNum w:abstractNumId="13">
    <w:nsid w:val="7BBB7EDE"/>
    <w:multiLevelType w:val="hybridMultilevel"/>
    <w:tmpl w:val="D4181746"/>
    <w:lvl w:ilvl="0" w:tplc="3B4430C0">
      <w:start w:val="1"/>
      <w:numFmt w:val="bullet"/>
      <w:lvlText w:val=""/>
      <w:lvlJc w:val="left"/>
      <w:pPr>
        <w:tabs>
          <w:tab w:val="num" w:pos="720"/>
        </w:tabs>
        <w:ind w:left="720" w:hanging="360"/>
      </w:pPr>
      <w:rPr>
        <w:rFonts w:ascii="Symbol" w:hAnsi="Symbol" w:hint="default"/>
      </w:rPr>
    </w:lvl>
    <w:lvl w:ilvl="1" w:tplc="B0566A10" w:tentative="1">
      <w:start w:val="1"/>
      <w:numFmt w:val="bullet"/>
      <w:lvlText w:val=""/>
      <w:lvlJc w:val="left"/>
      <w:pPr>
        <w:tabs>
          <w:tab w:val="num" w:pos="1440"/>
        </w:tabs>
        <w:ind w:left="1440" w:hanging="360"/>
      </w:pPr>
      <w:rPr>
        <w:rFonts w:ascii="Symbol" w:hAnsi="Symbol" w:hint="default"/>
      </w:rPr>
    </w:lvl>
    <w:lvl w:ilvl="2" w:tplc="4348B354" w:tentative="1">
      <w:start w:val="1"/>
      <w:numFmt w:val="bullet"/>
      <w:lvlText w:val=""/>
      <w:lvlJc w:val="left"/>
      <w:pPr>
        <w:tabs>
          <w:tab w:val="num" w:pos="2160"/>
        </w:tabs>
        <w:ind w:left="2160" w:hanging="360"/>
      </w:pPr>
      <w:rPr>
        <w:rFonts w:ascii="Symbol" w:hAnsi="Symbol" w:hint="default"/>
      </w:rPr>
    </w:lvl>
    <w:lvl w:ilvl="3" w:tplc="1EE0FF2C" w:tentative="1">
      <w:start w:val="1"/>
      <w:numFmt w:val="bullet"/>
      <w:lvlText w:val=""/>
      <w:lvlJc w:val="left"/>
      <w:pPr>
        <w:tabs>
          <w:tab w:val="num" w:pos="2880"/>
        </w:tabs>
        <w:ind w:left="2880" w:hanging="360"/>
      </w:pPr>
      <w:rPr>
        <w:rFonts w:ascii="Symbol" w:hAnsi="Symbol" w:hint="default"/>
      </w:rPr>
    </w:lvl>
    <w:lvl w:ilvl="4" w:tplc="01DCA7A4" w:tentative="1">
      <w:start w:val="1"/>
      <w:numFmt w:val="bullet"/>
      <w:lvlText w:val=""/>
      <w:lvlJc w:val="left"/>
      <w:pPr>
        <w:tabs>
          <w:tab w:val="num" w:pos="3600"/>
        </w:tabs>
        <w:ind w:left="3600" w:hanging="360"/>
      </w:pPr>
      <w:rPr>
        <w:rFonts w:ascii="Symbol" w:hAnsi="Symbol" w:hint="default"/>
      </w:rPr>
    </w:lvl>
    <w:lvl w:ilvl="5" w:tplc="BBA07AFA" w:tentative="1">
      <w:start w:val="1"/>
      <w:numFmt w:val="bullet"/>
      <w:lvlText w:val=""/>
      <w:lvlJc w:val="left"/>
      <w:pPr>
        <w:tabs>
          <w:tab w:val="num" w:pos="4320"/>
        </w:tabs>
        <w:ind w:left="4320" w:hanging="360"/>
      </w:pPr>
      <w:rPr>
        <w:rFonts w:ascii="Symbol" w:hAnsi="Symbol" w:hint="default"/>
      </w:rPr>
    </w:lvl>
    <w:lvl w:ilvl="6" w:tplc="48322904" w:tentative="1">
      <w:start w:val="1"/>
      <w:numFmt w:val="bullet"/>
      <w:lvlText w:val=""/>
      <w:lvlJc w:val="left"/>
      <w:pPr>
        <w:tabs>
          <w:tab w:val="num" w:pos="5040"/>
        </w:tabs>
        <w:ind w:left="5040" w:hanging="360"/>
      </w:pPr>
      <w:rPr>
        <w:rFonts w:ascii="Symbol" w:hAnsi="Symbol" w:hint="default"/>
      </w:rPr>
    </w:lvl>
    <w:lvl w:ilvl="7" w:tplc="03484098" w:tentative="1">
      <w:start w:val="1"/>
      <w:numFmt w:val="bullet"/>
      <w:lvlText w:val=""/>
      <w:lvlJc w:val="left"/>
      <w:pPr>
        <w:tabs>
          <w:tab w:val="num" w:pos="5760"/>
        </w:tabs>
        <w:ind w:left="5760" w:hanging="360"/>
      </w:pPr>
      <w:rPr>
        <w:rFonts w:ascii="Symbol" w:hAnsi="Symbol" w:hint="default"/>
      </w:rPr>
    </w:lvl>
    <w:lvl w:ilvl="8" w:tplc="7CDA18D4" w:tentative="1">
      <w:start w:val="1"/>
      <w:numFmt w:val="bullet"/>
      <w:lvlText w:val=""/>
      <w:lvlJc w:val="left"/>
      <w:pPr>
        <w:tabs>
          <w:tab w:val="num" w:pos="6480"/>
        </w:tabs>
        <w:ind w:left="6480" w:hanging="360"/>
      </w:pPr>
      <w:rPr>
        <w:rFonts w:ascii="Symbol" w:hAnsi="Symbol" w:hint="default"/>
      </w:rPr>
    </w:lvl>
  </w:abstractNum>
  <w:num w:numId="1">
    <w:abstractNumId w:val="10"/>
  </w:num>
  <w:num w:numId="2">
    <w:abstractNumId w:val="8"/>
  </w:num>
  <w:num w:numId="3">
    <w:abstractNumId w:val="9"/>
  </w:num>
  <w:num w:numId="4">
    <w:abstractNumId w:val="0"/>
  </w:num>
  <w:num w:numId="5">
    <w:abstractNumId w:val="6"/>
  </w:num>
  <w:num w:numId="6">
    <w:abstractNumId w:val="2"/>
  </w:num>
  <w:num w:numId="7">
    <w:abstractNumId w:val="7"/>
  </w:num>
  <w:num w:numId="8">
    <w:abstractNumId w:val="11"/>
  </w:num>
  <w:num w:numId="9">
    <w:abstractNumId w:val="5"/>
  </w:num>
  <w:num w:numId="10">
    <w:abstractNumId w:val="3"/>
  </w:num>
  <w:num w:numId="11">
    <w:abstractNumId w:val="1"/>
  </w:num>
  <w:num w:numId="12">
    <w:abstractNumId w:val="13"/>
  </w:num>
  <w:num w:numId="13">
    <w:abstractNumId w:val="1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A0F"/>
    <w:rsid w:val="00065185"/>
    <w:rsid w:val="0015787C"/>
    <w:rsid w:val="00180418"/>
    <w:rsid w:val="001D4ADB"/>
    <w:rsid w:val="00237F1B"/>
    <w:rsid w:val="002D4488"/>
    <w:rsid w:val="003B41B8"/>
    <w:rsid w:val="003D7E5F"/>
    <w:rsid w:val="004610C3"/>
    <w:rsid w:val="004B330C"/>
    <w:rsid w:val="0050763E"/>
    <w:rsid w:val="005E62F1"/>
    <w:rsid w:val="006922C6"/>
    <w:rsid w:val="00731B10"/>
    <w:rsid w:val="00743736"/>
    <w:rsid w:val="00830892"/>
    <w:rsid w:val="00833C95"/>
    <w:rsid w:val="008A58EA"/>
    <w:rsid w:val="008F3B5A"/>
    <w:rsid w:val="009958E6"/>
    <w:rsid w:val="009F79A3"/>
    <w:rsid w:val="00A63FC5"/>
    <w:rsid w:val="00B82AA4"/>
    <w:rsid w:val="00B94CA7"/>
    <w:rsid w:val="00BD1F1D"/>
    <w:rsid w:val="00CF6D7B"/>
    <w:rsid w:val="00D824C2"/>
    <w:rsid w:val="00DB24A4"/>
    <w:rsid w:val="00E04856"/>
    <w:rsid w:val="00E23EC2"/>
    <w:rsid w:val="00F62C9B"/>
    <w:rsid w:val="00FF6A0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7AE75B7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FF6A0F"/>
    <w:pPr>
      <w:tabs>
        <w:tab w:val="center" w:pos="4536"/>
        <w:tab w:val="right" w:pos="9072"/>
      </w:tabs>
    </w:pPr>
  </w:style>
  <w:style w:type="character" w:customStyle="1" w:styleId="PieddepageCar">
    <w:name w:val="Pied de page Car"/>
    <w:basedOn w:val="Policepardfaut"/>
    <w:link w:val="Pieddepage"/>
    <w:uiPriority w:val="99"/>
    <w:rsid w:val="00FF6A0F"/>
  </w:style>
  <w:style w:type="character" w:styleId="Numrodepage">
    <w:name w:val="page number"/>
    <w:basedOn w:val="Policepardfaut"/>
    <w:uiPriority w:val="99"/>
    <w:semiHidden/>
    <w:unhideWhenUsed/>
    <w:rsid w:val="00FF6A0F"/>
  </w:style>
  <w:style w:type="paragraph" w:styleId="Pardeliste">
    <w:name w:val="List Paragraph"/>
    <w:basedOn w:val="Normal"/>
    <w:uiPriority w:val="34"/>
    <w:qFormat/>
    <w:rsid w:val="00237F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14462">
      <w:bodyDiv w:val="1"/>
      <w:marLeft w:val="0"/>
      <w:marRight w:val="0"/>
      <w:marTop w:val="0"/>
      <w:marBottom w:val="0"/>
      <w:divBdr>
        <w:top w:val="none" w:sz="0" w:space="0" w:color="auto"/>
        <w:left w:val="none" w:sz="0" w:space="0" w:color="auto"/>
        <w:bottom w:val="none" w:sz="0" w:space="0" w:color="auto"/>
        <w:right w:val="none" w:sz="0" w:space="0" w:color="auto"/>
      </w:divBdr>
      <w:divsChild>
        <w:div w:id="275330902">
          <w:marLeft w:val="547"/>
          <w:marRight w:val="0"/>
          <w:marTop w:val="91"/>
          <w:marBottom w:val="0"/>
          <w:divBdr>
            <w:top w:val="none" w:sz="0" w:space="0" w:color="auto"/>
            <w:left w:val="none" w:sz="0" w:space="0" w:color="auto"/>
            <w:bottom w:val="none" w:sz="0" w:space="0" w:color="auto"/>
            <w:right w:val="none" w:sz="0" w:space="0" w:color="auto"/>
          </w:divBdr>
        </w:div>
        <w:div w:id="1863015288">
          <w:marLeft w:val="1109"/>
          <w:marRight w:val="0"/>
          <w:marTop w:val="82"/>
          <w:marBottom w:val="0"/>
          <w:divBdr>
            <w:top w:val="none" w:sz="0" w:space="0" w:color="auto"/>
            <w:left w:val="none" w:sz="0" w:space="0" w:color="auto"/>
            <w:bottom w:val="none" w:sz="0" w:space="0" w:color="auto"/>
            <w:right w:val="none" w:sz="0" w:space="0" w:color="auto"/>
          </w:divBdr>
        </w:div>
        <w:div w:id="1677879770">
          <w:marLeft w:val="547"/>
          <w:marRight w:val="0"/>
          <w:marTop w:val="91"/>
          <w:marBottom w:val="0"/>
          <w:divBdr>
            <w:top w:val="none" w:sz="0" w:space="0" w:color="auto"/>
            <w:left w:val="none" w:sz="0" w:space="0" w:color="auto"/>
            <w:bottom w:val="none" w:sz="0" w:space="0" w:color="auto"/>
            <w:right w:val="none" w:sz="0" w:space="0" w:color="auto"/>
          </w:divBdr>
        </w:div>
        <w:div w:id="1615597202">
          <w:marLeft w:val="547"/>
          <w:marRight w:val="0"/>
          <w:marTop w:val="120"/>
          <w:marBottom w:val="0"/>
          <w:divBdr>
            <w:top w:val="none" w:sz="0" w:space="0" w:color="auto"/>
            <w:left w:val="none" w:sz="0" w:space="0" w:color="auto"/>
            <w:bottom w:val="none" w:sz="0" w:space="0" w:color="auto"/>
            <w:right w:val="none" w:sz="0" w:space="0" w:color="auto"/>
          </w:divBdr>
        </w:div>
        <w:div w:id="1071005527">
          <w:marLeft w:val="547"/>
          <w:marRight w:val="0"/>
          <w:marTop w:val="120"/>
          <w:marBottom w:val="0"/>
          <w:divBdr>
            <w:top w:val="none" w:sz="0" w:space="0" w:color="auto"/>
            <w:left w:val="none" w:sz="0" w:space="0" w:color="auto"/>
            <w:bottom w:val="none" w:sz="0" w:space="0" w:color="auto"/>
            <w:right w:val="none" w:sz="0" w:space="0" w:color="auto"/>
          </w:divBdr>
        </w:div>
      </w:divsChild>
    </w:div>
    <w:div w:id="341392720">
      <w:bodyDiv w:val="1"/>
      <w:marLeft w:val="0"/>
      <w:marRight w:val="0"/>
      <w:marTop w:val="0"/>
      <w:marBottom w:val="0"/>
      <w:divBdr>
        <w:top w:val="none" w:sz="0" w:space="0" w:color="auto"/>
        <w:left w:val="none" w:sz="0" w:space="0" w:color="auto"/>
        <w:bottom w:val="none" w:sz="0" w:space="0" w:color="auto"/>
        <w:right w:val="none" w:sz="0" w:space="0" w:color="auto"/>
      </w:divBdr>
      <w:divsChild>
        <w:div w:id="558445491">
          <w:marLeft w:val="274"/>
          <w:marRight w:val="0"/>
          <w:marTop w:val="0"/>
          <w:marBottom w:val="0"/>
          <w:divBdr>
            <w:top w:val="none" w:sz="0" w:space="0" w:color="auto"/>
            <w:left w:val="none" w:sz="0" w:space="0" w:color="auto"/>
            <w:bottom w:val="none" w:sz="0" w:space="0" w:color="auto"/>
            <w:right w:val="none" w:sz="0" w:space="0" w:color="auto"/>
          </w:divBdr>
        </w:div>
        <w:div w:id="504320870">
          <w:marLeft w:val="274"/>
          <w:marRight w:val="0"/>
          <w:marTop w:val="0"/>
          <w:marBottom w:val="0"/>
          <w:divBdr>
            <w:top w:val="none" w:sz="0" w:space="0" w:color="auto"/>
            <w:left w:val="none" w:sz="0" w:space="0" w:color="auto"/>
            <w:bottom w:val="none" w:sz="0" w:space="0" w:color="auto"/>
            <w:right w:val="none" w:sz="0" w:space="0" w:color="auto"/>
          </w:divBdr>
        </w:div>
      </w:divsChild>
    </w:div>
    <w:div w:id="646278276">
      <w:bodyDiv w:val="1"/>
      <w:marLeft w:val="0"/>
      <w:marRight w:val="0"/>
      <w:marTop w:val="0"/>
      <w:marBottom w:val="0"/>
      <w:divBdr>
        <w:top w:val="none" w:sz="0" w:space="0" w:color="auto"/>
        <w:left w:val="none" w:sz="0" w:space="0" w:color="auto"/>
        <w:bottom w:val="none" w:sz="0" w:space="0" w:color="auto"/>
        <w:right w:val="none" w:sz="0" w:space="0" w:color="auto"/>
      </w:divBdr>
      <w:divsChild>
        <w:div w:id="2068993198">
          <w:marLeft w:val="547"/>
          <w:marRight w:val="0"/>
          <w:marTop w:val="86"/>
          <w:marBottom w:val="240"/>
          <w:divBdr>
            <w:top w:val="none" w:sz="0" w:space="0" w:color="auto"/>
            <w:left w:val="none" w:sz="0" w:space="0" w:color="auto"/>
            <w:bottom w:val="none" w:sz="0" w:space="0" w:color="auto"/>
            <w:right w:val="none" w:sz="0" w:space="0" w:color="auto"/>
          </w:divBdr>
        </w:div>
        <w:div w:id="1688671608">
          <w:marLeft w:val="1166"/>
          <w:marRight w:val="0"/>
          <w:marTop w:val="86"/>
          <w:marBottom w:val="240"/>
          <w:divBdr>
            <w:top w:val="none" w:sz="0" w:space="0" w:color="auto"/>
            <w:left w:val="none" w:sz="0" w:space="0" w:color="auto"/>
            <w:bottom w:val="none" w:sz="0" w:space="0" w:color="auto"/>
            <w:right w:val="none" w:sz="0" w:space="0" w:color="auto"/>
          </w:divBdr>
        </w:div>
        <w:div w:id="2046906517">
          <w:marLeft w:val="1800"/>
          <w:marRight w:val="0"/>
          <w:marTop w:val="58"/>
          <w:marBottom w:val="120"/>
          <w:divBdr>
            <w:top w:val="none" w:sz="0" w:space="0" w:color="auto"/>
            <w:left w:val="none" w:sz="0" w:space="0" w:color="auto"/>
            <w:bottom w:val="none" w:sz="0" w:space="0" w:color="auto"/>
            <w:right w:val="none" w:sz="0" w:space="0" w:color="auto"/>
          </w:divBdr>
        </w:div>
        <w:div w:id="788862340">
          <w:marLeft w:val="1800"/>
          <w:marRight w:val="0"/>
          <w:marTop w:val="58"/>
          <w:marBottom w:val="120"/>
          <w:divBdr>
            <w:top w:val="none" w:sz="0" w:space="0" w:color="auto"/>
            <w:left w:val="none" w:sz="0" w:space="0" w:color="auto"/>
            <w:bottom w:val="none" w:sz="0" w:space="0" w:color="auto"/>
            <w:right w:val="none" w:sz="0" w:space="0" w:color="auto"/>
          </w:divBdr>
        </w:div>
        <w:div w:id="1453327063">
          <w:marLeft w:val="1800"/>
          <w:marRight w:val="0"/>
          <w:marTop w:val="58"/>
          <w:marBottom w:val="120"/>
          <w:divBdr>
            <w:top w:val="none" w:sz="0" w:space="0" w:color="auto"/>
            <w:left w:val="none" w:sz="0" w:space="0" w:color="auto"/>
            <w:bottom w:val="none" w:sz="0" w:space="0" w:color="auto"/>
            <w:right w:val="none" w:sz="0" w:space="0" w:color="auto"/>
          </w:divBdr>
        </w:div>
        <w:div w:id="2024352480">
          <w:marLeft w:val="1166"/>
          <w:marRight w:val="0"/>
          <w:marTop w:val="77"/>
          <w:marBottom w:val="0"/>
          <w:divBdr>
            <w:top w:val="none" w:sz="0" w:space="0" w:color="auto"/>
            <w:left w:val="none" w:sz="0" w:space="0" w:color="auto"/>
            <w:bottom w:val="none" w:sz="0" w:space="0" w:color="auto"/>
            <w:right w:val="none" w:sz="0" w:space="0" w:color="auto"/>
          </w:divBdr>
        </w:div>
        <w:div w:id="1223564128">
          <w:marLeft w:val="1800"/>
          <w:marRight w:val="0"/>
          <w:marTop w:val="58"/>
          <w:marBottom w:val="120"/>
          <w:divBdr>
            <w:top w:val="none" w:sz="0" w:space="0" w:color="auto"/>
            <w:left w:val="none" w:sz="0" w:space="0" w:color="auto"/>
            <w:bottom w:val="none" w:sz="0" w:space="0" w:color="auto"/>
            <w:right w:val="none" w:sz="0" w:space="0" w:color="auto"/>
          </w:divBdr>
        </w:div>
        <w:div w:id="1608469328">
          <w:marLeft w:val="1800"/>
          <w:marRight w:val="0"/>
          <w:marTop w:val="58"/>
          <w:marBottom w:val="120"/>
          <w:divBdr>
            <w:top w:val="none" w:sz="0" w:space="0" w:color="auto"/>
            <w:left w:val="none" w:sz="0" w:space="0" w:color="auto"/>
            <w:bottom w:val="none" w:sz="0" w:space="0" w:color="auto"/>
            <w:right w:val="none" w:sz="0" w:space="0" w:color="auto"/>
          </w:divBdr>
        </w:div>
        <w:div w:id="93478093">
          <w:marLeft w:val="1800"/>
          <w:marRight w:val="0"/>
          <w:marTop w:val="58"/>
          <w:marBottom w:val="120"/>
          <w:divBdr>
            <w:top w:val="none" w:sz="0" w:space="0" w:color="auto"/>
            <w:left w:val="none" w:sz="0" w:space="0" w:color="auto"/>
            <w:bottom w:val="none" w:sz="0" w:space="0" w:color="auto"/>
            <w:right w:val="none" w:sz="0" w:space="0" w:color="auto"/>
          </w:divBdr>
        </w:div>
        <w:div w:id="12459381">
          <w:marLeft w:val="1166"/>
          <w:marRight w:val="0"/>
          <w:marTop w:val="86"/>
          <w:marBottom w:val="0"/>
          <w:divBdr>
            <w:top w:val="none" w:sz="0" w:space="0" w:color="auto"/>
            <w:left w:val="none" w:sz="0" w:space="0" w:color="auto"/>
            <w:bottom w:val="none" w:sz="0" w:space="0" w:color="auto"/>
            <w:right w:val="none" w:sz="0" w:space="0" w:color="auto"/>
          </w:divBdr>
        </w:div>
        <w:div w:id="635915947">
          <w:marLeft w:val="1800"/>
          <w:marRight w:val="0"/>
          <w:marTop w:val="58"/>
          <w:marBottom w:val="120"/>
          <w:divBdr>
            <w:top w:val="none" w:sz="0" w:space="0" w:color="auto"/>
            <w:left w:val="none" w:sz="0" w:space="0" w:color="auto"/>
            <w:bottom w:val="none" w:sz="0" w:space="0" w:color="auto"/>
            <w:right w:val="none" w:sz="0" w:space="0" w:color="auto"/>
          </w:divBdr>
        </w:div>
      </w:divsChild>
    </w:div>
    <w:div w:id="1046369583">
      <w:bodyDiv w:val="1"/>
      <w:marLeft w:val="0"/>
      <w:marRight w:val="0"/>
      <w:marTop w:val="0"/>
      <w:marBottom w:val="0"/>
      <w:divBdr>
        <w:top w:val="none" w:sz="0" w:space="0" w:color="auto"/>
        <w:left w:val="none" w:sz="0" w:space="0" w:color="auto"/>
        <w:bottom w:val="none" w:sz="0" w:space="0" w:color="auto"/>
        <w:right w:val="none" w:sz="0" w:space="0" w:color="auto"/>
      </w:divBdr>
      <w:divsChild>
        <w:div w:id="1722553584">
          <w:marLeft w:val="274"/>
          <w:marRight w:val="0"/>
          <w:marTop w:val="0"/>
          <w:marBottom w:val="0"/>
          <w:divBdr>
            <w:top w:val="none" w:sz="0" w:space="0" w:color="auto"/>
            <w:left w:val="none" w:sz="0" w:space="0" w:color="auto"/>
            <w:bottom w:val="none" w:sz="0" w:space="0" w:color="auto"/>
            <w:right w:val="none" w:sz="0" w:space="0" w:color="auto"/>
          </w:divBdr>
        </w:div>
      </w:divsChild>
    </w:div>
    <w:div w:id="1128623694">
      <w:bodyDiv w:val="1"/>
      <w:marLeft w:val="0"/>
      <w:marRight w:val="0"/>
      <w:marTop w:val="0"/>
      <w:marBottom w:val="0"/>
      <w:divBdr>
        <w:top w:val="none" w:sz="0" w:space="0" w:color="auto"/>
        <w:left w:val="none" w:sz="0" w:space="0" w:color="auto"/>
        <w:bottom w:val="none" w:sz="0" w:space="0" w:color="auto"/>
        <w:right w:val="none" w:sz="0" w:space="0" w:color="auto"/>
      </w:divBdr>
      <w:divsChild>
        <w:div w:id="438069206">
          <w:marLeft w:val="547"/>
          <w:marRight w:val="0"/>
          <w:marTop w:val="96"/>
          <w:marBottom w:val="0"/>
          <w:divBdr>
            <w:top w:val="none" w:sz="0" w:space="0" w:color="auto"/>
            <w:left w:val="none" w:sz="0" w:space="0" w:color="auto"/>
            <w:bottom w:val="none" w:sz="0" w:space="0" w:color="auto"/>
            <w:right w:val="none" w:sz="0" w:space="0" w:color="auto"/>
          </w:divBdr>
        </w:div>
        <w:div w:id="540095276">
          <w:marLeft w:val="547"/>
          <w:marRight w:val="0"/>
          <w:marTop w:val="96"/>
          <w:marBottom w:val="0"/>
          <w:divBdr>
            <w:top w:val="none" w:sz="0" w:space="0" w:color="auto"/>
            <w:left w:val="none" w:sz="0" w:space="0" w:color="auto"/>
            <w:bottom w:val="none" w:sz="0" w:space="0" w:color="auto"/>
            <w:right w:val="none" w:sz="0" w:space="0" w:color="auto"/>
          </w:divBdr>
        </w:div>
        <w:div w:id="1916627764">
          <w:marLeft w:val="547"/>
          <w:marRight w:val="0"/>
          <w:marTop w:val="96"/>
          <w:marBottom w:val="0"/>
          <w:divBdr>
            <w:top w:val="none" w:sz="0" w:space="0" w:color="auto"/>
            <w:left w:val="none" w:sz="0" w:space="0" w:color="auto"/>
            <w:bottom w:val="none" w:sz="0" w:space="0" w:color="auto"/>
            <w:right w:val="none" w:sz="0" w:space="0" w:color="auto"/>
          </w:divBdr>
        </w:div>
        <w:div w:id="1665013159">
          <w:marLeft w:val="1166"/>
          <w:marRight w:val="0"/>
          <w:marTop w:val="0"/>
          <w:marBottom w:val="0"/>
          <w:divBdr>
            <w:top w:val="none" w:sz="0" w:space="0" w:color="auto"/>
            <w:left w:val="none" w:sz="0" w:space="0" w:color="auto"/>
            <w:bottom w:val="none" w:sz="0" w:space="0" w:color="auto"/>
            <w:right w:val="none" w:sz="0" w:space="0" w:color="auto"/>
          </w:divBdr>
        </w:div>
      </w:divsChild>
    </w:div>
    <w:div w:id="1323120472">
      <w:bodyDiv w:val="1"/>
      <w:marLeft w:val="0"/>
      <w:marRight w:val="0"/>
      <w:marTop w:val="0"/>
      <w:marBottom w:val="0"/>
      <w:divBdr>
        <w:top w:val="none" w:sz="0" w:space="0" w:color="auto"/>
        <w:left w:val="none" w:sz="0" w:space="0" w:color="auto"/>
        <w:bottom w:val="none" w:sz="0" w:space="0" w:color="auto"/>
        <w:right w:val="none" w:sz="0" w:space="0" w:color="auto"/>
      </w:divBdr>
    </w:div>
    <w:div w:id="1449079801">
      <w:bodyDiv w:val="1"/>
      <w:marLeft w:val="0"/>
      <w:marRight w:val="0"/>
      <w:marTop w:val="0"/>
      <w:marBottom w:val="0"/>
      <w:divBdr>
        <w:top w:val="none" w:sz="0" w:space="0" w:color="auto"/>
        <w:left w:val="none" w:sz="0" w:space="0" w:color="auto"/>
        <w:bottom w:val="none" w:sz="0" w:space="0" w:color="auto"/>
        <w:right w:val="none" w:sz="0" w:space="0" w:color="auto"/>
      </w:divBdr>
      <w:divsChild>
        <w:div w:id="872037729">
          <w:marLeft w:val="547"/>
          <w:marRight w:val="0"/>
          <w:marTop w:val="96"/>
          <w:marBottom w:val="120"/>
          <w:divBdr>
            <w:top w:val="none" w:sz="0" w:space="0" w:color="auto"/>
            <w:left w:val="none" w:sz="0" w:space="0" w:color="auto"/>
            <w:bottom w:val="none" w:sz="0" w:space="0" w:color="auto"/>
            <w:right w:val="none" w:sz="0" w:space="0" w:color="auto"/>
          </w:divBdr>
        </w:div>
        <w:div w:id="1499467858">
          <w:marLeft w:val="1166"/>
          <w:marRight w:val="0"/>
          <w:marTop w:val="77"/>
          <w:marBottom w:val="120"/>
          <w:divBdr>
            <w:top w:val="none" w:sz="0" w:space="0" w:color="auto"/>
            <w:left w:val="none" w:sz="0" w:space="0" w:color="auto"/>
            <w:bottom w:val="none" w:sz="0" w:space="0" w:color="auto"/>
            <w:right w:val="none" w:sz="0" w:space="0" w:color="auto"/>
          </w:divBdr>
        </w:div>
        <w:div w:id="1638217505">
          <w:marLeft w:val="547"/>
          <w:marRight w:val="0"/>
          <w:marTop w:val="96"/>
          <w:marBottom w:val="120"/>
          <w:divBdr>
            <w:top w:val="none" w:sz="0" w:space="0" w:color="auto"/>
            <w:left w:val="none" w:sz="0" w:space="0" w:color="auto"/>
            <w:bottom w:val="none" w:sz="0" w:space="0" w:color="auto"/>
            <w:right w:val="none" w:sz="0" w:space="0" w:color="auto"/>
          </w:divBdr>
        </w:div>
        <w:div w:id="467086517">
          <w:marLeft w:val="547"/>
          <w:marRight w:val="0"/>
          <w:marTop w:val="96"/>
          <w:marBottom w:val="120"/>
          <w:divBdr>
            <w:top w:val="none" w:sz="0" w:space="0" w:color="auto"/>
            <w:left w:val="none" w:sz="0" w:space="0" w:color="auto"/>
            <w:bottom w:val="none" w:sz="0" w:space="0" w:color="auto"/>
            <w:right w:val="none" w:sz="0" w:space="0" w:color="auto"/>
          </w:divBdr>
        </w:div>
        <w:div w:id="1193180621">
          <w:marLeft w:val="547"/>
          <w:marRight w:val="0"/>
          <w:marTop w:val="96"/>
          <w:marBottom w:val="0"/>
          <w:divBdr>
            <w:top w:val="none" w:sz="0" w:space="0" w:color="auto"/>
            <w:left w:val="none" w:sz="0" w:space="0" w:color="auto"/>
            <w:bottom w:val="none" w:sz="0" w:space="0" w:color="auto"/>
            <w:right w:val="none" w:sz="0" w:space="0" w:color="auto"/>
          </w:divBdr>
        </w:div>
      </w:divsChild>
    </w:div>
    <w:div w:id="1464300652">
      <w:bodyDiv w:val="1"/>
      <w:marLeft w:val="0"/>
      <w:marRight w:val="0"/>
      <w:marTop w:val="0"/>
      <w:marBottom w:val="0"/>
      <w:divBdr>
        <w:top w:val="none" w:sz="0" w:space="0" w:color="auto"/>
        <w:left w:val="none" w:sz="0" w:space="0" w:color="auto"/>
        <w:bottom w:val="none" w:sz="0" w:space="0" w:color="auto"/>
        <w:right w:val="none" w:sz="0" w:space="0" w:color="auto"/>
      </w:divBdr>
      <w:divsChild>
        <w:div w:id="49694871">
          <w:marLeft w:val="1166"/>
          <w:marRight w:val="0"/>
          <w:marTop w:val="0"/>
          <w:marBottom w:val="0"/>
          <w:divBdr>
            <w:top w:val="none" w:sz="0" w:space="0" w:color="auto"/>
            <w:left w:val="none" w:sz="0" w:space="0" w:color="auto"/>
            <w:bottom w:val="none" w:sz="0" w:space="0" w:color="auto"/>
            <w:right w:val="none" w:sz="0" w:space="0" w:color="auto"/>
          </w:divBdr>
        </w:div>
        <w:div w:id="572543440">
          <w:marLeft w:val="547"/>
          <w:marRight w:val="0"/>
          <w:marTop w:val="0"/>
          <w:marBottom w:val="0"/>
          <w:divBdr>
            <w:top w:val="none" w:sz="0" w:space="0" w:color="auto"/>
            <w:left w:val="none" w:sz="0" w:space="0" w:color="auto"/>
            <w:bottom w:val="none" w:sz="0" w:space="0" w:color="auto"/>
            <w:right w:val="none" w:sz="0" w:space="0" w:color="auto"/>
          </w:divBdr>
        </w:div>
        <w:div w:id="850489083">
          <w:marLeft w:val="1166"/>
          <w:marRight w:val="0"/>
          <w:marTop w:val="0"/>
          <w:marBottom w:val="0"/>
          <w:divBdr>
            <w:top w:val="none" w:sz="0" w:space="0" w:color="auto"/>
            <w:left w:val="none" w:sz="0" w:space="0" w:color="auto"/>
            <w:bottom w:val="none" w:sz="0" w:space="0" w:color="auto"/>
            <w:right w:val="none" w:sz="0" w:space="0" w:color="auto"/>
          </w:divBdr>
        </w:div>
        <w:div w:id="1270891416">
          <w:marLeft w:val="1166"/>
          <w:marRight w:val="0"/>
          <w:marTop w:val="0"/>
          <w:marBottom w:val="0"/>
          <w:divBdr>
            <w:top w:val="none" w:sz="0" w:space="0" w:color="auto"/>
            <w:left w:val="none" w:sz="0" w:space="0" w:color="auto"/>
            <w:bottom w:val="none" w:sz="0" w:space="0" w:color="auto"/>
            <w:right w:val="none" w:sz="0" w:space="0" w:color="auto"/>
          </w:divBdr>
        </w:div>
        <w:div w:id="1432317817">
          <w:marLeft w:val="1166"/>
          <w:marRight w:val="0"/>
          <w:marTop w:val="0"/>
          <w:marBottom w:val="0"/>
          <w:divBdr>
            <w:top w:val="none" w:sz="0" w:space="0" w:color="auto"/>
            <w:left w:val="none" w:sz="0" w:space="0" w:color="auto"/>
            <w:bottom w:val="none" w:sz="0" w:space="0" w:color="auto"/>
            <w:right w:val="none" w:sz="0" w:space="0" w:color="auto"/>
          </w:divBdr>
        </w:div>
        <w:div w:id="1800757971">
          <w:marLeft w:val="547"/>
          <w:marRight w:val="0"/>
          <w:marTop w:val="0"/>
          <w:marBottom w:val="0"/>
          <w:divBdr>
            <w:top w:val="none" w:sz="0" w:space="0" w:color="auto"/>
            <w:left w:val="none" w:sz="0" w:space="0" w:color="auto"/>
            <w:bottom w:val="none" w:sz="0" w:space="0" w:color="auto"/>
            <w:right w:val="none" w:sz="0" w:space="0" w:color="auto"/>
          </w:divBdr>
        </w:div>
      </w:divsChild>
    </w:div>
    <w:div w:id="1467430585">
      <w:bodyDiv w:val="1"/>
      <w:marLeft w:val="0"/>
      <w:marRight w:val="0"/>
      <w:marTop w:val="0"/>
      <w:marBottom w:val="0"/>
      <w:divBdr>
        <w:top w:val="none" w:sz="0" w:space="0" w:color="auto"/>
        <w:left w:val="none" w:sz="0" w:space="0" w:color="auto"/>
        <w:bottom w:val="none" w:sz="0" w:space="0" w:color="auto"/>
        <w:right w:val="none" w:sz="0" w:space="0" w:color="auto"/>
      </w:divBdr>
      <w:divsChild>
        <w:div w:id="1647510450">
          <w:marLeft w:val="547"/>
          <w:marRight w:val="0"/>
          <w:marTop w:val="67"/>
          <w:marBottom w:val="0"/>
          <w:divBdr>
            <w:top w:val="none" w:sz="0" w:space="0" w:color="auto"/>
            <w:left w:val="none" w:sz="0" w:space="0" w:color="auto"/>
            <w:bottom w:val="none" w:sz="0" w:space="0" w:color="auto"/>
            <w:right w:val="none" w:sz="0" w:space="0" w:color="auto"/>
          </w:divBdr>
        </w:div>
      </w:divsChild>
    </w:div>
    <w:div w:id="1757939078">
      <w:bodyDiv w:val="1"/>
      <w:marLeft w:val="0"/>
      <w:marRight w:val="0"/>
      <w:marTop w:val="0"/>
      <w:marBottom w:val="0"/>
      <w:divBdr>
        <w:top w:val="none" w:sz="0" w:space="0" w:color="auto"/>
        <w:left w:val="none" w:sz="0" w:space="0" w:color="auto"/>
        <w:bottom w:val="none" w:sz="0" w:space="0" w:color="auto"/>
        <w:right w:val="none" w:sz="0" w:space="0" w:color="auto"/>
      </w:divBdr>
      <w:divsChild>
        <w:div w:id="562524148">
          <w:marLeft w:val="547"/>
          <w:marRight w:val="0"/>
          <w:marTop w:val="154"/>
          <w:marBottom w:val="0"/>
          <w:divBdr>
            <w:top w:val="none" w:sz="0" w:space="0" w:color="auto"/>
            <w:left w:val="none" w:sz="0" w:space="0" w:color="auto"/>
            <w:bottom w:val="none" w:sz="0" w:space="0" w:color="auto"/>
            <w:right w:val="none" w:sz="0" w:space="0" w:color="auto"/>
          </w:divBdr>
        </w:div>
        <w:div w:id="484667771">
          <w:marLeft w:val="1166"/>
          <w:marRight w:val="0"/>
          <w:marTop w:val="134"/>
          <w:marBottom w:val="0"/>
          <w:divBdr>
            <w:top w:val="none" w:sz="0" w:space="0" w:color="auto"/>
            <w:left w:val="none" w:sz="0" w:space="0" w:color="auto"/>
            <w:bottom w:val="none" w:sz="0" w:space="0" w:color="auto"/>
            <w:right w:val="none" w:sz="0" w:space="0" w:color="auto"/>
          </w:divBdr>
        </w:div>
        <w:div w:id="1753116959">
          <w:marLeft w:val="1166"/>
          <w:marRight w:val="0"/>
          <w:marTop w:val="134"/>
          <w:marBottom w:val="0"/>
          <w:divBdr>
            <w:top w:val="none" w:sz="0" w:space="0" w:color="auto"/>
            <w:left w:val="none" w:sz="0" w:space="0" w:color="auto"/>
            <w:bottom w:val="none" w:sz="0" w:space="0" w:color="auto"/>
            <w:right w:val="none" w:sz="0" w:space="0" w:color="auto"/>
          </w:divBdr>
        </w:div>
      </w:divsChild>
    </w:div>
    <w:div w:id="2134521548">
      <w:bodyDiv w:val="1"/>
      <w:marLeft w:val="0"/>
      <w:marRight w:val="0"/>
      <w:marTop w:val="0"/>
      <w:marBottom w:val="0"/>
      <w:divBdr>
        <w:top w:val="none" w:sz="0" w:space="0" w:color="auto"/>
        <w:left w:val="none" w:sz="0" w:space="0" w:color="auto"/>
        <w:bottom w:val="none" w:sz="0" w:space="0" w:color="auto"/>
        <w:right w:val="none" w:sz="0" w:space="0" w:color="auto"/>
      </w:divBdr>
      <w:divsChild>
        <w:div w:id="380328307">
          <w:marLeft w:val="547"/>
          <w:marRight w:val="0"/>
          <w:marTop w:val="86"/>
          <w:marBottom w:val="0"/>
          <w:divBdr>
            <w:top w:val="none" w:sz="0" w:space="0" w:color="auto"/>
            <w:left w:val="none" w:sz="0" w:space="0" w:color="auto"/>
            <w:bottom w:val="none" w:sz="0" w:space="0" w:color="auto"/>
            <w:right w:val="none" w:sz="0" w:space="0" w:color="auto"/>
          </w:divBdr>
        </w:div>
        <w:div w:id="1729567705">
          <w:marLeft w:val="1166"/>
          <w:marRight w:val="0"/>
          <w:marTop w:val="67"/>
          <w:marBottom w:val="0"/>
          <w:divBdr>
            <w:top w:val="none" w:sz="0" w:space="0" w:color="auto"/>
            <w:left w:val="none" w:sz="0" w:space="0" w:color="auto"/>
            <w:bottom w:val="none" w:sz="0" w:space="0" w:color="auto"/>
            <w:right w:val="none" w:sz="0" w:space="0" w:color="auto"/>
          </w:divBdr>
        </w:div>
        <w:div w:id="1534074595">
          <w:marLeft w:val="1166"/>
          <w:marRight w:val="0"/>
          <w:marTop w:val="67"/>
          <w:marBottom w:val="0"/>
          <w:divBdr>
            <w:top w:val="none" w:sz="0" w:space="0" w:color="auto"/>
            <w:left w:val="none" w:sz="0" w:space="0" w:color="auto"/>
            <w:bottom w:val="none" w:sz="0" w:space="0" w:color="auto"/>
            <w:right w:val="none" w:sz="0" w:space="0" w:color="auto"/>
          </w:divBdr>
        </w:div>
        <w:div w:id="950477011">
          <w:marLeft w:val="1166"/>
          <w:marRight w:val="0"/>
          <w:marTop w:val="67"/>
          <w:marBottom w:val="0"/>
          <w:divBdr>
            <w:top w:val="none" w:sz="0" w:space="0" w:color="auto"/>
            <w:left w:val="none" w:sz="0" w:space="0" w:color="auto"/>
            <w:bottom w:val="none" w:sz="0" w:space="0" w:color="auto"/>
            <w:right w:val="none" w:sz="0" w:space="0" w:color="auto"/>
          </w:divBdr>
        </w:div>
        <w:div w:id="1517882096">
          <w:marLeft w:val="547"/>
          <w:marRight w:val="0"/>
          <w:marTop w:val="86"/>
          <w:marBottom w:val="0"/>
          <w:divBdr>
            <w:top w:val="none" w:sz="0" w:space="0" w:color="auto"/>
            <w:left w:val="none" w:sz="0" w:space="0" w:color="auto"/>
            <w:bottom w:val="none" w:sz="0" w:space="0" w:color="auto"/>
            <w:right w:val="none" w:sz="0" w:space="0" w:color="auto"/>
          </w:divBdr>
        </w:div>
        <w:div w:id="666323251">
          <w:marLeft w:val="1166"/>
          <w:marRight w:val="0"/>
          <w:marTop w:val="67"/>
          <w:marBottom w:val="0"/>
          <w:divBdr>
            <w:top w:val="none" w:sz="0" w:space="0" w:color="auto"/>
            <w:left w:val="none" w:sz="0" w:space="0" w:color="auto"/>
            <w:bottom w:val="none" w:sz="0" w:space="0" w:color="auto"/>
            <w:right w:val="none" w:sz="0" w:space="0" w:color="auto"/>
          </w:divBdr>
        </w:div>
        <w:div w:id="2109038480">
          <w:marLeft w:val="1166"/>
          <w:marRight w:val="0"/>
          <w:marTop w:val="67"/>
          <w:marBottom w:val="0"/>
          <w:divBdr>
            <w:top w:val="none" w:sz="0" w:space="0" w:color="auto"/>
            <w:left w:val="none" w:sz="0" w:space="0" w:color="auto"/>
            <w:bottom w:val="none" w:sz="0" w:space="0" w:color="auto"/>
            <w:right w:val="none" w:sz="0" w:space="0" w:color="auto"/>
          </w:divBdr>
        </w:div>
        <w:div w:id="913665604">
          <w:marLeft w:val="1166"/>
          <w:marRight w:val="0"/>
          <w:marTop w:val="67"/>
          <w:marBottom w:val="0"/>
          <w:divBdr>
            <w:top w:val="none" w:sz="0" w:space="0" w:color="auto"/>
            <w:left w:val="none" w:sz="0" w:space="0" w:color="auto"/>
            <w:bottom w:val="none" w:sz="0" w:space="0" w:color="auto"/>
            <w:right w:val="none" w:sz="0" w:space="0" w:color="auto"/>
          </w:divBdr>
        </w:div>
        <w:div w:id="332294564">
          <w:marLeft w:val="547"/>
          <w:marRight w:val="0"/>
          <w:marTop w:val="86"/>
          <w:marBottom w:val="0"/>
          <w:divBdr>
            <w:top w:val="none" w:sz="0" w:space="0" w:color="auto"/>
            <w:left w:val="none" w:sz="0" w:space="0" w:color="auto"/>
            <w:bottom w:val="none" w:sz="0" w:space="0" w:color="auto"/>
            <w:right w:val="none" w:sz="0" w:space="0" w:color="auto"/>
          </w:divBdr>
        </w:div>
        <w:div w:id="1566911160">
          <w:marLeft w:val="1166"/>
          <w:marRight w:val="0"/>
          <w:marTop w:val="67"/>
          <w:marBottom w:val="0"/>
          <w:divBdr>
            <w:top w:val="none" w:sz="0" w:space="0" w:color="auto"/>
            <w:left w:val="none" w:sz="0" w:space="0" w:color="auto"/>
            <w:bottom w:val="none" w:sz="0" w:space="0" w:color="auto"/>
            <w:right w:val="none" w:sz="0" w:space="0" w:color="auto"/>
          </w:divBdr>
        </w:div>
        <w:div w:id="465709540">
          <w:marLeft w:val="1166"/>
          <w:marRight w:val="0"/>
          <w:marTop w:val="67"/>
          <w:marBottom w:val="0"/>
          <w:divBdr>
            <w:top w:val="none" w:sz="0" w:space="0" w:color="auto"/>
            <w:left w:val="none" w:sz="0" w:space="0" w:color="auto"/>
            <w:bottom w:val="none" w:sz="0" w:space="0" w:color="auto"/>
            <w:right w:val="none" w:sz="0" w:space="0" w:color="auto"/>
          </w:divBdr>
        </w:div>
        <w:div w:id="1391230851">
          <w:marLeft w:val="1166"/>
          <w:marRight w:val="0"/>
          <w:marTop w:val="67"/>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image" Target="media/image5.pn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10</Pages>
  <Words>1612</Words>
  <Characters>8870</Characters>
  <Application>Microsoft Macintosh Word</Application>
  <DocSecurity>0</DocSecurity>
  <Lines>73</Lines>
  <Paragraphs>20</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10462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HUGUET LEA</dc:creator>
  <cp:keywords/>
  <dc:description/>
  <cp:lastModifiedBy>HUGUET LEA</cp:lastModifiedBy>
  <cp:revision>13</cp:revision>
  <dcterms:created xsi:type="dcterms:W3CDTF">2017-01-16T20:01:00Z</dcterms:created>
  <dcterms:modified xsi:type="dcterms:W3CDTF">2017-01-19T22:39:00Z</dcterms:modified>
</cp:coreProperties>
</file>