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40" w:rsidRDefault="001F5075" w:rsidP="001F5075">
      <w:pPr>
        <w:jc w:val="center"/>
        <w:rPr>
          <w:u w:val="single"/>
          <w:lang w:val="en-CA"/>
        </w:rPr>
      </w:pPr>
      <w:r w:rsidRPr="001F5075">
        <w:rPr>
          <w:u w:val="single"/>
          <w:lang w:val="en-CA"/>
        </w:rPr>
        <w:t>DIABETES</w:t>
      </w:r>
    </w:p>
    <w:p w:rsidR="001F5075" w:rsidRDefault="001F5075" w:rsidP="001F5075">
      <w:pPr>
        <w:jc w:val="center"/>
        <w:rPr>
          <w:u w:val="single"/>
          <w:lang w:val="en-CA"/>
        </w:rPr>
      </w:pPr>
    </w:p>
    <w:p w:rsidR="001F5075" w:rsidRDefault="001F5075" w:rsidP="001F5075">
      <w:pPr>
        <w:rPr>
          <w:lang w:val="en-CA"/>
        </w:rPr>
      </w:pPr>
      <w:r>
        <w:rPr>
          <w:lang w:val="en-CA"/>
        </w:rPr>
        <w:t>Diabetes: Incidence &amp; Mortality</w:t>
      </w:r>
    </w:p>
    <w:p w:rsidR="001F5075" w:rsidRDefault="001F5075" w:rsidP="001F50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Type 1 Diabetes: </w:t>
      </w:r>
    </w:p>
    <w:p w:rsidR="001F5075" w:rsidRDefault="001F5075" w:rsidP="001F50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Insulin-dependent</w:t>
      </w:r>
    </w:p>
    <w:p w:rsidR="001F5075" w:rsidRDefault="001F5075" w:rsidP="001F50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Autoimmune disease</w:t>
      </w:r>
    </w:p>
    <w:p w:rsidR="001F5075" w:rsidRDefault="001F5075" w:rsidP="001F50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Type 2 Diabetes: </w:t>
      </w:r>
    </w:p>
    <w:p w:rsidR="001F5075" w:rsidRDefault="001F5075" w:rsidP="001F50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Non-insulin dependent</w:t>
      </w:r>
    </w:p>
    <w:p w:rsidR="001F5075" w:rsidRDefault="001F5075" w:rsidP="001F50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90-95% of all diabetes cases</w:t>
      </w:r>
    </w:p>
    <w:p w:rsidR="001F5075" w:rsidRDefault="001F5075" w:rsidP="001F50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Gestational Diabetes: </w:t>
      </w:r>
    </w:p>
    <w:p w:rsidR="001F5075" w:rsidRDefault="001F5075" w:rsidP="001F50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During pregnancy </w:t>
      </w:r>
    </w:p>
    <w:p w:rsidR="001F5075" w:rsidRDefault="001F5075" w:rsidP="001F507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Increases risk of developing type 2 diabetes</w:t>
      </w:r>
    </w:p>
    <w:p w:rsidR="001F5075" w:rsidRDefault="001F5075" w:rsidP="001F507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Within 5-10 years of giving birth</w:t>
      </w:r>
    </w:p>
    <w:p w:rsidR="001F5075" w:rsidRDefault="000A27F5" w:rsidP="001F507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Understanding the Development of Type 2 Diabetes</w:t>
      </w:r>
    </w:p>
    <w:p w:rsidR="00BB4497" w:rsidRDefault="00BB4497" w:rsidP="00BB44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Pancreatic insulin-producing cells overworked</w:t>
      </w:r>
    </w:p>
    <w:p w:rsidR="00BB4497" w:rsidRDefault="00BB4497" w:rsidP="00BB44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Overabundance of free fatty acids</w:t>
      </w:r>
    </w:p>
    <w:p w:rsidR="00BB4497" w:rsidRDefault="00BB4497" w:rsidP="00BB44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Prediabetes can lead to type 2 diabetes</w:t>
      </w:r>
    </w:p>
    <w:p w:rsidR="00BB4497" w:rsidRDefault="00BB4497" w:rsidP="00BB449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Plays role in metabolic syndrome (</w:t>
      </w:r>
      <w:proofErr w:type="spellStart"/>
      <w:r>
        <w:rPr>
          <w:lang w:val="en-CA"/>
        </w:rPr>
        <w:t>MetS</w:t>
      </w:r>
      <w:proofErr w:type="spellEnd"/>
      <w:r>
        <w:rPr>
          <w:lang w:val="en-CA"/>
        </w:rPr>
        <w:t>)</w:t>
      </w:r>
    </w:p>
    <w:p w:rsidR="00BB4497" w:rsidRDefault="00BB4497" w:rsidP="00BB4497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Linked to overweight and obesity</w:t>
      </w:r>
    </w:p>
    <w:p w:rsidR="00BB4497" w:rsidRDefault="005C51FF" w:rsidP="005C51F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Non-modifiable risk factors</w:t>
      </w:r>
    </w:p>
    <w:p w:rsidR="005C51FF" w:rsidRDefault="005C51FF" w:rsidP="005C51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Increased age, ethnicity, genetic, biological factors</w:t>
      </w:r>
    </w:p>
    <w:p w:rsidR="005C51FF" w:rsidRDefault="005C51FF" w:rsidP="005C51F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Modifiable risk factors</w:t>
      </w:r>
    </w:p>
    <w:p w:rsidR="005C51FF" w:rsidRDefault="005C51FF" w:rsidP="005C51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Body weight, diet, physical activity, sleep</w:t>
      </w:r>
    </w:p>
    <w:p w:rsidR="005C51FF" w:rsidRDefault="005C51FF" w:rsidP="005C51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Level of stress, BMI of 25+</w:t>
      </w:r>
    </w:p>
    <w:p w:rsidR="005C51FF" w:rsidRDefault="005C51FF" w:rsidP="005C51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Waistline: 102cm+ males and 89cm+ females</w:t>
      </w:r>
    </w:p>
    <w:p w:rsidR="005C51FF" w:rsidRDefault="005C51FF" w:rsidP="005C51F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Blood tests to diagnose and Monitor Diabetes</w:t>
      </w:r>
    </w:p>
    <w:p w:rsidR="005C51FF" w:rsidRDefault="005C51FF" w:rsidP="005C51F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Fasting plasma glucose test (FPG)</w:t>
      </w:r>
    </w:p>
    <w:p w:rsidR="005C51FF" w:rsidRDefault="005C51FF" w:rsidP="005C51F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Patient fasts overnight; blood tested (glucose)</w:t>
      </w:r>
    </w:p>
    <w:p w:rsidR="00910EF3" w:rsidRDefault="00910EF3" w:rsidP="00910EF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Oral glucose tolerance test (OGTT)</w:t>
      </w:r>
    </w:p>
    <w:p w:rsidR="00FC558A" w:rsidRDefault="00910EF3" w:rsidP="00FC558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Patient drink liquid: concentrated</w:t>
      </w:r>
      <w:r w:rsidR="00FC558A">
        <w:rPr>
          <w:lang w:val="en-CA"/>
        </w:rPr>
        <w:t xml:space="preserve"> glucose</w:t>
      </w:r>
    </w:p>
    <w:p w:rsidR="00FC558A" w:rsidRDefault="00FC558A" w:rsidP="00FC558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2 hours later, blood tested for glucose</w:t>
      </w:r>
    </w:p>
    <w:p w:rsidR="00FC558A" w:rsidRDefault="00FC558A" w:rsidP="00FC55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Complications Associated with Diabetes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Cardiovascular disease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Kidney disease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Amputations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Eye disease and blindness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Flu and pneumonia-related deaths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Pregnancy complications</w:t>
      </w:r>
    </w:p>
    <w:p w:rsidR="00FC558A" w:rsidRDefault="00FC558A" w:rsidP="00FC558A">
      <w:pPr>
        <w:rPr>
          <w:lang w:val="en-CA"/>
        </w:rPr>
      </w:pPr>
    </w:p>
    <w:p w:rsidR="00FC558A" w:rsidRDefault="00FC558A" w:rsidP="00FC558A">
      <w:pPr>
        <w:rPr>
          <w:lang w:val="en-CA"/>
        </w:rPr>
      </w:pPr>
    </w:p>
    <w:p w:rsidR="00FC558A" w:rsidRDefault="00FC558A" w:rsidP="00FC558A">
      <w:pPr>
        <w:rPr>
          <w:lang w:val="en-CA"/>
        </w:rPr>
      </w:pPr>
    </w:p>
    <w:p w:rsidR="00FC558A" w:rsidRDefault="00FC558A" w:rsidP="00FC558A">
      <w:pPr>
        <w:rPr>
          <w:lang w:val="en-CA"/>
        </w:rPr>
      </w:pPr>
    </w:p>
    <w:p w:rsidR="00FC558A" w:rsidRDefault="00FC558A" w:rsidP="00FC558A">
      <w:pPr>
        <w:rPr>
          <w:lang w:val="en-CA"/>
        </w:rPr>
      </w:pPr>
      <w:bookmarkStart w:id="0" w:name="_GoBack"/>
      <w:bookmarkEnd w:id="0"/>
    </w:p>
    <w:p w:rsidR="00FC558A" w:rsidRDefault="00FC558A" w:rsidP="00FC558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  <w:r>
        <w:rPr>
          <w:rFonts w:ascii="Times" w:hAnsi="Times" w:cs="Times"/>
          <w:noProof/>
          <w:color w:val="000000"/>
          <w:lang w:val="en-CA"/>
        </w:rPr>
        <w:lastRenderedPageBreak/>
        <w:drawing>
          <wp:inline distT="0" distB="0" distL="0" distR="0">
            <wp:extent cx="4301067" cy="2978669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265" cy="2991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color w:val="000000"/>
          <w:lang w:val="en-CA"/>
        </w:rPr>
        <w:t xml:space="preserve"> </w:t>
      </w:r>
    </w:p>
    <w:p w:rsidR="00FC558A" w:rsidRPr="00FC558A" w:rsidRDefault="00FC558A" w:rsidP="00FC558A">
      <w:pPr>
        <w:autoSpaceDE w:val="0"/>
        <w:autoSpaceDN w:val="0"/>
        <w:adjustRightInd w:val="0"/>
        <w:spacing w:line="280" w:lineRule="atLeast"/>
        <w:rPr>
          <w:rFonts w:ascii="Times" w:hAnsi="Times" w:cs="Times"/>
          <w:color w:val="000000"/>
          <w:lang w:val="en-CA"/>
        </w:rPr>
      </w:pPr>
    </w:p>
    <w:p w:rsidR="00FC558A" w:rsidRPr="00FC558A" w:rsidRDefault="00FC558A" w:rsidP="00FC558A">
      <w:pPr>
        <w:rPr>
          <w:lang w:val="en-CA"/>
        </w:rPr>
      </w:pPr>
    </w:p>
    <w:p w:rsidR="00FC558A" w:rsidRPr="00FC558A" w:rsidRDefault="00FC558A" w:rsidP="00FC55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Lifestyle Changes Can Improve Glucose Levels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Weight loss</w:t>
      </w:r>
    </w:p>
    <w:p w:rsidR="00FC558A" w:rsidRDefault="00FC558A" w:rsidP="00FC558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Recommended: Lose 5 to 10% of current weight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Eat well</w:t>
      </w:r>
    </w:p>
    <w:p w:rsidR="00FC558A" w:rsidRDefault="00FC558A" w:rsidP="00FC558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Whole grains, high-fiber foods, fatty fish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Increasing Physical Fitness</w:t>
      </w:r>
    </w:p>
    <w:p w:rsidR="00FC558A" w:rsidRDefault="00FC558A" w:rsidP="00FC558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The diabetes prevention program: recommends --- 30 minutes of activity 5 days a week</w:t>
      </w:r>
    </w:p>
    <w:p w:rsidR="00FC558A" w:rsidRDefault="00FC558A" w:rsidP="00FC558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Insulin Injections May be Necessary 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Essential for Type 1 diabetics</w:t>
      </w:r>
    </w:p>
    <w:p w:rsidR="00FC558A" w:rsidRDefault="00FC558A" w:rsidP="00FC558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For some Type 2 diabetics:</w:t>
      </w:r>
    </w:p>
    <w:p w:rsidR="00FC558A" w:rsidRPr="00FC558A" w:rsidRDefault="00FC558A" w:rsidP="00FC558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When glucose uncontrollable with other treatments</w:t>
      </w:r>
    </w:p>
    <w:sectPr w:rsidR="00FC558A" w:rsidRPr="00FC558A" w:rsidSect="00A95577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0930" w:rsidRDefault="00770930" w:rsidP="002C591E">
      <w:r>
        <w:separator/>
      </w:r>
    </w:p>
  </w:endnote>
  <w:endnote w:type="continuationSeparator" w:id="0">
    <w:p w:rsidR="00770930" w:rsidRDefault="00770930" w:rsidP="002C5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682124657"/>
      <w:docPartObj>
        <w:docPartGallery w:val="Page Numbers (Bottom of Page)"/>
        <w:docPartUnique/>
      </w:docPartObj>
    </w:sdtPr>
    <w:sdtContent>
      <w:p w:rsidR="002C591E" w:rsidRDefault="002C591E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2C591E" w:rsidRDefault="002C591E" w:rsidP="002C591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734967240"/>
      <w:docPartObj>
        <w:docPartGallery w:val="Page Numbers (Bottom of Page)"/>
        <w:docPartUnique/>
      </w:docPartObj>
    </w:sdtPr>
    <w:sdtContent>
      <w:p w:rsidR="002C591E" w:rsidRDefault="002C591E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2C591E" w:rsidRDefault="002C591E" w:rsidP="002C591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0930" w:rsidRDefault="00770930" w:rsidP="002C591E">
      <w:r>
        <w:separator/>
      </w:r>
    </w:p>
  </w:footnote>
  <w:footnote w:type="continuationSeparator" w:id="0">
    <w:p w:rsidR="00770930" w:rsidRDefault="00770930" w:rsidP="002C5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91E" w:rsidRDefault="002C591E">
    <w:pPr>
      <w:pStyle w:val="Header"/>
    </w:pPr>
    <w:r>
      <w:tab/>
    </w:r>
    <w:r>
      <w:tab/>
      <w:t>Determinants of Health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730C5"/>
    <w:multiLevelType w:val="hybridMultilevel"/>
    <w:tmpl w:val="F39422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075"/>
    <w:rsid w:val="000A27F5"/>
    <w:rsid w:val="001F5075"/>
    <w:rsid w:val="002C591E"/>
    <w:rsid w:val="0051279F"/>
    <w:rsid w:val="005C51FF"/>
    <w:rsid w:val="006E7C27"/>
    <w:rsid w:val="00770930"/>
    <w:rsid w:val="00910EF3"/>
    <w:rsid w:val="00A95577"/>
    <w:rsid w:val="00BB4497"/>
    <w:rsid w:val="00FC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C104CD"/>
  <w14:defaultImageDpi w14:val="32767"/>
  <w15:chartTrackingRefBased/>
  <w15:docId w15:val="{EF109487-871A-DA4E-A506-35081DCB1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50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C59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591E"/>
  </w:style>
  <w:style w:type="paragraph" w:styleId="Footer">
    <w:name w:val="footer"/>
    <w:basedOn w:val="Normal"/>
    <w:link w:val="FooterChar"/>
    <w:uiPriority w:val="99"/>
    <w:unhideWhenUsed/>
    <w:rsid w:val="002C59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591E"/>
  </w:style>
  <w:style w:type="character" w:styleId="PageNumber">
    <w:name w:val="page number"/>
    <w:basedOn w:val="DefaultParagraphFont"/>
    <w:uiPriority w:val="99"/>
    <w:semiHidden/>
    <w:unhideWhenUsed/>
    <w:rsid w:val="002C5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Hamburger</dc:creator>
  <cp:keywords/>
  <dc:description/>
  <cp:lastModifiedBy>Ashley Hamburger</cp:lastModifiedBy>
  <cp:revision>3</cp:revision>
  <dcterms:created xsi:type="dcterms:W3CDTF">2018-03-01T20:26:00Z</dcterms:created>
  <dcterms:modified xsi:type="dcterms:W3CDTF">2018-03-07T03:50:00Z</dcterms:modified>
</cp:coreProperties>
</file>