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25962" w14:textId="77777777" w:rsidR="00561186" w:rsidRPr="00F31357" w:rsidRDefault="00F31357" w:rsidP="00F31357">
      <w:pPr>
        <w:jc w:val="center"/>
        <w:rPr>
          <w:b/>
        </w:rPr>
      </w:pPr>
      <w:r w:rsidRPr="00F31357">
        <w:rPr>
          <w:b/>
        </w:rPr>
        <w:t>ACCT 1220 LEC Notes 7</w:t>
      </w:r>
    </w:p>
    <w:p w14:paraId="6D8BAF4F" w14:textId="77777777" w:rsidR="00F31357" w:rsidRDefault="00F31357" w:rsidP="00F31357">
      <w:pPr>
        <w:rPr>
          <w:b/>
        </w:rPr>
      </w:pPr>
      <w:r w:rsidRPr="00F31357">
        <w:rPr>
          <w:b/>
        </w:rPr>
        <w:t>Chapter 7</w:t>
      </w:r>
      <w:r>
        <w:rPr>
          <w:b/>
        </w:rPr>
        <w:t xml:space="preserve"> Internal control and cash</w:t>
      </w:r>
    </w:p>
    <w:p w14:paraId="22D15812" w14:textId="77777777" w:rsidR="00F31357" w:rsidRDefault="00F31357" w:rsidP="00F31357">
      <w:pPr>
        <w:rPr>
          <w:b/>
        </w:rPr>
      </w:pPr>
      <w:r>
        <w:rPr>
          <w:b/>
        </w:rPr>
        <w:t>Internal control</w:t>
      </w:r>
    </w:p>
    <w:p w14:paraId="542C7372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The system adapted within a company to help it achieve:</w:t>
      </w:r>
    </w:p>
    <w:p w14:paraId="4855AC23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Reliable financial reporting</w:t>
      </w:r>
    </w:p>
    <w:p w14:paraId="19B99EBF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Effective and efficient operations</w:t>
      </w:r>
    </w:p>
    <w:p w14:paraId="010BCBAC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Also helps prevent and detect errors, which cause unintentional misstatements</w:t>
      </w:r>
    </w:p>
    <w:p w14:paraId="3C91477F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 xml:space="preserve">An effective way to prevent and detect fraud </w:t>
      </w:r>
    </w:p>
    <w:p w14:paraId="2C70ADF4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Good internal control systems have five primary components</w:t>
      </w:r>
    </w:p>
    <w:p w14:paraId="79CE2E46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Control environment</w:t>
      </w:r>
    </w:p>
    <w:p w14:paraId="75D21BF4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Risk assessment</w:t>
      </w:r>
    </w:p>
    <w:p w14:paraId="18874878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Control activities</w:t>
      </w:r>
    </w:p>
    <w:p w14:paraId="18F3DB91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Information and communication</w:t>
      </w:r>
    </w:p>
    <w:p w14:paraId="5E3B1773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Monitoring activities</w:t>
      </w:r>
    </w:p>
    <w:p w14:paraId="1BFF8573" w14:textId="77777777" w:rsidR="00F31357" w:rsidRDefault="00F31357" w:rsidP="00F31357">
      <w:pPr>
        <w:rPr>
          <w:b/>
        </w:rPr>
      </w:pPr>
      <w:r>
        <w:rPr>
          <w:b/>
        </w:rPr>
        <w:t>Control activities</w:t>
      </w:r>
    </w:p>
    <w:p w14:paraId="34AF4B1E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Control activities include:</w:t>
      </w:r>
    </w:p>
    <w:p w14:paraId="43E19C88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Assignment of responsibility</w:t>
      </w:r>
    </w:p>
    <w:p w14:paraId="413EF70E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Segregation of duties</w:t>
      </w:r>
    </w:p>
    <w:p w14:paraId="2798B246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Documentation</w:t>
      </w:r>
    </w:p>
    <w:p w14:paraId="27FBE745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Physical controls</w:t>
      </w:r>
    </w:p>
    <w:p w14:paraId="05E4129E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Review and reconciliation</w:t>
      </w:r>
    </w:p>
    <w:p w14:paraId="19AAF4FE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Specific control activities used by a company will depend on:</w:t>
      </w:r>
    </w:p>
    <w:p w14:paraId="4E857396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The risk it is facing and management’s assessment</w:t>
      </w:r>
    </w:p>
    <w:p w14:paraId="70B02DFC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The size and nature of the company</w:t>
      </w:r>
    </w:p>
    <w:p w14:paraId="31E11D5A" w14:textId="77777777" w:rsidR="00F31357" w:rsidRDefault="00F31357" w:rsidP="00F31357">
      <w:pPr>
        <w:rPr>
          <w:b/>
        </w:rPr>
      </w:pPr>
      <w:r>
        <w:rPr>
          <w:b/>
        </w:rPr>
        <w:t>Fraud</w:t>
      </w:r>
    </w:p>
    <w:p w14:paraId="242FC277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 xml:space="preserve">An intentional act </w:t>
      </w:r>
      <w:proofErr w:type="gramStart"/>
      <w:r>
        <w:t>misappropriate</w:t>
      </w:r>
      <w:proofErr w:type="gramEnd"/>
      <w:r>
        <w:t xml:space="preserve"> (steal) assets or to misstate financial statements</w:t>
      </w:r>
    </w:p>
    <w:p w14:paraId="57440E9E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>Examples of misstatements:</w:t>
      </w:r>
    </w:p>
    <w:p w14:paraId="68F1B6DC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Recording expenses as assets</w:t>
      </w:r>
    </w:p>
    <w:p w14:paraId="1C01129B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Overstating useful lives of assets</w:t>
      </w:r>
    </w:p>
    <w:p w14:paraId="7033815F" w14:textId="77777777" w:rsidR="00F31357" w:rsidRDefault="00F31357" w:rsidP="00F31357">
      <w:pPr>
        <w:pStyle w:val="ListParagraph"/>
        <w:numPr>
          <w:ilvl w:val="0"/>
          <w:numId w:val="2"/>
        </w:numPr>
      </w:pPr>
      <w:r>
        <w:t>Recording revenues that do not exist</w:t>
      </w:r>
    </w:p>
    <w:p w14:paraId="02F71B24" w14:textId="77777777" w:rsidR="00F31357" w:rsidRDefault="00F31357" w:rsidP="00F31357">
      <w:pPr>
        <w:rPr>
          <w:b/>
        </w:rPr>
      </w:pPr>
      <w:r>
        <w:rPr>
          <w:b/>
        </w:rPr>
        <w:t>Limitations of internal control</w:t>
      </w:r>
    </w:p>
    <w:p w14:paraId="5CD8F0D8" w14:textId="77777777" w:rsidR="00F31357" w:rsidRDefault="00F31357" w:rsidP="00F31357">
      <w:pPr>
        <w:pStyle w:val="ListParagraph"/>
        <w:numPr>
          <w:ilvl w:val="0"/>
          <w:numId w:val="1"/>
        </w:numPr>
      </w:pPr>
      <w:r>
        <w:t xml:space="preserve">Can only provide reasonable assurance that assets are </w:t>
      </w:r>
      <w:proofErr w:type="gramStart"/>
      <w:r>
        <w:t>safeguarded</w:t>
      </w:r>
      <w:proofErr w:type="gramEnd"/>
      <w:r>
        <w:t xml:space="preserve"> and records are reliable</w:t>
      </w:r>
    </w:p>
    <w:p w14:paraId="099C743A" w14:textId="77777777" w:rsidR="00384D19" w:rsidRDefault="00384D19" w:rsidP="00F31357">
      <w:pPr>
        <w:pStyle w:val="ListParagraph"/>
        <w:numPr>
          <w:ilvl w:val="0"/>
          <w:numId w:val="1"/>
        </w:numPr>
      </w:pPr>
      <w:r>
        <w:t>Limitations include:</w:t>
      </w:r>
    </w:p>
    <w:p w14:paraId="522392CF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Cost/benefit considerations</w:t>
      </w:r>
    </w:p>
    <w:p w14:paraId="39C402D0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Human error</w:t>
      </w:r>
    </w:p>
    <w:p w14:paraId="2FACC9D1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Collusion</w:t>
      </w:r>
    </w:p>
    <w:p w14:paraId="12C7321E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Management override</w:t>
      </w:r>
    </w:p>
    <w:p w14:paraId="7EDA5E8B" w14:textId="77777777" w:rsidR="00384D19" w:rsidRDefault="00384D19" w:rsidP="00384D19">
      <w:pPr>
        <w:rPr>
          <w:b/>
        </w:rPr>
      </w:pPr>
      <w:r>
        <w:rPr>
          <w:b/>
        </w:rPr>
        <w:t>Cash controls</w:t>
      </w:r>
    </w:p>
    <w:p w14:paraId="1A69FCCD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lastRenderedPageBreak/>
        <w:t>Cash is highly susceptible to theft</w:t>
      </w:r>
    </w:p>
    <w:p w14:paraId="6F13F327" w14:textId="60E22100" w:rsidR="00384D19" w:rsidRDefault="00DC7261" w:rsidP="00384D19">
      <w:pPr>
        <w:pStyle w:val="ListParagraph"/>
        <w:numPr>
          <w:ilvl w:val="0"/>
          <w:numId w:val="1"/>
        </w:numPr>
      </w:pPr>
      <w:r>
        <w:t>What is</w:t>
      </w:r>
      <w:r w:rsidR="00384D19">
        <w:t xml:space="preserve"> cash?</w:t>
      </w:r>
    </w:p>
    <w:p w14:paraId="6B63FF39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Coins, currency, cheques, money orders, money on hand or in bank</w:t>
      </w:r>
    </w:p>
    <w:p w14:paraId="764328D0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General rule: if bank will accept for deposit, it is considered cash</w:t>
      </w:r>
    </w:p>
    <w:p w14:paraId="09819E30" w14:textId="77777777" w:rsidR="00384D19" w:rsidRPr="00384D19" w:rsidRDefault="00384D19" w:rsidP="00384D19">
      <w:pPr>
        <w:rPr>
          <w:b/>
        </w:rPr>
      </w:pPr>
      <w:r>
        <w:rPr>
          <w:b/>
        </w:rPr>
        <w:t>Cash Receipts</w:t>
      </w:r>
    </w:p>
    <w:p w14:paraId="4C9E5D32" w14:textId="77777777" w:rsidR="00F31357" w:rsidRDefault="00384D19" w:rsidP="00384D19">
      <w:pPr>
        <w:pStyle w:val="ListParagraph"/>
        <w:numPr>
          <w:ilvl w:val="0"/>
          <w:numId w:val="1"/>
        </w:numPr>
      </w:pPr>
      <w:r>
        <w:t>Over-the-counter, mail in, and electronic funds transfer (EFT) receipts</w:t>
      </w:r>
    </w:p>
    <w:p w14:paraId="726A251F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Internal control over cash receipts is more effective when cash receipts are deposited into the bank account daily or are made by electronic funds transfer</w:t>
      </w:r>
    </w:p>
    <w:p w14:paraId="6D1F0DEB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Other examples of control activities over cash receipts?</w:t>
      </w:r>
    </w:p>
    <w:p w14:paraId="5B65F3B8" w14:textId="77777777" w:rsidR="00384D19" w:rsidRDefault="00384D19" w:rsidP="00384D19">
      <w:pPr>
        <w:rPr>
          <w:b/>
        </w:rPr>
      </w:pPr>
      <w:r>
        <w:rPr>
          <w:b/>
        </w:rPr>
        <w:t>Cash payments</w:t>
      </w:r>
    </w:p>
    <w:p w14:paraId="7143C3B7" w14:textId="43B46599" w:rsidR="00384D19" w:rsidRDefault="00384D19" w:rsidP="00384D19">
      <w:pPr>
        <w:pStyle w:val="ListParagraph"/>
        <w:numPr>
          <w:ilvl w:val="0"/>
          <w:numId w:val="1"/>
        </w:numPr>
      </w:pPr>
      <w:r>
        <w:t>Control activities over cash payments are more effective w</w:t>
      </w:r>
      <w:r w:rsidR="00504427">
        <w:t>hen payments</w:t>
      </w:r>
      <w:bookmarkStart w:id="0" w:name="_GoBack"/>
      <w:bookmarkEnd w:id="0"/>
      <w:r>
        <w:t xml:space="preserve"> are made by cheque or by electronic funds transfer (EFT), rather than in cash</w:t>
      </w:r>
    </w:p>
    <w:p w14:paraId="4FB83692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Good controls include:</w:t>
      </w:r>
    </w:p>
    <w:p w14:paraId="691258E0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Dual signatures on cheques</w:t>
      </w:r>
    </w:p>
    <w:p w14:paraId="7FE88168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Segregation of duties</w:t>
      </w:r>
    </w:p>
    <w:p w14:paraId="15B97289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Use pre-numbered cheques and account for numerical continuity</w:t>
      </w:r>
    </w:p>
    <w:p w14:paraId="066BC013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Pay electronically instead of by cheque</w:t>
      </w:r>
    </w:p>
    <w:p w14:paraId="6EB44542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Other examples of control activities over cash payments?</w:t>
      </w:r>
    </w:p>
    <w:p w14:paraId="14D1E333" w14:textId="77777777" w:rsidR="00384D19" w:rsidRDefault="00384D19" w:rsidP="00384D19">
      <w:pPr>
        <w:rPr>
          <w:b/>
        </w:rPr>
      </w:pPr>
      <w:r>
        <w:rPr>
          <w:b/>
        </w:rPr>
        <w:t>Use of a Bank</w:t>
      </w:r>
    </w:p>
    <w:p w14:paraId="5305D67F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Safeguards cash by using a bank as a depository and clearinghouse for cheques received and written.</w:t>
      </w:r>
    </w:p>
    <w:p w14:paraId="22029E1B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Minimize amount of currency that must be kept on hand</w:t>
      </w:r>
    </w:p>
    <w:p w14:paraId="59782EB9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Provides a second record of transactions</w:t>
      </w:r>
    </w:p>
    <w:p w14:paraId="72A562E5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One by the business</w:t>
      </w:r>
    </w:p>
    <w:p w14:paraId="4DCFD66A" w14:textId="77777777" w:rsidR="00384D19" w:rsidRDefault="00384D19" w:rsidP="00384D19">
      <w:pPr>
        <w:pStyle w:val="ListParagraph"/>
        <w:numPr>
          <w:ilvl w:val="0"/>
          <w:numId w:val="2"/>
        </w:numPr>
      </w:pPr>
      <w:r>
        <w:t>One by the bank</w:t>
      </w:r>
    </w:p>
    <w:p w14:paraId="396177A6" w14:textId="77777777" w:rsidR="00384D19" w:rsidRDefault="00384D19" w:rsidP="00384D19">
      <w:pPr>
        <w:pStyle w:val="ListParagraph"/>
        <w:numPr>
          <w:ilvl w:val="0"/>
          <w:numId w:val="1"/>
        </w:numPr>
      </w:pPr>
      <w:r>
        <w:t>These 2 accounts can be reconciled</w:t>
      </w:r>
    </w:p>
    <w:p w14:paraId="6B37FEA8" w14:textId="77777777" w:rsidR="00384D19" w:rsidRDefault="00384D19" w:rsidP="00384D19">
      <w:pPr>
        <w:rPr>
          <w:b/>
        </w:rPr>
      </w:pPr>
      <w:r>
        <w:rPr>
          <w:b/>
        </w:rPr>
        <w:t>Understanding debits and credits</w:t>
      </w:r>
    </w:p>
    <w:p w14:paraId="5E316DB0" w14:textId="77777777" w:rsidR="008A29E7" w:rsidRDefault="008A29E7" w:rsidP="00384D19">
      <w:r>
        <w:t xml:space="preserve">Cheque: debit – bank, credit – books </w:t>
      </w:r>
    </w:p>
    <w:p w14:paraId="2949E01E" w14:textId="77777777" w:rsidR="008A29E7" w:rsidRPr="00384D19" w:rsidRDefault="008A29E7" w:rsidP="00384D19">
      <w:r>
        <w:t xml:space="preserve">Deposit: Credit – bank, debit – books </w:t>
      </w:r>
    </w:p>
    <w:p w14:paraId="122796F3" w14:textId="77777777" w:rsidR="00F31357" w:rsidRDefault="008A29E7" w:rsidP="00F31357">
      <w:pPr>
        <w:rPr>
          <w:b/>
        </w:rPr>
      </w:pPr>
      <w:r>
        <w:rPr>
          <w:b/>
        </w:rPr>
        <w:t>Differences between company records and bank statement</w:t>
      </w:r>
    </w:p>
    <w:p w14:paraId="13D696A9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Timing differences</w:t>
      </w:r>
    </w:p>
    <w:p w14:paraId="2A5E9595" w14:textId="77777777" w:rsidR="008A29E7" w:rsidRDefault="008A29E7" w:rsidP="008A29E7">
      <w:pPr>
        <w:pStyle w:val="ListParagraph"/>
        <w:numPr>
          <w:ilvl w:val="0"/>
          <w:numId w:val="2"/>
        </w:numPr>
      </w:pPr>
      <w:proofErr w:type="gramStart"/>
      <w:r>
        <w:t>Time period</w:t>
      </w:r>
      <w:proofErr w:type="gramEnd"/>
      <w:r>
        <w:t xml:space="preserve"> after a cheque is written and dated but not yet presented to or paid by the bank (outstanding cheques).</w:t>
      </w:r>
    </w:p>
    <w:p w14:paraId="099D33D9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The period between receipts being recorded by the company and receipts being recorded by the bank (deposits in transit)</w:t>
      </w:r>
    </w:p>
    <w:p w14:paraId="6EDAC094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Errors by either party in recording transactions</w:t>
      </w:r>
    </w:p>
    <w:p w14:paraId="591AE92C" w14:textId="77777777" w:rsidR="008A29E7" w:rsidRDefault="008A29E7" w:rsidP="008A29E7">
      <w:pPr>
        <w:rPr>
          <w:b/>
        </w:rPr>
      </w:pPr>
      <w:r>
        <w:rPr>
          <w:b/>
        </w:rPr>
        <w:t>Reconciling the bank account</w:t>
      </w:r>
    </w:p>
    <w:p w14:paraId="78701D1D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lastRenderedPageBreak/>
        <w:t>This reconciles the balance per the company’s bank account with the cash balance per the general ledger (books).</w:t>
      </w:r>
    </w:p>
    <w:p w14:paraId="0019E377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Makes them agree</w:t>
      </w:r>
    </w:p>
    <w:p w14:paraId="7C37FE81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Both the books and bank balance are reconciled to their adjusted (correct) cash balance.</w:t>
      </w:r>
    </w:p>
    <w:p w14:paraId="0B2B9680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Adjusted cash balance = reconciled balance</w:t>
      </w:r>
    </w:p>
    <w:p w14:paraId="22396287" w14:textId="77777777" w:rsidR="008A29E7" w:rsidRDefault="008A29E7" w:rsidP="008A29E7">
      <w:pPr>
        <w:rPr>
          <w:b/>
        </w:rPr>
      </w:pPr>
      <w:r>
        <w:rPr>
          <w:b/>
        </w:rPr>
        <w:t>Bank reconciliation procedures</w:t>
      </w:r>
    </w:p>
    <w:p w14:paraId="0E858719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Reconciling items per books</w:t>
      </w:r>
    </w:p>
    <w:p w14:paraId="339C8A72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EFT collections, interest earned and other deposits (+)</w:t>
      </w:r>
    </w:p>
    <w:p w14:paraId="17781261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For example, EFT collection from customer on account if not previously recorded</w:t>
      </w:r>
    </w:p>
    <w:p w14:paraId="7465DA58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EFT payments, service charges, interest charges and other payments (-).</w:t>
      </w:r>
    </w:p>
    <w:p w14:paraId="02764A46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Book errors (+/-).</w:t>
      </w:r>
    </w:p>
    <w:p w14:paraId="0F0C0CEA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Books</w:t>
      </w:r>
    </w:p>
    <w:p w14:paraId="5C582A4D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Each reconciling item is determining the adjusted balance per books MUST be journalized and posted</w:t>
      </w:r>
    </w:p>
    <w:p w14:paraId="3D5BACC8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Bank</w:t>
      </w:r>
    </w:p>
    <w:p w14:paraId="01004236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Do not journalize any entries on bank side</w:t>
      </w:r>
    </w:p>
    <w:p w14:paraId="01F8C506" w14:textId="77777777" w:rsidR="008A29E7" w:rsidRDefault="008A29E7" w:rsidP="008A29E7">
      <w:pPr>
        <w:pStyle w:val="ListParagraph"/>
        <w:ind w:left="1080"/>
      </w:pPr>
    </w:p>
    <w:p w14:paraId="3FAB1B85" w14:textId="77777777" w:rsidR="008A29E7" w:rsidRDefault="008A29E7" w:rsidP="008A29E7">
      <w:pPr>
        <w:rPr>
          <w:b/>
        </w:rPr>
      </w:pPr>
      <w:r>
        <w:rPr>
          <w:b/>
        </w:rPr>
        <w:t>Brief Exercise 7-10</w:t>
      </w:r>
    </w:p>
    <w:p w14:paraId="224BA654" w14:textId="15826E78" w:rsidR="008A29E7" w:rsidRDefault="00A9376C" w:rsidP="008A29E7">
      <w:r>
        <w:t xml:space="preserve">Opening balance </w:t>
      </w:r>
      <w:r>
        <w:tab/>
        <w:t>18920</w:t>
      </w:r>
    </w:p>
    <w:p w14:paraId="47D4C01E" w14:textId="26F557B2" w:rsidR="00254375" w:rsidRDefault="00254375" w:rsidP="008A29E7">
      <w:r>
        <w:t>Add: Cash Receipt</w:t>
      </w:r>
      <w:r>
        <w:tab/>
        <w:t>21700</w:t>
      </w:r>
    </w:p>
    <w:p w14:paraId="77DDB3DD" w14:textId="2D3205DC" w:rsidR="00254375" w:rsidRDefault="00254375" w:rsidP="008A29E7">
      <w:r>
        <w:t>Less: Cash payments</w:t>
      </w:r>
      <w:r>
        <w:tab/>
      </w:r>
      <w:r w:rsidRPr="00254375">
        <w:rPr>
          <w:u w:val="single"/>
        </w:rPr>
        <w:t>(24300)</w:t>
      </w:r>
    </w:p>
    <w:p w14:paraId="1623A729" w14:textId="0208CEE2" w:rsidR="00254375" w:rsidRPr="00A9376C" w:rsidRDefault="00254375" w:rsidP="008A29E7">
      <w:r>
        <w:tab/>
      </w:r>
      <w:r>
        <w:tab/>
      </w:r>
      <w:r>
        <w:tab/>
        <w:t>16320</w:t>
      </w:r>
    </w:p>
    <w:p w14:paraId="691FEECD" w14:textId="09190CD0" w:rsidR="00254375" w:rsidRDefault="00254375" w:rsidP="008A29E7"/>
    <w:p w14:paraId="210D2EFA" w14:textId="0F43AC8C" w:rsidR="00254375" w:rsidRDefault="00254375" w:rsidP="008A29E7">
      <w:r>
        <w:tab/>
      </w:r>
      <w:r>
        <w:tab/>
      </w:r>
      <w:r>
        <w:tab/>
      </w:r>
      <w:r>
        <w:tab/>
        <w:t>Bank</w:t>
      </w:r>
      <w:r>
        <w:tab/>
      </w:r>
      <w:r>
        <w:tab/>
      </w:r>
      <w:r>
        <w:tab/>
      </w:r>
      <w:r>
        <w:tab/>
        <w:t>Book</w:t>
      </w:r>
    </w:p>
    <w:p w14:paraId="323F2877" w14:textId="4D8B1B09" w:rsidR="00254375" w:rsidRDefault="00254375" w:rsidP="008A29E7">
      <w:r>
        <w:t>Balance per</w:t>
      </w:r>
      <w:r>
        <w:tab/>
      </w:r>
      <w:r>
        <w:tab/>
      </w:r>
      <w:r>
        <w:tab/>
        <w:t>19260</w:t>
      </w:r>
      <w:r>
        <w:tab/>
      </w:r>
      <w:r>
        <w:tab/>
      </w:r>
      <w:r>
        <w:tab/>
      </w:r>
      <w:r>
        <w:tab/>
        <w:t>16320</w:t>
      </w:r>
    </w:p>
    <w:p w14:paraId="6C98F691" w14:textId="5AFE32E7" w:rsidR="00254375" w:rsidRDefault="00254375" w:rsidP="008A29E7">
      <w:r>
        <w:t>Outstanding Cheque</w:t>
      </w:r>
      <w:r>
        <w:tab/>
      </w:r>
      <w:r>
        <w:tab/>
        <w:t>(3630)</w:t>
      </w:r>
    </w:p>
    <w:p w14:paraId="64F3B47D" w14:textId="746D80D5" w:rsidR="00254375" w:rsidRDefault="00254375" w:rsidP="008A29E7">
      <w:r>
        <w:t>Deposit in transit</w:t>
      </w:r>
      <w:r>
        <w:tab/>
      </w:r>
      <w:r>
        <w:tab/>
        <w:t>1450</w:t>
      </w:r>
    </w:p>
    <w:p w14:paraId="27F458DA" w14:textId="1E2FBA1A" w:rsidR="00254375" w:rsidRDefault="00254375" w:rsidP="008A29E7">
      <w:r>
        <w:t>EFT collections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2170</w:t>
      </w:r>
    </w:p>
    <w:p w14:paraId="28034C31" w14:textId="23C6BDA3" w:rsidR="00254375" w:rsidRDefault="00254375" w:rsidP="008A29E7">
      <w:r>
        <w:t>NSF Cheque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(1270)</w:t>
      </w:r>
    </w:p>
    <w:p w14:paraId="1A65EE68" w14:textId="1113BF81" w:rsidR="00254375" w:rsidRDefault="00254375" w:rsidP="008A29E7">
      <w:r>
        <w:t>NSF Fee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(50)</w:t>
      </w:r>
    </w:p>
    <w:p w14:paraId="3DA67DFF" w14:textId="0AAA092A" w:rsidR="00254375" w:rsidRDefault="00254375" w:rsidP="008A29E7">
      <w:r>
        <w:t>Bank Service Charges</w:t>
      </w:r>
      <w:r>
        <w:tab/>
      </w:r>
      <w:r>
        <w:tab/>
      </w:r>
      <w:r>
        <w:tab/>
      </w:r>
      <w:r>
        <w:tab/>
      </w:r>
      <w:r>
        <w:tab/>
      </w:r>
      <w:r>
        <w:tab/>
        <w:t>(90)</w:t>
      </w:r>
    </w:p>
    <w:p w14:paraId="382E5544" w14:textId="10244086" w:rsidR="00254375" w:rsidRPr="00254375" w:rsidRDefault="00B41FDE" w:rsidP="008A29E7">
      <w:r>
        <w:t>Totals……</w:t>
      </w:r>
      <w:r>
        <w:tab/>
      </w:r>
      <w:r>
        <w:tab/>
      </w:r>
      <w:r>
        <w:tab/>
        <w:t>17080</w:t>
      </w:r>
      <w:r>
        <w:tab/>
      </w:r>
      <w:r>
        <w:tab/>
      </w:r>
      <w:r>
        <w:tab/>
      </w:r>
      <w:r>
        <w:tab/>
        <w:t>17080</w:t>
      </w:r>
    </w:p>
    <w:p w14:paraId="06D43081" w14:textId="155578B7" w:rsidR="00B41FDE" w:rsidRDefault="00B41FDE" w:rsidP="008A29E7">
      <w:pPr>
        <w:rPr>
          <w:b/>
        </w:rPr>
      </w:pPr>
    </w:p>
    <w:p w14:paraId="0B04D2A2" w14:textId="77777777" w:rsidR="00B41FDE" w:rsidRDefault="00B41FDE" w:rsidP="008A29E7">
      <w:pPr>
        <w:rPr>
          <w:b/>
        </w:rPr>
      </w:pPr>
    </w:p>
    <w:p w14:paraId="4B38AA0C" w14:textId="59CC1F28" w:rsidR="008A29E7" w:rsidRPr="00254375" w:rsidRDefault="008A29E7" w:rsidP="008A29E7">
      <w:pPr>
        <w:rPr>
          <w:b/>
          <w:u w:val="single"/>
        </w:rPr>
      </w:pPr>
      <w:r w:rsidRPr="008A29E7">
        <w:rPr>
          <w:b/>
        </w:rPr>
        <w:lastRenderedPageBreak/>
        <w:t>Brief Exercise 7-11</w:t>
      </w:r>
    </w:p>
    <w:p w14:paraId="57E07DC7" w14:textId="1A04CC23" w:rsidR="008A29E7" w:rsidRDefault="00B41FDE" w:rsidP="008A29E7">
      <w:pPr>
        <w:rPr>
          <w:b/>
        </w:rPr>
      </w:pPr>
      <w:r>
        <w:rPr>
          <w:b/>
        </w:rPr>
        <w:t>Journalize above “book” transactions</w:t>
      </w:r>
    </w:p>
    <w:p w14:paraId="0E490D53" w14:textId="19A6F0E7" w:rsidR="00B41FDE" w:rsidRPr="00B41FDE" w:rsidRDefault="00B41FDE" w:rsidP="008A29E7">
      <w:pPr>
        <w:rPr>
          <w:b/>
        </w:rPr>
      </w:pPr>
      <w:r w:rsidRPr="00B41FDE">
        <w:rPr>
          <w:b/>
        </w:rPr>
        <w:t>EFT Collections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DR</w:t>
      </w:r>
      <w:r>
        <w:rPr>
          <w:b/>
        </w:rPr>
        <w:tab/>
        <w:t>CR</w:t>
      </w:r>
    </w:p>
    <w:p w14:paraId="45180AAB" w14:textId="11F8BBCB" w:rsidR="00B41FDE" w:rsidRDefault="00B41FDE" w:rsidP="008A29E7"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  <w:t>2170</w:t>
      </w:r>
    </w:p>
    <w:p w14:paraId="1135AC1A" w14:textId="11B9E9A6" w:rsidR="00B41FDE" w:rsidRDefault="00B41FDE" w:rsidP="008A29E7">
      <w:r>
        <w:t>A/R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2170</w:t>
      </w:r>
    </w:p>
    <w:p w14:paraId="24454F1C" w14:textId="3AFA484A" w:rsidR="00B41FDE" w:rsidRPr="00B41FDE" w:rsidRDefault="00B41FDE" w:rsidP="008A29E7">
      <w:pPr>
        <w:rPr>
          <w:b/>
        </w:rPr>
      </w:pPr>
      <w:r w:rsidRPr="00B41FDE">
        <w:rPr>
          <w:b/>
        </w:rPr>
        <w:t>NSF Cheque</w:t>
      </w:r>
    </w:p>
    <w:p w14:paraId="412466C5" w14:textId="0F061A1F" w:rsidR="00B41FDE" w:rsidRDefault="00B41FDE" w:rsidP="008A29E7">
      <w:r>
        <w:t xml:space="preserve">A/R </w:t>
      </w:r>
      <w:r>
        <w:tab/>
      </w:r>
      <w:r>
        <w:tab/>
      </w:r>
      <w:r>
        <w:tab/>
      </w:r>
      <w:r>
        <w:tab/>
      </w:r>
      <w:r>
        <w:tab/>
      </w:r>
      <w:r>
        <w:tab/>
        <w:t>1320</w:t>
      </w:r>
    </w:p>
    <w:p w14:paraId="0D4BEB01" w14:textId="7824C7AA" w:rsidR="00B41FDE" w:rsidRDefault="00B41FDE" w:rsidP="008A29E7"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1320</w:t>
      </w:r>
    </w:p>
    <w:p w14:paraId="360CABA3" w14:textId="11A2E943" w:rsidR="00B41FDE" w:rsidRPr="00B41FDE" w:rsidRDefault="00B41FDE" w:rsidP="008A29E7">
      <w:pPr>
        <w:rPr>
          <w:b/>
        </w:rPr>
      </w:pPr>
      <w:r w:rsidRPr="00B41FDE">
        <w:rPr>
          <w:b/>
        </w:rPr>
        <w:t>Bank Service Fee</w:t>
      </w:r>
    </w:p>
    <w:p w14:paraId="31DB6BE2" w14:textId="0C7C929F" w:rsidR="00B41FDE" w:rsidRDefault="00B41FDE" w:rsidP="008A29E7">
      <w:r>
        <w:t>Bank Charge Expense</w:t>
      </w:r>
      <w:r>
        <w:tab/>
      </w:r>
      <w:r>
        <w:tab/>
      </w:r>
      <w:r>
        <w:tab/>
      </w:r>
      <w:r>
        <w:tab/>
        <w:t>90</w:t>
      </w:r>
    </w:p>
    <w:p w14:paraId="22119BE1" w14:textId="7B073309" w:rsidR="00B41FDE" w:rsidRPr="00B41FDE" w:rsidRDefault="00B41FDE" w:rsidP="008A29E7"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90</w:t>
      </w:r>
    </w:p>
    <w:p w14:paraId="5B0F1E50" w14:textId="77777777" w:rsidR="00B41FDE" w:rsidRDefault="00B41FDE" w:rsidP="008A29E7">
      <w:pPr>
        <w:rPr>
          <w:b/>
        </w:rPr>
      </w:pPr>
    </w:p>
    <w:p w14:paraId="5A4618F4" w14:textId="77777777" w:rsidR="008A29E7" w:rsidRDefault="0056790E" w:rsidP="008A29E7">
      <w:pPr>
        <w:rPr>
          <w:b/>
        </w:rPr>
      </w:pPr>
      <w:r>
        <w:rPr>
          <w:b/>
        </w:rPr>
        <w:t>Reporting cash</w:t>
      </w:r>
    </w:p>
    <w:p w14:paraId="4E38246D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Cash is reported in both the statement of financial position and the statement of cash flows</w:t>
      </w:r>
    </w:p>
    <w:p w14:paraId="5ADA56FE" w14:textId="77777777" w:rsidR="008A29E7" w:rsidRDefault="008A29E7" w:rsidP="008A29E7">
      <w:pPr>
        <w:pStyle w:val="ListParagraph"/>
        <w:numPr>
          <w:ilvl w:val="0"/>
          <w:numId w:val="2"/>
        </w:numPr>
      </w:pPr>
      <w:r>
        <w:t>Statement of cash flows shows the receipts and payment of cash</w:t>
      </w:r>
    </w:p>
    <w:p w14:paraId="05482F9C" w14:textId="77777777" w:rsidR="008A29E7" w:rsidRDefault="008A29E7" w:rsidP="008A29E7">
      <w:pPr>
        <w:pStyle w:val="ListParagraph"/>
        <w:numPr>
          <w:ilvl w:val="0"/>
          <w:numId w:val="1"/>
        </w:numPr>
      </w:pPr>
      <w:r>
        <w:t>Cash is the most liquid asset and is listed first in the current assets sectio</w:t>
      </w:r>
      <w:r w:rsidR="0056790E">
        <w:t>n of the statement of financial position</w:t>
      </w:r>
    </w:p>
    <w:p w14:paraId="3D572546" w14:textId="77777777" w:rsidR="0056790E" w:rsidRDefault="0056790E" w:rsidP="0056790E">
      <w:pPr>
        <w:pStyle w:val="ListParagraph"/>
        <w:numPr>
          <w:ilvl w:val="0"/>
          <w:numId w:val="1"/>
        </w:numPr>
      </w:pPr>
      <w:r>
        <w:t>Cash can be combined with cash equivalents</w:t>
      </w:r>
    </w:p>
    <w:p w14:paraId="533DD1B5" w14:textId="77777777" w:rsidR="0056790E" w:rsidRDefault="0056790E" w:rsidP="0056790E">
      <w:pPr>
        <w:pStyle w:val="ListParagraph"/>
        <w:numPr>
          <w:ilvl w:val="0"/>
          <w:numId w:val="2"/>
        </w:numPr>
      </w:pPr>
      <w:r>
        <w:t>Short-term highly liquid held-for-trading investments that are subject to insignificant risk of changes in value</w:t>
      </w:r>
    </w:p>
    <w:p w14:paraId="05A30072" w14:textId="77777777" w:rsidR="0056790E" w:rsidRDefault="0056790E" w:rsidP="0056790E">
      <w:pPr>
        <w:pStyle w:val="ListParagraph"/>
        <w:numPr>
          <w:ilvl w:val="0"/>
          <w:numId w:val="2"/>
        </w:numPr>
      </w:pPr>
      <w:r>
        <w:t>If cash is in a deficit or overdraft at year-end, it is reported as current liability called bank indebtedness</w:t>
      </w:r>
    </w:p>
    <w:p w14:paraId="5954DA46" w14:textId="77777777" w:rsidR="0056790E" w:rsidRDefault="0056790E" w:rsidP="0056790E">
      <w:pPr>
        <w:pStyle w:val="ListParagraph"/>
        <w:numPr>
          <w:ilvl w:val="0"/>
          <w:numId w:val="1"/>
        </w:numPr>
      </w:pPr>
      <w:r>
        <w:t>Cash that is restricted (not available for general use) is reported separately as a current or non-current asset</w:t>
      </w:r>
    </w:p>
    <w:p w14:paraId="27468680" w14:textId="77777777" w:rsidR="0056790E" w:rsidRDefault="0056790E" w:rsidP="0056790E">
      <w:pPr>
        <w:pStyle w:val="ListParagraph"/>
        <w:numPr>
          <w:ilvl w:val="0"/>
          <w:numId w:val="1"/>
        </w:numPr>
      </w:pPr>
      <w:r>
        <w:t>Compensating balance, such as a requirement to maintain a minimum bank balance, is a form of restriction</w:t>
      </w:r>
    </w:p>
    <w:p w14:paraId="57A29286" w14:textId="611FDA19" w:rsidR="0056790E" w:rsidRPr="00C41681" w:rsidRDefault="0005614C" w:rsidP="0056790E">
      <w:pPr>
        <w:rPr>
          <w:b/>
        </w:rPr>
      </w:pPr>
      <w:r w:rsidRPr="00C41681">
        <w:rPr>
          <w:b/>
        </w:rPr>
        <w:t>Liquid assets with insignificant risk convertible into a known amount of cash – Bank overdrafts</w:t>
      </w:r>
    </w:p>
    <w:p w14:paraId="1DFED93C" w14:textId="1D1DAF32" w:rsidR="0005614C" w:rsidRPr="00C41681" w:rsidRDefault="0005614C" w:rsidP="0056790E">
      <w:r w:rsidRPr="00C41681">
        <w:rPr>
          <w:b/>
        </w:rPr>
        <w:t>= Cash Equivalents</w:t>
      </w:r>
    </w:p>
    <w:sectPr w:rsidR="0005614C" w:rsidRPr="00C416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C36BA"/>
    <w:multiLevelType w:val="hybridMultilevel"/>
    <w:tmpl w:val="7DD827B6"/>
    <w:lvl w:ilvl="0" w:tplc="735AE7C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42EA0"/>
    <w:multiLevelType w:val="hybridMultilevel"/>
    <w:tmpl w:val="9176C696"/>
    <w:lvl w:ilvl="0" w:tplc="62FAA95A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357"/>
    <w:rsid w:val="0005614C"/>
    <w:rsid w:val="00254375"/>
    <w:rsid w:val="00384D19"/>
    <w:rsid w:val="00504427"/>
    <w:rsid w:val="00561186"/>
    <w:rsid w:val="0056790E"/>
    <w:rsid w:val="008A29E7"/>
    <w:rsid w:val="00A6162A"/>
    <w:rsid w:val="00A9376C"/>
    <w:rsid w:val="00B41FDE"/>
    <w:rsid w:val="00C41681"/>
    <w:rsid w:val="00DC7261"/>
    <w:rsid w:val="00F3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3D4A"/>
  <w15:chartTrackingRefBased/>
  <w15:docId w15:val="{7C67BF5F-DF52-425F-9465-C38B20A5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5</cp:revision>
  <dcterms:created xsi:type="dcterms:W3CDTF">2017-10-27T12:29:00Z</dcterms:created>
  <dcterms:modified xsi:type="dcterms:W3CDTF">2017-11-10T03:53:00Z</dcterms:modified>
</cp:coreProperties>
</file>