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440" w:rsidRDefault="00785310" w:rsidP="00785310">
      <w:pPr>
        <w:jc w:val="center"/>
        <w:rPr>
          <w:u w:val="single"/>
          <w:lang w:val="en-CA"/>
        </w:rPr>
      </w:pPr>
      <w:r w:rsidRPr="00785310">
        <w:rPr>
          <w:u w:val="single"/>
          <w:lang w:val="en-CA"/>
        </w:rPr>
        <w:t>ANATOMY OF THE NERVOUS SYSTEM</w:t>
      </w:r>
    </w:p>
    <w:p w:rsidR="00785310" w:rsidRPr="00785310" w:rsidRDefault="00785310" w:rsidP="00785310">
      <w:pPr>
        <w:jc w:val="center"/>
        <w:rPr>
          <w:b/>
          <w:u w:val="single"/>
          <w:lang w:val="en-CA"/>
        </w:rPr>
      </w:pPr>
    </w:p>
    <w:p w:rsidR="00785310" w:rsidRPr="00785310" w:rsidRDefault="00785310" w:rsidP="00785310">
      <w:pPr>
        <w:rPr>
          <w:b/>
          <w:lang w:val="en-CA"/>
        </w:rPr>
      </w:pPr>
      <w:r w:rsidRPr="00785310">
        <w:rPr>
          <w:b/>
          <w:lang w:val="en-CA"/>
        </w:rPr>
        <w:t>Central Nervous System (CNS)</w:t>
      </w:r>
    </w:p>
    <w:p w:rsidR="00785310" w:rsidRDefault="00785310" w:rsidP="007853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Connected as single unit, but anatomically divided into 2 parts:</w:t>
      </w:r>
    </w:p>
    <w:p w:rsidR="0035305C" w:rsidRDefault="00F766EC" w:rsidP="00F766E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Central</w:t>
      </w:r>
      <w:r w:rsidR="0035305C">
        <w:rPr>
          <w:lang w:val="en-CA"/>
        </w:rPr>
        <w:t xml:space="preserve"> Nervous System: </w:t>
      </w:r>
    </w:p>
    <w:p w:rsidR="00F766EC" w:rsidRDefault="0035305C" w:rsidP="0035305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brain &amp; spinal cord; integrating &amp; command centre</w:t>
      </w:r>
    </w:p>
    <w:p w:rsidR="0035305C" w:rsidRDefault="0035305C" w:rsidP="003530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Peripheral Nervous System:</w:t>
      </w:r>
    </w:p>
    <w:p w:rsidR="0035305C" w:rsidRDefault="0035305C" w:rsidP="0035305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Cranial &amp; spinal nerves; communication between CNS &amp; all parts of body</w:t>
      </w:r>
    </w:p>
    <w:p w:rsidR="00BC42D8" w:rsidRDefault="00BC42D8" w:rsidP="00BC42D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Sensory Division: Somatic &amp; visceral fibers; from receptors to CNS</w:t>
      </w:r>
    </w:p>
    <w:p w:rsidR="00BC42D8" w:rsidRDefault="00BC42D8" w:rsidP="00BC42D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Motor Division: Motor never fibers from CNS to effectors (muscles &amp; glands)</w:t>
      </w:r>
    </w:p>
    <w:p w:rsidR="00BC42D8" w:rsidRDefault="00BC42D8" w:rsidP="00BC4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Somatic NS: Voluntary; from CNS to skeletal muscle</w:t>
      </w:r>
    </w:p>
    <w:p w:rsidR="00BC42D8" w:rsidRDefault="00BC42D8" w:rsidP="00BC4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Automatic NS: Involuntary; (visceral motor); from CNS to cardiac muscle, smooth muscle, glands</w:t>
      </w:r>
    </w:p>
    <w:p w:rsidR="00BC42D8" w:rsidRDefault="00BC42D8" w:rsidP="00BC42D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Sympathetic Division: “Fight or Flight”</w:t>
      </w:r>
    </w:p>
    <w:p w:rsidR="00BC42D8" w:rsidRDefault="00BC42D8" w:rsidP="00BC42D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Parasympathetic Division: Conserve energy at rest; system relaxes</w:t>
      </w:r>
    </w:p>
    <w:p w:rsidR="00BC42D8" w:rsidRDefault="00BC42D8" w:rsidP="00BC42D8">
      <w:pPr>
        <w:rPr>
          <w:lang w:val="en-CA"/>
        </w:rPr>
      </w:pPr>
    </w:p>
    <w:p w:rsidR="00BC42D8" w:rsidRPr="00A61F21" w:rsidRDefault="00BC42D8" w:rsidP="00BC42D8">
      <w:pPr>
        <w:rPr>
          <w:b/>
          <w:lang w:val="en-CA"/>
        </w:rPr>
      </w:pPr>
      <w:r w:rsidRPr="00A61F21">
        <w:rPr>
          <w:b/>
          <w:lang w:val="en-CA"/>
        </w:rPr>
        <w:t>Histology of Nervous Tissue</w:t>
      </w:r>
    </w:p>
    <w:p w:rsidR="00BC42D8" w:rsidRDefault="00BC42D8" w:rsidP="00BC42D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Very cellular; minimal extracellular matrix</w:t>
      </w:r>
    </w:p>
    <w:p w:rsidR="00BC42D8" w:rsidRDefault="00BC42D8" w:rsidP="00BC42D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2 principal types of cells:</w:t>
      </w:r>
    </w:p>
    <w:p w:rsidR="00BC42D8" w:rsidRDefault="00BC42D8" w:rsidP="00BC42D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Neurons </w:t>
      </w:r>
    </w:p>
    <w:p w:rsidR="004621DC" w:rsidRDefault="00BC42D8" w:rsidP="004621D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Supporting Cells</w:t>
      </w:r>
      <w:r w:rsidR="004621DC">
        <w:rPr>
          <w:lang w:val="en-CA"/>
        </w:rPr>
        <w:t xml:space="preserve"> (6 types)</w:t>
      </w:r>
    </w:p>
    <w:p w:rsidR="004621DC" w:rsidRPr="004621DC" w:rsidRDefault="004621DC" w:rsidP="004621D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CNS: (4 types --- Neuroglia) </w:t>
      </w:r>
    </w:p>
    <w:p w:rsidR="00BC42D8" w:rsidRPr="004621DC" w:rsidRDefault="004621DC" w:rsidP="004621DC">
      <w:pPr>
        <w:pStyle w:val="ListParagraph"/>
        <w:numPr>
          <w:ilvl w:val="2"/>
          <w:numId w:val="4"/>
        </w:numPr>
        <w:rPr>
          <w:lang w:val="en-CA"/>
        </w:rPr>
      </w:pPr>
      <w:r w:rsidRPr="004621DC">
        <w:rPr>
          <w:lang w:val="en-CA"/>
        </w:rPr>
        <w:t>Astrocytes:</w:t>
      </w:r>
    </w:p>
    <w:p w:rsidR="004621DC" w:rsidRDefault="004621DC" w:rsidP="004621DC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Star-shaped, most abundant; anchor neurons close to capillaries</w:t>
      </w:r>
    </w:p>
    <w:p w:rsidR="004621DC" w:rsidRDefault="004621DC" w:rsidP="004621DC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Roles in nutrient exchange, antigen presentation, control of environment </w:t>
      </w:r>
    </w:p>
    <w:p w:rsidR="004621DC" w:rsidRDefault="004621DC" w:rsidP="004621D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Microglia:</w:t>
      </w:r>
    </w:p>
    <w:p w:rsidR="004621DC" w:rsidRDefault="004621DC" w:rsidP="004621DC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Protective; touch neurons to monitor well-being; can transform into macrophages</w:t>
      </w:r>
    </w:p>
    <w:p w:rsidR="004621DC" w:rsidRDefault="004621DC" w:rsidP="004621D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Ependymal Cells:</w:t>
      </w:r>
    </w:p>
    <w:p w:rsidR="004621DC" w:rsidRDefault="004621DC" w:rsidP="004621DC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Line cavities of brain &amp; spinal cord as barrier between CSF &amp; fluid bathing cells of CNS; cilia circulate CSF</w:t>
      </w:r>
    </w:p>
    <w:p w:rsidR="004621DC" w:rsidRDefault="004621DC" w:rsidP="004621D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Oligodendrocytes:</w:t>
      </w:r>
    </w:p>
    <w:p w:rsidR="00A61F21" w:rsidRPr="001D49B7" w:rsidRDefault="004621DC" w:rsidP="00A61F21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“few branches”; provide myelin sheaths to CNS neutrons</w:t>
      </w:r>
    </w:p>
    <w:p w:rsidR="004621DC" w:rsidRDefault="004621DC" w:rsidP="004621D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PNS (2 types)</w:t>
      </w:r>
    </w:p>
    <w:p w:rsidR="004621DC" w:rsidRDefault="004621DC" w:rsidP="004621D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Satellite Cells: </w:t>
      </w:r>
    </w:p>
    <w:p w:rsidR="004621DC" w:rsidRDefault="004621DC" w:rsidP="004621DC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Surround neuron cell bodies in ganglia --- influence chemical</w:t>
      </w:r>
      <w:r w:rsidR="004271F8">
        <w:rPr>
          <w:lang w:val="en-CA"/>
        </w:rPr>
        <w:t xml:space="preserve"> environment </w:t>
      </w:r>
      <w:r w:rsidR="00A61F21">
        <w:rPr>
          <w:lang w:val="en-CA"/>
        </w:rPr>
        <w:t>of these neurons(?)</w:t>
      </w:r>
    </w:p>
    <w:p w:rsidR="00A61F21" w:rsidRDefault="00A61F21" w:rsidP="00A61F2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Schwann Cells: </w:t>
      </w:r>
    </w:p>
    <w:p w:rsidR="00A61F21" w:rsidRDefault="00A61F21" w:rsidP="00A61F21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From myelin sheath around larger neurons in PNS; vital to peripheral  nerve cell regeneration </w:t>
      </w:r>
    </w:p>
    <w:p w:rsidR="00A61F21" w:rsidRDefault="001D49B7" w:rsidP="00A61F21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2600086</wp:posOffset>
            </wp:positionH>
            <wp:positionV relativeFrom="paragraph">
              <wp:posOffset>-71120</wp:posOffset>
            </wp:positionV>
            <wp:extent cx="2529444" cy="1198857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444" cy="119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F21">
        <w:rPr>
          <w:noProof/>
          <w:lang w:val="en-CA"/>
        </w:rPr>
        <w:drawing>
          <wp:inline distT="0" distB="0" distL="0" distR="0" wp14:anchorId="38568698" wp14:editId="6A764A43">
            <wp:extent cx="2600696" cy="103031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539" cy="105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F21" w:rsidRDefault="001D49B7" w:rsidP="00A61F21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1834515" cy="1353185"/>
            <wp:effectExtent l="0" t="0" r="0" b="571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hAnsi="Times" w:cs="Times"/>
          <w:noProof/>
          <w:color w:val="000000"/>
          <w:lang w:val="en-C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1971303</wp:posOffset>
            </wp:positionH>
            <wp:positionV relativeFrom="paragraph">
              <wp:posOffset>181313</wp:posOffset>
            </wp:positionV>
            <wp:extent cx="1911927" cy="1392074"/>
            <wp:effectExtent l="0" t="0" r="6350" b="508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927" cy="1396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9B7" w:rsidRDefault="001D49B7" w:rsidP="00A61F21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3882250</wp:posOffset>
            </wp:positionH>
            <wp:positionV relativeFrom="paragraph">
              <wp:posOffset>121920</wp:posOffset>
            </wp:positionV>
            <wp:extent cx="1840230" cy="1201502"/>
            <wp:effectExtent l="0" t="0" r="1270" b="508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1201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9B7" w:rsidRDefault="001D49B7" w:rsidP="001D49B7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  </w:t>
      </w:r>
    </w:p>
    <w:p w:rsidR="001D49B7" w:rsidRDefault="001D49B7" w:rsidP="001D49B7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 </w:t>
      </w:r>
    </w:p>
    <w:p w:rsidR="001D49B7" w:rsidRDefault="001D49B7" w:rsidP="001D49B7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1D49B7" w:rsidRDefault="001D49B7" w:rsidP="00A61F21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1D49B7" w:rsidRDefault="001D49B7" w:rsidP="001D49B7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 </w:t>
      </w:r>
    </w:p>
    <w:p w:rsidR="001D49B7" w:rsidRDefault="001D49B7" w:rsidP="00A61F21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1D49B7" w:rsidRDefault="001D49B7" w:rsidP="00A61F21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1D49B7" w:rsidRDefault="001D49B7" w:rsidP="00A61F21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A61F21" w:rsidRPr="00A61F21" w:rsidRDefault="00A61F21" w:rsidP="00A61F21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A61F21">
        <w:rPr>
          <w:rFonts w:ascii="Times" w:hAnsi="Times" w:cs="Times"/>
          <w:b/>
          <w:color w:val="000000"/>
          <w:lang w:val="en-CA"/>
        </w:rPr>
        <w:t>Neurons</w:t>
      </w:r>
    </w:p>
    <w:p w:rsidR="00A61F21" w:rsidRDefault="00A61F21" w:rsidP="00A61F2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Extreme longevity, amitotic, high Metabolic Rate</w:t>
      </w:r>
    </w:p>
    <w:p w:rsidR="00A61F21" w:rsidRDefault="00A61F21" w:rsidP="00A61F2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Cell body = soma = </w:t>
      </w:r>
      <w:proofErr w:type="spellStart"/>
      <w:r>
        <w:rPr>
          <w:rFonts w:ascii="Times" w:hAnsi="Times" w:cs="Times"/>
          <w:color w:val="000000"/>
          <w:lang w:val="en-CA"/>
        </w:rPr>
        <w:t>perikaryon</w:t>
      </w:r>
      <w:proofErr w:type="spellEnd"/>
    </w:p>
    <w:p w:rsidR="00A61F21" w:rsidRPr="00A61F21" w:rsidRDefault="00A61F21" w:rsidP="00A61F2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Know: dendrites, axon, axon hillock, myelin sheath, node of Ranvier, </w:t>
      </w:r>
      <w:proofErr w:type="spellStart"/>
      <w:r>
        <w:rPr>
          <w:rFonts w:ascii="Times" w:hAnsi="Times" w:cs="Times"/>
          <w:color w:val="000000"/>
          <w:lang w:val="en-CA"/>
        </w:rPr>
        <w:t>telodendria</w:t>
      </w:r>
      <w:proofErr w:type="spellEnd"/>
      <w:r>
        <w:rPr>
          <w:rFonts w:ascii="Times" w:hAnsi="Times" w:cs="Times"/>
          <w:color w:val="000000"/>
          <w:lang w:val="en-CA"/>
        </w:rPr>
        <w:t xml:space="preserve"> (terminal branches), axonal terminals</w:t>
      </w:r>
    </w:p>
    <w:p w:rsidR="00A61F21" w:rsidRDefault="00A61F21" w:rsidP="00A61F21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>
            <wp:extent cx="3657600" cy="4377213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277"/>
                    <a:stretch/>
                  </pic:blipFill>
                  <pic:spPr bwMode="auto">
                    <a:xfrm>
                      <a:off x="0" y="0"/>
                      <a:ext cx="3683459" cy="440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61F21">
        <w:rPr>
          <w:rFonts w:ascii="Times" w:hAnsi="Times" w:cs="Times"/>
          <w:color w:val="000000"/>
          <w:lang w:val="en-CA"/>
        </w:rPr>
        <w:t xml:space="preserve"> </w:t>
      </w:r>
      <w:bookmarkStart w:id="0" w:name="_GoBack"/>
      <w:bookmarkEnd w:id="0"/>
    </w:p>
    <w:p w:rsidR="00A61F21" w:rsidRPr="00D151B5" w:rsidRDefault="00A61F21" w:rsidP="00A61F21">
      <w:pPr>
        <w:rPr>
          <w:rFonts w:ascii="Times" w:hAnsi="Times" w:cs="Times"/>
          <w:b/>
          <w:color w:val="000000"/>
          <w:lang w:val="en-CA"/>
        </w:rPr>
      </w:pPr>
      <w:r w:rsidRPr="00D151B5">
        <w:rPr>
          <w:rFonts w:ascii="Times" w:hAnsi="Times" w:cs="Times"/>
          <w:b/>
          <w:color w:val="000000"/>
          <w:lang w:val="en-CA"/>
        </w:rPr>
        <w:lastRenderedPageBreak/>
        <w:t>Struct</w:t>
      </w:r>
      <w:r w:rsidR="00D151B5" w:rsidRPr="00D151B5">
        <w:rPr>
          <w:rFonts w:ascii="Times" w:hAnsi="Times" w:cs="Times"/>
          <w:b/>
          <w:color w:val="000000"/>
          <w:lang w:val="en-CA"/>
        </w:rPr>
        <w:t>ural Classification of Neurons</w:t>
      </w:r>
    </w:p>
    <w:p w:rsidR="00D151B5" w:rsidRPr="001D49B7" w:rsidRDefault="00D151B5" w:rsidP="001D49B7">
      <w:pPr>
        <w:pStyle w:val="ListParagraph"/>
        <w:numPr>
          <w:ilvl w:val="0"/>
          <w:numId w:val="6"/>
        </w:numPr>
        <w:rPr>
          <w:lang w:val="en-CA"/>
        </w:rPr>
      </w:pPr>
      <w:r w:rsidRPr="001D49B7">
        <w:rPr>
          <w:lang w:val="en-CA"/>
        </w:rPr>
        <w:t>Multipolar vs. Bipolar vs. Unipolar</w:t>
      </w:r>
    </w:p>
    <w:p w:rsidR="00D151B5" w:rsidRDefault="00D151B5" w:rsidP="00D151B5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Multipolar</w:t>
      </w:r>
    </w:p>
    <w:p w:rsidR="00D151B5" w:rsidRDefault="00D151B5" w:rsidP="00D151B5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>3+ processes --- most common type &amp; major type in CNS</w:t>
      </w:r>
    </w:p>
    <w:p w:rsidR="00D151B5" w:rsidRDefault="00D151B5" w:rsidP="00D151B5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Bipolar</w:t>
      </w:r>
    </w:p>
    <w:p w:rsidR="00D151B5" w:rsidRDefault="00D151B5" w:rsidP="00D151B5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>2 processes --- an axon &amp; a dendrite extend from opposite sides of cell body --- only in some special sense organs (Eg. Retina, olfactory mucosa)</w:t>
      </w:r>
    </w:p>
    <w:p w:rsidR="00D151B5" w:rsidRDefault="00D151B5" w:rsidP="00D151B5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Unipolar</w:t>
      </w:r>
    </w:p>
    <w:p w:rsidR="00D151B5" w:rsidRDefault="00D151B5" w:rsidP="00D151B5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 xml:space="preserve">Single process --- divides into proximal &amp; distal fibers; </w:t>
      </w:r>
      <w:proofErr w:type="spellStart"/>
      <w:r>
        <w:rPr>
          <w:lang w:val="en-CA"/>
        </w:rPr>
        <w:t>usu</w:t>
      </w:r>
      <w:proofErr w:type="spellEnd"/>
      <w:r>
        <w:rPr>
          <w:lang w:val="en-CA"/>
        </w:rPr>
        <w:t xml:space="preserve"> in ganglia of peripheral NS &amp; function as sensory neurons</w:t>
      </w:r>
    </w:p>
    <w:p w:rsidR="00D151B5" w:rsidRDefault="00D151B5" w:rsidP="00D151B5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>
            <wp:extent cx="4052711" cy="1860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579" cy="1888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51B5">
        <w:rPr>
          <w:rFonts w:ascii="Times" w:hAnsi="Times" w:cs="Times"/>
          <w:color w:val="000000"/>
          <w:lang w:val="en-CA"/>
        </w:rPr>
        <w:t xml:space="preserve"> </w:t>
      </w:r>
    </w:p>
    <w:p w:rsidR="00481EFF" w:rsidRDefault="00481EFF" w:rsidP="00D151B5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D151B5" w:rsidRPr="00D151B5" w:rsidRDefault="00D151B5" w:rsidP="00D151B5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D151B5" w:rsidRPr="00D151B5" w:rsidRDefault="00D151B5" w:rsidP="00D151B5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D151B5">
        <w:rPr>
          <w:rFonts w:ascii="Times" w:hAnsi="Times" w:cs="Times"/>
          <w:b/>
          <w:color w:val="000000"/>
          <w:lang w:val="en-CA"/>
        </w:rPr>
        <w:t>Functional Classification of Neurons</w:t>
      </w:r>
    </w:p>
    <w:p w:rsidR="00D151B5" w:rsidRDefault="00D151B5" w:rsidP="00D151B5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According to direction nerve impulse travels </w:t>
      </w:r>
      <w:proofErr w:type="spellStart"/>
      <w:r>
        <w:rPr>
          <w:rFonts w:ascii="Times" w:hAnsi="Times" w:cs="Times"/>
          <w:color w:val="000000"/>
          <w:lang w:val="en-CA"/>
        </w:rPr>
        <w:t>wrt</w:t>
      </w:r>
      <w:proofErr w:type="spellEnd"/>
      <w:r>
        <w:rPr>
          <w:rFonts w:ascii="Times" w:hAnsi="Times" w:cs="Times"/>
          <w:color w:val="000000"/>
          <w:lang w:val="en-CA"/>
        </w:rPr>
        <w:t>. CNS</w:t>
      </w:r>
    </w:p>
    <w:p w:rsidR="00D151B5" w:rsidRDefault="00D151B5" w:rsidP="00D151B5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Sensory, motor &amp; association neurons</w:t>
      </w:r>
    </w:p>
    <w:p w:rsidR="00D151B5" w:rsidRDefault="00D151B5" w:rsidP="00D151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Sensory: </w:t>
      </w:r>
    </w:p>
    <w:p w:rsidR="00D151B5" w:rsidRDefault="00D151B5" w:rsidP="00D151B5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Toward CNS; primary, secondary, tertiary</w:t>
      </w:r>
    </w:p>
    <w:p w:rsidR="00D151B5" w:rsidRDefault="00D151B5" w:rsidP="00D151B5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Except bipolar neurons in some special sense organs, </w:t>
      </w:r>
      <w:proofErr w:type="spellStart"/>
      <w:r>
        <w:rPr>
          <w:rFonts w:ascii="Times" w:hAnsi="Times" w:cs="Times"/>
          <w:color w:val="000000"/>
          <w:lang w:val="en-CA"/>
        </w:rPr>
        <w:t>virt</w:t>
      </w:r>
      <w:proofErr w:type="spellEnd"/>
      <w:r>
        <w:rPr>
          <w:rFonts w:ascii="Times" w:hAnsi="Times" w:cs="Times"/>
          <w:color w:val="000000"/>
          <w:lang w:val="en-CA"/>
        </w:rPr>
        <w:t>. all primary sensory neurons are unipolar &amp; cell bodies located in ganglia outside CNS</w:t>
      </w:r>
    </w:p>
    <w:p w:rsidR="00D151B5" w:rsidRDefault="00D151B5" w:rsidP="00D151B5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Higher order sensory neurons all multipolar &amp; reside entirely within CNS --- conduction to higher brain centres for interpretation</w:t>
      </w:r>
    </w:p>
    <w:p w:rsidR="00D151B5" w:rsidRDefault="00D151B5" w:rsidP="00D151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Motor:</w:t>
      </w:r>
    </w:p>
    <w:p w:rsidR="00D151B5" w:rsidRDefault="00D151B5" w:rsidP="00D151B5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Away from CNS to effector organs like muscle &amp; glands; multipolar; most cell bodies reside in CNS</w:t>
      </w:r>
    </w:p>
    <w:p w:rsidR="00D151B5" w:rsidRDefault="00D151B5" w:rsidP="00D151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Association (interneurons): </w:t>
      </w:r>
    </w:p>
    <w:p w:rsidR="00D151B5" w:rsidRDefault="00D151B5" w:rsidP="00D151B5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Between sensory &amp; motor neurons --- integration of info; multipolar; most entirely within CNS; 99% of neurons of the body</w:t>
      </w:r>
    </w:p>
    <w:p w:rsidR="00481EFF" w:rsidRDefault="00481EFF" w:rsidP="00481EFF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481EFF" w:rsidRPr="00481EFF" w:rsidRDefault="00481EFF" w:rsidP="00481EFF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481EFF">
        <w:rPr>
          <w:rFonts w:ascii="Times" w:hAnsi="Times" w:cs="Times"/>
          <w:b/>
          <w:color w:val="000000"/>
          <w:lang w:val="en-CA"/>
        </w:rPr>
        <w:t>The Brain</w:t>
      </w:r>
    </w:p>
    <w:p w:rsidR="00481EFF" w:rsidRDefault="00481EFF" w:rsidP="00481EF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Complexity of wiring rather than size is what matters</w:t>
      </w:r>
    </w:p>
    <w:p w:rsidR="00481EFF" w:rsidRDefault="00481EFF" w:rsidP="00481EF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Subdivisions:</w:t>
      </w:r>
    </w:p>
    <w:p w:rsidR="00481EFF" w:rsidRDefault="00481EFF" w:rsidP="00481EFF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Cerebral Hemispheres</w:t>
      </w:r>
    </w:p>
    <w:p w:rsidR="00481EFF" w:rsidRDefault="00481EFF" w:rsidP="00481EFF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Diencephalon (thalamus, hypothalamus, epithalamus) </w:t>
      </w:r>
    </w:p>
    <w:p w:rsidR="00481EFF" w:rsidRDefault="00481EFF" w:rsidP="00481EFF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Brain Stem (midbrain, pons, medulla)</w:t>
      </w:r>
    </w:p>
    <w:p w:rsidR="00481EFF" w:rsidRPr="00481EFF" w:rsidRDefault="00481EFF" w:rsidP="00481EFF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Cerebellum</w:t>
      </w:r>
    </w:p>
    <w:p w:rsidR="00481EFF" w:rsidRDefault="00481EFF" w:rsidP="00481EFF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481EFF">
        <w:rPr>
          <w:rFonts w:ascii="Times" w:hAnsi="Times" w:cs="Times"/>
          <w:b/>
          <w:color w:val="000000"/>
          <w:lang w:val="en-CA"/>
        </w:rPr>
        <w:lastRenderedPageBreak/>
        <w:t>Arrangement of Gray &amp; W</w:t>
      </w:r>
      <w:r w:rsidR="00402D8F">
        <w:rPr>
          <w:rFonts w:ascii="Times" w:hAnsi="Times" w:cs="Times"/>
          <w:b/>
          <w:color w:val="000000"/>
          <w:lang w:val="en-CA"/>
        </w:rPr>
        <w:t>hite Matter</w:t>
      </w:r>
    </w:p>
    <w:p w:rsidR="00481EFF" w:rsidRDefault="00481EFF" w:rsidP="00481EF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Spinal Cord has central cavity surrounded by gray matter &amp; white matter </w:t>
      </w:r>
    </w:p>
    <w:p w:rsidR="00481EFF" w:rsidRDefault="00481EFF" w:rsidP="00481EF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Brain has same design, but with additional regions of gray matter; cerebral hemispheres &amp; cerebellum have outer “bark” of gray matter</w:t>
      </w:r>
    </w:p>
    <w:p w:rsidR="0098285A" w:rsidRDefault="0098285A" w:rsidP="0098285A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 wp14:anchorId="7F3EA00C" wp14:editId="208EE61F">
            <wp:extent cx="2911783" cy="2641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495" cy="2665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85A" w:rsidRPr="0098285A" w:rsidRDefault="0098285A" w:rsidP="0098285A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98285A" w:rsidRPr="0098285A" w:rsidRDefault="0098285A" w:rsidP="0098285A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98285A">
        <w:rPr>
          <w:rFonts w:ascii="Times" w:hAnsi="Times" w:cs="Times"/>
          <w:b/>
          <w:color w:val="000000"/>
          <w:lang w:val="en-CA"/>
        </w:rPr>
        <w:t>Ventricles of the Brain</w:t>
      </w:r>
    </w:p>
    <w:p w:rsidR="0098285A" w:rsidRDefault="0098285A" w:rsidP="0098285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Continuous with one another  and with central cavity of spinal cord</w:t>
      </w:r>
    </w:p>
    <w:p w:rsidR="0098285A" w:rsidRDefault="0098285A" w:rsidP="0098285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Filled with CSF &amp; lined by ependymal cells</w:t>
      </w:r>
    </w:p>
    <w:p w:rsidR="0098285A" w:rsidRDefault="0098285A" w:rsidP="0098285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 w:rsidRPr="0098285A">
        <w:rPr>
          <w:rFonts w:ascii="Times" w:hAnsi="Times" w:cs="Times"/>
          <w:color w:val="000000"/>
          <w:lang w:val="en-CA"/>
        </w:rPr>
        <w:t xml:space="preserve">Paired lateral ventricles separated by narrow septum </w:t>
      </w:r>
      <w:proofErr w:type="spellStart"/>
      <w:r w:rsidRPr="0098285A">
        <w:rPr>
          <w:rFonts w:ascii="Times" w:hAnsi="Times" w:cs="Times"/>
          <w:color w:val="000000"/>
          <w:lang w:val="en-CA"/>
        </w:rPr>
        <w:t>pellucidum</w:t>
      </w:r>
      <w:proofErr w:type="spellEnd"/>
    </w:p>
    <w:p w:rsidR="0098285A" w:rsidRDefault="0098285A" w:rsidP="0098285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Each communicates with narrow 3</w:t>
      </w:r>
      <w:r w:rsidRPr="0098285A">
        <w:rPr>
          <w:rFonts w:ascii="Times" w:hAnsi="Times" w:cs="Times"/>
          <w:color w:val="000000"/>
          <w:vertAlign w:val="superscript"/>
          <w:lang w:val="en-CA"/>
        </w:rPr>
        <w:t>rd</w:t>
      </w:r>
      <w:r>
        <w:rPr>
          <w:rFonts w:ascii="Times" w:hAnsi="Times" w:cs="Times"/>
          <w:color w:val="000000"/>
          <w:lang w:val="en-CA"/>
        </w:rPr>
        <w:t xml:space="preserve"> ventricle in diencephalon via interventricular forearm</w:t>
      </w:r>
    </w:p>
    <w:p w:rsidR="0098285A" w:rsidRDefault="0098285A" w:rsidP="0098285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3</w:t>
      </w:r>
      <w:r w:rsidRPr="0098285A">
        <w:rPr>
          <w:rFonts w:ascii="Times" w:hAnsi="Times" w:cs="Times"/>
          <w:color w:val="000000"/>
          <w:vertAlign w:val="superscript"/>
          <w:lang w:val="en-CA"/>
        </w:rPr>
        <w:t>rd</w:t>
      </w:r>
      <w:r>
        <w:rPr>
          <w:rFonts w:ascii="Times" w:hAnsi="Times" w:cs="Times"/>
          <w:color w:val="000000"/>
          <w:lang w:val="en-CA"/>
        </w:rPr>
        <w:t xml:space="preserve"> ventricle continuous with 4</w:t>
      </w:r>
      <w:r w:rsidRPr="0098285A">
        <w:rPr>
          <w:rFonts w:ascii="Times" w:hAnsi="Times" w:cs="Times"/>
          <w:color w:val="000000"/>
          <w:vertAlign w:val="superscript"/>
          <w:lang w:val="en-CA"/>
        </w:rPr>
        <w:t>th</w:t>
      </w:r>
      <w:r>
        <w:rPr>
          <w:rFonts w:ascii="Times" w:hAnsi="Times" w:cs="Times"/>
          <w:color w:val="000000"/>
          <w:lang w:val="en-CA"/>
        </w:rPr>
        <w:t xml:space="preserve"> ventricle (dorsal to pons) via cerebral aqueduct</w:t>
      </w:r>
    </w:p>
    <w:p w:rsidR="0098285A" w:rsidRDefault="0098285A" w:rsidP="0098285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4</w:t>
      </w:r>
      <w:r w:rsidRPr="0098285A">
        <w:rPr>
          <w:rFonts w:ascii="Times" w:hAnsi="Times" w:cs="Times"/>
          <w:color w:val="000000"/>
          <w:vertAlign w:val="superscript"/>
          <w:lang w:val="en-CA"/>
        </w:rPr>
        <w:t>th</w:t>
      </w:r>
      <w:r>
        <w:rPr>
          <w:rFonts w:ascii="Times" w:hAnsi="Times" w:cs="Times"/>
          <w:color w:val="000000"/>
          <w:lang w:val="en-CA"/>
        </w:rPr>
        <w:t xml:space="preserve"> ventricle continuous with central canal</w:t>
      </w:r>
    </w:p>
    <w:p w:rsidR="0098285A" w:rsidRPr="0098285A" w:rsidRDefault="0098285A" w:rsidP="0098285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3 apertures (paired lateral apertures &amp; median aperture) connect ventricles  to Subarachnoid space (surrounds brain)</w:t>
      </w:r>
    </w:p>
    <w:p w:rsidR="0098285A" w:rsidRDefault="0098285A" w:rsidP="0098285A">
      <w:pPr>
        <w:shd w:val="clear" w:color="auto" w:fill="FFFFFF"/>
        <w:rPr>
          <w:rFonts w:ascii="Times New Roman" w:eastAsia="Times New Roman" w:hAnsi="Times New Roman" w:cs="Times New Roman"/>
          <w:lang w:val="en-CA" w:eastAsia="en-CA"/>
        </w:rPr>
      </w:pPr>
      <w:r w:rsidRPr="0098285A">
        <w:rPr>
          <w:rFonts w:ascii="Times New Roman" w:eastAsia="Times New Roman" w:hAnsi="Times New Roman" w:cs="Times New Roman"/>
          <w:lang w:val="en-CA" w:eastAsia="en-CA"/>
        </w:rPr>
        <w:fldChar w:fldCharType="begin"/>
      </w:r>
      <w:r w:rsidRPr="0098285A">
        <w:rPr>
          <w:rFonts w:ascii="Times New Roman" w:eastAsia="Times New Roman" w:hAnsi="Times New Roman" w:cs="Times New Roman"/>
          <w:lang w:val="en-CA" w:eastAsia="en-CA"/>
        </w:rPr>
        <w:instrText xml:space="preserve"> INCLUDEPICTURE "/var/folders/sv/c29b5gn14f5d3gn1plvjcn5m0000gn/T/com.microsoft.Word/WebArchiveCopyPasteTempFiles/page12image5528" \* MERGEFORMATINET </w:instrText>
      </w:r>
      <w:r w:rsidRPr="0098285A">
        <w:rPr>
          <w:rFonts w:ascii="Times New Roman" w:eastAsia="Times New Roman" w:hAnsi="Times New Roman" w:cs="Times New Roman"/>
          <w:lang w:val="en-CA" w:eastAsia="en-CA"/>
        </w:rPr>
        <w:fldChar w:fldCharType="separate"/>
      </w:r>
      <w:r w:rsidRPr="0098285A">
        <w:rPr>
          <w:rFonts w:ascii="Times New Roman" w:eastAsia="Times New Roman" w:hAnsi="Times New Roman" w:cs="Times New Roman"/>
          <w:noProof/>
          <w:lang w:val="en-CA" w:eastAsia="en-CA"/>
        </w:rPr>
        <w:drawing>
          <wp:inline distT="0" distB="0" distL="0" distR="0">
            <wp:extent cx="3081867" cy="2788355"/>
            <wp:effectExtent l="0" t="0" r="4445" b="5715"/>
            <wp:docPr id="5" name="Picture 5" descr="page12image5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12image55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956" cy="282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85A">
        <w:rPr>
          <w:rFonts w:ascii="Times New Roman" w:eastAsia="Times New Roman" w:hAnsi="Times New Roman" w:cs="Times New Roman"/>
          <w:lang w:val="en-CA" w:eastAsia="en-CA"/>
        </w:rPr>
        <w:fldChar w:fldCharType="end"/>
      </w:r>
    </w:p>
    <w:p w:rsidR="0098285A" w:rsidRPr="0098285A" w:rsidRDefault="00402D8F" w:rsidP="0098285A">
      <w:pPr>
        <w:shd w:val="clear" w:color="auto" w:fill="FFFFFF"/>
        <w:rPr>
          <w:rFonts w:ascii="Times New Roman" w:eastAsia="Times New Roman" w:hAnsi="Times New Roman" w:cs="Times New Roman"/>
          <w:b/>
          <w:lang w:val="en-CA" w:eastAsia="en-CA"/>
        </w:rPr>
      </w:pPr>
      <w:r w:rsidRPr="00402D8F">
        <w:rPr>
          <w:rFonts w:ascii="Times New Roman" w:eastAsia="Times New Roman" w:hAnsi="Times New Roman" w:cs="Times New Roman"/>
          <w:b/>
          <w:lang w:val="en-CA" w:eastAsia="en-CA"/>
        </w:rPr>
        <w:lastRenderedPageBreak/>
        <w:t>The Cerebral Hemispheres</w:t>
      </w:r>
    </w:p>
    <w:p w:rsidR="0098285A" w:rsidRDefault="00402D8F" w:rsidP="00402D8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Superior; ~83% of brain mass</w:t>
      </w:r>
    </w:p>
    <w:p w:rsidR="00402D8F" w:rsidRDefault="00402D8F" w:rsidP="00402D8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Gyri separated by sulci; anatomical landmarks</w:t>
      </w:r>
    </w:p>
    <w:p w:rsidR="00402D8F" w:rsidRDefault="00402D8F" w:rsidP="00402D8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Longitudinal Fissure; transverse cerebral fissure</w:t>
      </w:r>
    </w:p>
    <w:p w:rsidR="00402D8F" w:rsidRDefault="00402D8F" w:rsidP="00402D8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Lobes: frontal, parietal, occipital, temporal, insular</w:t>
      </w:r>
    </w:p>
    <w:p w:rsidR="00402D8F" w:rsidRDefault="00402D8F" w:rsidP="00402D8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Central Sulcus: precentral/postcentral gyrus</w:t>
      </w:r>
    </w:p>
    <w:p w:rsidR="00402D8F" w:rsidRDefault="00402D8F" w:rsidP="00402D8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proofErr w:type="spellStart"/>
      <w:r>
        <w:rPr>
          <w:rFonts w:ascii="Times" w:hAnsi="Times" w:cs="Times"/>
          <w:color w:val="000000"/>
          <w:lang w:val="en-CA"/>
        </w:rPr>
        <w:t>Parieto</w:t>
      </w:r>
      <w:proofErr w:type="spellEnd"/>
      <w:r>
        <w:rPr>
          <w:rFonts w:ascii="Times" w:hAnsi="Times" w:cs="Times"/>
          <w:color w:val="000000"/>
          <w:lang w:val="en-CA"/>
        </w:rPr>
        <w:t>-occipital sulcus, lateral sulcus</w:t>
      </w:r>
    </w:p>
    <w:p w:rsidR="00402D8F" w:rsidRDefault="00402D8F" w:rsidP="00402D8F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>
            <wp:extent cx="3465689" cy="2733314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315" cy="27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D8F">
        <w:rPr>
          <w:rFonts w:ascii="Times" w:hAnsi="Times" w:cs="Times"/>
          <w:color w:val="000000"/>
          <w:lang w:val="en-CA"/>
        </w:rPr>
        <w:t xml:space="preserve"> </w:t>
      </w:r>
    </w:p>
    <w:p w:rsidR="00E42412" w:rsidRDefault="00E42412" w:rsidP="00E42412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402D8F" w:rsidRPr="00402D8F" w:rsidRDefault="00402D8F" w:rsidP="00E42412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402D8F">
        <w:rPr>
          <w:rFonts w:ascii="Times" w:hAnsi="Times" w:cs="Times"/>
          <w:b/>
          <w:color w:val="000000"/>
          <w:lang w:val="en-CA"/>
        </w:rPr>
        <w:t>Cerebral Cortex</w:t>
      </w:r>
    </w:p>
    <w:p w:rsidR="00402D8F" w:rsidRDefault="00402D8F" w:rsidP="00402D8F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Allows us to perceive, communicate, remember, understand, appreciate, initiate voluntary movements --- conscious behaviour </w:t>
      </w:r>
    </w:p>
    <w:p w:rsidR="00402D8F" w:rsidRDefault="00402D8F" w:rsidP="00402D8F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Cell bodies, dendrites &amp; unmyelinated axons; only 2-4mm thick, but many convolutions triple surface area</w:t>
      </w:r>
    </w:p>
    <w:p w:rsidR="00402D8F" w:rsidRDefault="00292B3E" w:rsidP="00402D8F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Brod</w:t>
      </w:r>
      <w:r w:rsidR="00402D8F">
        <w:rPr>
          <w:rFonts w:ascii="Times" w:hAnsi="Times" w:cs="Times"/>
          <w:color w:val="000000"/>
          <w:lang w:val="en-CA"/>
        </w:rPr>
        <w:t>man</w:t>
      </w:r>
      <w:r>
        <w:rPr>
          <w:rFonts w:ascii="Times" w:hAnsi="Times" w:cs="Times"/>
          <w:color w:val="000000"/>
          <w:lang w:val="en-CA"/>
        </w:rPr>
        <w:t xml:space="preserve">n </w:t>
      </w:r>
      <w:r w:rsidR="00402D8F">
        <w:rPr>
          <w:rFonts w:ascii="Times" w:hAnsi="Times" w:cs="Times"/>
          <w:color w:val="000000"/>
          <w:lang w:val="en-CA"/>
        </w:rPr>
        <w:t>Areas: Numbered according to subtle differences in thickness, structure of contained neurons; some areas link with particular functions; other functions (memory &amp; language) have overlapping domains; more diffusely organized</w:t>
      </w:r>
    </w:p>
    <w:p w:rsidR="00402D8F" w:rsidRDefault="00402D8F" w:rsidP="00402D8F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3 functional areas: Motor, sensory, association</w:t>
      </w:r>
    </w:p>
    <w:p w:rsidR="00402D8F" w:rsidRDefault="00402D8F" w:rsidP="00402D8F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Each hemisphere handles sensory &amp; motor functions of opposite side of body</w:t>
      </w:r>
    </w:p>
    <w:p w:rsidR="00402D8F" w:rsidRDefault="00402D8F" w:rsidP="00402D8F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Largely symmetrical, but not 100% equal in function (lateralization)</w:t>
      </w:r>
    </w:p>
    <w:p w:rsidR="00E3213C" w:rsidRDefault="00402D8F" w:rsidP="00E42412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No functional area of cortex acts alone; all conscious behaviour involves entire cortex in some way</w:t>
      </w:r>
    </w:p>
    <w:p w:rsidR="00292B3E" w:rsidRPr="00292B3E" w:rsidRDefault="00292B3E" w:rsidP="00292B3E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>
            <wp:extent cx="2155999" cy="1609725"/>
            <wp:effectExtent l="0" t="0" r="317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385" cy="162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2B3E">
        <w:rPr>
          <w:rFonts w:ascii="Times" w:hAnsi="Times" w:cs="Times"/>
          <w:color w:val="000000"/>
          <w:lang w:val="en-CA"/>
        </w:rPr>
        <w:t xml:space="preserve"> </w:t>
      </w:r>
    </w:p>
    <w:p w:rsidR="00292B3E" w:rsidRPr="00CD3855" w:rsidRDefault="00292B3E" w:rsidP="00292B3E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CD3855">
        <w:rPr>
          <w:rFonts w:ascii="Times" w:hAnsi="Times" w:cs="Times"/>
          <w:b/>
          <w:color w:val="000000"/>
          <w:lang w:val="en-CA"/>
        </w:rPr>
        <w:lastRenderedPageBreak/>
        <w:t>Motor Areas</w:t>
      </w:r>
    </w:p>
    <w:p w:rsidR="00E42412" w:rsidRDefault="00292B3E" w:rsidP="00E4241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Posterior part of frontal lobes: Primary motor cortex, premotor cortex, Broca’s area &amp; frontal eye field</w:t>
      </w:r>
    </w:p>
    <w:p w:rsidR="00292B3E" w:rsidRDefault="00292B3E" w:rsidP="00292B3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Primary Motor Cortex</w:t>
      </w:r>
    </w:p>
    <w:p w:rsid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Precentral gyrus of frontal lobe of each hemisphere; pyramidal cells allow control of skeletal muscles; axons project to spinal cord as pyramidal/corticospinal tracts</w:t>
      </w:r>
    </w:p>
    <w:p w:rsidR="00292B3E" w:rsidRP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Entire body represented spatially in primary motor cortex of each hemisphere --- somatotopy</w:t>
      </w:r>
      <w:r w:rsidRPr="00292B3E">
        <w:rPr>
          <w:rFonts w:ascii="Times" w:hAnsi="Times" w:cs="Times"/>
          <w:color w:val="000000"/>
          <w:lang w:val="en-CA"/>
        </w:rPr>
        <w:t xml:space="preserve"> </w:t>
      </w:r>
    </w:p>
    <w:p w:rsid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 w:rsidRPr="00292B3E">
        <w:rPr>
          <w:rFonts w:ascii="Times" w:hAnsi="Times" w:cs="Times"/>
          <w:color w:val="000000"/>
          <w:highlight w:val="yellow"/>
          <w:lang w:val="en-CA"/>
        </w:rPr>
        <w:t>Which areas require most precise motor control</w:t>
      </w:r>
      <w:r>
        <w:rPr>
          <w:rFonts w:ascii="Times" w:hAnsi="Times" w:cs="Times"/>
          <w:color w:val="000000"/>
          <w:lang w:val="en-CA"/>
        </w:rPr>
        <w:t>?</w:t>
      </w:r>
    </w:p>
    <w:p w:rsid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Motor innervation is contralateral</w:t>
      </w:r>
    </w:p>
    <w:p w:rsidR="00292B3E" w:rsidRDefault="00292B3E" w:rsidP="00292B3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Premotor Cortex</w:t>
      </w:r>
    </w:p>
    <w:p w:rsid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Anterior to precentral gyrus</w:t>
      </w:r>
    </w:p>
    <w:p w:rsid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Learned motor skills that are repetitious/patterned </w:t>
      </w:r>
    </w:p>
    <w:p w:rsid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Coordinates movement of several muscle groups simultaneously/sequentially by activating motor cortex</w:t>
      </w:r>
    </w:p>
    <w:p w:rsidR="00481EFF" w:rsidRDefault="00292B3E" w:rsidP="00481EFF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 w:rsidRPr="00292B3E">
        <w:rPr>
          <w:rFonts w:ascii="Times" w:hAnsi="Times" w:cs="Times"/>
          <w:color w:val="000000"/>
          <w:highlight w:val="yellow"/>
          <w:lang w:val="en-CA"/>
        </w:rPr>
        <w:t>What if there is damage to the area of premotor cortex regulating keyboarding</w:t>
      </w:r>
      <w:r>
        <w:rPr>
          <w:rFonts w:ascii="Times" w:hAnsi="Times" w:cs="Times"/>
          <w:color w:val="000000"/>
          <w:lang w:val="en-CA"/>
        </w:rPr>
        <w:t>?</w:t>
      </w:r>
    </w:p>
    <w:p w:rsidR="00292B3E" w:rsidRDefault="00292B3E" w:rsidP="00292B3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Broca’s Area</w:t>
      </w:r>
    </w:p>
    <w:p w:rsid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Overlaps Brodmann areas 44 &amp; 45</w:t>
      </w:r>
    </w:p>
    <w:p w:rsid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Originally thought to be only a motor speech area</w:t>
      </w:r>
    </w:p>
    <w:p w:rsid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Newer studies: Broca’s area is active when we prepare to speak and plan voluntary activities other than speech</w:t>
      </w:r>
    </w:p>
    <w:p w:rsidR="00292B3E" w:rsidRDefault="00292B3E" w:rsidP="00292B3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Frontal Eye Field</w:t>
      </w:r>
    </w:p>
    <w:p w:rsidR="00292B3E" w:rsidRPr="00292B3E" w:rsidRDefault="00292B3E" w:rsidP="00292B3E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Brodmann area 8; controls voluntary movements of the eyes </w:t>
      </w:r>
    </w:p>
    <w:p w:rsidR="00481EFF" w:rsidRDefault="00481EFF" w:rsidP="00481EFF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A32FCA" w:rsidRDefault="00A32FCA" w:rsidP="00A32FCA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inline distT="0" distB="0" distL="0" distR="0">
            <wp:extent cx="3443111" cy="3722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648" cy="3744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</w:t>
      </w:r>
    </w:p>
    <w:p w:rsidR="00A32FCA" w:rsidRDefault="00A32FCA" w:rsidP="00A32FCA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A32FCA" w:rsidRPr="00CD3855" w:rsidRDefault="00A32FCA" w:rsidP="00A32FCA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CD3855">
        <w:rPr>
          <w:rFonts w:ascii="Times" w:hAnsi="Times" w:cs="Times"/>
          <w:b/>
          <w:color w:val="000000"/>
          <w:lang w:val="en-CA"/>
        </w:rPr>
        <w:lastRenderedPageBreak/>
        <w:t>Sensory Areas</w:t>
      </w:r>
    </w:p>
    <w:p w:rsidR="00A32FCA" w:rsidRDefault="00A32FCA" w:rsidP="00A32FC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Primary Somatosensory </w:t>
      </w:r>
    </w:p>
    <w:p w:rsidR="00A32FCA" w:rsidRDefault="00A32FCA" w:rsidP="00A32FCA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In postcentral gyrus of parietal lobe (Brodmann areas 1-3)</w:t>
      </w:r>
    </w:p>
    <w:p w:rsidR="00A32FCA" w:rsidRDefault="00A32FCA" w:rsidP="00A32FCA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Receives info from somatic sensory receptors (skin) &amp; proprioceptors (skeletal muscle)</w:t>
      </w:r>
    </w:p>
    <w:p w:rsidR="00481EFF" w:rsidRDefault="00A32FCA" w:rsidP="00A32FCA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Spatial Discrimination</w:t>
      </w:r>
    </w:p>
    <w:p w:rsidR="00A32FCA" w:rsidRDefault="00A32FCA" w:rsidP="00A32FC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Somatosensory Association Area</w:t>
      </w:r>
    </w:p>
    <w:p w:rsidR="00A32FCA" w:rsidRDefault="00A32FCA" w:rsidP="00A32FCA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Posterior to PSC --- many connection with it</w:t>
      </w:r>
    </w:p>
    <w:p w:rsidR="00A32FCA" w:rsidRDefault="00A32FCA" w:rsidP="00A32FCA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Integrate/analyze inputs (temp, pressure,..) --- interpret </w:t>
      </w:r>
      <w:proofErr w:type="spellStart"/>
      <w:r>
        <w:rPr>
          <w:rFonts w:ascii="Times" w:hAnsi="Times" w:cs="Times"/>
          <w:color w:val="000000"/>
          <w:lang w:val="en-CA"/>
        </w:rPr>
        <w:t>wrt</w:t>
      </w:r>
      <w:proofErr w:type="spellEnd"/>
      <w:r>
        <w:rPr>
          <w:rFonts w:ascii="Times" w:hAnsi="Times" w:cs="Times"/>
          <w:color w:val="000000"/>
          <w:lang w:val="en-CA"/>
        </w:rPr>
        <w:t xml:space="preserve"> size, texture, relationship of parts based on prior experience</w:t>
      </w:r>
    </w:p>
    <w:p w:rsidR="00A32FCA" w:rsidRDefault="00A32FCA" w:rsidP="00A32FC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Visual Areas</w:t>
      </w:r>
    </w:p>
    <w:p w:rsidR="00A32FCA" w:rsidRDefault="00A32FCA" w:rsidP="00A32FCA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Primary visual cortex = posterior tip occipital lobe</w:t>
      </w:r>
    </w:p>
    <w:p w:rsidR="00A32FCA" w:rsidRDefault="00A32FCA" w:rsidP="00A32FCA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Largest cortical area; contains map of visual space on retina (opposite sides)</w:t>
      </w:r>
    </w:p>
    <w:p w:rsidR="00A32FCA" w:rsidRDefault="00A32FCA" w:rsidP="00A32FCA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Visual association area = surrounds PVC</w:t>
      </w:r>
    </w:p>
    <w:p w:rsidR="00A32FCA" w:rsidRDefault="00A32FCA" w:rsidP="00A32FCA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Interprets visual image based on prior experience --- Eg. Recognition of face, letter (also movement!)</w:t>
      </w:r>
    </w:p>
    <w:p w:rsidR="00A32FCA" w:rsidRDefault="00A32FCA" w:rsidP="00A32FCA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 w:rsidRPr="00A32FCA">
        <w:rPr>
          <w:rFonts w:ascii="Times" w:hAnsi="Times" w:cs="Times"/>
          <w:color w:val="000000"/>
          <w:highlight w:val="yellow"/>
          <w:lang w:val="en-CA"/>
        </w:rPr>
        <w:t>What is the result of damage to the primary visual Cortex? To the visual association area</w:t>
      </w:r>
      <w:r>
        <w:rPr>
          <w:rFonts w:ascii="Times" w:hAnsi="Times" w:cs="Times"/>
          <w:color w:val="000000"/>
          <w:lang w:val="en-CA"/>
        </w:rPr>
        <w:t>?</w:t>
      </w:r>
    </w:p>
    <w:p w:rsidR="00A32FCA" w:rsidRDefault="00A32FCA" w:rsidP="00A32FC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Auditory Areas</w:t>
      </w:r>
    </w:p>
    <w:p w:rsidR="00A32FCA" w:rsidRDefault="00A32FCA" w:rsidP="00A32FCA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Primary auditory cortex = sound evaluated </w:t>
      </w:r>
      <w:proofErr w:type="spellStart"/>
      <w:r>
        <w:rPr>
          <w:rFonts w:ascii="Times" w:hAnsi="Times" w:cs="Times"/>
          <w:color w:val="000000"/>
          <w:lang w:val="en-CA"/>
        </w:rPr>
        <w:t>wrt</w:t>
      </w:r>
      <w:proofErr w:type="spellEnd"/>
      <w:r>
        <w:rPr>
          <w:rFonts w:ascii="Times" w:hAnsi="Times" w:cs="Times"/>
          <w:color w:val="000000"/>
          <w:lang w:val="en-CA"/>
        </w:rPr>
        <w:t xml:space="preserve"> pitch, rhythm, loudness</w:t>
      </w:r>
    </w:p>
    <w:p w:rsidR="00A32FCA" w:rsidRDefault="00A32FCA" w:rsidP="00A32FCA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Auditory association area = interpretation based on memory --- speech, words, music, thunder, etc.</w:t>
      </w:r>
    </w:p>
    <w:p w:rsidR="00A32FCA" w:rsidRDefault="00A32FCA" w:rsidP="00A32FC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Vestibular (Equilibrium) Cortex</w:t>
      </w:r>
    </w:p>
    <w:p w:rsidR="008100AB" w:rsidRDefault="00A32FCA" w:rsidP="00481EFF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Awareness of balance --- posterior part of insula &amp; adjacent parietal cortex</w:t>
      </w:r>
    </w:p>
    <w:p w:rsidR="008100AB" w:rsidRDefault="008100AB" w:rsidP="008100AB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Olfactory Cortex</w:t>
      </w:r>
    </w:p>
    <w:p w:rsidR="008100AB" w:rsidRDefault="008100AB" w:rsidP="008100A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Medial aspects of temporal lobes = uncus</w:t>
      </w:r>
    </w:p>
    <w:p w:rsidR="008100AB" w:rsidRDefault="008100AB" w:rsidP="008100A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Small in humans; most of surrounding tissue now forms limbic system (emotions, memory)</w:t>
      </w:r>
    </w:p>
    <w:p w:rsidR="008100AB" w:rsidRDefault="008100AB" w:rsidP="008100A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Conscious awareness of different odors</w:t>
      </w:r>
    </w:p>
    <w:p w:rsidR="008100AB" w:rsidRDefault="008100AB" w:rsidP="008100AB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Gustatory Cortex</w:t>
      </w:r>
    </w:p>
    <w:p w:rsidR="008100AB" w:rsidRDefault="008100AB" w:rsidP="008100A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Insula; anterior to area #43</w:t>
      </w:r>
    </w:p>
    <w:p w:rsidR="008100AB" w:rsidRDefault="008100AB" w:rsidP="008100AB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Visceral Sensory Area</w:t>
      </w:r>
    </w:p>
    <w:p w:rsidR="008100AB" w:rsidRDefault="008100AB" w:rsidP="008100A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Posterior to gustatory cortex</w:t>
      </w:r>
    </w:p>
    <w:p w:rsidR="008100AB" w:rsidRPr="008100AB" w:rsidRDefault="008100AB" w:rsidP="008100A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 w:rsidRPr="008100AB">
        <w:rPr>
          <w:rFonts w:ascii="Times" w:hAnsi="Times" w:cs="Times"/>
          <w:color w:val="000000"/>
          <w:highlight w:val="yellow"/>
          <w:lang w:val="en-CA"/>
        </w:rPr>
        <w:t>What sort of information</w:t>
      </w:r>
      <w:r>
        <w:rPr>
          <w:rFonts w:ascii="Times" w:hAnsi="Times" w:cs="Times"/>
          <w:color w:val="000000"/>
          <w:lang w:val="en-CA"/>
        </w:rPr>
        <w:t>?</w:t>
      </w:r>
    </w:p>
    <w:p w:rsidR="008100AB" w:rsidRDefault="008100AB" w:rsidP="008100AB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inline distT="0" distB="0" distL="0" distR="0">
            <wp:extent cx="2551289" cy="2170460"/>
            <wp:effectExtent l="0" t="0" r="1905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03" t="3349" b="5530"/>
                    <a:stretch/>
                  </pic:blipFill>
                  <pic:spPr bwMode="auto">
                    <a:xfrm>
                      <a:off x="0" y="0"/>
                      <a:ext cx="2624774" cy="223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</w:t>
      </w:r>
    </w:p>
    <w:p w:rsidR="008100AB" w:rsidRPr="00CD3855" w:rsidRDefault="008100AB" w:rsidP="008100AB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CD3855">
        <w:rPr>
          <w:rFonts w:ascii="Times" w:hAnsi="Times" w:cs="Times"/>
          <w:b/>
          <w:color w:val="000000"/>
          <w:lang w:val="en-CA"/>
        </w:rPr>
        <w:lastRenderedPageBreak/>
        <w:t>Multimodal Association Areas</w:t>
      </w:r>
    </w:p>
    <w:p w:rsidR="008100AB" w:rsidRDefault="008100AB" w:rsidP="008100AB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Any cortical area that is not “primary”</w:t>
      </w:r>
    </w:p>
    <w:p w:rsidR="008100AB" w:rsidRDefault="008100AB" w:rsidP="008100AB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Some communicate with 1</w:t>
      </w:r>
      <w:r>
        <w:rPr>
          <w:rFonts w:ascii="Times" w:hAnsi="Times" w:cs="Times"/>
          <w:color w:val="000000"/>
          <w:vertAlign w:val="superscript"/>
          <w:lang w:val="en-CA"/>
        </w:rPr>
        <w:t>0</w:t>
      </w:r>
      <w:r>
        <w:rPr>
          <w:rFonts w:ascii="Times" w:hAnsi="Times" w:cs="Times"/>
          <w:color w:val="000000"/>
          <w:lang w:val="en-CA"/>
        </w:rPr>
        <w:t xml:space="preserve"> sensory &amp; motor areas &amp; with other sensory association</w:t>
      </w:r>
    </w:p>
    <w:p w:rsidR="008100AB" w:rsidRDefault="008100AB" w:rsidP="008100AB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Areas to analyze, recognize, act on sensory inputs --- multiple inputs &amp; outputs </w:t>
      </w:r>
    </w:p>
    <w:p w:rsidR="008100AB" w:rsidRDefault="008100AB" w:rsidP="008100AB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Anterior Association Area (Prefrontal Cortex)</w:t>
      </w:r>
    </w:p>
    <w:p w:rsidR="008100AB" w:rsidRDefault="008100AB" w:rsidP="008100AB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Intellect, complex learning (cognition) &amp; personality (working memory is here)</w:t>
      </w:r>
    </w:p>
    <w:p w:rsidR="008100AB" w:rsidRDefault="008100AB" w:rsidP="008100AB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Abstract ideas, </w:t>
      </w:r>
      <w:r w:rsidR="00CD3855">
        <w:rPr>
          <w:rFonts w:ascii="Times" w:hAnsi="Times" w:cs="Times"/>
          <w:color w:val="000000"/>
          <w:lang w:val="en-CA"/>
        </w:rPr>
        <w:t>judgement, reasoning, persistence, planning, concern, conscience</w:t>
      </w:r>
    </w:p>
    <w:p w:rsidR="00CD3855" w:rsidRDefault="00CD3855" w:rsidP="008100AB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Matures slowly; dependent on feedback from social environment</w:t>
      </w:r>
    </w:p>
    <w:p w:rsidR="00CD3855" w:rsidRDefault="00CD3855" w:rsidP="00CD3855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Closely linked to limbic system; involved in mood</w:t>
      </w:r>
    </w:p>
    <w:p w:rsidR="008100AB" w:rsidRDefault="00CD3855" w:rsidP="008100AB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Posterior Association Area</w:t>
      </w:r>
    </w:p>
    <w:p w:rsidR="00CD3855" w:rsidRDefault="00CD3855" w:rsidP="00CD3855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Parts of temporal, parietal &amp; occipital lobes</w:t>
      </w:r>
    </w:p>
    <w:p w:rsidR="00CD3855" w:rsidRDefault="00CD3855" w:rsidP="00CD3855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Input from all sensory association areas --- storage of complex memories linked to sensation --- put info together to understand what see, feel, etc. </w:t>
      </w:r>
    </w:p>
    <w:p w:rsidR="00CD3855" w:rsidRDefault="00CD3855" w:rsidP="00CD3855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Recognition of patterns, faces</w:t>
      </w:r>
    </w:p>
    <w:p w:rsidR="00CD3855" w:rsidRDefault="00CD3855" w:rsidP="00CD3855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Some parts for understanding written &amp; spoken language (Wernicke’s Area)</w:t>
      </w:r>
    </w:p>
    <w:p w:rsidR="00CD3855" w:rsidRDefault="00CD3855" w:rsidP="00CD3855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Limbic Association Area</w:t>
      </w:r>
    </w:p>
    <w:p w:rsidR="00481EFF" w:rsidRPr="00CD3855" w:rsidRDefault="00CD3855" w:rsidP="00481EFF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Provides emotional impact --- Eg. Be aware of the danger associated with a particular situation, etc.</w:t>
      </w:r>
    </w:p>
    <w:p w:rsidR="00CD3855" w:rsidRDefault="00CD3855" w:rsidP="00CD3855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inline distT="0" distB="0" distL="0" distR="0">
            <wp:extent cx="4052711" cy="3042067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908" cy="3070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</w:t>
      </w:r>
    </w:p>
    <w:p w:rsidR="00CD3855" w:rsidRDefault="00CD3855" w:rsidP="00481EFF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CD3855" w:rsidRPr="00CD3855" w:rsidRDefault="00CD3855" w:rsidP="00481EFF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CD3855">
        <w:rPr>
          <w:rFonts w:ascii="Times" w:hAnsi="Times" w:cs="Times"/>
          <w:b/>
          <w:color w:val="000000"/>
          <w:lang w:val="en-CA"/>
        </w:rPr>
        <w:t>Lateralization of Cortical Functioning</w:t>
      </w:r>
    </w:p>
    <w:p w:rsidR="00CD3855" w:rsidRDefault="00CD3855" w:rsidP="00CD3855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Each cerebral hemisphere has abilities not completely shared by other hemisphere</w:t>
      </w:r>
    </w:p>
    <w:p w:rsidR="00CD3855" w:rsidRDefault="00CD3855" w:rsidP="00CD3855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Cerebral dominance = hemisphere that is dominant for language</w:t>
      </w:r>
    </w:p>
    <w:p w:rsidR="00CD3855" w:rsidRDefault="00CD3855" w:rsidP="00CD3855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90% of people: left hemisphere dominant for language, math, logic</w:t>
      </w:r>
    </w:p>
    <w:p w:rsidR="00CD3855" w:rsidRDefault="00CD3855" w:rsidP="00CD3855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Other hemisphere dominates for visual-spatial skills, intuition, emotion, appreciation of art &amp; music --- creative side, better at recognizing faces</w:t>
      </w:r>
    </w:p>
    <w:p w:rsidR="00CD3855" w:rsidRDefault="00CD3855" w:rsidP="00CD3855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Most individuals with left cerebral dominance are right-handed</w:t>
      </w:r>
    </w:p>
    <w:p w:rsidR="00CD3855" w:rsidRDefault="00CD3855" w:rsidP="00CD3855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In remaining 10%, roles reversed or shared equally</w:t>
      </w:r>
    </w:p>
    <w:p w:rsidR="00FE7878" w:rsidRPr="00FE7878" w:rsidRDefault="00FE7878" w:rsidP="00FE7878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FE7878" w:rsidRPr="00FE7878" w:rsidRDefault="00FE7878" w:rsidP="00FE7878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FE7878">
        <w:rPr>
          <w:rFonts w:ascii="Times" w:hAnsi="Times" w:cs="Times"/>
          <w:b/>
          <w:color w:val="000000"/>
          <w:lang w:val="en-CA"/>
        </w:rPr>
        <w:lastRenderedPageBreak/>
        <w:t>Cerebral White Matter</w:t>
      </w:r>
    </w:p>
    <w:p w:rsidR="00FE7878" w:rsidRDefault="00FE7878" w:rsidP="00FE787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Communication between cerebral areas, between cortex &amp; lower CNS centers</w:t>
      </w:r>
    </w:p>
    <w:p w:rsidR="00FE7878" w:rsidRDefault="00FE7878" w:rsidP="00FE787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Commissural Fibers: </w:t>
      </w:r>
    </w:p>
    <w:p w:rsidR="00FE7878" w:rsidRDefault="00FE7878" w:rsidP="00FE7878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connect corresponding areas between the 2 hemispheres --- largest is corpus callosum</w:t>
      </w:r>
    </w:p>
    <w:p w:rsidR="00FE7878" w:rsidRDefault="00FE7878" w:rsidP="00FE787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Association Fibers:</w:t>
      </w:r>
      <w:r>
        <w:rPr>
          <w:rFonts w:ascii="Times" w:hAnsi="Times" w:cs="Times"/>
          <w:color w:val="000000"/>
          <w:lang w:val="en-CA"/>
        </w:rPr>
        <w:tab/>
      </w:r>
    </w:p>
    <w:p w:rsidR="00FE7878" w:rsidRDefault="00FE7878" w:rsidP="00FE7878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Connections within a hemisphere (connect gyri, lobes)</w:t>
      </w:r>
    </w:p>
    <w:p w:rsidR="00FE7878" w:rsidRDefault="00FE7878" w:rsidP="00FE787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Protection Fibers:</w:t>
      </w:r>
    </w:p>
    <w:p w:rsidR="00FE7878" w:rsidRDefault="00FE7878" w:rsidP="00FE7878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To or from cortex and rest of nervous system; these ones run vertically</w:t>
      </w:r>
    </w:p>
    <w:p w:rsidR="00FE7878" w:rsidRDefault="00FE7878" w:rsidP="00FE7878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>
            <wp:extent cx="2698044" cy="153796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781" cy="154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7878">
        <w:rPr>
          <w:rFonts w:ascii="Times" w:hAnsi="Times" w:cs="Times"/>
          <w:color w:val="000000"/>
          <w:lang w:val="en-CA"/>
        </w:rPr>
        <w:t xml:space="preserve"> </w:t>
      </w:r>
    </w:p>
    <w:p w:rsidR="00FE7878" w:rsidRDefault="00FE7878" w:rsidP="00FE7878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FE7878" w:rsidRPr="00FE7878" w:rsidRDefault="00FE7878" w:rsidP="00FE7878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FE7878">
        <w:rPr>
          <w:rFonts w:ascii="Times" w:hAnsi="Times" w:cs="Times"/>
          <w:b/>
          <w:color w:val="000000"/>
          <w:lang w:val="en-CA"/>
        </w:rPr>
        <w:t>Basal Nuclei</w:t>
      </w:r>
    </w:p>
    <w:p w:rsidR="00FE7878" w:rsidRDefault="00FE7878" w:rsidP="00FE787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Caudate nucleus + [Putamen &amp; Globus pallidus = </w:t>
      </w:r>
      <w:proofErr w:type="spellStart"/>
      <w:r>
        <w:rPr>
          <w:rFonts w:ascii="Times" w:hAnsi="Times" w:cs="Times"/>
          <w:color w:val="000000"/>
          <w:lang w:val="en-CA"/>
        </w:rPr>
        <w:t>Lentiform</w:t>
      </w:r>
      <w:proofErr w:type="spellEnd"/>
      <w:r>
        <w:rPr>
          <w:rFonts w:ascii="Times" w:hAnsi="Times" w:cs="Times"/>
          <w:color w:val="000000"/>
          <w:lang w:val="en-CA"/>
        </w:rPr>
        <w:t xml:space="preserve"> nucleus]</w:t>
      </w:r>
    </w:p>
    <w:p w:rsidR="00FE7878" w:rsidRDefault="00FE7878" w:rsidP="00FE787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Inputs from entire cerebral cortex, other subcortical nuclei &amp; each other</w:t>
      </w:r>
    </w:p>
    <w:p w:rsidR="00FE7878" w:rsidRDefault="00FE7878" w:rsidP="00FE787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Project to premotor &amp; prefrontal cortices to influence muscle movements directed by primary motor cortex --- have no direct access to motor pathways</w:t>
      </w:r>
    </w:p>
    <w:p w:rsidR="00FE7878" w:rsidRDefault="00FE7878" w:rsidP="00FE787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Precise role(s) difficult to determine --- roles in starting, stopping, monitoring movements executed by cortex, esp. if slow, sustained, stereotyped</w:t>
      </w:r>
    </w:p>
    <w:p w:rsidR="00FE7878" w:rsidRDefault="00FE7878" w:rsidP="00FE787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Also influence movement intensity, inhibit antagonistic/unnecessary actions</w:t>
      </w:r>
    </w:p>
    <w:p w:rsidR="00FE7878" w:rsidRDefault="00FE7878" w:rsidP="00FE787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Disorders can result in too much movement (Eg. Huntington’s disease or too little movement (Parkinson’s disease)</w:t>
      </w:r>
    </w:p>
    <w:p w:rsidR="00D570C6" w:rsidRDefault="00D570C6" w:rsidP="00D570C6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D570C6" w:rsidRPr="00C46DB8" w:rsidRDefault="00D570C6" w:rsidP="00D570C6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C46DB8">
        <w:rPr>
          <w:rFonts w:ascii="Times" w:hAnsi="Times" w:cs="Times"/>
          <w:b/>
          <w:color w:val="000000"/>
          <w:lang w:val="en-CA"/>
        </w:rPr>
        <w:t>Hunting</w:t>
      </w:r>
      <w:r w:rsidR="00FB4DFB" w:rsidRPr="00C46DB8">
        <w:rPr>
          <w:rFonts w:ascii="Times" w:hAnsi="Times" w:cs="Times"/>
          <w:b/>
          <w:color w:val="000000"/>
          <w:lang w:val="en-CA"/>
        </w:rPr>
        <w:t>ton’s Disease</w:t>
      </w:r>
    </w:p>
    <w:p w:rsidR="00FB4DFB" w:rsidRDefault="00FB4DFB" w:rsidP="00FB4DFB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Hereditary disorder in which mutant huntingtin protein accumulates in brain cells = degeneration of the basal nuclei and eventually of the cortex</w:t>
      </w:r>
    </w:p>
    <w:p w:rsidR="00FB4DFB" w:rsidRPr="00C46DB8" w:rsidRDefault="00FB4DFB" w:rsidP="00FB4DFB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As caudate deteriorates, connections to frontal lobe become lost so that the affected individual is unable to control feelings, thoughts or movements</w:t>
      </w:r>
    </w:p>
    <w:p w:rsidR="00FB4DFB" w:rsidRDefault="00FB4DFB" w:rsidP="00FB4DFB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FB4DFB" w:rsidRPr="00C46DB8" w:rsidRDefault="00FB4DFB" w:rsidP="00FB4DFB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C46DB8">
        <w:rPr>
          <w:rFonts w:ascii="Times" w:hAnsi="Times" w:cs="Times"/>
          <w:b/>
          <w:color w:val="000000"/>
          <w:lang w:val="en-CA"/>
        </w:rPr>
        <w:t>Parkinson’s Disease</w:t>
      </w:r>
    </w:p>
    <w:p w:rsidR="00FB4DFB" w:rsidRDefault="00FB4DFB" w:rsidP="00FB4DFB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Degeneration of dopamine-releasing neurons of substantia </w:t>
      </w:r>
      <w:proofErr w:type="spellStart"/>
      <w:r>
        <w:rPr>
          <w:rFonts w:ascii="Times" w:hAnsi="Times" w:cs="Times"/>
          <w:color w:val="000000"/>
          <w:lang w:val="en-CA"/>
        </w:rPr>
        <w:t>nigra</w:t>
      </w:r>
      <w:proofErr w:type="spellEnd"/>
      <w:r>
        <w:rPr>
          <w:rFonts w:ascii="Times" w:hAnsi="Times" w:cs="Times"/>
          <w:color w:val="000000"/>
          <w:lang w:val="en-CA"/>
        </w:rPr>
        <w:t xml:space="preserve"> (midbrain)</w:t>
      </w:r>
    </w:p>
    <w:p w:rsidR="00FB4DFB" w:rsidRPr="00FB4DFB" w:rsidRDefault="00FB4DFB" w:rsidP="00FB4DFB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Causes basal nuclei usually targeting by substantia </w:t>
      </w:r>
      <w:proofErr w:type="spellStart"/>
      <w:r>
        <w:rPr>
          <w:rFonts w:ascii="Times" w:hAnsi="Times" w:cs="Times"/>
          <w:color w:val="000000"/>
          <w:lang w:val="en-CA"/>
        </w:rPr>
        <w:t>nigra</w:t>
      </w:r>
      <w:proofErr w:type="spellEnd"/>
      <w:r>
        <w:rPr>
          <w:rFonts w:ascii="Times" w:hAnsi="Times" w:cs="Times"/>
          <w:color w:val="000000"/>
          <w:lang w:val="en-CA"/>
        </w:rPr>
        <w:t xml:space="preserve"> to become overactive = persistent tremor at rest; muscles become rigid leading to difficulty walking, loss of facial expression, difficulty writing, etc.</w:t>
      </w:r>
    </w:p>
    <w:p w:rsidR="00FB4DFB" w:rsidRDefault="00FB4DFB" w:rsidP="00FB4DFB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lastRenderedPageBreak/>
        <w:drawing>
          <wp:inline distT="0" distB="0" distL="0" distR="0">
            <wp:extent cx="3374992" cy="2483485"/>
            <wp:effectExtent l="0" t="0" r="381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8" t="4987" r="5269" b="10593"/>
                    <a:stretch/>
                  </pic:blipFill>
                  <pic:spPr bwMode="auto">
                    <a:xfrm>
                      <a:off x="0" y="0"/>
                      <a:ext cx="3412441" cy="251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</w:t>
      </w:r>
    </w:p>
    <w:p w:rsidR="00FB4DFB" w:rsidRPr="00C46DB8" w:rsidRDefault="00FB4DFB" w:rsidP="00FB4DFB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FB4DFB" w:rsidRPr="00C46DB8" w:rsidRDefault="00FB4DFB" w:rsidP="00FB4DFB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C46DB8">
        <w:rPr>
          <w:rFonts w:ascii="Times" w:hAnsi="Times" w:cs="Times"/>
          <w:b/>
          <w:color w:val="000000"/>
          <w:lang w:val="en-CA"/>
        </w:rPr>
        <w:t>The Diencephalon</w:t>
      </w:r>
    </w:p>
    <w:p w:rsidR="00FB4DFB" w:rsidRDefault="00FB4DFB" w:rsidP="00FB4DF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Thalamus, hypothalamus, epithalamus --- enclose the 3</w:t>
      </w:r>
      <w:r w:rsidRPr="00FB4DFB">
        <w:rPr>
          <w:rFonts w:ascii="Times" w:hAnsi="Times" w:cs="Times"/>
          <w:color w:val="000000"/>
          <w:vertAlign w:val="superscript"/>
          <w:lang w:val="en-CA"/>
        </w:rPr>
        <w:t>rd</w:t>
      </w:r>
      <w:r>
        <w:rPr>
          <w:rFonts w:ascii="Times" w:hAnsi="Times" w:cs="Times"/>
          <w:color w:val="000000"/>
          <w:lang w:val="en-CA"/>
        </w:rPr>
        <w:t xml:space="preserve"> ventricle</w:t>
      </w:r>
    </w:p>
    <w:p w:rsidR="00FB4DFB" w:rsidRDefault="00FB4DFB" w:rsidP="00FB4DF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Thalamus: 80%; bilateral masses of gray matter held together by midline commissure called the intermediate mass</w:t>
      </w:r>
    </w:p>
    <w:p w:rsidR="00FB4DFB" w:rsidRDefault="00FB4DFB" w:rsidP="00FB4DF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Consists of many different nuclei, named for their position in thalamus --- afferent impulses from all senses &amp; all parts of body converge on thalamus</w:t>
      </w:r>
    </w:p>
    <w:p w:rsidR="00FB4DFB" w:rsidRDefault="00FB4DFB" w:rsidP="00FB4DF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Sorting &amp; editing of information; group like impulses to send to appropriate region of cortex --- crude awareness of sensation at level of thalamus</w:t>
      </w:r>
    </w:p>
    <w:p w:rsidR="00FB4DFB" w:rsidRDefault="00FB4DFB" w:rsidP="00FB4DF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Also input pertaining to emotions &amp; viscera from hypothalamus</w:t>
      </w:r>
    </w:p>
    <w:p w:rsidR="00FB4DFB" w:rsidRDefault="00FB4DFB" w:rsidP="00FB4DF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Key roles in mediating sensation, motor activities, cortical arousal, learning, memory = “gateway to cerebral cortex”</w:t>
      </w:r>
    </w:p>
    <w:p w:rsidR="00FB4DFB" w:rsidRPr="00FB4DFB" w:rsidRDefault="00FB4DFB" w:rsidP="00FB4DFB">
      <w:pPr>
        <w:autoSpaceDE w:val="0"/>
        <w:autoSpaceDN w:val="0"/>
        <w:adjustRightInd w:val="0"/>
        <w:spacing w:line="280" w:lineRule="atLeast"/>
        <w:ind w:left="413"/>
        <w:rPr>
          <w:rFonts w:ascii="Times" w:hAnsi="Times" w:cs="Times"/>
          <w:color w:val="000000"/>
          <w:lang w:val="en-CA"/>
        </w:rPr>
      </w:pPr>
    </w:p>
    <w:p w:rsidR="00FB4DFB" w:rsidRDefault="00FB4DFB" w:rsidP="00FB4DFB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anchor distT="0" distB="0" distL="114300" distR="114300" simplePos="0" relativeHeight="251662336" behindDoc="1" locked="0" layoutInCell="1" allowOverlap="1" wp14:anchorId="23860334" wp14:editId="6735B37C">
            <wp:simplePos x="0" y="0"/>
            <wp:positionH relativeFrom="column">
              <wp:posOffset>3431469</wp:posOffset>
            </wp:positionH>
            <wp:positionV relativeFrom="paragraph">
              <wp:posOffset>1304290</wp:posOffset>
            </wp:positionV>
            <wp:extent cx="2377087" cy="1882791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087" cy="188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hAnsi="Times" w:cs="Times"/>
          <w:noProof/>
          <w:color w:val="000000"/>
          <w:lang w:val="en-CA"/>
        </w:rPr>
        <w:drawing>
          <wp:inline distT="0" distB="0" distL="0" distR="0">
            <wp:extent cx="4041422" cy="1785461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257" cy="181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 </w:t>
      </w:r>
    </w:p>
    <w:p w:rsidR="00FB4DFB" w:rsidRDefault="00FB4DFB" w:rsidP="00FB4DFB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FE7878" w:rsidRDefault="00FE7878" w:rsidP="00FE7878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A97ED9" w:rsidRDefault="00A97ED9" w:rsidP="00FE7878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A97ED9" w:rsidRDefault="00A97ED9" w:rsidP="00FE7878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A97ED9" w:rsidRDefault="00A97ED9" w:rsidP="00A97ED9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lastRenderedPageBreak/>
        <w:drawing>
          <wp:inline distT="0" distB="0" distL="0" distR="0">
            <wp:extent cx="4436533" cy="3330172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707" cy="33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</w:t>
      </w:r>
    </w:p>
    <w:p w:rsidR="00A97ED9" w:rsidRPr="001445D3" w:rsidRDefault="00A97ED9" w:rsidP="00A97ED9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1445D3">
        <w:rPr>
          <w:rFonts w:ascii="Times" w:hAnsi="Times" w:cs="Times"/>
          <w:b/>
          <w:color w:val="000000"/>
          <w:lang w:val="en-CA"/>
        </w:rPr>
        <w:t>Hypothalamus</w:t>
      </w:r>
    </w:p>
    <w:p w:rsidR="00A97ED9" w:rsidRDefault="00A97ED9" w:rsidP="00A97E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“Below” thalamus</w:t>
      </w:r>
    </w:p>
    <w:p w:rsidR="00A97ED9" w:rsidRDefault="00A97ED9" w:rsidP="00A97ED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Autonomic control centre: centres for blood pressure, heart, GI, respiration, etc.</w:t>
      </w:r>
    </w:p>
    <w:p w:rsidR="00A97ED9" w:rsidRDefault="00A97ED9" w:rsidP="00A97ED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Centre for emotional response &amp; behaviour: heart of limbic system</w:t>
      </w:r>
    </w:p>
    <w:p w:rsidR="00A97ED9" w:rsidRDefault="00A97ED9" w:rsidP="00A97ED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Body temperature regulation</w:t>
      </w:r>
    </w:p>
    <w:p w:rsidR="00A97ED9" w:rsidRDefault="00A97ED9" w:rsidP="00A97ED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Regulation of food intake: hunger, satiety</w:t>
      </w:r>
    </w:p>
    <w:p w:rsidR="00A97ED9" w:rsidRDefault="00A97ED9" w:rsidP="00A97ED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Regulation of water balance &amp; thirst: release of ADH; thirst centre</w:t>
      </w:r>
    </w:p>
    <w:p w:rsidR="00A97ED9" w:rsidRDefault="00A97ED9" w:rsidP="00A97ED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Regulation of sleep-wake cycles: suprachiasmatic nucleus</w:t>
      </w:r>
    </w:p>
    <w:p w:rsidR="00A97ED9" w:rsidRDefault="00A97ED9" w:rsidP="00A97ED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Control of endocrine system: releasing factors plus 2 nuclei (supraoptic &amp; paraventricular) produce ADH &amp; oxytocin</w:t>
      </w:r>
    </w:p>
    <w:p w:rsidR="001445D3" w:rsidRDefault="001445D3" w:rsidP="001445D3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Hypothalamic Disturbances</w:t>
      </w:r>
    </w:p>
    <w:p w:rsidR="001445D3" w:rsidRPr="001445D3" w:rsidRDefault="001445D3" w:rsidP="001445D3">
      <w:pPr>
        <w:pStyle w:val="ListParagraph"/>
        <w:numPr>
          <w:ilvl w:val="1"/>
          <w:numId w:val="3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Cause disorders in body homeostasis such as body wasting, obesity, sleep disturbances, dehydration, emotional imbalances </w:t>
      </w:r>
    </w:p>
    <w:p w:rsidR="001445D3" w:rsidRDefault="001445D3" w:rsidP="001445D3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inline distT="0" distB="0" distL="0" distR="0">
            <wp:extent cx="3183467" cy="2424719"/>
            <wp:effectExtent l="0" t="0" r="4445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101" cy="2457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</w:t>
      </w:r>
    </w:p>
    <w:p w:rsidR="001445D3" w:rsidRPr="001445D3" w:rsidRDefault="001445D3" w:rsidP="001445D3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1445D3">
        <w:rPr>
          <w:rFonts w:ascii="Times" w:hAnsi="Times" w:cs="Times"/>
          <w:b/>
          <w:color w:val="000000"/>
          <w:lang w:val="en-CA"/>
        </w:rPr>
        <w:lastRenderedPageBreak/>
        <w:t>Epithalamus</w:t>
      </w:r>
    </w:p>
    <w:p w:rsidR="001445D3" w:rsidRDefault="001445D3" w:rsidP="001445D3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Most dorsal part of diencephalon &amp; forms roof of 3</w:t>
      </w:r>
      <w:r w:rsidRPr="001445D3">
        <w:rPr>
          <w:rFonts w:ascii="Times" w:hAnsi="Times" w:cs="Times"/>
          <w:color w:val="000000"/>
          <w:vertAlign w:val="superscript"/>
          <w:lang w:val="en-CA"/>
        </w:rPr>
        <w:t>rd</w:t>
      </w:r>
      <w:r>
        <w:rPr>
          <w:rFonts w:ascii="Times" w:hAnsi="Times" w:cs="Times"/>
          <w:color w:val="000000"/>
          <w:lang w:val="en-CA"/>
        </w:rPr>
        <w:t xml:space="preserve"> ventricle; pineal gland (melatonin) extends from its dorsal border</w:t>
      </w:r>
    </w:p>
    <w:p w:rsidR="001445D3" w:rsidRDefault="001445D3" w:rsidP="001445D3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Chronic Plexus (CSF-forming structure) also part of epithalamus </w:t>
      </w:r>
    </w:p>
    <w:p w:rsidR="001445D3" w:rsidRPr="001445D3" w:rsidRDefault="001445D3" w:rsidP="001445D3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1445D3">
        <w:rPr>
          <w:rFonts w:ascii="Times" w:hAnsi="Times" w:cs="Times"/>
          <w:b/>
          <w:color w:val="000000"/>
          <w:lang w:val="en-CA"/>
        </w:rPr>
        <w:br/>
        <w:t>The Brain Stem</w:t>
      </w:r>
    </w:p>
    <w:p w:rsidR="001445D3" w:rsidRDefault="001445D3" w:rsidP="001445D3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Consists of midbrain, pons, medulla oblongata</w:t>
      </w:r>
    </w:p>
    <w:p w:rsidR="001445D3" w:rsidRDefault="001445D3" w:rsidP="001445D3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Rigidly programmed, automatic behaviours necessary to survival </w:t>
      </w:r>
    </w:p>
    <w:p w:rsidR="001445D3" w:rsidRDefault="001445D3" w:rsidP="001445D3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Pathway between higher &amp; lower neural centres</w:t>
      </w:r>
    </w:p>
    <w:p w:rsidR="001445D3" w:rsidRDefault="001445D3" w:rsidP="001445D3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Associated with 10 pairs of cranial nerves</w:t>
      </w:r>
    </w:p>
    <w:p w:rsidR="001445D3" w:rsidRDefault="001445D3" w:rsidP="001445D3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1445D3" w:rsidRPr="003C2051" w:rsidRDefault="001445D3" w:rsidP="001445D3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3C2051">
        <w:rPr>
          <w:rFonts w:ascii="Times" w:hAnsi="Times" w:cs="Times"/>
          <w:b/>
          <w:color w:val="000000"/>
          <w:lang w:val="en-CA"/>
        </w:rPr>
        <w:t>Midbrain</w:t>
      </w:r>
    </w:p>
    <w:p w:rsidR="001445D3" w:rsidRDefault="001445D3" w:rsidP="001445D3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2 cerebral peduncles that contain large pyramidal (corticospinal) motor tracts hollow cerebral aqueduct runs through midbrain periaqueductal gray matter involved in pain suppression </w:t>
      </w:r>
    </w:p>
    <w:p w:rsidR="001445D3" w:rsidRDefault="001445D3" w:rsidP="001445D3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Corpora Quadrigemina:</w:t>
      </w:r>
    </w:p>
    <w:p w:rsidR="001445D3" w:rsidRDefault="001445D3" w:rsidP="001445D3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Superior colliculi are visual reflex centres; inferior colliculi are part of auditory relay (also startle reflex)</w:t>
      </w:r>
    </w:p>
    <w:p w:rsidR="001445D3" w:rsidRDefault="001445D3" w:rsidP="001445D3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Substantia Nigra:</w:t>
      </w:r>
    </w:p>
    <w:p w:rsidR="003C2051" w:rsidRDefault="001445D3" w:rsidP="003C2051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Band-like</w:t>
      </w:r>
      <w:r w:rsidR="003C2051">
        <w:rPr>
          <w:rFonts w:ascii="Times" w:hAnsi="Times" w:cs="Times"/>
          <w:color w:val="000000"/>
          <w:lang w:val="en-CA"/>
        </w:rPr>
        <w:t xml:space="preserve"> nucleus; high melanin content (precursor = dopamine; linked to basal nuclei of cerebral hemispheres (Parkinson’s disease)</w:t>
      </w:r>
    </w:p>
    <w:p w:rsidR="003C2051" w:rsidRDefault="003C2051" w:rsidP="003C205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Red Nucleus:</w:t>
      </w:r>
    </w:p>
    <w:p w:rsidR="003C2051" w:rsidRDefault="003C2051" w:rsidP="003C2051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Rich vascular supply, iron pigment in neuro cell bodies; relay nuclei for descending pathways influencing limb flexion</w:t>
      </w:r>
    </w:p>
    <w:p w:rsidR="003C2051" w:rsidRDefault="003C2051" w:rsidP="003C2051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Also some nuclei associated with reticular formation</w:t>
      </w:r>
    </w:p>
    <w:p w:rsidR="003C2051" w:rsidRDefault="003C2051" w:rsidP="003C2051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>
            <wp:extent cx="4967111" cy="2561179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767" cy="2587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051">
        <w:rPr>
          <w:rFonts w:ascii="Times" w:hAnsi="Times" w:cs="Times"/>
          <w:color w:val="000000"/>
          <w:lang w:val="en-CA"/>
        </w:rPr>
        <w:t xml:space="preserve"> </w:t>
      </w:r>
    </w:p>
    <w:p w:rsidR="003C2051" w:rsidRDefault="003C2051" w:rsidP="003C2051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</w:p>
    <w:p w:rsidR="003C2051" w:rsidRDefault="003C2051" w:rsidP="003C2051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</w:p>
    <w:p w:rsidR="003C2051" w:rsidRDefault="003C2051" w:rsidP="003C2051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</w:p>
    <w:p w:rsidR="003C2051" w:rsidRDefault="003C2051" w:rsidP="003C2051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</w:p>
    <w:p w:rsidR="003C2051" w:rsidRDefault="003C2051" w:rsidP="003C2051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</w:p>
    <w:p w:rsidR="003C2051" w:rsidRDefault="003C2051" w:rsidP="003C2051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3C2051" w:rsidRPr="00E72EA6" w:rsidRDefault="003C2051" w:rsidP="003C2051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E72EA6">
        <w:rPr>
          <w:rFonts w:ascii="Times" w:hAnsi="Times" w:cs="Times"/>
          <w:b/>
          <w:color w:val="000000"/>
          <w:lang w:val="en-CA"/>
        </w:rPr>
        <w:lastRenderedPageBreak/>
        <w:t>Pons</w:t>
      </w:r>
    </w:p>
    <w:p w:rsidR="003C2051" w:rsidRDefault="004B61A7" w:rsidP="003C2051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Dorsally, forms part of anterior wall of 4</w:t>
      </w:r>
      <w:r w:rsidRPr="004B61A7">
        <w:rPr>
          <w:rFonts w:ascii="Times" w:hAnsi="Times" w:cs="Times"/>
          <w:color w:val="000000"/>
          <w:vertAlign w:val="superscript"/>
          <w:lang w:val="en-CA"/>
        </w:rPr>
        <w:t>th</w:t>
      </w:r>
      <w:r>
        <w:rPr>
          <w:rFonts w:ascii="Times" w:hAnsi="Times" w:cs="Times"/>
          <w:color w:val="000000"/>
          <w:lang w:val="en-CA"/>
        </w:rPr>
        <w:t xml:space="preserve"> ventricle</w:t>
      </w:r>
    </w:p>
    <w:p w:rsidR="004B61A7" w:rsidRDefault="004B61A7" w:rsidP="003C2051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Primarily conduction tracts (“bridge”); some run longitudinally; others oriented transversely to communicate with cerebellum</w:t>
      </w:r>
    </w:p>
    <w:p w:rsidR="004B61A7" w:rsidRPr="003C2051" w:rsidRDefault="004B61A7" w:rsidP="003C2051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Cranial Nerves V (trigeminal), VI (abducens) &amp; VII facial; other pons nuclei are part of reticular formation and others are involved in respiration</w:t>
      </w:r>
    </w:p>
    <w:p w:rsidR="004B61A7" w:rsidRPr="004B61A7" w:rsidRDefault="004B61A7" w:rsidP="004B61A7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>
            <wp:extent cx="2838203" cy="185981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619" cy="1892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61A7">
        <w:rPr>
          <w:rFonts w:ascii="Times" w:hAnsi="Times" w:cs="Times"/>
          <w:color w:val="000000"/>
          <w:lang w:val="en-CA"/>
        </w:rPr>
        <w:t xml:space="preserve"> </w:t>
      </w:r>
    </w:p>
    <w:p w:rsidR="00A97ED9" w:rsidRDefault="00A97ED9" w:rsidP="00FE7878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4B61A7" w:rsidRPr="00E72EA6" w:rsidRDefault="004B61A7" w:rsidP="00FE7878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E72EA6">
        <w:rPr>
          <w:rFonts w:ascii="Times" w:hAnsi="Times" w:cs="Times"/>
          <w:b/>
          <w:color w:val="000000"/>
          <w:lang w:val="en-CA"/>
        </w:rPr>
        <w:t>Medulla Oblongata</w:t>
      </w:r>
    </w:p>
    <w:p w:rsidR="004B61A7" w:rsidRDefault="004B61A7" w:rsidP="004B61A7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From pons to spinal cord</w:t>
      </w:r>
    </w:p>
    <w:p w:rsidR="004B61A7" w:rsidRDefault="004B61A7" w:rsidP="004B61A7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Pyramids, decussation </w:t>
      </w:r>
      <w:r w:rsidR="00E72EA6">
        <w:rPr>
          <w:rFonts w:ascii="Times" w:hAnsi="Times" w:cs="Times"/>
          <w:color w:val="000000"/>
          <w:lang w:val="en-CA"/>
        </w:rPr>
        <w:t>(</w:t>
      </w:r>
      <w:r w:rsidR="00E72EA6" w:rsidRPr="00E72EA6">
        <w:rPr>
          <w:rFonts w:ascii="Times" w:hAnsi="Times" w:cs="Times"/>
          <w:color w:val="000000"/>
          <w:highlight w:val="yellow"/>
          <w:lang w:val="en-CA"/>
        </w:rPr>
        <w:t>significance of this?)</w:t>
      </w:r>
    </w:p>
    <w:p w:rsidR="004B61A7" w:rsidRDefault="004B61A7" w:rsidP="004B61A7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Inferior olivary nuclei: relay sensory info re muscles &amp; joints to cerebellum</w:t>
      </w:r>
    </w:p>
    <w:p w:rsidR="004B61A7" w:rsidRDefault="004B61A7" w:rsidP="004B61A7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Cranial Nerves XII (hypoglossal), IX (glossopharyngeal), X (</w:t>
      </w:r>
      <w:proofErr w:type="spellStart"/>
      <w:r>
        <w:rPr>
          <w:rFonts w:ascii="Times" w:hAnsi="Times" w:cs="Times"/>
          <w:color w:val="000000"/>
          <w:lang w:val="en-CA"/>
        </w:rPr>
        <w:t>vagus</w:t>
      </w:r>
      <w:proofErr w:type="spellEnd"/>
      <w:r>
        <w:rPr>
          <w:rFonts w:ascii="Times" w:hAnsi="Times" w:cs="Times"/>
          <w:color w:val="000000"/>
          <w:lang w:val="en-CA"/>
        </w:rPr>
        <w:t>), XI (accessory)</w:t>
      </w:r>
    </w:p>
    <w:p w:rsidR="00E72EA6" w:rsidRDefault="004B61A7" w:rsidP="004B61A7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Vestibulocochlear</w:t>
      </w:r>
      <w:r w:rsidR="00E72EA6">
        <w:rPr>
          <w:rFonts w:ascii="Times" w:hAnsi="Times" w:cs="Times"/>
          <w:color w:val="000000"/>
          <w:lang w:val="en-CA"/>
        </w:rPr>
        <w:t xml:space="preserve"> nerve fibers (XIII) synapse with cochlear nuclei </w:t>
      </w:r>
    </w:p>
    <w:p w:rsidR="003343CA" w:rsidRDefault="003343CA" w:rsidP="004B61A7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Crucial role as autonomic reflex centre for </w:t>
      </w:r>
      <w:proofErr w:type="spellStart"/>
      <w:r>
        <w:rPr>
          <w:rFonts w:ascii="Times" w:hAnsi="Times" w:cs="Times"/>
          <w:color w:val="000000"/>
          <w:lang w:val="en-CA"/>
        </w:rPr>
        <w:t>homestasis</w:t>
      </w:r>
      <w:proofErr w:type="spellEnd"/>
    </w:p>
    <w:p w:rsidR="003343CA" w:rsidRDefault="008017D7" w:rsidP="003343CA">
      <w:pPr>
        <w:pStyle w:val="ListParagraph"/>
        <w:numPr>
          <w:ilvl w:val="1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proofErr w:type="spellStart"/>
      <w:r>
        <w:rPr>
          <w:rFonts w:ascii="Times" w:hAnsi="Times" w:cs="Times"/>
          <w:color w:val="000000"/>
          <w:lang w:val="en-CA"/>
        </w:rPr>
        <w:t>Cardiocascular</w:t>
      </w:r>
      <w:proofErr w:type="spellEnd"/>
      <w:r>
        <w:rPr>
          <w:rFonts w:ascii="Times" w:hAnsi="Times" w:cs="Times"/>
          <w:color w:val="000000"/>
          <w:lang w:val="en-CA"/>
        </w:rPr>
        <w:t xml:space="preserve"> Centre: cardiac &amp; vasomotor centres</w:t>
      </w:r>
    </w:p>
    <w:p w:rsidR="008017D7" w:rsidRDefault="008017D7" w:rsidP="003343CA">
      <w:pPr>
        <w:pStyle w:val="ListParagraph"/>
        <w:numPr>
          <w:ilvl w:val="1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Respiratory Centres: rate &amp; depth of breathing</w:t>
      </w:r>
    </w:p>
    <w:p w:rsidR="008017D7" w:rsidRDefault="008017D7" w:rsidP="003343CA">
      <w:pPr>
        <w:pStyle w:val="ListParagraph"/>
        <w:numPr>
          <w:ilvl w:val="1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Other centres: eg: vomiting, hiccupping, swallowing coughing, sneezes</w:t>
      </w:r>
    </w:p>
    <w:p w:rsidR="008017D7" w:rsidRDefault="008017D7" w:rsidP="00E72EA6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Overlap with hypothalamus: hypothalamus controls most visceral functions by relaying instructions through medullary centres which carry them out</w:t>
      </w:r>
    </w:p>
    <w:p w:rsidR="008017D7" w:rsidRPr="008017D7" w:rsidRDefault="008017D7" w:rsidP="00E72EA6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highlight w:val="yellow"/>
          <w:lang w:val="en-CA"/>
        </w:rPr>
      </w:pPr>
      <w:r w:rsidRPr="008017D7">
        <w:rPr>
          <w:rFonts w:ascii="Times" w:hAnsi="Times" w:cs="Times"/>
          <w:color w:val="000000"/>
          <w:highlight w:val="yellow"/>
          <w:lang w:val="en-CA"/>
        </w:rPr>
        <w:t>Function?</w:t>
      </w:r>
    </w:p>
    <w:p w:rsidR="00E72EA6" w:rsidRPr="008017D7" w:rsidRDefault="00F444AA" w:rsidP="008017D7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1579418</wp:posOffset>
            </wp:positionH>
            <wp:positionV relativeFrom="paragraph">
              <wp:posOffset>1549070</wp:posOffset>
            </wp:positionV>
            <wp:extent cx="4227616" cy="1041632"/>
            <wp:effectExtent l="0" t="0" r="190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616" cy="104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EA6">
        <w:rPr>
          <w:noProof/>
          <w:lang w:val="en-CA"/>
        </w:rPr>
        <w:drawing>
          <wp:inline distT="0" distB="0" distL="0" distR="0">
            <wp:extent cx="3087585" cy="1722561"/>
            <wp:effectExtent l="0" t="0" r="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220" cy="1773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2EA6" w:rsidRPr="008017D7">
        <w:rPr>
          <w:rFonts w:ascii="Times" w:hAnsi="Times" w:cs="Times"/>
          <w:color w:val="000000"/>
          <w:lang w:val="en-CA"/>
        </w:rPr>
        <w:t xml:space="preserve"> </w:t>
      </w:r>
    </w:p>
    <w:p w:rsidR="00E72EA6" w:rsidRDefault="00E72EA6" w:rsidP="00E72EA6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 </w:t>
      </w:r>
    </w:p>
    <w:p w:rsidR="008017D7" w:rsidRDefault="008017D7" w:rsidP="00E72EA6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F444AA" w:rsidRDefault="00F444AA" w:rsidP="00E72EA6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F444AA" w:rsidRDefault="00F444AA" w:rsidP="00E72EA6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F444AA" w:rsidRDefault="00F444AA" w:rsidP="00E72EA6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D4349F" w:rsidRPr="0094661A" w:rsidRDefault="00F441EA" w:rsidP="00E72EA6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94661A">
        <w:rPr>
          <w:rFonts w:ascii="Times" w:hAnsi="Times" w:cs="Times"/>
          <w:b/>
          <w:color w:val="000000"/>
          <w:lang w:val="en-CA"/>
        </w:rPr>
        <w:lastRenderedPageBreak/>
        <w:t>The Cerebellum</w:t>
      </w:r>
    </w:p>
    <w:p w:rsidR="00700521" w:rsidRDefault="00700521" w:rsidP="00700521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Processes inputs from cerebral motor cortex, brainstem nuclei &amp; sensory receptors = timing &amp; patterns of skeletal muscle contraction for smooth, daily movements --- eg: driving, typing</w:t>
      </w:r>
      <w:r w:rsidR="008017D7">
        <w:rPr>
          <w:rFonts w:ascii="Times" w:hAnsi="Times" w:cs="Times"/>
          <w:color w:val="000000"/>
          <w:lang w:val="en-CA"/>
        </w:rPr>
        <w:t>, playing a musical instrument, etc. (not under conscious control)</w:t>
      </w:r>
    </w:p>
    <w:p w:rsidR="008017D7" w:rsidRDefault="008017D7" w:rsidP="008017D7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Bilaterally symmetrical; connected by vermis; fine transverse fissures called folia; each hemisphere divided into 3 lobes: anterior, posterior, flocculondular</w:t>
      </w:r>
    </w:p>
    <w:p w:rsidR="008017D7" w:rsidRDefault="008017D7" w:rsidP="008017D7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Anterior &amp; posterior lobes have overlapping sensory &amp; motor maps of body</w:t>
      </w:r>
    </w:p>
    <w:p w:rsidR="008017D7" w:rsidRDefault="008017D7" w:rsidP="008017D7">
      <w:pPr>
        <w:pStyle w:val="ListParagraph"/>
        <w:numPr>
          <w:ilvl w:val="1"/>
          <w:numId w:val="4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Medial: trunk &amp; girdle</w:t>
      </w:r>
    </w:p>
    <w:p w:rsidR="008017D7" w:rsidRDefault="008017D7" w:rsidP="008017D7">
      <w:pPr>
        <w:pStyle w:val="ListParagraph"/>
        <w:numPr>
          <w:ilvl w:val="1"/>
          <w:numId w:val="4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Intermediates: distal limbs, skilled movements</w:t>
      </w:r>
    </w:p>
    <w:p w:rsidR="008017D7" w:rsidRDefault="008017D7" w:rsidP="008017D7">
      <w:pPr>
        <w:pStyle w:val="ListParagraph"/>
        <w:numPr>
          <w:ilvl w:val="1"/>
          <w:numId w:val="4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Lateral: input from association areas of cortex (esp. planning movements)</w:t>
      </w:r>
    </w:p>
    <w:p w:rsidR="008017D7" w:rsidRDefault="008017D7" w:rsidP="008017D7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Flocculonodlar lobes --- input from equilibrium sensors: balance, some eye movements</w:t>
      </w:r>
    </w:p>
    <w:p w:rsidR="008017D7" w:rsidRDefault="008017D7" w:rsidP="008017D7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>
            <wp:extent cx="3099460" cy="1898893"/>
            <wp:effectExtent l="0" t="0" r="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1911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17D7">
        <w:rPr>
          <w:rFonts w:ascii="Times" w:hAnsi="Times" w:cs="Times"/>
          <w:color w:val="000000"/>
          <w:lang w:val="en-CA"/>
        </w:rPr>
        <w:t xml:space="preserve"> </w:t>
      </w:r>
    </w:p>
    <w:p w:rsidR="008017D7" w:rsidRDefault="008017D7" w:rsidP="008017D7">
      <w:pPr>
        <w:autoSpaceDE w:val="0"/>
        <w:autoSpaceDN w:val="0"/>
        <w:adjustRightInd w:val="0"/>
        <w:spacing w:line="280" w:lineRule="atLeast"/>
        <w:ind w:left="360"/>
        <w:rPr>
          <w:rFonts w:ascii="Times" w:hAnsi="Times" w:cs="Times"/>
          <w:color w:val="000000"/>
          <w:lang w:val="en-CA"/>
        </w:rPr>
      </w:pPr>
    </w:p>
    <w:p w:rsidR="008017D7" w:rsidRPr="0094661A" w:rsidRDefault="008017D7" w:rsidP="008017D7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94661A">
        <w:rPr>
          <w:rFonts w:ascii="Times" w:hAnsi="Times" w:cs="Times"/>
          <w:b/>
          <w:color w:val="000000"/>
          <w:lang w:val="en-CA"/>
        </w:rPr>
        <w:t>Cerebellar Peduncles</w:t>
      </w:r>
    </w:p>
    <w:p w:rsidR="008017D7" w:rsidRDefault="008017D7" w:rsidP="008017D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Connect cerebellum to brain stem</w:t>
      </w:r>
    </w:p>
    <w:p w:rsidR="008017D7" w:rsidRDefault="008017D7" w:rsidP="008017D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Virtually all fibers entering &amp; leaving cerebellum are ipsilateral (unlike cerebral cortex)</w:t>
      </w:r>
    </w:p>
    <w:p w:rsidR="0094661A" w:rsidRDefault="008017D7" w:rsidP="008017D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Superior: </w:t>
      </w:r>
    </w:p>
    <w:p w:rsidR="008017D7" w:rsidRDefault="008017D7" w:rsidP="0094661A">
      <w:pPr>
        <w:pStyle w:val="ListParagraph"/>
        <w:numPr>
          <w:ilvl w:val="1"/>
          <w:numId w:val="4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connect cerebellum &amp; midterm; fibers originate from neurons in deep cerebellar nuclei &amp; project to cerebral motor cortex via thalamus</w:t>
      </w:r>
    </w:p>
    <w:p w:rsidR="0094661A" w:rsidRDefault="0094661A" w:rsidP="008017D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Middle:</w:t>
      </w:r>
    </w:p>
    <w:p w:rsidR="0094661A" w:rsidRPr="00F444AA" w:rsidRDefault="0094661A" w:rsidP="008017D7">
      <w:pPr>
        <w:pStyle w:val="ListParagraph"/>
        <w:numPr>
          <w:ilvl w:val="1"/>
          <w:numId w:val="43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Connect pons &amp; cerebellum; one-way communication from pons to cerebellar neurons (informs cerebellum of voluntary motor activities initiated by motor cortex)</w:t>
      </w:r>
    </w:p>
    <w:p w:rsidR="0094661A" w:rsidRPr="00F444AA" w:rsidRDefault="0094661A" w:rsidP="008017D7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</w:p>
    <w:p w:rsidR="0094661A" w:rsidRPr="00F444AA" w:rsidRDefault="0094661A" w:rsidP="008017D7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F444AA">
        <w:rPr>
          <w:rFonts w:ascii="Times" w:hAnsi="Times" w:cs="Times"/>
          <w:b/>
          <w:color w:val="000000"/>
          <w:lang w:val="en-CA"/>
        </w:rPr>
        <w:t>Cerebellar Processing</w:t>
      </w:r>
    </w:p>
    <w:p w:rsidR="0094661A" w:rsidRDefault="0094661A" w:rsidP="0094661A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Cortex frontal motor association area indicates intent to initiate action &amp; sends collateral to cerebellum to notify</w:t>
      </w:r>
    </w:p>
    <w:p w:rsidR="0094661A" w:rsidRDefault="0094661A" w:rsidP="0094661A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Cerebellum also receives proprioceptive info &amp; info from visual &amp; equilibrium pathways: Where is body &amp; where going? How well are movements being done?</w:t>
      </w:r>
    </w:p>
    <w:p w:rsidR="0094661A" w:rsidRDefault="0094661A" w:rsidP="0094661A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Cerebellar cortex receives this info &amp; determines best way to coordinate force, direction extent of muscle contraction</w:t>
      </w:r>
    </w:p>
    <w:p w:rsidR="0094661A" w:rsidRDefault="0094661A" w:rsidP="0094661A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Via superior peduncles, cerebellum dispatches blueprint for coordination to cortex; output also to brain stem nuclei (eg. Red nucleus) which project to motor neurons of spinal cord</w:t>
      </w:r>
    </w:p>
    <w:p w:rsidR="0094661A" w:rsidRDefault="0094661A" w:rsidP="0094661A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F444AA" w:rsidRDefault="00F444AA" w:rsidP="0094661A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94661A" w:rsidRPr="00F444AA" w:rsidRDefault="0094661A" w:rsidP="0094661A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F444AA">
        <w:rPr>
          <w:rFonts w:ascii="Times" w:hAnsi="Times" w:cs="Times"/>
          <w:b/>
          <w:color w:val="000000"/>
          <w:lang w:val="en-CA"/>
        </w:rPr>
        <w:lastRenderedPageBreak/>
        <w:t>Functional Brain Systems</w:t>
      </w:r>
    </w:p>
    <w:p w:rsidR="0094661A" w:rsidRDefault="0094661A" w:rsidP="0094661A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Networks of neurons that work together but span large distances within brain</w:t>
      </w:r>
    </w:p>
    <w:p w:rsidR="0094661A" w:rsidRDefault="0094661A" w:rsidP="0094661A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94661A" w:rsidRPr="00F444AA" w:rsidRDefault="0094661A" w:rsidP="0094661A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F444AA">
        <w:rPr>
          <w:rFonts w:ascii="Times" w:hAnsi="Times" w:cs="Times"/>
          <w:b/>
          <w:color w:val="000000"/>
          <w:lang w:val="en-CA"/>
        </w:rPr>
        <w:t>Limbic System (limbus = ring)</w:t>
      </w:r>
    </w:p>
    <w:p w:rsidR="0094661A" w:rsidRDefault="0094661A" w:rsidP="0094661A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Medial aspect of each cerebral hemisphere &amp; diencephalon</w:t>
      </w:r>
    </w:p>
    <w:p w:rsidR="0094661A" w:rsidRDefault="0094661A" w:rsidP="0094661A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Emotional-visceral brain --- </w:t>
      </w:r>
      <w:proofErr w:type="spellStart"/>
      <w:r>
        <w:rPr>
          <w:rFonts w:ascii="Times" w:hAnsi="Times" w:cs="Times"/>
          <w:color w:val="000000"/>
          <w:lang w:val="en-CA"/>
        </w:rPr>
        <w:t>esp</w:t>
      </w:r>
      <w:proofErr w:type="spellEnd"/>
      <w:r>
        <w:rPr>
          <w:rFonts w:ascii="Times" w:hAnsi="Times" w:cs="Times"/>
          <w:color w:val="000000"/>
          <w:lang w:val="en-CA"/>
        </w:rPr>
        <w:t>: amygdala (anger, fear, assess danger), hippocampus (emotions &amp;</w:t>
      </w:r>
      <w:r w:rsidR="009A5F1E">
        <w:rPr>
          <w:rFonts w:ascii="Times" w:hAnsi="Times" w:cs="Times"/>
          <w:color w:val="000000"/>
          <w:lang w:val="en-CA"/>
        </w:rPr>
        <w:t xml:space="preserve"> memory), anterior cingulate gyrus (gestures, resolve conflicts when frustrated)</w:t>
      </w:r>
    </w:p>
    <w:p w:rsidR="009A5F1E" w:rsidRDefault="009A5F1E" w:rsidP="0094661A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Link between odours, memories, &amp; emotions</w:t>
      </w:r>
    </w:p>
    <w:p w:rsidR="009A5F1E" w:rsidRDefault="009A5F1E" w:rsidP="0094661A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 xml:space="preserve">Link for psychosomatic illnesses: stress &amp; effects on </w:t>
      </w:r>
      <w:proofErr w:type="spellStart"/>
      <w:r>
        <w:rPr>
          <w:rFonts w:ascii="Times" w:hAnsi="Times" w:cs="Times"/>
          <w:color w:val="000000"/>
          <w:lang w:val="en-CA"/>
        </w:rPr>
        <w:t>bp</w:t>
      </w:r>
      <w:proofErr w:type="spellEnd"/>
      <w:r>
        <w:rPr>
          <w:rFonts w:ascii="Times" w:hAnsi="Times" w:cs="Times"/>
          <w:color w:val="000000"/>
          <w:lang w:val="en-CA"/>
        </w:rPr>
        <w:t>, GI tract, heart</w:t>
      </w:r>
    </w:p>
    <w:p w:rsidR="009A5F1E" w:rsidRDefault="009A5F1E" w:rsidP="0094661A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Link with cortex: (</w:t>
      </w:r>
      <w:proofErr w:type="spellStart"/>
      <w:r>
        <w:rPr>
          <w:rFonts w:ascii="Times" w:hAnsi="Times" w:cs="Times"/>
          <w:color w:val="000000"/>
          <w:lang w:val="en-CA"/>
        </w:rPr>
        <w:t>i</w:t>
      </w:r>
      <w:proofErr w:type="spellEnd"/>
      <w:r>
        <w:rPr>
          <w:rFonts w:ascii="Times" w:hAnsi="Times" w:cs="Times"/>
          <w:color w:val="000000"/>
          <w:lang w:val="en-CA"/>
        </w:rPr>
        <w:t>) aware of emotions, (ii) react emotionally if consciously understand; also: emotions can override logic; reason can stop us from expressing emotions</w:t>
      </w:r>
    </w:p>
    <w:p w:rsidR="009A5F1E" w:rsidRDefault="009A5F1E" w:rsidP="009A5F1E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F444AA" w:rsidRDefault="00F444AA" w:rsidP="00F444AA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inline distT="0" distB="0" distL="0" distR="0">
            <wp:extent cx="3876874" cy="193567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87" cy="195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</w:t>
      </w:r>
    </w:p>
    <w:p w:rsidR="00F444AA" w:rsidRDefault="00F444AA" w:rsidP="009A5F1E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9A5F1E" w:rsidRPr="00F444AA" w:rsidRDefault="009A5F1E" w:rsidP="009A5F1E">
      <w:pPr>
        <w:autoSpaceDE w:val="0"/>
        <w:autoSpaceDN w:val="0"/>
        <w:adjustRightInd w:val="0"/>
        <w:spacing w:line="280" w:lineRule="atLeast"/>
        <w:rPr>
          <w:rFonts w:ascii="Times" w:hAnsi="Times" w:cs="Times"/>
          <w:b/>
          <w:color w:val="000000"/>
          <w:lang w:val="en-CA"/>
        </w:rPr>
      </w:pPr>
      <w:r w:rsidRPr="00F444AA">
        <w:rPr>
          <w:rFonts w:ascii="Times" w:hAnsi="Times" w:cs="Times"/>
          <w:b/>
          <w:color w:val="000000"/>
          <w:lang w:val="en-CA"/>
        </w:rPr>
        <w:t>Reticular Formation</w:t>
      </w:r>
    </w:p>
    <w:p w:rsidR="009A5F1E" w:rsidRDefault="009A5F1E" w:rsidP="009A5F1E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Central core of medullar oblongata, pons, midbrain, neurons project to hypothalamus, thalamus, cortex, cerebellum, spinal cord</w:t>
      </w:r>
    </w:p>
    <w:p w:rsidR="00F444AA" w:rsidRDefault="00F444AA" w:rsidP="00F444AA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Reticula activating system (RAS):</w:t>
      </w:r>
    </w:p>
    <w:p w:rsidR="00F444AA" w:rsidRDefault="00F444AA" w:rsidP="00F444AA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Maintains arousal of brain</w:t>
      </w:r>
    </w:p>
    <w:p w:rsidR="00F444AA" w:rsidRDefault="00F444AA" w:rsidP="00F444AA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color w:val="000000"/>
          <w:lang w:val="en-CA"/>
        </w:rPr>
        <w:t>Filter for incoming signals (RAS &amp; cerebral cortex disregard ~99% of all sensory stimuli)</w:t>
      </w:r>
    </w:p>
    <w:p w:rsidR="00F444AA" w:rsidRPr="00F444AA" w:rsidRDefault="00F444AA" w:rsidP="00F444AA">
      <w:pPr>
        <w:autoSpaceDE w:val="0"/>
        <w:autoSpaceDN w:val="0"/>
        <w:adjustRightInd w:val="0"/>
        <w:spacing w:line="280" w:lineRule="atLeast"/>
        <w:ind w:left="567"/>
        <w:rPr>
          <w:rFonts w:ascii="Times" w:hAnsi="Times" w:cs="Times"/>
          <w:color w:val="000000"/>
          <w:lang w:val="en-CA"/>
        </w:rPr>
      </w:pPr>
      <w:r>
        <w:rPr>
          <w:noProof/>
          <w:lang w:val="en-CA"/>
        </w:rPr>
        <w:drawing>
          <wp:inline distT="0" distB="0" distL="0" distR="0">
            <wp:extent cx="2636202" cy="2394585"/>
            <wp:effectExtent l="0" t="0" r="5715" b="571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572" cy="2416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44AA">
        <w:rPr>
          <w:rFonts w:ascii="Times" w:hAnsi="Times" w:cs="Times"/>
          <w:color w:val="000000"/>
          <w:lang w:val="en-CA"/>
        </w:rPr>
        <w:t xml:space="preserve"> </w:t>
      </w:r>
    </w:p>
    <w:sectPr w:rsidR="00F444AA" w:rsidRPr="00F444AA" w:rsidSect="00A95577">
      <w:headerReference w:type="default" r:id="rId34"/>
      <w:footerReference w:type="even" r:id="rId35"/>
      <w:footerReference w:type="default" r:id="rId3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5B3" w:rsidRDefault="000D35B3" w:rsidP="00785310">
      <w:r>
        <w:separator/>
      </w:r>
    </w:p>
  </w:endnote>
  <w:endnote w:type="continuationSeparator" w:id="0">
    <w:p w:rsidR="000D35B3" w:rsidRDefault="000D35B3" w:rsidP="00785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216699470"/>
      <w:docPartObj>
        <w:docPartGallery w:val="Page Numbers (Bottom of Page)"/>
        <w:docPartUnique/>
      </w:docPartObj>
    </w:sdtPr>
    <w:sdtContent>
      <w:p w:rsidR="00785310" w:rsidRDefault="00785310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785310" w:rsidRDefault="00785310" w:rsidP="0078531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003154905"/>
      <w:docPartObj>
        <w:docPartGallery w:val="Page Numbers (Bottom of Page)"/>
        <w:docPartUnique/>
      </w:docPartObj>
    </w:sdtPr>
    <w:sdtContent>
      <w:p w:rsidR="00785310" w:rsidRDefault="00785310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785310" w:rsidRDefault="00785310" w:rsidP="0078531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5B3" w:rsidRDefault="000D35B3" w:rsidP="00785310">
      <w:r>
        <w:separator/>
      </w:r>
    </w:p>
  </w:footnote>
  <w:footnote w:type="continuationSeparator" w:id="0">
    <w:p w:rsidR="000D35B3" w:rsidRDefault="000D35B3" w:rsidP="00785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310" w:rsidRDefault="00785310">
    <w:pPr>
      <w:pStyle w:val="Header"/>
    </w:pPr>
    <w:r>
      <w:tab/>
    </w:r>
    <w:r>
      <w:tab/>
      <w:t>Anatomy &amp; Physiology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A3AD4"/>
    <w:multiLevelType w:val="hybridMultilevel"/>
    <w:tmpl w:val="2EE0A13A"/>
    <w:lvl w:ilvl="0" w:tplc="10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" w15:restartNumberingAfterBreak="0">
    <w:nsid w:val="01B23B7B"/>
    <w:multiLevelType w:val="hybridMultilevel"/>
    <w:tmpl w:val="9DB473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77209"/>
    <w:multiLevelType w:val="hybridMultilevel"/>
    <w:tmpl w:val="13B443AC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0041C"/>
    <w:multiLevelType w:val="hybridMultilevel"/>
    <w:tmpl w:val="970072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32D4"/>
    <w:multiLevelType w:val="hybridMultilevel"/>
    <w:tmpl w:val="64B624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4D4DFE"/>
    <w:multiLevelType w:val="hybridMultilevel"/>
    <w:tmpl w:val="9BBE6CD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85393D"/>
    <w:multiLevelType w:val="hybridMultilevel"/>
    <w:tmpl w:val="C6BEF8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031"/>
    <w:multiLevelType w:val="hybridMultilevel"/>
    <w:tmpl w:val="02225264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175755F"/>
    <w:multiLevelType w:val="hybridMultilevel"/>
    <w:tmpl w:val="F8009BC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6EA44C7"/>
    <w:multiLevelType w:val="hybridMultilevel"/>
    <w:tmpl w:val="1A1ABF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E48D2"/>
    <w:multiLevelType w:val="hybridMultilevel"/>
    <w:tmpl w:val="DDAE14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1449A8"/>
    <w:multiLevelType w:val="hybridMultilevel"/>
    <w:tmpl w:val="E0025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052747"/>
    <w:multiLevelType w:val="hybridMultilevel"/>
    <w:tmpl w:val="E8CA2634"/>
    <w:lvl w:ilvl="0" w:tplc="10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08B30EE"/>
    <w:multiLevelType w:val="hybridMultilevel"/>
    <w:tmpl w:val="C05AE376"/>
    <w:lvl w:ilvl="0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4F4D5E"/>
    <w:multiLevelType w:val="hybridMultilevel"/>
    <w:tmpl w:val="9294D2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1508ED"/>
    <w:multiLevelType w:val="hybridMultilevel"/>
    <w:tmpl w:val="5170C1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CEF9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E83278"/>
    <w:multiLevelType w:val="hybridMultilevel"/>
    <w:tmpl w:val="CAB407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A3F5A"/>
    <w:multiLevelType w:val="hybridMultilevel"/>
    <w:tmpl w:val="243C9A76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116453E"/>
    <w:multiLevelType w:val="hybridMultilevel"/>
    <w:tmpl w:val="CD0CF9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3556DD"/>
    <w:multiLevelType w:val="hybridMultilevel"/>
    <w:tmpl w:val="46CA36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CEF9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587DBC"/>
    <w:multiLevelType w:val="hybridMultilevel"/>
    <w:tmpl w:val="CED8AF56"/>
    <w:lvl w:ilvl="0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3E230759"/>
    <w:multiLevelType w:val="hybridMultilevel"/>
    <w:tmpl w:val="CD1C6A1C"/>
    <w:lvl w:ilvl="0" w:tplc="5E22BFA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E9764C5"/>
    <w:multiLevelType w:val="hybridMultilevel"/>
    <w:tmpl w:val="3ED00B4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3960F68"/>
    <w:multiLevelType w:val="hybridMultilevel"/>
    <w:tmpl w:val="638A1CA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E2ABF"/>
    <w:multiLevelType w:val="hybridMultilevel"/>
    <w:tmpl w:val="43C8B694"/>
    <w:lvl w:ilvl="0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4D0D4238"/>
    <w:multiLevelType w:val="hybridMultilevel"/>
    <w:tmpl w:val="65F4CA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C635A"/>
    <w:multiLevelType w:val="hybridMultilevel"/>
    <w:tmpl w:val="B9882C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EE3356"/>
    <w:multiLevelType w:val="hybridMultilevel"/>
    <w:tmpl w:val="574200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0B7AAC"/>
    <w:multiLevelType w:val="hybridMultilevel"/>
    <w:tmpl w:val="C5109B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166EF3"/>
    <w:multiLevelType w:val="hybridMultilevel"/>
    <w:tmpl w:val="EA80BAF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939E93FA">
      <w:start w:val="1"/>
      <w:numFmt w:val="decimal"/>
      <w:lvlText w:val="%3."/>
      <w:lvlJc w:val="right"/>
      <w:pPr>
        <w:ind w:left="2165" w:hanging="180"/>
      </w:pPr>
      <w:rPr>
        <w:rFonts w:asciiTheme="minorHAnsi" w:eastAsiaTheme="minorHAnsi" w:hAnsiTheme="minorHAnsi" w:cstheme="minorBidi"/>
      </w:rPr>
    </w:lvl>
    <w:lvl w:ilvl="3" w:tplc="888CEF9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38C42E4"/>
    <w:multiLevelType w:val="hybridMultilevel"/>
    <w:tmpl w:val="207478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8B6A1F"/>
    <w:multiLevelType w:val="hybridMultilevel"/>
    <w:tmpl w:val="FD70565C"/>
    <w:lvl w:ilvl="0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64D46813"/>
    <w:multiLevelType w:val="hybridMultilevel"/>
    <w:tmpl w:val="F2E276A0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E51B8"/>
    <w:multiLevelType w:val="hybridMultilevel"/>
    <w:tmpl w:val="C3484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1C3BA5"/>
    <w:multiLevelType w:val="hybridMultilevel"/>
    <w:tmpl w:val="1E5058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5D7BA6"/>
    <w:multiLevelType w:val="hybridMultilevel"/>
    <w:tmpl w:val="CF4C42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E023AC"/>
    <w:multiLevelType w:val="hybridMultilevel"/>
    <w:tmpl w:val="A50067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B">
      <w:start w:val="1"/>
      <w:numFmt w:val="lowerRoman"/>
      <w:lvlText w:val="%2."/>
      <w:lvlJc w:val="right"/>
      <w:pPr>
        <w:ind w:left="72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D134B6"/>
    <w:multiLevelType w:val="hybridMultilevel"/>
    <w:tmpl w:val="D65894D6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E1A2401"/>
    <w:multiLevelType w:val="hybridMultilevel"/>
    <w:tmpl w:val="CFC09D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0C12B8"/>
    <w:multiLevelType w:val="hybridMultilevel"/>
    <w:tmpl w:val="BE36A4E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284136E"/>
    <w:multiLevelType w:val="hybridMultilevel"/>
    <w:tmpl w:val="44F007E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1463F9"/>
    <w:multiLevelType w:val="hybridMultilevel"/>
    <w:tmpl w:val="033A10E6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8B50359"/>
    <w:multiLevelType w:val="hybridMultilevel"/>
    <w:tmpl w:val="A1A82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396465"/>
    <w:multiLevelType w:val="hybridMultilevel"/>
    <w:tmpl w:val="A0BAA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867DD8"/>
    <w:multiLevelType w:val="hybridMultilevel"/>
    <w:tmpl w:val="FA4033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C06B61"/>
    <w:multiLevelType w:val="hybridMultilevel"/>
    <w:tmpl w:val="68A4D19C"/>
    <w:lvl w:ilvl="0" w:tplc="10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6" w15:restartNumberingAfterBreak="0">
    <w:nsid w:val="7ED33250"/>
    <w:multiLevelType w:val="hybridMultilevel"/>
    <w:tmpl w:val="CF72EA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8"/>
  </w:num>
  <w:num w:numId="4">
    <w:abstractNumId w:val="29"/>
  </w:num>
  <w:num w:numId="5">
    <w:abstractNumId w:val="28"/>
  </w:num>
  <w:num w:numId="6">
    <w:abstractNumId w:val="27"/>
  </w:num>
  <w:num w:numId="7">
    <w:abstractNumId w:val="6"/>
  </w:num>
  <w:num w:numId="8">
    <w:abstractNumId w:val="21"/>
  </w:num>
  <w:num w:numId="9">
    <w:abstractNumId w:val="18"/>
  </w:num>
  <w:num w:numId="10">
    <w:abstractNumId w:val="35"/>
  </w:num>
  <w:num w:numId="11">
    <w:abstractNumId w:val="30"/>
  </w:num>
  <w:num w:numId="12">
    <w:abstractNumId w:val="43"/>
  </w:num>
  <w:num w:numId="13">
    <w:abstractNumId w:val="12"/>
  </w:num>
  <w:num w:numId="14">
    <w:abstractNumId w:val="9"/>
  </w:num>
  <w:num w:numId="15">
    <w:abstractNumId w:val="1"/>
  </w:num>
  <w:num w:numId="16">
    <w:abstractNumId w:val="34"/>
  </w:num>
  <w:num w:numId="17">
    <w:abstractNumId w:val="22"/>
  </w:num>
  <w:num w:numId="18">
    <w:abstractNumId w:val="41"/>
  </w:num>
  <w:num w:numId="19">
    <w:abstractNumId w:val="17"/>
  </w:num>
  <w:num w:numId="20">
    <w:abstractNumId w:val="37"/>
  </w:num>
  <w:num w:numId="21">
    <w:abstractNumId w:val="40"/>
  </w:num>
  <w:num w:numId="22">
    <w:abstractNumId w:val="45"/>
  </w:num>
  <w:num w:numId="23">
    <w:abstractNumId w:val="20"/>
  </w:num>
  <w:num w:numId="24">
    <w:abstractNumId w:val="31"/>
  </w:num>
  <w:num w:numId="25">
    <w:abstractNumId w:val="24"/>
  </w:num>
  <w:num w:numId="26">
    <w:abstractNumId w:val="25"/>
  </w:num>
  <w:num w:numId="27">
    <w:abstractNumId w:val="11"/>
  </w:num>
  <w:num w:numId="28">
    <w:abstractNumId w:val="23"/>
  </w:num>
  <w:num w:numId="29">
    <w:abstractNumId w:val="5"/>
  </w:num>
  <w:num w:numId="30">
    <w:abstractNumId w:val="3"/>
  </w:num>
  <w:num w:numId="31">
    <w:abstractNumId w:val="38"/>
  </w:num>
  <w:num w:numId="32">
    <w:abstractNumId w:val="10"/>
  </w:num>
  <w:num w:numId="33">
    <w:abstractNumId w:val="0"/>
  </w:num>
  <w:num w:numId="34">
    <w:abstractNumId w:val="42"/>
  </w:num>
  <w:num w:numId="35">
    <w:abstractNumId w:val="32"/>
  </w:num>
  <w:num w:numId="36">
    <w:abstractNumId w:val="39"/>
  </w:num>
  <w:num w:numId="37">
    <w:abstractNumId w:val="46"/>
  </w:num>
  <w:num w:numId="38">
    <w:abstractNumId w:val="33"/>
  </w:num>
  <w:num w:numId="39">
    <w:abstractNumId w:val="2"/>
  </w:num>
  <w:num w:numId="40">
    <w:abstractNumId w:val="4"/>
  </w:num>
  <w:num w:numId="41">
    <w:abstractNumId w:val="16"/>
  </w:num>
  <w:num w:numId="42">
    <w:abstractNumId w:val="44"/>
  </w:num>
  <w:num w:numId="43">
    <w:abstractNumId w:val="14"/>
  </w:num>
  <w:num w:numId="44">
    <w:abstractNumId w:val="26"/>
  </w:num>
  <w:num w:numId="45">
    <w:abstractNumId w:val="7"/>
  </w:num>
  <w:num w:numId="46">
    <w:abstractNumId w:val="36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310"/>
    <w:rsid w:val="000D35B3"/>
    <w:rsid w:val="001445D3"/>
    <w:rsid w:val="001D49B7"/>
    <w:rsid w:val="00292B3E"/>
    <w:rsid w:val="003343CA"/>
    <w:rsid w:val="0035305C"/>
    <w:rsid w:val="003C2051"/>
    <w:rsid w:val="00402D8F"/>
    <w:rsid w:val="004271F8"/>
    <w:rsid w:val="004621DC"/>
    <w:rsid w:val="00481EFF"/>
    <w:rsid w:val="004B61A7"/>
    <w:rsid w:val="0051279F"/>
    <w:rsid w:val="006E7C27"/>
    <w:rsid w:val="00700521"/>
    <w:rsid w:val="00785310"/>
    <w:rsid w:val="008017D7"/>
    <w:rsid w:val="008100AB"/>
    <w:rsid w:val="0094661A"/>
    <w:rsid w:val="0098285A"/>
    <w:rsid w:val="009A5F1E"/>
    <w:rsid w:val="00A32FCA"/>
    <w:rsid w:val="00A61F21"/>
    <w:rsid w:val="00A95577"/>
    <w:rsid w:val="00A97ED9"/>
    <w:rsid w:val="00BC42D8"/>
    <w:rsid w:val="00C46DB8"/>
    <w:rsid w:val="00CD3855"/>
    <w:rsid w:val="00D151B5"/>
    <w:rsid w:val="00D4349F"/>
    <w:rsid w:val="00D570C6"/>
    <w:rsid w:val="00E3213C"/>
    <w:rsid w:val="00E42412"/>
    <w:rsid w:val="00E72EA6"/>
    <w:rsid w:val="00F441EA"/>
    <w:rsid w:val="00F444AA"/>
    <w:rsid w:val="00F766EC"/>
    <w:rsid w:val="00FB4DFB"/>
    <w:rsid w:val="00FE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104CD"/>
  <w14:defaultImageDpi w14:val="32767"/>
  <w15:chartTrackingRefBased/>
  <w15:docId w15:val="{033DEC52-E337-EC47-AF51-2A92C258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53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5310"/>
  </w:style>
  <w:style w:type="paragraph" w:styleId="Footer">
    <w:name w:val="footer"/>
    <w:basedOn w:val="Normal"/>
    <w:link w:val="FooterChar"/>
    <w:uiPriority w:val="99"/>
    <w:unhideWhenUsed/>
    <w:rsid w:val="007853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5310"/>
  </w:style>
  <w:style w:type="character" w:styleId="PageNumber">
    <w:name w:val="page number"/>
    <w:basedOn w:val="DefaultParagraphFont"/>
    <w:uiPriority w:val="99"/>
    <w:semiHidden/>
    <w:unhideWhenUsed/>
    <w:rsid w:val="00785310"/>
  </w:style>
  <w:style w:type="paragraph" w:styleId="ListParagraph">
    <w:name w:val="List Paragraph"/>
    <w:basedOn w:val="Normal"/>
    <w:uiPriority w:val="34"/>
    <w:qFormat/>
    <w:rsid w:val="00785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2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oter" Target="footer1.xml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2620</TotalTime>
  <Pages>15</Pages>
  <Words>2522</Words>
  <Characters>14377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Hamburger</dc:creator>
  <cp:keywords/>
  <dc:description/>
  <cp:lastModifiedBy>Ashley Hamburger</cp:lastModifiedBy>
  <cp:revision>9</cp:revision>
  <dcterms:created xsi:type="dcterms:W3CDTF">2018-02-09T18:52:00Z</dcterms:created>
  <dcterms:modified xsi:type="dcterms:W3CDTF">2018-03-01T18:48:00Z</dcterms:modified>
</cp:coreProperties>
</file>