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C3554A" w14:textId="77777777" w:rsidR="00C71030" w:rsidRPr="00C71030" w:rsidRDefault="00C71030" w:rsidP="00C71030">
      <w:pPr>
        <w:jc w:val="center"/>
        <w:rPr>
          <w:sz w:val="48"/>
          <w:lang w:val="fr-CA"/>
        </w:rPr>
      </w:pPr>
      <w:r w:rsidRPr="00C71030">
        <w:rPr>
          <w:sz w:val="48"/>
          <w:lang w:val="fr-CA"/>
        </w:rPr>
        <w:t>Rapport de Laboratoire #1</w:t>
      </w:r>
    </w:p>
    <w:p w14:paraId="38297CAB" w14:textId="26ABFF0E" w:rsidR="004D6D56" w:rsidRPr="00C71030" w:rsidRDefault="00C71030" w:rsidP="00C71030">
      <w:pPr>
        <w:jc w:val="center"/>
        <w:rPr>
          <w:sz w:val="44"/>
          <w:lang w:val="fr-CA"/>
        </w:rPr>
      </w:pPr>
      <w:r w:rsidRPr="00C71030">
        <w:rPr>
          <w:sz w:val="44"/>
          <w:lang w:val="fr-CA"/>
        </w:rPr>
        <w:t>Tom fait du jogging pendant 3 heures</w:t>
      </w:r>
    </w:p>
    <w:p w14:paraId="452B48AE" w14:textId="77777777" w:rsidR="00734969" w:rsidRPr="00734969" w:rsidRDefault="00734969" w:rsidP="00734969">
      <w:pPr>
        <w:rPr>
          <w:sz w:val="72"/>
          <w:lang w:val="fr-CA"/>
        </w:rPr>
      </w:pPr>
    </w:p>
    <w:p w14:paraId="40FEA394" w14:textId="77777777" w:rsidR="00C71030" w:rsidRDefault="00C71030" w:rsidP="00C71030">
      <w:pPr>
        <w:jc w:val="center"/>
        <w:rPr>
          <w:sz w:val="44"/>
          <w:lang w:val="fr-CA"/>
        </w:rPr>
      </w:pPr>
    </w:p>
    <w:p w14:paraId="337015E3" w14:textId="77777777" w:rsidR="00C71030" w:rsidRPr="00C71030" w:rsidRDefault="00C71030" w:rsidP="00C71030">
      <w:pPr>
        <w:jc w:val="center"/>
        <w:rPr>
          <w:sz w:val="44"/>
          <w:lang w:val="fr-CA"/>
        </w:rPr>
      </w:pPr>
    </w:p>
    <w:p w14:paraId="03D63D8F" w14:textId="77777777" w:rsidR="00C71030" w:rsidRPr="00C71030" w:rsidRDefault="00C71030" w:rsidP="00C71030">
      <w:pPr>
        <w:jc w:val="center"/>
        <w:rPr>
          <w:sz w:val="44"/>
          <w:lang w:val="fr-CA"/>
        </w:rPr>
      </w:pPr>
    </w:p>
    <w:p w14:paraId="4C5FA220" w14:textId="7DA4B62F" w:rsidR="00C71030" w:rsidRPr="00C71030" w:rsidRDefault="00C71030" w:rsidP="00C71030">
      <w:pPr>
        <w:jc w:val="center"/>
        <w:rPr>
          <w:b/>
          <w:sz w:val="44"/>
          <w:lang w:val="fr-CA"/>
        </w:rPr>
      </w:pPr>
      <w:r w:rsidRPr="00C71030">
        <w:rPr>
          <w:b/>
          <w:sz w:val="44"/>
          <w:lang w:val="fr-CA"/>
        </w:rPr>
        <w:t>ANP1505A</w:t>
      </w:r>
    </w:p>
    <w:p w14:paraId="6E047317" w14:textId="77777777" w:rsidR="00C71030" w:rsidRPr="00C71030" w:rsidRDefault="00C71030" w:rsidP="00734969">
      <w:pPr>
        <w:rPr>
          <w:sz w:val="44"/>
          <w:lang w:val="fr-CA"/>
        </w:rPr>
      </w:pPr>
    </w:p>
    <w:p w14:paraId="4D0453CA" w14:textId="77777777" w:rsidR="00C71030" w:rsidRPr="00C71030" w:rsidRDefault="00C71030" w:rsidP="00C71030">
      <w:pPr>
        <w:jc w:val="center"/>
        <w:rPr>
          <w:sz w:val="44"/>
          <w:lang w:val="fr-CA"/>
        </w:rPr>
      </w:pPr>
    </w:p>
    <w:p w14:paraId="0BDB7859" w14:textId="76CEEDCF" w:rsidR="00C71030" w:rsidRPr="00C71030" w:rsidRDefault="00C71030" w:rsidP="00C71030">
      <w:pPr>
        <w:jc w:val="center"/>
        <w:rPr>
          <w:sz w:val="44"/>
          <w:u w:val="single"/>
          <w:lang w:val="fr-CA"/>
        </w:rPr>
      </w:pPr>
      <w:r w:rsidRPr="00C71030">
        <w:rPr>
          <w:sz w:val="44"/>
          <w:u w:val="single"/>
          <w:lang w:val="fr-CA"/>
        </w:rPr>
        <w:t>Démonstrateurs:</w:t>
      </w:r>
    </w:p>
    <w:p w14:paraId="478E27AF" w14:textId="4832352D" w:rsidR="00C71030" w:rsidRPr="00C71030" w:rsidRDefault="00C71030" w:rsidP="00C71030">
      <w:pPr>
        <w:jc w:val="center"/>
        <w:rPr>
          <w:sz w:val="36"/>
          <w:lang w:val="fr-CA"/>
        </w:rPr>
      </w:pPr>
      <w:r w:rsidRPr="00C71030">
        <w:rPr>
          <w:sz w:val="36"/>
          <w:lang w:val="fr-CA"/>
        </w:rPr>
        <w:t xml:space="preserve">Michel </w:t>
      </w:r>
      <w:proofErr w:type="spellStart"/>
      <w:r w:rsidRPr="00C71030">
        <w:rPr>
          <w:sz w:val="36"/>
          <w:lang w:val="fr-CA"/>
        </w:rPr>
        <w:t>Désilets</w:t>
      </w:r>
      <w:proofErr w:type="spellEnd"/>
      <w:r w:rsidRPr="00C71030">
        <w:rPr>
          <w:sz w:val="36"/>
          <w:lang w:val="fr-CA"/>
        </w:rPr>
        <w:t xml:space="preserve"> </w:t>
      </w:r>
    </w:p>
    <w:p w14:paraId="33953A71" w14:textId="61E27869" w:rsidR="00C71030" w:rsidRPr="00C71030" w:rsidRDefault="00C71030" w:rsidP="00C71030">
      <w:pPr>
        <w:jc w:val="center"/>
        <w:rPr>
          <w:sz w:val="36"/>
          <w:lang w:val="fr-CA"/>
        </w:rPr>
      </w:pPr>
      <w:r w:rsidRPr="00C71030">
        <w:rPr>
          <w:sz w:val="36"/>
          <w:lang w:val="fr-CA"/>
        </w:rPr>
        <w:t>Simon Lemaire</w:t>
      </w:r>
    </w:p>
    <w:p w14:paraId="7EEFE108" w14:textId="77777777" w:rsidR="00C71030" w:rsidRPr="00C71030" w:rsidRDefault="00C71030" w:rsidP="00C71030">
      <w:pPr>
        <w:jc w:val="center"/>
        <w:rPr>
          <w:sz w:val="36"/>
          <w:lang w:val="fr-CA"/>
        </w:rPr>
      </w:pPr>
      <w:r w:rsidRPr="00C71030">
        <w:rPr>
          <w:sz w:val="36"/>
          <w:lang w:val="fr-CA"/>
        </w:rPr>
        <w:t>Jean-Marc Renaud</w:t>
      </w:r>
    </w:p>
    <w:p w14:paraId="32EE30B2" w14:textId="77777777" w:rsidR="00C71030" w:rsidRDefault="00C71030" w:rsidP="00C71030">
      <w:pPr>
        <w:jc w:val="center"/>
        <w:rPr>
          <w:sz w:val="44"/>
          <w:lang w:val="fr-CA"/>
        </w:rPr>
      </w:pPr>
    </w:p>
    <w:p w14:paraId="3BC01A17" w14:textId="77777777" w:rsidR="00C71030" w:rsidRPr="00C71030" w:rsidRDefault="00C71030" w:rsidP="00C71030">
      <w:pPr>
        <w:jc w:val="center"/>
        <w:rPr>
          <w:sz w:val="44"/>
          <w:lang w:val="fr-CA"/>
        </w:rPr>
      </w:pPr>
    </w:p>
    <w:p w14:paraId="3A0F591B" w14:textId="77777777" w:rsidR="00C71030" w:rsidRPr="00C71030" w:rsidRDefault="00C71030" w:rsidP="00C71030">
      <w:pPr>
        <w:jc w:val="center"/>
        <w:rPr>
          <w:sz w:val="44"/>
          <w:lang w:val="fr-CA"/>
        </w:rPr>
      </w:pPr>
    </w:p>
    <w:p w14:paraId="492EE1CE" w14:textId="2B120EC1" w:rsidR="00C71030" w:rsidRDefault="00C71030" w:rsidP="00C71030">
      <w:pPr>
        <w:jc w:val="center"/>
        <w:rPr>
          <w:sz w:val="36"/>
          <w:lang w:val="fr-CA"/>
        </w:rPr>
      </w:pPr>
    </w:p>
    <w:p w14:paraId="6ECCC745" w14:textId="41059502" w:rsidR="00F35491" w:rsidRDefault="00F35491" w:rsidP="00C71030">
      <w:pPr>
        <w:jc w:val="center"/>
        <w:rPr>
          <w:sz w:val="36"/>
          <w:lang w:val="fr-CA"/>
        </w:rPr>
      </w:pPr>
    </w:p>
    <w:p w14:paraId="0E3239C8" w14:textId="37DF6F25" w:rsidR="00F35491" w:rsidRDefault="00F35491" w:rsidP="00C71030">
      <w:pPr>
        <w:jc w:val="center"/>
        <w:rPr>
          <w:sz w:val="36"/>
          <w:lang w:val="fr-CA"/>
        </w:rPr>
      </w:pPr>
    </w:p>
    <w:p w14:paraId="11B7AED8" w14:textId="4EBB441F" w:rsidR="00F35491" w:rsidRDefault="00F35491" w:rsidP="00C71030">
      <w:pPr>
        <w:jc w:val="center"/>
        <w:rPr>
          <w:sz w:val="36"/>
          <w:lang w:val="fr-CA"/>
        </w:rPr>
      </w:pPr>
    </w:p>
    <w:p w14:paraId="01314730" w14:textId="5A849B75" w:rsidR="00F35491" w:rsidRDefault="00F35491" w:rsidP="00C71030">
      <w:pPr>
        <w:jc w:val="center"/>
        <w:rPr>
          <w:sz w:val="36"/>
          <w:lang w:val="fr-CA"/>
        </w:rPr>
      </w:pPr>
    </w:p>
    <w:p w14:paraId="2C4CB8FD" w14:textId="16618CEB" w:rsidR="00F35491" w:rsidRDefault="00F35491" w:rsidP="00C71030">
      <w:pPr>
        <w:jc w:val="center"/>
        <w:rPr>
          <w:sz w:val="36"/>
          <w:lang w:val="fr-CA"/>
        </w:rPr>
      </w:pPr>
    </w:p>
    <w:p w14:paraId="3767C007" w14:textId="223EB046" w:rsidR="00F35491" w:rsidRDefault="00F35491" w:rsidP="00C71030">
      <w:pPr>
        <w:jc w:val="center"/>
        <w:rPr>
          <w:sz w:val="36"/>
          <w:lang w:val="fr-CA"/>
        </w:rPr>
      </w:pPr>
    </w:p>
    <w:p w14:paraId="59FD3E33" w14:textId="77777777" w:rsidR="00F35491" w:rsidRPr="00C71030" w:rsidRDefault="00F35491" w:rsidP="00C71030">
      <w:pPr>
        <w:jc w:val="center"/>
        <w:rPr>
          <w:sz w:val="36"/>
          <w:lang w:val="fr-CA"/>
        </w:rPr>
      </w:pPr>
      <w:bookmarkStart w:id="0" w:name="_GoBack"/>
      <w:bookmarkEnd w:id="0"/>
    </w:p>
    <w:p w14:paraId="53B5AB03" w14:textId="77777777" w:rsidR="00C71030" w:rsidRPr="00C71030" w:rsidRDefault="00C71030" w:rsidP="00C71030">
      <w:pPr>
        <w:rPr>
          <w:sz w:val="44"/>
          <w:lang w:val="fr-CA"/>
        </w:rPr>
      </w:pPr>
    </w:p>
    <w:p w14:paraId="79DA29C9" w14:textId="77777777" w:rsidR="00C71030" w:rsidRPr="00C71030" w:rsidRDefault="00C71030" w:rsidP="00C71030">
      <w:pPr>
        <w:jc w:val="center"/>
        <w:rPr>
          <w:sz w:val="44"/>
          <w:lang w:val="fr-CA"/>
        </w:rPr>
      </w:pPr>
    </w:p>
    <w:p w14:paraId="25DF9580" w14:textId="7B6E76F1" w:rsidR="00C71030" w:rsidRPr="00C71030" w:rsidRDefault="00C71030" w:rsidP="00C71030">
      <w:pPr>
        <w:jc w:val="center"/>
        <w:rPr>
          <w:b/>
          <w:sz w:val="44"/>
          <w:lang w:val="fr-CA"/>
        </w:rPr>
      </w:pPr>
      <w:r w:rsidRPr="00C71030">
        <w:rPr>
          <w:b/>
          <w:sz w:val="44"/>
          <w:lang w:val="fr-CA"/>
        </w:rPr>
        <w:lastRenderedPageBreak/>
        <w:t>Université d’Ottawa</w:t>
      </w:r>
    </w:p>
    <w:tbl>
      <w:tblPr>
        <w:tblStyle w:val="Grilledutableau"/>
        <w:tblW w:w="9586" w:type="dxa"/>
        <w:tblLook w:val="04A0" w:firstRow="1" w:lastRow="0" w:firstColumn="1" w:lastColumn="0" w:noHBand="0" w:noVBand="1"/>
      </w:tblPr>
      <w:tblGrid>
        <w:gridCol w:w="1699"/>
        <w:gridCol w:w="1056"/>
        <w:gridCol w:w="2237"/>
        <w:gridCol w:w="1667"/>
        <w:gridCol w:w="1555"/>
        <w:gridCol w:w="1372"/>
      </w:tblGrid>
      <w:tr w:rsidR="00E75363" w:rsidRPr="00C71030" w14:paraId="5D1407CF" w14:textId="77777777" w:rsidTr="00C16CF7">
        <w:tc>
          <w:tcPr>
            <w:tcW w:w="1699" w:type="dxa"/>
            <w:vAlign w:val="center"/>
          </w:tcPr>
          <w:p w14:paraId="2AA08463" w14:textId="77777777" w:rsidR="009B523B" w:rsidRPr="00C71030" w:rsidRDefault="009B523B" w:rsidP="009B523B">
            <w:pPr>
              <w:jc w:val="center"/>
              <w:rPr>
                <w:lang w:val="fr-CA"/>
              </w:rPr>
            </w:pPr>
          </w:p>
        </w:tc>
        <w:tc>
          <w:tcPr>
            <w:tcW w:w="1056" w:type="dxa"/>
            <w:vAlign w:val="center"/>
          </w:tcPr>
          <w:p w14:paraId="6B03A2C1" w14:textId="77777777" w:rsidR="009B523B" w:rsidRPr="00C71030" w:rsidRDefault="009B523B" w:rsidP="009B523B">
            <w:pPr>
              <w:jc w:val="center"/>
              <w:rPr>
                <w:lang w:val="fr-CA"/>
              </w:rPr>
            </w:pPr>
            <w:r w:rsidRPr="00C71030">
              <w:rPr>
                <w:b/>
                <w:bCs/>
                <w:lang w:val="fr-CA"/>
              </w:rPr>
              <w:t>Unité</w:t>
            </w:r>
          </w:p>
        </w:tc>
        <w:tc>
          <w:tcPr>
            <w:tcW w:w="2237" w:type="dxa"/>
            <w:vAlign w:val="center"/>
          </w:tcPr>
          <w:p w14:paraId="0587A952" w14:textId="77777777" w:rsidR="009B523B" w:rsidRPr="00C71030" w:rsidRDefault="009B523B" w:rsidP="009B523B">
            <w:pPr>
              <w:jc w:val="center"/>
              <w:rPr>
                <w:lang w:val="fr-CA"/>
              </w:rPr>
            </w:pPr>
            <w:r w:rsidRPr="00C71030">
              <w:rPr>
                <w:b/>
                <w:bCs/>
                <w:lang w:val="fr-CA"/>
              </w:rPr>
              <w:t>Contrôle (30 min en position debout)</w:t>
            </w:r>
          </w:p>
        </w:tc>
        <w:tc>
          <w:tcPr>
            <w:tcW w:w="1667" w:type="dxa"/>
            <w:vAlign w:val="center"/>
          </w:tcPr>
          <w:p w14:paraId="40777526" w14:textId="77777777" w:rsidR="009B523B" w:rsidRPr="00C71030" w:rsidRDefault="009B523B" w:rsidP="009B523B">
            <w:pPr>
              <w:jc w:val="center"/>
              <w:rPr>
                <w:b/>
                <w:bCs/>
                <w:lang w:val="fr-CA"/>
              </w:rPr>
            </w:pPr>
            <w:r w:rsidRPr="00C71030">
              <w:rPr>
                <w:b/>
                <w:bCs/>
                <w:lang w:val="fr-CA"/>
              </w:rPr>
              <w:t>Jogging</w:t>
            </w:r>
          </w:p>
          <w:p w14:paraId="41D5FBC9" w14:textId="77777777" w:rsidR="009B523B" w:rsidRPr="00C71030" w:rsidRDefault="009B523B" w:rsidP="009B523B">
            <w:pPr>
              <w:jc w:val="center"/>
              <w:rPr>
                <w:lang w:val="fr-CA"/>
              </w:rPr>
            </w:pPr>
            <w:r w:rsidRPr="00C71030">
              <w:rPr>
                <w:b/>
                <w:bCs/>
                <w:lang w:val="fr-CA"/>
              </w:rPr>
              <w:t>(10 min)</w:t>
            </w:r>
          </w:p>
        </w:tc>
        <w:tc>
          <w:tcPr>
            <w:tcW w:w="1555" w:type="dxa"/>
            <w:vAlign w:val="center"/>
          </w:tcPr>
          <w:p w14:paraId="492924B6" w14:textId="77777777" w:rsidR="009B523B" w:rsidRPr="00C71030" w:rsidRDefault="009B523B" w:rsidP="009B523B">
            <w:pPr>
              <w:jc w:val="center"/>
              <w:rPr>
                <w:b/>
                <w:bCs/>
                <w:lang w:val="fr-CA"/>
              </w:rPr>
            </w:pPr>
            <w:r w:rsidRPr="00C71030">
              <w:rPr>
                <w:b/>
                <w:bCs/>
                <w:lang w:val="fr-CA"/>
              </w:rPr>
              <w:t>Jogging</w:t>
            </w:r>
          </w:p>
          <w:p w14:paraId="4A723A06" w14:textId="77777777" w:rsidR="009B523B" w:rsidRPr="00C71030" w:rsidRDefault="009B523B" w:rsidP="009B523B">
            <w:pPr>
              <w:jc w:val="center"/>
              <w:rPr>
                <w:lang w:val="fr-CA"/>
              </w:rPr>
            </w:pPr>
            <w:r w:rsidRPr="00C71030">
              <w:rPr>
                <w:b/>
                <w:bCs/>
                <w:lang w:val="fr-CA"/>
              </w:rPr>
              <w:t>(1 heure)</w:t>
            </w:r>
          </w:p>
        </w:tc>
        <w:tc>
          <w:tcPr>
            <w:tcW w:w="1372" w:type="dxa"/>
            <w:vAlign w:val="center"/>
          </w:tcPr>
          <w:p w14:paraId="1B28E534" w14:textId="77777777" w:rsidR="009B523B" w:rsidRPr="00C71030" w:rsidRDefault="009B523B" w:rsidP="009B523B">
            <w:pPr>
              <w:jc w:val="center"/>
              <w:rPr>
                <w:b/>
                <w:bCs/>
                <w:lang w:val="fr-CA"/>
              </w:rPr>
            </w:pPr>
            <w:r w:rsidRPr="00C71030">
              <w:rPr>
                <w:b/>
                <w:bCs/>
                <w:lang w:val="fr-CA"/>
              </w:rPr>
              <w:t>Jogging</w:t>
            </w:r>
          </w:p>
          <w:p w14:paraId="0AEDBA62" w14:textId="77777777" w:rsidR="009B523B" w:rsidRPr="00C71030" w:rsidRDefault="009B523B" w:rsidP="009B523B">
            <w:pPr>
              <w:jc w:val="center"/>
              <w:rPr>
                <w:lang w:val="fr-CA"/>
              </w:rPr>
            </w:pPr>
            <w:r w:rsidRPr="00C71030">
              <w:rPr>
                <w:b/>
                <w:bCs/>
                <w:lang w:val="fr-CA"/>
              </w:rPr>
              <w:t>(3 heures)</w:t>
            </w:r>
          </w:p>
        </w:tc>
      </w:tr>
      <w:tr w:rsidR="00E75363" w:rsidRPr="00C71030" w14:paraId="308352D3" w14:textId="77777777" w:rsidTr="00C16CF7">
        <w:tc>
          <w:tcPr>
            <w:tcW w:w="1699" w:type="dxa"/>
            <w:vAlign w:val="center"/>
          </w:tcPr>
          <w:p w14:paraId="647C719B" w14:textId="77777777" w:rsidR="009B523B" w:rsidRPr="00C71030" w:rsidRDefault="009B523B" w:rsidP="009B523B">
            <w:pPr>
              <w:jc w:val="center"/>
              <w:rPr>
                <w:lang w:val="fr-CA"/>
              </w:rPr>
            </w:pPr>
            <w:r w:rsidRPr="00C71030">
              <w:rPr>
                <w:b/>
                <w:bCs/>
                <w:lang w:val="fr-CA"/>
              </w:rPr>
              <w:t>Température corporelle (centrale)</w:t>
            </w:r>
          </w:p>
        </w:tc>
        <w:tc>
          <w:tcPr>
            <w:tcW w:w="1056" w:type="dxa"/>
            <w:vAlign w:val="center"/>
          </w:tcPr>
          <w:p w14:paraId="151F263F" w14:textId="77777777" w:rsidR="009B523B" w:rsidRPr="00C71030" w:rsidRDefault="009B523B" w:rsidP="009B523B">
            <w:pPr>
              <w:jc w:val="center"/>
              <w:rPr>
                <w:lang w:val="fr-CA"/>
              </w:rPr>
            </w:pPr>
            <w:r w:rsidRPr="00C71030">
              <w:rPr>
                <w:bCs/>
                <w:lang w:val="fr-CA"/>
              </w:rPr>
              <w:t xml:space="preserve">°C </w:t>
            </w:r>
          </w:p>
        </w:tc>
        <w:tc>
          <w:tcPr>
            <w:tcW w:w="2237" w:type="dxa"/>
            <w:vAlign w:val="center"/>
          </w:tcPr>
          <w:p w14:paraId="670AF7AE" w14:textId="45D91BDD" w:rsidR="009B523B" w:rsidRPr="00C71030" w:rsidRDefault="0099019E" w:rsidP="002B39A8">
            <w:pPr>
              <w:jc w:val="center"/>
              <w:rPr>
                <w:lang w:val="fr-CA"/>
              </w:rPr>
            </w:pPr>
            <w:r w:rsidRPr="00C71030">
              <w:rPr>
                <w:lang w:val="fr-CA"/>
              </w:rPr>
              <w:t>37.</w:t>
            </w:r>
            <w:r w:rsidR="002B39A8" w:rsidRPr="00C71030">
              <w:rPr>
                <w:lang w:val="fr-CA"/>
              </w:rPr>
              <w:t xml:space="preserve">1 </w:t>
            </w:r>
            <w:r w:rsidR="002B39A8" w:rsidRPr="00C71030">
              <w:rPr>
                <w:lang w:val="fr-CA"/>
              </w:rPr>
              <w:sym w:font="Symbol" w:char="F0B1"/>
            </w:r>
            <w:r w:rsidR="002B39A8" w:rsidRPr="00C71030">
              <w:rPr>
                <w:lang w:val="fr-CA"/>
              </w:rPr>
              <w:t>0.1</w:t>
            </w:r>
          </w:p>
        </w:tc>
        <w:tc>
          <w:tcPr>
            <w:tcW w:w="1667" w:type="dxa"/>
            <w:vAlign w:val="center"/>
          </w:tcPr>
          <w:p w14:paraId="2ACCC247" w14:textId="5A02372D" w:rsidR="009B523B" w:rsidRPr="00C71030" w:rsidRDefault="0099019E" w:rsidP="002B39A8">
            <w:pPr>
              <w:jc w:val="center"/>
              <w:rPr>
                <w:lang w:val="fr-CA"/>
              </w:rPr>
            </w:pPr>
            <w:r w:rsidRPr="00C71030">
              <w:rPr>
                <w:lang w:val="fr-CA"/>
              </w:rPr>
              <w:t>37.</w:t>
            </w:r>
            <w:r w:rsidR="002B39A8" w:rsidRPr="00C71030">
              <w:rPr>
                <w:lang w:val="fr-CA"/>
              </w:rPr>
              <w:t xml:space="preserve">4 </w:t>
            </w:r>
            <w:r w:rsidR="002B39A8" w:rsidRPr="00C71030">
              <w:rPr>
                <w:lang w:val="fr-CA"/>
              </w:rPr>
              <w:sym w:font="Symbol" w:char="F0B1"/>
            </w:r>
            <w:r w:rsidR="002B39A8" w:rsidRPr="00C71030">
              <w:rPr>
                <w:lang w:val="fr-CA"/>
              </w:rPr>
              <w:t>0.2</w:t>
            </w:r>
          </w:p>
        </w:tc>
        <w:tc>
          <w:tcPr>
            <w:tcW w:w="1555" w:type="dxa"/>
            <w:vAlign w:val="center"/>
          </w:tcPr>
          <w:p w14:paraId="0C45DF22" w14:textId="1999698A" w:rsidR="009B523B" w:rsidRPr="00C71030" w:rsidRDefault="0099019E" w:rsidP="003E6329">
            <w:pPr>
              <w:jc w:val="center"/>
              <w:rPr>
                <w:lang w:val="fr-CA"/>
              </w:rPr>
            </w:pPr>
            <w:r w:rsidRPr="00C71030">
              <w:rPr>
                <w:lang w:val="fr-CA"/>
              </w:rPr>
              <w:t>3</w:t>
            </w:r>
            <w:r w:rsidR="003E6329" w:rsidRPr="00C71030">
              <w:rPr>
                <w:lang w:val="fr-CA"/>
              </w:rPr>
              <w:t>7</w:t>
            </w:r>
            <w:r w:rsidRPr="00C71030">
              <w:rPr>
                <w:lang w:val="fr-CA"/>
              </w:rPr>
              <w:t>.</w:t>
            </w:r>
            <w:r w:rsidR="003E6329" w:rsidRPr="00C71030">
              <w:rPr>
                <w:lang w:val="fr-CA"/>
              </w:rPr>
              <w:t xml:space="preserve">8 </w:t>
            </w:r>
            <w:r w:rsidR="003E6329" w:rsidRPr="00C71030">
              <w:rPr>
                <w:lang w:val="fr-CA"/>
              </w:rPr>
              <w:sym w:font="Symbol" w:char="F0B1"/>
            </w:r>
            <w:r w:rsidR="003E6329" w:rsidRPr="00C71030">
              <w:rPr>
                <w:lang w:val="fr-CA"/>
              </w:rPr>
              <w:t xml:space="preserve">0.5 </w:t>
            </w:r>
          </w:p>
        </w:tc>
        <w:tc>
          <w:tcPr>
            <w:tcW w:w="1372" w:type="dxa"/>
            <w:vAlign w:val="center"/>
          </w:tcPr>
          <w:p w14:paraId="6F8DDDCF" w14:textId="76242AFE" w:rsidR="009B523B" w:rsidRPr="00C71030" w:rsidRDefault="003E6329" w:rsidP="0099019E">
            <w:pPr>
              <w:jc w:val="center"/>
              <w:rPr>
                <w:lang w:val="fr-CA"/>
              </w:rPr>
            </w:pPr>
            <w:r w:rsidRPr="00C71030">
              <w:rPr>
                <w:lang w:val="fr-CA"/>
              </w:rPr>
              <w:t xml:space="preserve">37.8 </w:t>
            </w:r>
            <w:r w:rsidRPr="00C71030">
              <w:rPr>
                <w:lang w:val="fr-CA"/>
              </w:rPr>
              <w:sym w:font="Symbol" w:char="F0B1"/>
            </w:r>
            <w:r w:rsidRPr="00C71030">
              <w:rPr>
                <w:lang w:val="fr-CA"/>
              </w:rPr>
              <w:t>0.5</w:t>
            </w:r>
          </w:p>
        </w:tc>
      </w:tr>
      <w:tr w:rsidR="00E75363" w:rsidRPr="00C71030" w14:paraId="4F2DBFA0" w14:textId="77777777" w:rsidTr="00C16CF7">
        <w:tc>
          <w:tcPr>
            <w:tcW w:w="1699" w:type="dxa"/>
            <w:vAlign w:val="center"/>
          </w:tcPr>
          <w:p w14:paraId="390D2F9C" w14:textId="77777777" w:rsidR="009B523B" w:rsidRPr="00C71030" w:rsidRDefault="009B523B" w:rsidP="009B523B">
            <w:pPr>
              <w:jc w:val="center"/>
              <w:rPr>
                <w:lang w:val="fr-CA"/>
              </w:rPr>
            </w:pPr>
            <w:r w:rsidRPr="00C71030">
              <w:rPr>
                <w:b/>
                <w:bCs/>
                <w:lang w:val="fr-CA"/>
              </w:rPr>
              <w:t>Osmolarité du sang</w:t>
            </w:r>
            <w:r w:rsidRPr="00C71030">
              <w:rPr>
                <w:rFonts w:ascii="MS Mincho" w:eastAsia="MS Mincho" w:hAnsi="MS Mincho" w:cs="MS Mincho"/>
                <w:b/>
                <w:bCs/>
                <w:lang w:val="fr-CA"/>
              </w:rPr>
              <w:t> </w:t>
            </w:r>
          </w:p>
        </w:tc>
        <w:tc>
          <w:tcPr>
            <w:tcW w:w="1056" w:type="dxa"/>
            <w:vAlign w:val="center"/>
          </w:tcPr>
          <w:p w14:paraId="49E84E09" w14:textId="77777777" w:rsidR="009B523B" w:rsidRPr="00C71030" w:rsidRDefault="00534790" w:rsidP="009B523B">
            <w:pPr>
              <w:jc w:val="center"/>
              <w:rPr>
                <w:lang w:val="fr-CA"/>
              </w:rPr>
            </w:pPr>
            <w:proofErr w:type="spellStart"/>
            <w:r w:rsidRPr="00C71030">
              <w:rPr>
                <w:lang w:val="fr-CA"/>
              </w:rPr>
              <w:t>Osmoles</w:t>
            </w:r>
            <w:proofErr w:type="spellEnd"/>
          </w:p>
        </w:tc>
        <w:tc>
          <w:tcPr>
            <w:tcW w:w="2237" w:type="dxa"/>
            <w:vAlign w:val="center"/>
          </w:tcPr>
          <w:p w14:paraId="70068B5B" w14:textId="78054CAC" w:rsidR="009B523B" w:rsidRPr="00C71030" w:rsidRDefault="00E75363" w:rsidP="009B523B">
            <w:pPr>
              <w:jc w:val="center"/>
              <w:rPr>
                <w:lang w:val="fr-CA"/>
              </w:rPr>
            </w:pPr>
            <w:r w:rsidRPr="00C71030">
              <w:rPr>
                <w:lang w:val="fr-CA"/>
              </w:rPr>
              <w:t>289.64</w:t>
            </w:r>
            <w:r w:rsidR="003E6329" w:rsidRPr="00C71030">
              <w:rPr>
                <w:lang w:val="fr-CA"/>
              </w:rPr>
              <w:t xml:space="preserve"> </w:t>
            </w:r>
            <w:r w:rsidR="003E6329" w:rsidRPr="00C71030">
              <w:rPr>
                <w:lang w:val="fr-CA"/>
              </w:rPr>
              <w:sym w:font="Symbol" w:char="F0B1"/>
            </w:r>
            <w:r w:rsidR="003E6329" w:rsidRPr="00C71030">
              <w:rPr>
                <w:lang w:val="fr-CA"/>
              </w:rPr>
              <w:t>0.</w:t>
            </w:r>
            <w:r w:rsidRPr="00C71030">
              <w:rPr>
                <w:lang w:val="fr-CA"/>
              </w:rPr>
              <w:t>4</w:t>
            </w:r>
          </w:p>
        </w:tc>
        <w:tc>
          <w:tcPr>
            <w:tcW w:w="1667" w:type="dxa"/>
            <w:vAlign w:val="center"/>
          </w:tcPr>
          <w:p w14:paraId="461D04F7" w14:textId="75B72694" w:rsidR="009B523B" w:rsidRPr="00C71030" w:rsidRDefault="00E75363" w:rsidP="003E6329">
            <w:pPr>
              <w:jc w:val="center"/>
              <w:rPr>
                <w:lang w:val="fr-CA"/>
              </w:rPr>
            </w:pPr>
            <w:r w:rsidRPr="00C71030">
              <w:rPr>
                <w:lang w:val="fr-CA"/>
              </w:rPr>
              <w:t>289.36</w:t>
            </w:r>
            <w:r w:rsidR="003E6329" w:rsidRPr="00C71030">
              <w:rPr>
                <w:lang w:val="fr-CA"/>
              </w:rPr>
              <w:t xml:space="preserve"> </w:t>
            </w:r>
            <w:r w:rsidR="003E6329" w:rsidRPr="00C71030">
              <w:rPr>
                <w:lang w:val="fr-CA"/>
              </w:rPr>
              <w:sym w:font="Symbol" w:char="F0B1"/>
            </w:r>
            <w:r w:rsidRPr="00C71030">
              <w:rPr>
                <w:lang w:val="fr-CA"/>
              </w:rPr>
              <w:t>0.2</w:t>
            </w:r>
          </w:p>
        </w:tc>
        <w:tc>
          <w:tcPr>
            <w:tcW w:w="1555" w:type="dxa"/>
            <w:vAlign w:val="center"/>
          </w:tcPr>
          <w:p w14:paraId="62544894" w14:textId="429361D0" w:rsidR="009B523B" w:rsidRPr="00C71030" w:rsidRDefault="00EB7F30" w:rsidP="009B523B">
            <w:pPr>
              <w:jc w:val="center"/>
              <w:rPr>
                <w:lang w:val="fr-CA"/>
              </w:rPr>
            </w:pPr>
            <w:r w:rsidRPr="00C71030">
              <w:rPr>
                <w:lang w:val="fr-CA"/>
              </w:rPr>
              <w:t xml:space="preserve">290.69 </w:t>
            </w:r>
            <w:r w:rsidRPr="00C71030">
              <w:rPr>
                <w:lang w:val="fr-CA"/>
              </w:rPr>
              <w:sym w:font="Symbol" w:char="F0B1"/>
            </w:r>
            <w:r w:rsidRPr="00C71030">
              <w:rPr>
                <w:lang w:val="fr-CA"/>
              </w:rPr>
              <w:t>1.6</w:t>
            </w:r>
          </w:p>
        </w:tc>
        <w:tc>
          <w:tcPr>
            <w:tcW w:w="1372" w:type="dxa"/>
            <w:vAlign w:val="center"/>
          </w:tcPr>
          <w:p w14:paraId="56712F3B" w14:textId="2CC17626" w:rsidR="009B523B" w:rsidRPr="00C71030" w:rsidRDefault="0004632F" w:rsidP="009B523B">
            <w:pPr>
              <w:jc w:val="center"/>
              <w:rPr>
                <w:lang w:val="fr-CA"/>
              </w:rPr>
            </w:pPr>
            <w:r w:rsidRPr="00C71030">
              <w:rPr>
                <w:lang w:val="fr-CA"/>
              </w:rPr>
              <w:t xml:space="preserve">299.49 </w:t>
            </w:r>
            <w:r w:rsidRPr="00C71030">
              <w:rPr>
                <w:lang w:val="fr-CA"/>
              </w:rPr>
              <w:sym w:font="Symbol" w:char="F0B1"/>
            </w:r>
            <w:r w:rsidRPr="00C71030">
              <w:rPr>
                <w:lang w:val="fr-CA"/>
              </w:rPr>
              <w:t>0.8</w:t>
            </w:r>
          </w:p>
        </w:tc>
      </w:tr>
      <w:tr w:rsidR="00E75363" w:rsidRPr="00C71030" w14:paraId="2376FFFE" w14:textId="77777777" w:rsidTr="00C16CF7">
        <w:tc>
          <w:tcPr>
            <w:tcW w:w="1699" w:type="dxa"/>
            <w:vAlign w:val="center"/>
          </w:tcPr>
          <w:p w14:paraId="291D4B1F" w14:textId="77777777" w:rsidR="009B523B" w:rsidRPr="00C71030" w:rsidRDefault="009B523B" w:rsidP="009B523B">
            <w:pPr>
              <w:jc w:val="center"/>
              <w:rPr>
                <w:lang w:val="fr-CA"/>
              </w:rPr>
            </w:pPr>
            <w:r w:rsidRPr="00C71030">
              <w:rPr>
                <w:b/>
                <w:bCs/>
                <w:lang w:val="fr-CA"/>
              </w:rPr>
              <w:t>Taux d’adrénaline dans le sang</w:t>
            </w:r>
          </w:p>
        </w:tc>
        <w:tc>
          <w:tcPr>
            <w:tcW w:w="1056" w:type="dxa"/>
            <w:vAlign w:val="center"/>
          </w:tcPr>
          <w:p w14:paraId="63D7B09D" w14:textId="77777777" w:rsidR="009B523B" w:rsidRPr="00C71030" w:rsidRDefault="00534790" w:rsidP="009B523B">
            <w:pPr>
              <w:jc w:val="center"/>
              <w:rPr>
                <w:lang w:val="fr-CA"/>
              </w:rPr>
            </w:pPr>
            <w:proofErr w:type="spellStart"/>
            <w:proofErr w:type="gramStart"/>
            <w:r w:rsidRPr="00C71030">
              <w:rPr>
                <w:lang w:val="fr-CA"/>
              </w:rPr>
              <w:t>pG</w:t>
            </w:r>
            <w:proofErr w:type="spellEnd"/>
            <w:proofErr w:type="gramEnd"/>
            <w:r w:rsidRPr="00C71030">
              <w:rPr>
                <w:lang w:val="fr-CA"/>
              </w:rPr>
              <w:t>/</w:t>
            </w:r>
            <w:proofErr w:type="spellStart"/>
            <w:r w:rsidRPr="00C71030">
              <w:rPr>
                <w:lang w:val="fr-CA"/>
              </w:rPr>
              <w:t>mL</w:t>
            </w:r>
            <w:proofErr w:type="spellEnd"/>
          </w:p>
        </w:tc>
        <w:tc>
          <w:tcPr>
            <w:tcW w:w="2237" w:type="dxa"/>
            <w:vAlign w:val="center"/>
          </w:tcPr>
          <w:p w14:paraId="649F5465" w14:textId="43B6262C" w:rsidR="009B523B" w:rsidRPr="00C71030" w:rsidRDefault="00C16CF7" w:rsidP="00453177">
            <w:pPr>
              <w:jc w:val="center"/>
              <w:rPr>
                <w:lang w:val="fr-CA"/>
              </w:rPr>
            </w:pPr>
            <w:r w:rsidRPr="00C71030">
              <w:rPr>
                <w:lang w:val="fr-CA"/>
              </w:rPr>
              <w:t xml:space="preserve">41.1 </w:t>
            </w:r>
            <w:r w:rsidRPr="00C71030">
              <w:rPr>
                <w:lang w:val="fr-CA"/>
              </w:rPr>
              <w:sym w:font="Symbol" w:char="F0B1"/>
            </w:r>
            <w:r w:rsidRPr="00C71030">
              <w:rPr>
                <w:lang w:val="fr-CA"/>
              </w:rPr>
              <w:t>1.6</w:t>
            </w:r>
          </w:p>
        </w:tc>
        <w:tc>
          <w:tcPr>
            <w:tcW w:w="1667" w:type="dxa"/>
            <w:vAlign w:val="center"/>
          </w:tcPr>
          <w:p w14:paraId="4F758CF8" w14:textId="2A1C7CD9" w:rsidR="009B523B" w:rsidRPr="00C71030" w:rsidRDefault="00C16CF7" w:rsidP="00453177">
            <w:pPr>
              <w:jc w:val="center"/>
              <w:rPr>
                <w:lang w:val="fr-CA"/>
              </w:rPr>
            </w:pPr>
            <w:r w:rsidRPr="00C71030">
              <w:rPr>
                <w:lang w:val="fr-CA"/>
              </w:rPr>
              <w:t xml:space="preserve">200.6 </w:t>
            </w:r>
            <w:r w:rsidRPr="00C71030">
              <w:rPr>
                <w:lang w:val="fr-CA"/>
              </w:rPr>
              <w:sym w:font="Symbol" w:char="F0B1"/>
            </w:r>
            <w:r w:rsidRPr="00C71030">
              <w:rPr>
                <w:lang w:val="fr-CA"/>
              </w:rPr>
              <w:t>157.9</w:t>
            </w:r>
          </w:p>
        </w:tc>
        <w:tc>
          <w:tcPr>
            <w:tcW w:w="1555" w:type="dxa"/>
            <w:vAlign w:val="center"/>
          </w:tcPr>
          <w:p w14:paraId="6BADDD9C" w14:textId="53A189AB" w:rsidR="009B523B" w:rsidRPr="00C71030" w:rsidRDefault="00C16CF7" w:rsidP="00453177">
            <w:pPr>
              <w:jc w:val="center"/>
              <w:rPr>
                <w:lang w:val="fr-CA"/>
              </w:rPr>
            </w:pPr>
            <w:r w:rsidRPr="00C71030">
              <w:rPr>
                <w:lang w:val="fr-CA"/>
              </w:rPr>
              <w:t xml:space="preserve">374.7 </w:t>
            </w:r>
            <w:r w:rsidRPr="00C71030">
              <w:rPr>
                <w:lang w:val="fr-CA"/>
              </w:rPr>
              <w:sym w:font="Symbol" w:char="F0B1"/>
            </w:r>
            <w:r w:rsidRPr="00C71030">
              <w:rPr>
                <w:lang w:val="fr-CA"/>
              </w:rPr>
              <w:t>16.2</w:t>
            </w:r>
          </w:p>
        </w:tc>
        <w:tc>
          <w:tcPr>
            <w:tcW w:w="1372" w:type="dxa"/>
            <w:vAlign w:val="center"/>
          </w:tcPr>
          <w:p w14:paraId="081B8982" w14:textId="37ADB19E" w:rsidR="009B523B" w:rsidRPr="00C71030" w:rsidRDefault="00C16CF7" w:rsidP="00453177">
            <w:pPr>
              <w:jc w:val="center"/>
              <w:rPr>
                <w:lang w:val="fr-CA"/>
              </w:rPr>
            </w:pPr>
            <w:r w:rsidRPr="00C71030">
              <w:rPr>
                <w:lang w:val="fr-CA"/>
              </w:rPr>
              <w:t xml:space="preserve">413.8 </w:t>
            </w:r>
            <w:r w:rsidRPr="00C71030">
              <w:rPr>
                <w:lang w:val="fr-CA"/>
              </w:rPr>
              <w:sym w:font="Symbol" w:char="F0B1"/>
            </w:r>
            <w:r w:rsidRPr="00C71030">
              <w:rPr>
                <w:lang w:val="fr-CA"/>
              </w:rPr>
              <w:t>22.8</w:t>
            </w:r>
          </w:p>
        </w:tc>
      </w:tr>
    </w:tbl>
    <w:p w14:paraId="3E1170AA" w14:textId="77777777" w:rsidR="00843329" w:rsidRPr="00C71030" w:rsidRDefault="00843329" w:rsidP="009B523B">
      <w:pPr>
        <w:rPr>
          <w:lang w:val="fr-CA"/>
        </w:rPr>
      </w:pPr>
    </w:p>
    <w:p w14:paraId="6023FF5E" w14:textId="3E1C0266" w:rsidR="009B523B" w:rsidRPr="00C71030" w:rsidRDefault="00843329" w:rsidP="009B523B">
      <w:pPr>
        <w:rPr>
          <w:lang w:val="fr-CA"/>
        </w:rPr>
      </w:pPr>
      <w:r w:rsidRPr="00C71030">
        <w:rPr>
          <w:lang w:val="fr-CA"/>
        </w:rPr>
        <w:t>1)</w:t>
      </w:r>
      <w:r w:rsidRPr="00C71030">
        <w:rPr>
          <w:lang w:val="fr-CA"/>
        </w:rPr>
        <w:tab/>
      </w:r>
      <w:r w:rsidR="009B523B" w:rsidRPr="00C71030">
        <w:rPr>
          <w:lang w:val="fr-CA"/>
        </w:rPr>
        <w:t xml:space="preserve">Quels mécanismes de thermorégulation ont été activés après 10 min et après 3 heures de jogging? </w:t>
      </w:r>
    </w:p>
    <w:p w14:paraId="6008A92A" w14:textId="77777777" w:rsidR="008E418C" w:rsidRPr="00C71030" w:rsidRDefault="008E418C" w:rsidP="009B523B">
      <w:pPr>
        <w:rPr>
          <w:lang w:val="fr-CA"/>
        </w:rPr>
      </w:pPr>
    </w:p>
    <w:p w14:paraId="22B5D66B" w14:textId="1EC60EC7" w:rsidR="00571D3B" w:rsidRPr="00C71030" w:rsidRDefault="00571D3B" w:rsidP="00ED379E">
      <w:pPr>
        <w:ind w:firstLine="720"/>
        <w:rPr>
          <w:lang w:val="fr-CA"/>
        </w:rPr>
      </w:pPr>
      <w:r w:rsidRPr="00C71030">
        <w:rPr>
          <w:lang w:val="fr-CA"/>
        </w:rPr>
        <w:t>Durant la course, les muscles squelettiques sont toujours en mouvement. La friction entre les fibres dans les cellules musculaires produit conséquemment beaucoup de chaleur et a tendance à augmenter la température corporelle.</w:t>
      </w:r>
      <w:r w:rsidR="00312909" w:rsidRPr="00C71030">
        <w:rPr>
          <w:lang w:val="fr-CA"/>
        </w:rPr>
        <w:t xml:space="preserve"> Cependant, l</w:t>
      </w:r>
      <w:r w:rsidRPr="00C71030">
        <w:rPr>
          <w:lang w:val="fr-CA"/>
        </w:rPr>
        <w:t xml:space="preserve">a figure 1 nous démontre </w:t>
      </w:r>
      <w:r w:rsidR="00312909" w:rsidRPr="00C71030">
        <w:rPr>
          <w:lang w:val="fr-CA"/>
        </w:rPr>
        <w:t xml:space="preserve">que durant </w:t>
      </w:r>
      <w:r w:rsidR="001872FF" w:rsidRPr="00C71030">
        <w:rPr>
          <w:lang w:val="fr-CA"/>
        </w:rPr>
        <w:t>les 50 premières minutes</w:t>
      </w:r>
      <w:r w:rsidR="00312909" w:rsidRPr="00C71030">
        <w:rPr>
          <w:lang w:val="fr-CA"/>
        </w:rPr>
        <w:t xml:space="preserve"> de jogging, la température corporelle </w:t>
      </w:r>
      <w:r w:rsidR="001872FF" w:rsidRPr="00C71030">
        <w:rPr>
          <w:lang w:val="fr-CA"/>
        </w:rPr>
        <w:t xml:space="preserve">a </w:t>
      </w:r>
      <w:r w:rsidR="00312909" w:rsidRPr="00C71030">
        <w:rPr>
          <w:lang w:val="fr-CA"/>
        </w:rPr>
        <w:t>augmenté de seulement 1.1 degré Celsius</w:t>
      </w:r>
      <w:r w:rsidRPr="00C71030">
        <w:rPr>
          <w:lang w:val="fr-CA"/>
        </w:rPr>
        <w:t xml:space="preserve">. </w:t>
      </w:r>
      <w:r w:rsidR="00312909" w:rsidRPr="00C71030">
        <w:rPr>
          <w:lang w:val="fr-CA"/>
        </w:rPr>
        <w:t xml:space="preserve">Comment est-ce qu’il se peut qu’il y </w:t>
      </w:r>
      <w:r w:rsidR="00DB42B5" w:rsidRPr="00C71030">
        <w:rPr>
          <w:lang w:val="fr-CA"/>
        </w:rPr>
        <w:t>ait</w:t>
      </w:r>
      <w:r w:rsidR="00312909" w:rsidRPr="00C71030">
        <w:rPr>
          <w:lang w:val="fr-CA"/>
        </w:rPr>
        <w:t xml:space="preserve"> une augmentation si minuscule? </w:t>
      </w:r>
      <w:r w:rsidRPr="00C71030">
        <w:rPr>
          <w:lang w:val="fr-CA"/>
        </w:rPr>
        <w:t xml:space="preserve">Comme le corps humain préfère rester à son état d’équilibre homéostatique à 37 degré Celsius, il y a </w:t>
      </w:r>
      <w:r w:rsidR="00DB42B5" w:rsidRPr="00C71030">
        <w:rPr>
          <w:lang w:val="fr-CA"/>
        </w:rPr>
        <w:t xml:space="preserve">en effet </w:t>
      </w:r>
      <w:r w:rsidRPr="00C71030">
        <w:rPr>
          <w:lang w:val="fr-CA"/>
        </w:rPr>
        <w:t>plusieurs mécanismes que le corps va déclencher pour maintenir une température corporelle</w:t>
      </w:r>
      <w:r w:rsidR="007A0ACB" w:rsidRPr="00C71030">
        <w:rPr>
          <w:lang w:val="fr-CA"/>
        </w:rPr>
        <w:t xml:space="preserve"> adéquate</w:t>
      </w:r>
      <w:r w:rsidRPr="00C71030">
        <w:rPr>
          <w:lang w:val="fr-CA"/>
        </w:rPr>
        <w:t xml:space="preserve">. </w:t>
      </w:r>
      <w:r w:rsidR="00DB42B5" w:rsidRPr="00C71030">
        <w:rPr>
          <w:lang w:val="fr-CA"/>
        </w:rPr>
        <w:t>Explorons celles-ci.</w:t>
      </w:r>
    </w:p>
    <w:p w14:paraId="6E4FC87B" w14:textId="7FE9DFB0" w:rsidR="000047BC" w:rsidRPr="00C71030" w:rsidRDefault="001872FF" w:rsidP="00ED379E">
      <w:pPr>
        <w:ind w:firstLine="720"/>
        <w:rPr>
          <w:lang w:val="fr-CA"/>
        </w:rPr>
      </w:pPr>
      <w:r w:rsidRPr="00C71030">
        <w:rPr>
          <w:lang w:val="fr-CA"/>
        </w:rPr>
        <w:t>Un</w:t>
      </w:r>
      <w:r w:rsidR="007A0ACB" w:rsidRPr="00C71030">
        <w:rPr>
          <w:lang w:val="fr-CA"/>
        </w:rPr>
        <w:t xml:space="preserve"> </w:t>
      </w:r>
      <w:r w:rsidR="00514EEF" w:rsidRPr="00C71030">
        <w:rPr>
          <w:lang w:val="fr-CA"/>
        </w:rPr>
        <w:t>des premiers mécanismes</w:t>
      </w:r>
      <w:r w:rsidR="007A0ACB" w:rsidRPr="00C71030">
        <w:rPr>
          <w:lang w:val="fr-CA"/>
        </w:rPr>
        <w:t xml:space="preserve"> que le corps va déclencher pour la thermorégulation durant la course est d’augmenter le débit sanguin dans la peau. La figure 2</w:t>
      </w:r>
      <w:r w:rsidR="00862472" w:rsidRPr="00C71030">
        <w:rPr>
          <w:lang w:val="fr-CA"/>
        </w:rPr>
        <w:t xml:space="preserve"> démontre qu’après dix minutes de jogging, </w:t>
      </w:r>
      <w:r w:rsidR="00966BDF" w:rsidRPr="00C71030">
        <w:rPr>
          <w:lang w:val="fr-CA"/>
        </w:rPr>
        <w:t>le débit sanguin dans la peau</w:t>
      </w:r>
      <w:r w:rsidR="00FD6065" w:rsidRPr="00C71030">
        <w:rPr>
          <w:lang w:val="fr-CA"/>
        </w:rPr>
        <w:t xml:space="preserve"> augment à </w:t>
      </w:r>
      <w:r w:rsidR="00C45807" w:rsidRPr="00C71030">
        <w:rPr>
          <w:lang w:val="fr-CA"/>
        </w:rPr>
        <w:t xml:space="preserve">près de </w:t>
      </w:r>
      <w:r w:rsidR="00A92A94" w:rsidRPr="00C71030">
        <w:rPr>
          <w:lang w:val="fr-CA"/>
        </w:rPr>
        <w:t>2.3 fois</w:t>
      </w:r>
      <w:r w:rsidR="00FD6065" w:rsidRPr="00C71030">
        <w:rPr>
          <w:lang w:val="fr-CA"/>
        </w:rPr>
        <w:t xml:space="preserve"> celle du contrôle. </w:t>
      </w:r>
      <w:r w:rsidR="00ED1983" w:rsidRPr="00C71030">
        <w:rPr>
          <w:lang w:val="fr-CA"/>
        </w:rPr>
        <w:t>De plus</w:t>
      </w:r>
      <w:r w:rsidR="00FD6065" w:rsidRPr="00C71030">
        <w:rPr>
          <w:lang w:val="fr-CA"/>
        </w:rPr>
        <w:t xml:space="preserve">, </w:t>
      </w:r>
      <w:r w:rsidR="002319D1" w:rsidRPr="00C71030">
        <w:rPr>
          <w:lang w:val="fr-CA"/>
        </w:rPr>
        <w:t xml:space="preserve">il est </w:t>
      </w:r>
      <w:r w:rsidR="007A0ACB" w:rsidRPr="00C71030">
        <w:rPr>
          <w:lang w:val="fr-CA"/>
        </w:rPr>
        <w:t xml:space="preserve">4.5 </w:t>
      </w:r>
      <w:r w:rsidR="007A0ACB" w:rsidRPr="00C71030">
        <w:rPr>
          <w:lang w:val="fr-CA"/>
        </w:rPr>
        <w:sym w:font="Symbol" w:char="F0B1"/>
      </w:r>
      <w:r w:rsidR="00E81C5C" w:rsidRPr="00C71030">
        <w:rPr>
          <w:lang w:val="fr-CA"/>
        </w:rPr>
        <w:t>0.</w:t>
      </w:r>
      <w:r w:rsidR="00C13C9A" w:rsidRPr="00C71030">
        <w:rPr>
          <w:lang w:val="fr-CA"/>
        </w:rPr>
        <w:t>3 fois</w:t>
      </w:r>
      <w:r w:rsidR="007A0ACB" w:rsidRPr="00C71030">
        <w:rPr>
          <w:lang w:val="fr-CA"/>
        </w:rPr>
        <w:t xml:space="preserve"> plus que</w:t>
      </w:r>
      <w:r w:rsidR="002319D1" w:rsidRPr="00C71030">
        <w:rPr>
          <w:lang w:val="fr-CA"/>
        </w:rPr>
        <w:t xml:space="preserve"> celle du contrôle </w:t>
      </w:r>
      <w:r w:rsidR="007A0ACB" w:rsidRPr="00C71030">
        <w:rPr>
          <w:lang w:val="fr-CA"/>
        </w:rPr>
        <w:t xml:space="preserve">pour les </w:t>
      </w:r>
      <w:r w:rsidR="00A71E5B" w:rsidRPr="00C71030">
        <w:rPr>
          <w:lang w:val="fr-CA"/>
        </w:rPr>
        <w:t>160 dernières</w:t>
      </w:r>
      <w:r w:rsidR="007A0ACB" w:rsidRPr="00C71030">
        <w:rPr>
          <w:lang w:val="fr-CA"/>
        </w:rPr>
        <w:t xml:space="preserve"> minutes</w:t>
      </w:r>
      <w:r w:rsidR="00C45807" w:rsidRPr="00C71030">
        <w:rPr>
          <w:lang w:val="fr-CA"/>
        </w:rPr>
        <w:t xml:space="preserve"> de jogging</w:t>
      </w:r>
      <w:r w:rsidR="00ED1983" w:rsidRPr="00C71030">
        <w:rPr>
          <w:lang w:val="fr-CA"/>
        </w:rPr>
        <w:t xml:space="preserve">. Ces croissances sont </w:t>
      </w:r>
      <w:r w:rsidR="00ED379E" w:rsidRPr="00C71030">
        <w:rPr>
          <w:lang w:val="fr-CA"/>
        </w:rPr>
        <w:t>nécessaires</w:t>
      </w:r>
      <w:r w:rsidR="00ED1983" w:rsidRPr="00C71030">
        <w:rPr>
          <w:lang w:val="fr-CA"/>
        </w:rPr>
        <w:t xml:space="preserve"> pour la thermorégulation, car en </w:t>
      </w:r>
      <w:r w:rsidR="00ED379E" w:rsidRPr="00C71030">
        <w:rPr>
          <w:lang w:val="fr-CA"/>
        </w:rPr>
        <w:t xml:space="preserve">augmentant la circulation de sang </w:t>
      </w:r>
      <w:r w:rsidR="00A92A94" w:rsidRPr="00C71030">
        <w:rPr>
          <w:lang w:val="fr-CA"/>
        </w:rPr>
        <w:t>à la surface de</w:t>
      </w:r>
      <w:r w:rsidR="00ED379E" w:rsidRPr="00C71030">
        <w:rPr>
          <w:lang w:val="fr-CA"/>
        </w:rPr>
        <w:t xml:space="preserve"> la peau, cela permet </w:t>
      </w:r>
      <w:r w:rsidR="00A92A94" w:rsidRPr="00C71030">
        <w:rPr>
          <w:lang w:val="fr-CA"/>
        </w:rPr>
        <w:t>à</w:t>
      </w:r>
      <w:r w:rsidR="0081060D" w:rsidRPr="00C71030">
        <w:rPr>
          <w:lang w:val="fr-CA"/>
        </w:rPr>
        <w:t xml:space="preserve"> la chaleur </w:t>
      </w:r>
      <w:r w:rsidR="004308A9" w:rsidRPr="00C71030">
        <w:rPr>
          <w:lang w:val="fr-CA"/>
        </w:rPr>
        <w:t xml:space="preserve">de </w:t>
      </w:r>
      <w:r w:rsidR="00143ECE" w:rsidRPr="00C71030">
        <w:rPr>
          <w:lang w:val="fr-CA"/>
        </w:rPr>
        <w:t>s</w:t>
      </w:r>
      <w:r w:rsidR="0081060D" w:rsidRPr="00C71030">
        <w:rPr>
          <w:lang w:val="fr-CA"/>
        </w:rPr>
        <w:t>e diffuse</w:t>
      </w:r>
      <w:r w:rsidR="00143ECE" w:rsidRPr="00C71030">
        <w:rPr>
          <w:lang w:val="fr-CA"/>
        </w:rPr>
        <w:t>r</w:t>
      </w:r>
      <w:r w:rsidR="0081060D" w:rsidRPr="00C71030">
        <w:rPr>
          <w:lang w:val="fr-CA"/>
        </w:rPr>
        <w:t xml:space="preserve"> plus dans l’</w:t>
      </w:r>
      <w:r w:rsidR="00C13C9A" w:rsidRPr="00C71030">
        <w:rPr>
          <w:lang w:val="fr-CA"/>
        </w:rPr>
        <w:t>environnement</w:t>
      </w:r>
      <w:r w:rsidR="0081060D" w:rsidRPr="00C71030">
        <w:rPr>
          <w:lang w:val="fr-CA"/>
        </w:rPr>
        <w:t xml:space="preserve"> </w:t>
      </w:r>
      <w:r w:rsidR="00270413" w:rsidRPr="00C71030">
        <w:rPr>
          <w:lang w:val="fr-CA"/>
        </w:rPr>
        <w:t xml:space="preserve">plus frais </w:t>
      </w:r>
      <w:r w:rsidR="0081060D" w:rsidRPr="00C71030">
        <w:rPr>
          <w:lang w:val="fr-CA"/>
        </w:rPr>
        <w:t xml:space="preserve">en suivant la </w:t>
      </w:r>
      <w:r w:rsidR="00270413" w:rsidRPr="00C71030">
        <w:rPr>
          <w:lang w:val="fr-CA"/>
        </w:rPr>
        <w:t>loi de refroidissement de Newton</w:t>
      </w:r>
      <w:r w:rsidR="0081060D" w:rsidRPr="00C71030">
        <w:rPr>
          <w:lang w:val="fr-CA"/>
        </w:rPr>
        <w:t xml:space="preserve">. </w:t>
      </w:r>
      <w:r w:rsidR="00A92A94" w:rsidRPr="00C71030">
        <w:rPr>
          <w:lang w:val="fr-CA"/>
        </w:rPr>
        <w:t xml:space="preserve">Ce changement de température est évident, car en comparant la figure 2 et la figure 3, on voit que très peu de temps après l’augmentation de débit sanguin dans la peau, la température de la peau </w:t>
      </w:r>
      <w:r w:rsidR="004308A9" w:rsidRPr="00C71030">
        <w:rPr>
          <w:lang w:val="fr-CA"/>
        </w:rPr>
        <w:t>a diminué</w:t>
      </w:r>
      <w:r w:rsidR="00A92A94" w:rsidRPr="00C71030">
        <w:rPr>
          <w:lang w:val="fr-CA"/>
        </w:rPr>
        <w:t xml:space="preserve"> très rapidement.</w:t>
      </w:r>
      <w:r w:rsidR="004308A9" w:rsidRPr="00C71030">
        <w:rPr>
          <w:lang w:val="fr-CA"/>
        </w:rPr>
        <w:t xml:space="preserve"> En effet, </w:t>
      </w:r>
      <w:r w:rsidR="00525565" w:rsidRPr="00C71030">
        <w:rPr>
          <w:lang w:val="fr-CA"/>
        </w:rPr>
        <w:t xml:space="preserve">après 10 minutes de jogging, </w:t>
      </w:r>
      <w:r w:rsidR="004308A9" w:rsidRPr="00C71030">
        <w:rPr>
          <w:lang w:val="fr-CA"/>
        </w:rPr>
        <w:t xml:space="preserve">la température de la peau </w:t>
      </w:r>
      <w:r w:rsidR="00EC0428" w:rsidRPr="00C71030">
        <w:rPr>
          <w:lang w:val="fr-CA"/>
        </w:rPr>
        <w:t>est</w:t>
      </w:r>
      <w:r w:rsidR="004308A9" w:rsidRPr="00C71030">
        <w:rPr>
          <w:lang w:val="fr-CA"/>
        </w:rPr>
        <w:t xml:space="preserve"> de 32.6 degré Celsius </w:t>
      </w:r>
      <w:r w:rsidR="00525565" w:rsidRPr="00C71030">
        <w:rPr>
          <w:lang w:val="fr-CA"/>
        </w:rPr>
        <w:t>et il devient</w:t>
      </w:r>
      <w:r w:rsidR="004308A9" w:rsidRPr="00C71030">
        <w:rPr>
          <w:lang w:val="fr-CA"/>
        </w:rPr>
        <w:t xml:space="preserve"> 30.0 degré </w:t>
      </w:r>
      <w:r w:rsidR="00525565" w:rsidRPr="00C71030">
        <w:rPr>
          <w:lang w:val="fr-CA"/>
        </w:rPr>
        <w:t>Celsius</w:t>
      </w:r>
      <w:r w:rsidR="004308A9" w:rsidRPr="00C71030">
        <w:rPr>
          <w:lang w:val="fr-CA"/>
        </w:rPr>
        <w:t xml:space="preserve"> après 50 minutes de jogging. </w:t>
      </w:r>
    </w:p>
    <w:p w14:paraId="25F0AA3F" w14:textId="3781F681" w:rsidR="00843329" w:rsidRPr="00C71030" w:rsidRDefault="005417F2" w:rsidP="00ED379E">
      <w:pPr>
        <w:ind w:firstLine="720"/>
        <w:rPr>
          <w:lang w:val="fr-CA"/>
        </w:rPr>
      </w:pPr>
      <w:r w:rsidRPr="00C71030">
        <w:rPr>
          <w:lang w:val="fr-CA"/>
        </w:rPr>
        <w:t>Un deuxième mécanisme très important pour la thermorégulation est la sécrétion de sueur</w:t>
      </w:r>
      <w:r w:rsidR="00EC0428" w:rsidRPr="00C71030">
        <w:rPr>
          <w:lang w:val="fr-CA"/>
        </w:rPr>
        <w:t>, démontré par la figure 4</w:t>
      </w:r>
      <w:r w:rsidRPr="00C71030">
        <w:rPr>
          <w:lang w:val="fr-CA"/>
        </w:rPr>
        <w:t>.</w:t>
      </w:r>
      <w:r w:rsidR="00B71ADB" w:rsidRPr="00C71030">
        <w:rPr>
          <w:lang w:val="fr-CA"/>
        </w:rPr>
        <w:t xml:space="preserve"> </w:t>
      </w:r>
      <w:r w:rsidR="007A7A0F" w:rsidRPr="00C71030">
        <w:rPr>
          <w:lang w:val="fr-CA"/>
        </w:rPr>
        <w:t xml:space="preserve">Au repos, la quantité de sueur sécrétée est de 0ml/min. Cependant, après dix minutes de jogging, cela augmente à environ 1.45 ml/min, ensuite à 9.4 </w:t>
      </w:r>
      <w:r w:rsidR="007A7A0F" w:rsidRPr="00C71030">
        <w:rPr>
          <w:lang w:val="fr-CA"/>
        </w:rPr>
        <w:sym w:font="Symbol" w:char="F0B1"/>
      </w:r>
      <w:r w:rsidR="007A7A0F" w:rsidRPr="00C71030">
        <w:rPr>
          <w:lang w:val="fr-CA"/>
        </w:rPr>
        <w:t xml:space="preserve">0.1 ml/min pour les </w:t>
      </w:r>
      <w:r w:rsidR="000E2269" w:rsidRPr="00C71030">
        <w:rPr>
          <w:lang w:val="fr-CA"/>
        </w:rPr>
        <w:t>140 dernières</w:t>
      </w:r>
      <w:r w:rsidR="007A7A0F" w:rsidRPr="00C71030">
        <w:rPr>
          <w:lang w:val="fr-CA"/>
        </w:rPr>
        <w:t xml:space="preserve"> </w:t>
      </w:r>
      <w:r w:rsidR="00D3366B" w:rsidRPr="00C71030">
        <w:rPr>
          <w:lang w:val="fr-CA"/>
        </w:rPr>
        <w:t>minutes de la course. La sécrétion de sueur est un mécanisme très imp</w:t>
      </w:r>
      <w:r w:rsidR="0099516B" w:rsidRPr="00C71030">
        <w:rPr>
          <w:lang w:val="fr-CA"/>
        </w:rPr>
        <w:t xml:space="preserve">ortant pour la thermorégulation, car quand la </w:t>
      </w:r>
      <w:r w:rsidR="00B71ADB" w:rsidRPr="00C71030">
        <w:rPr>
          <w:lang w:val="fr-CA"/>
        </w:rPr>
        <w:t>sueur sur le corps s’évapore, elle doit absorber un peu d’énergie, et donc un</w:t>
      </w:r>
      <w:r w:rsidR="006B7E68" w:rsidRPr="00C71030">
        <w:rPr>
          <w:lang w:val="fr-CA"/>
        </w:rPr>
        <w:t xml:space="preserve"> peu de chaleur,</w:t>
      </w:r>
      <w:r w:rsidR="00B71ADB" w:rsidRPr="00C71030">
        <w:rPr>
          <w:lang w:val="fr-CA"/>
        </w:rPr>
        <w:t xml:space="preserve"> de votre corps pour </w:t>
      </w:r>
      <w:r w:rsidR="00EC0428" w:rsidRPr="00C71030">
        <w:rPr>
          <w:lang w:val="fr-CA"/>
        </w:rPr>
        <w:t>se transformer</w:t>
      </w:r>
      <w:r w:rsidR="00B71ADB" w:rsidRPr="00C71030">
        <w:rPr>
          <w:lang w:val="fr-CA"/>
        </w:rPr>
        <w:t xml:space="preserve"> d’un état liquide à</w:t>
      </w:r>
      <w:r w:rsidR="00EC0428" w:rsidRPr="00C71030">
        <w:rPr>
          <w:lang w:val="fr-CA"/>
        </w:rPr>
        <w:t xml:space="preserve"> un état</w:t>
      </w:r>
      <w:r w:rsidR="00B71ADB" w:rsidRPr="00C71030">
        <w:rPr>
          <w:lang w:val="fr-CA"/>
        </w:rPr>
        <w:t xml:space="preserve"> gaz</w:t>
      </w:r>
      <w:r w:rsidR="00EC0428" w:rsidRPr="00C71030">
        <w:rPr>
          <w:lang w:val="fr-CA"/>
        </w:rPr>
        <w:t>eux</w:t>
      </w:r>
      <w:r w:rsidR="00B71ADB" w:rsidRPr="00C71030">
        <w:rPr>
          <w:lang w:val="fr-CA"/>
        </w:rPr>
        <w:t xml:space="preserve">. </w:t>
      </w:r>
      <w:r w:rsidR="006B7E68" w:rsidRPr="00C71030">
        <w:rPr>
          <w:lang w:val="fr-CA"/>
        </w:rPr>
        <w:t xml:space="preserve">Quand la quantité </w:t>
      </w:r>
      <w:r w:rsidR="000E2269" w:rsidRPr="00C71030">
        <w:rPr>
          <w:lang w:val="fr-CA"/>
        </w:rPr>
        <w:t>de sécrétion de sueur est élevée</w:t>
      </w:r>
      <w:r w:rsidR="006B7E68" w:rsidRPr="00C71030">
        <w:rPr>
          <w:lang w:val="fr-CA"/>
        </w:rPr>
        <w:t>, il y a plus de refroidissent de la peau.</w:t>
      </w:r>
    </w:p>
    <w:p w14:paraId="700FFFF1" w14:textId="1724B529" w:rsidR="00AC7D01" w:rsidRPr="00C71030" w:rsidRDefault="00AC7D01" w:rsidP="00AC7D01">
      <w:pPr>
        <w:ind w:firstLine="720"/>
        <w:rPr>
          <w:lang w:val="fr-CA"/>
        </w:rPr>
      </w:pPr>
      <w:r w:rsidRPr="00C71030">
        <w:rPr>
          <w:lang w:val="fr-CA"/>
        </w:rPr>
        <w:t xml:space="preserve">Après trois heures de jogging, on voit une augmentation importante de l’osmolarité du sang. </w:t>
      </w:r>
      <w:r w:rsidR="00471998" w:rsidRPr="00C71030">
        <w:rPr>
          <w:lang w:val="fr-CA"/>
        </w:rPr>
        <w:t>La</w:t>
      </w:r>
      <w:r w:rsidRPr="00C71030">
        <w:rPr>
          <w:lang w:val="fr-CA"/>
        </w:rPr>
        <w:t xml:space="preserve"> figure 6 démontre </w:t>
      </w:r>
      <w:r w:rsidR="00471998" w:rsidRPr="00C71030">
        <w:rPr>
          <w:lang w:val="fr-CA"/>
        </w:rPr>
        <w:t>cette</w:t>
      </w:r>
      <w:r w:rsidRPr="00C71030">
        <w:rPr>
          <w:lang w:val="fr-CA"/>
        </w:rPr>
        <w:t xml:space="preserve"> croissance régulière de la concentration de molécules </w:t>
      </w:r>
      <w:r w:rsidR="00471998" w:rsidRPr="00C71030">
        <w:rPr>
          <w:lang w:val="fr-CA"/>
        </w:rPr>
        <w:t>sanguin</w:t>
      </w:r>
      <w:r w:rsidRPr="00C71030">
        <w:rPr>
          <w:lang w:val="fr-CA"/>
        </w:rPr>
        <w:t>. Ceci est en grand</w:t>
      </w:r>
      <w:r w:rsidR="00801B7F" w:rsidRPr="00C71030">
        <w:rPr>
          <w:lang w:val="fr-CA"/>
        </w:rPr>
        <w:t>e</w:t>
      </w:r>
      <w:r w:rsidRPr="00C71030">
        <w:rPr>
          <w:lang w:val="fr-CA"/>
        </w:rPr>
        <w:t xml:space="preserve"> partie le résultat de</w:t>
      </w:r>
      <w:r w:rsidR="00471998" w:rsidRPr="00C71030">
        <w:rPr>
          <w:lang w:val="fr-CA"/>
        </w:rPr>
        <w:t xml:space="preserve"> la</w:t>
      </w:r>
      <w:r w:rsidRPr="00C71030">
        <w:rPr>
          <w:lang w:val="fr-CA"/>
        </w:rPr>
        <w:t xml:space="preserve"> perte important</w:t>
      </w:r>
      <w:r w:rsidR="00801B7F" w:rsidRPr="00C71030">
        <w:rPr>
          <w:lang w:val="fr-CA"/>
        </w:rPr>
        <w:t>e</w:t>
      </w:r>
      <w:r w:rsidRPr="00C71030">
        <w:rPr>
          <w:lang w:val="fr-CA"/>
        </w:rPr>
        <w:t xml:space="preserve"> d’eau due à la sudation qui a déjà été</w:t>
      </w:r>
      <w:r w:rsidR="00801B7F" w:rsidRPr="00C71030">
        <w:rPr>
          <w:lang w:val="fr-CA"/>
        </w:rPr>
        <w:t xml:space="preserve"> </w:t>
      </w:r>
      <w:r w:rsidR="00801B7F" w:rsidRPr="00C71030">
        <w:rPr>
          <w:lang w:val="fr-CA"/>
        </w:rPr>
        <w:lastRenderedPageBreak/>
        <w:t>mentionnée</w:t>
      </w:r>
      <w:r w:rsidRPr="00C71030">
        <w:rPr>
          <w:lang w:val="fr-CA"/>
        </w:rPr>
        <w:t>.</w:t>
      </w:r>
      <w:r w:rsidR="00471998" w:rsidRPr="00C71030">
        <w:rPr>
          <w:lang w:val="fr-CA"/>
        </w:rPr>
        <w:t xml:space="preserve"> Cette augmentation d’osmolarité joue un rôle pour la thermorégulation, car le plus haut la concentration sanguine, le plus de messages vont être envoyés au cerveau pour dire de boire plus d’eau.</w:t>
      </w:r>
      <w:r w:rsidR="00471998" w:rsidRPr="00C71030">
        <w:rPr>
          <w:rStyle w:val="Appelnotedebasdep"/>
          <w:lang w:val="fr-CA"/>
        </w:rPr>
        <w:footnoteReference w:id="1"/>
      </w:r>
      <w:r w:rsidR="00471998" w:rsidRPr="00C71030">
        <w:rPr>
          <w:lang w:val="fr-CA"/>
        </w:rPr>
        <w:t xml:space="preserve"> En comparant les figures 5 et 6, on voit que la soif augment quand l’osmolarité augment, pourtant à des vitesses différentes. Comme on sait déjà que l’eau est la source de la sudation, boire plus d’eau aiderait avec la thermorégulation. </w:t>
      </w:r>
    </w:p>
    <w:p w14:paraId="3AD7AD78" w14:textId="10FA50A8" w:rsidR="00EC0428" w:rsidRPr="00C71030" w:rsidRDefault="00EC0428" w:rsidP="00ED379E">
      <w:pPr>
        <w:ind w:firstLine="720"/>
        <w:rPr>
          <w:lang w:val="fr-CA"/>
        </w:rPr>
      </w:pPr>
      <w:r w:rsidRPr="00C71030">
        <w:rPr>
          <w:lang w:val="fr-CA"/>
        </w:rPr>
        <w:t xml:space="preserve">L’augmentation </w:t>
      </w:r>
      <w:r w:rsidR="00113AB0" w:rsidRPr="00C71030">
        <w:rPr>
          <w:lang w:val="fr-CA"/>
        </w:rPr>
        <w:t>du débit</w:t>
      </w:r>
      <w:r w:rsidRPr="00C71030">
        <w:rPr>
          <w:lang w:val="fr-CA"/>
        </w:rPr>
        <w:t xml:space="preserve"> sanguin </w:t>
      </w:r>
      <w:r w:rsidR="00471998" w:rsidRPr="00C71030">
        <w:rPr>
          <w:lang w:val="fr-CA"/>
        </w:rPr>
        <w:t>dans la peau,</w:t>
      </w:r>
      <w:r w:rsidRPr="00C71030">
        <w:rPr>
          <w:lang w:val="fr-CA"/>
        </w:rPr>
        <w:t xml:space="preserve"> de la quantité de sécrétion de sueur </w:t>
      </w:r>
      <w:r w:rsidR="00471998" w:rsidRPr="00C71030">
        <w:rPr>
          <w:lang w:val="fr-CA"/>
        </w:rPr>
        <w:t xml:space="preserve">et l’osmolarité sanguin </w:t>
      </w:r>
      <w:r w:rsidRPr="00C71030">
        <w:rPr>
          <w:lang w:val="fr-CA"/>
        </w:rPr>
        <w:t xml:space="preserve">sont </w:t>
      </w:r>
      <w:r w:rsidR="00471998" w:rsidRPr="00C71030">
        <w:rPr>
          <w:lang w:val="fr-CA"/>
        </w:rPr>
        <w:t>des mécanismes rapides</w:t>
      </w:r>
      <w:r w:rsidRPr="00C71030">
        <w:rPr>
          <w:lang w:val="fr-CA"/>
        </w:rPr>
        <w:t xml:space="preserve"> très important</w:t>
      </w:r>
      <w:r w:rsidR="000E2269" w:rsidRPr="00C71030">
        <w:rPr>
          <w:lang w:val="fr-CA"/>
        </w:rPr>
        <w:t>s</w:t>
      </w:r>
      <w:r w:rsidRPr="00C71030">
        <w:rPr>
          <w:lang w:val="fr-CA"/>
        </w:rPr>
        <w:t xml:space="preserve"> pour la thermorégulation du corps. </w:t>
      </w:r>
      <w:r w:rsidR="00471998" w:rsidRPr="00C71030">
        <w:rPr>
          <w:lang w:val="fr-CA"/>
        </w:rPr>
        <w:t xml:space="preserve">En regardant les figures 2 et </w:t>
      </w:r>
      <w:r w:rsidR="00113AB0" w:rsidRPr="00C71030">
        <w:rPr>
          <w:lang w:val="fr-CA"/>
        </w:rPr>
        <w:t xml:space="preserve">4, on peut voir que les deux </w:t>
      </w:r>
      <w:r w:rsidR="00471998" w:rsidRPr="00C71030">
        <w:rPr>
          <w:lang w:val="fr-CA"/>
        </w:rPr>
        <w:t xml:space="preserve">premiers </w:t>
      </w:r>
      <w:r w:rsidR="00113AB0" w:rsidRPr="00C71030">
        <w:rPr>
          <w:lang w:val="fr-CA"/>
        </w:rPr>
        <w:t>mécanismes augmentent très rapid</w:t>
      </w:r>
      <w:r w:rsidR="009A6742" w:rsidRPr="00C71030">
        <w:rPr>
          <w:lang w:val="fr-CA"/>
        </w:rPr>
        <w:t>ement quand le</w:t>
      </w:r>
      <w:r w:rsidR="00113AB0" w:rsidRPr="00C71030">
        <w:rPr>
          <w:lang w:val="fr-CA"/>
        </w:rPr>
        <w:t xml:space="preserve"> </w:t>
      </w:r>
      <w:r w:rsidR="00410DA1" w:rsidRPr="00C71030">
        <w:rPr>
          <w:lang w:val="fr-CA"/>
        </w:rPr>
        <w:t>jogging</w:t>
      </w:r>
      <w:r w:rsidR="00113AB0" w:rsidRPr="00C71030">
        <w:rPr>
          <w:lang w:val="fr-CA"/>
        </w:rPr>
        <w:t xml:space="preserve"> commence et pour la première heure avant qu’ils atteignent des maximums </w:t>
      </w:r>
      <w:r w:rsidR="005040E9" w:rsidRPr="00C71030">
        <w:rPr>
          <w:lang w:val="fr-CA"/>
        </w:rPr>
        <w:t xml:space="preserve">qu’ils maintiennent pour la durée de l’exercice. </w:t>
      </w:r>
      <w:r w:rsidR="00471998" w:rsidRPr="00C71030">
        <w:rPr>
          <w:lang w:val="fr-CA"/>
        </w:rPr>
        <w:t xml:space="preserve">Entre temps, l’osmolarité </w:t>
      </w:r>
      <w:r w:rsidR="0072659F" w:rsidRPr="00C71030">
        <w:rPr>
          <w:lang w:val="fr-CA"/>
        </w:rPr>
        <w:t>continue</w:t>
      </w:r>
      <w:r w:rsidR="00471998" w:rsidRPr="00C71030">
        <w:rPr>
          <w:lang w:val="fr-CA"/>
        </w:rPr>
        <w:t xml:space="preserve"> à </w:t>
      </w:r>
      <w:r w:rsidR="0072659F" w:rsidRPr="00C71030">
        <w:rPr>
          <w:lang w:val="fr-CA"/>
        </w:rPr>
        <w:t>augmenter</w:t>
      </w:r>
      <w:r w:rsidR="00471998" w:rsidRPr="00C71030">
        <w:rPr>
          <w:lang w:val="fr-CA"/>
        </w:rPr>
        <w:t xml:space="preserve"> pendant </w:t>
      </w:r>
      <w:r w:rsidR="0072659F" w:rsidRPr="00C71030">
        <w:rPr>
          <w:lang w:val="fr-CA"/>
        </w:rPr>
        <w:t>l’exercice</w:t>
      </w:r>
      <w:r w:rsidR="00471998" w:rsidRPr="00C71030">
        <w:rPr>
          <w:lang w:val="fr-CA"/>
        </w:rPr>
        <w:t xml:space="preserve"> et </w:t>
      </w:r>
      <w:r w:rsidR="0072659F" w:rsidRPr="00C71030">
        <w:rPr>
          <w:lang w:val="fr-CA"/>
        </w:rPr>
        <w:t xml:space="preserve">atteint son maximum après la durée de la course. </w:t>
      </w:r>
      <w:r w:rsidR="005040E9" w:rsidRPr="00C71030">
        <w:rPr>
          <w:lang w:val="fr-CA"/>
        </w:rPr>
        <w:t xml:space="preserve">Ces mécanismes sont très </w:t>
      </w:r>
      <w:r w:rsidR="00410DA1" w:rsidRPr="00C71030">
        <w:rPr>
          <w:lang w:val="fr-CA"/>
        </w:rPr>
        <w:t>efficaces</w:t>
      </w:r>
      <w:r w:rsidR="005040E9" w:rsidRPr="00C71030">
        <w:rPr>
          <w:lang w:val="fr-CA"/>
        </w:rPr>
        <w:t xml:space="preserve"> et assurent que la température corporelle central du corps ne dépasse jamais 38.3 degré </w:t>
      </w:r>
      <w:r w:rsidR="00410DA1" w:rsidRPr="00C71030">
        <w:rPr>
          <w:lang w:val="fr-CA"/>
        </w:rPr>
        <w:t>Celsius</w:t>
      </w:r>
      <w:r w:rsidR="005040E9" w:rsidRPr="00C71030">
        <w:rPr>
          <w:lang w:val="fr-CA"/>
        </w:rPr>
        <w:t>.</w:t>
      </w:r>
      <w:r w:rsidR="00514EEF" w:rsidRPr="00C71030">
        <w:rPr>
          <w:lang w:val="fr-CA"/>
        </w:rPr>
        <w:t xml:space="preserve"> </w:t>
      </w:r>
    </w:p>
    <w:p w14:paraId="409B02CB" w14:textId="0A14C658" w:rsidR="007A0ACB" w:rsidRPr="00C71030" w:rsidRDefault="007A0ACB" w:rsidP="00A92A94">
      <w:pPr>
        <w:jc w:val="center"/>
        <w:rPr>
          <w:rFonts w:eastAsia="Times New Roman"/>
          <w:color w:val="000000"/>
          <w:shd w:val="clear" w:color="auto" w:fill="FFFFFF"/>
          <w:lang w:val="fr-CA"/>
        </w:rPr>
      </w:pPr>
    </w:p>
    <w:p w14:paraId="1CD77F85" w14:textId="77777777" w:rsidR="00A92A94" w:rsidRPr="00C71030" w:rsidRDefault="00A92A94" w:rsidP="00A92A94">
      <w:pPr>
        <w:jc w:val="center"/>
        <w:rPr>
          <w:rFonts w:eastAsia="Times New Roman"/>
          <w:color w:val="000000"/>
          <w:shd w:val="clear" w:color="auto" w:fill="FFFFFF"/>
          <w:lang w:val="fr-CA"/>
        </w:rPr>
      </w:pPr>
      <w:r w:rsidRPr="00C71030">
        <w:rPr>
          <w:noProof/>
        </w:rPr>
        <w:drawing>
          <wp:inline distT="0" distB="0" distL="114300" distR="114300" wp14:anchorId="532C97F0" wp14:editId="6964127E">
            <wp:extent cx="2577962" cy="2059940"/>
            <wp:effectExtent l="0" t="0" r="0" b="0"/>
            <wp:docPr id="4"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rotWithShape="1">
                    <a:blip r:embed="rId8"/>
                    <a:srcRect t="14378" r="81990" b="67513"/>
                    <a:stretch/>
                  </pic:blipFill>
                  <pic:spPr bwMode="auto">
                    <a:xfrm>
                      <a:off x="0" y="0"/>
                      <a:ext cx="2604259" cy="2080953"/>
                    </a:xfrm>
                    <a:prstGeom prst="rect">
                      <a:avLst/>
                    </a:prstGeom>
                    <a:ln>
                      <a:noFill/>
                    </a:ln>
                    <a:extLst>
                      <a:ext uri="{53640926-AAD7-44D8-BBD7-CCE9431645EC}">
                        <a14:shadowObscured xmlns:a14="http://schemas.microsoft.com/office/drawing/2010/main"/>
                      </a:ext>
                    </a:extLst>
                  </pic:spPr>
                </pic:pic>
              </a:graphicData>
            </a:graphic>
          </wp:inline>
        </w:drawing>
      </w:r>
    </w:p>
    <w:p w14:paraId="6D8C38BB" w14:textId="5F0C8D6C" w:rsidR="00A92A94" w:rsidRPr="00C71030" w:rsidRDefault="00A92A94" w:rsidP="00A92A94">
      <w:pPr>
        <w:jc w:val="center"/>
        <w:rPr>
          <w:rFonts w:eastAsia="Times New Roman"/>
          <w:color w:val="000000"/>
          <w:shd w:val="clear" w:color="auto" w:fill="FFFFFF"/>
          <w:lang w:val="fr-CA"/>
        </w:rPr>
      </w:pPr>
      <w:r w:rsidRPr="00C71030">
        <w:rPr>
          <w:rFonts w:eastAsia="Times New Roman"/>
          <w:color w:val="000000"/>
          <w:u w:val="single"/>
          <w:shd w:val="clear" w:color="auto" w:fill="FFFFFF"/>
          <w:lang w:val="fr-CA"/>
        </w:rPr>
        <w:t>Figure 1 :</w:t>
      </w:r>
      <w:r w:rsidRPr="00C71030">
        <w:rPr>
          <w:rFonts w:eastAsia="Times New Roman"/>
          <w:color w:val="000000"/>
          <w:shd w:val="clear" w:color="auto" w:fill="FFFFFF"/>
          <w:lang w:val="fr-CA"/>
        </w:rPr>
        <w:t xml:space="preserve"> Température corporelle central en degré fahrenheit.  </w:t>
      </w:r>
    </w:p>
    <w:p w14:paraId="37694B8E" w14:textId="77777777" w:rsidR="00A92A94" w:rsidRPr="00C71030" w:rsidRDefault="00A92A94" w:rsidP="00A92A94">
      <w:pPr>
        <w:jc w:val="center"/>
        <w:rPr>
          <w:rFonts w:eastAsia="Times New Roman"/>
          <w:color w:val="000000"/>
          <w:shd w:val="clear" w:color="auto" w:fill="FFFFFF"/>
          <w:lang w:val="fr-CA"/>
        </w:rPr>
      </w:pPr>
    </w:p>
    <w:p w14:paraId="05CB1B3C" w14:textId="50DE06A3" w:rsidR="000047BC" w:rsidRPr="00C71030" w:rsidRDefault="00862472" w:rsidP="00862472">
      <w:pPr>
        <w:jc w:val="center"/>
        <w:rPr>
          <w:rFonts w:eastAsia="Times New Roman"/>
          <w:color w:val="000000"/>
          <w:shd w:val="clear" w:color="auto" w:fill="FFFFFF"/>
          <w:lang w:val="fr-CA"/>
        </w:rPr>
      </w:pPr>
      <w:r w:rsidRPr="00C71030">
        <w:rPr>
          <w:noProof/>
        </w:rPr>
        <w:drawing>
          <wp:inline distT="0" distB="0" distL="114300" distR="114300" wp14:anchorId="70B18875" wp14:editId="600146BA">
            <wp:extent cx="2499129" cy="1925486"/>
            <wp:effectExtent l="0" t="0" r="0" b="508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rotWithShape="1">
                    <a:blip r:embed="rId9"/>
                    <a:srcRect t="14640" r="81232" b="60875"/>
                    <a:stretch/>
                  </pic:blipFill>
                  <pic:spPr bwMode="auto">
                    <a:xfrm>
                      <a:off x="0" y="0"/>
                      <a:ext cx="2561958" cy="1973893"/>
                    </a:xfrm>
                    <a:prstGeom prst="rect">
                      <a:avLst/>
                    </a:prstGeom>
                    <a:ln>
                      <a:noFill/>
                    </a:ln>
                    <a:extLst>
                      <a:ext uri="{53640926-AAD7-44D8-BBD7-CCE9431645EC}">
                        <a14:shadowObscured xmlns:a14="http://schemas.microsoft.com/office/drawing/2010/main"/>
                      </a:ext>
                    </a:extLst>
                  </pic:spPr>
                </pic:pic>
              </a:graphicData>
            </a:graphic>
          </wp:inline>
        </w:drawing>
      </w:r>
    </w:p>
    <w:p w14:paraId="0A182B6A" w14:textId="376F8EB9" w:rsidR="00862472" w:rsidRPr="00C71030" w:rsidRDefault="00A92A94" w:rsidP="00862472">
      <w:pPr>
        <w:jc w:val="center"/>
        <w:rPr>
          <w:rFonts w:eastAsia="Times New Roman"/>
          <w:color w:val="000000"/>
          <w:shd w:val="clear" w:color="auto" w:fill="FFFFFF"/>
          <w:lang w:val="fr-CA"/>
        </w:rPr>
      </w:pPr>
      <w:r w:rsidRPr="00C71030">
        <w:rPr>
          <w:rFonts w:eastAsia="Times New Roman"/>
          <w:color w:val="000000"/>
          <w:u w:val="single"/>
          <w:shd w:val="clear" w:color="auto" w:fill="FFFFFF"/>
          <w:lang w:val="fr-CA"/>
        </w:rPr>
        <w:t>Figure 2</w:t>
      </w:r>
      <w:r w:rsidR="00862472" w:rsidRPr="00C71030">
        <w:rPr>
          <w:rFonts w:eastAsia="Times New Roman"/>
          <w:color w:val="000000"/>
          <w:u w:val="single"/>
          <w:shd w:val="clear" w:color="auto" w:fill="FFFFFF"/>
          <w:lang w:val="fr-CA"/>
        </w:rPr>
        <w:t>:</w:t>
      </w:r>
      <w:r w:rsidR="00862472" w:rsidRPr="00C71030">
        <w:rPr>
          <w:rFonts w:eastAsia="Times New Roman"/>
          <w:color w:val="000000"/>
          <w:shd w:val="clear" w:color="auto" w:fill="FFFFFF"/>
          <w:lang w:val="fr-CA"/>
        </w:rPr>
        <w:t xml:space="preserve"> Débit sanguine dans la peau</w:t>
      </w:r>
      <w:r w:rsidR="007A7A0F" w:rsidRPr="00C71030">
        <w:rPr>
          <w:rFonts w:eastAsia="Times New Roman"/>
          <w:color w:val="000000"/>
          <w:shd w:val="clear" w:color="auto" w:fill="FFFFFF"/>
          <w:lang w:val="fr-CA"/>
        </w:rPr>
        <w:t xml:space="preserve"> en millilitre par </w:t>
      </w:r>
      <w:r w:rsidR="00862472" w:rsidRPr="00C71030">
        <w:rPr>
          <w:rFonts w:eastAsia="Times New Roman"/>
          <w:color w:val="000000"/>
          <w:shd w:val="clear" w:color="auto" w:fill="FFFFFF"/>
          <w:lang w:val="fr-CA"/>
        </w:rPr>
        <w:t>min</w:t>
      </w:r>
      <w:r w:rsidR="007A7A0F" w:rsidRPr="00C71030">
        <w:rPr>
          <w:rFonts w:eastAsia="Times New Roman"/>
          <w:color w:val="000000"/>
          <w:shd w:val="clear" w:color="auto" w:fill="FFFFFF"/>
          <w:lang w:val="fr-CA"/>
        </w:rPr>
        <w:t>ute</w:t>
      </w:r>
      <w:r w:rsidR="00862472" w:rsidRPr="00C71030">
        <w:rPr>
          <w:rFonts w:eastAsia="Times New Roman"/>
          <w:color w:val="000000"/>
          <w:shd w:val="clear" w:color="auto" w:fill="FFFFFF"/>
          <w:lang w:val="fr-CA"/>
        </w:rPr>
        <w:t>.</w:t>
      </w:r>
    </w:p>
    <w:p w14:paraId="054C859D" w14:textId="77777777" w:rsidR="00A92A94" w:rsidRPr="00C71030" w:rsidRDefault="00A92A94" w:rsidP="00862472">
      <w:pPr>
        <w:jc w:val="center"/>
        <w:rPr>
          <w:rFonts w:eastAsia="Times New Roman"/>
          <w:color w:val="000000"/>
          <w:shd w:val="clear" w:color="auto" w:fill="FFFFFF"/>
          <w:lang w:val="fr-CA"/>
        </w:rPr>
      </w:pPr>
    </w:p>
    <w:p w14:paraId="5798FDB3" w14:textId="2B0BF73E" w:rsidR="007A7A0F" w:rsidRPr="00C71030" w:rsidRDefault="00A92A94" w:rsidP="00862472">
      <w:pPr>
        <w:jc w:val="center"/>
        <w:rPr>
          <w:rFonts w:eastAsia="Times New Roman"/>
          <w:color w:val="000000"/>
          <w:shd w:val="clear" w:color="auto" w:fill="FFFFFF"/>
          <w:lang w:val="fr-CA"/>
        </w:rPr>
      </w:pPr>
      <w:r w:rsidRPr="00C71030">
        <w:rPr>
          <w:noProof/>
        </w:rPr>
        <w:lastRenderedPageBreak/>
        <w:drawing>
          <wp:inline distT="0" distB="0" distL="114300" distR="114300" wp14:anchorId="0518DCD2" wp14:editId="141603A0">
            <wp:extent cx="2404027" cy="1706107"/>
            <wp:effectExtent l="0" t="0" r="9525" b="0"/>
            <wp:docPr id="17"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rotWithShape="1">
                    <a:blip r:embed="rId8"/>
                    <a:srcRect l="18525" t="14377" r="63877" b="67037"/>
                    <a:stretch/>
                  </pic:blipFill>
                  <pic:spPr bwMode="auto">
                    <a:xfrm>
                      <a:off x="0" y="0"/>
                      <a:ext cx="2444588" cy="1734892"/>
                    </a:xfrm>
                    <a:prstGeom prst="rect">
                      <a:avLst/>
                    </a:prstGeom>
                    <a:ln>
                      <a:noFill/>
                    </a:ln>
                    <a:extLst>
                      <a:ext uri="{53640926-AAD7-44D8-BBD7-CCE9431645EC}">
                        <a14:shadowObscured xmlns:a14="http://schemas.microsoft.com/office/drawing/2010/main"/>
                      </a:ext>
                    </a:extLst>
                  </pic:spPr>
                </pic:pic>
              </a:graphicData>
            </a:graphic>
          </wp:inline>
        </w:drawing>
      </w:r>
    </w:p>
    <w:p w14:paraId="5B57943E" w14:textId="2C68DCE9" w:rsidR="004308A9" w:rsidRPr="00C71030" w:rsidRDefault="004308A9" w:rsidP="00862472">
      <w:pPr>
        <w:jc w:val="center"/>
        <w:rPr>
          <w:rFonts w:eastAsia="Times New Roman"/>
          <w:color w:val="000000"/>
          <w:shd w:val="clear" w:color="auto" w:fill="FFFFFF"/>
          <w:lang w:val="fr-CA"/>
        </w:rPr>
      </w:pPr>
      <w:r w:rsidRPr="00C71030">
        <w:rPr>
          <w:rFonts w:eastAsia="Times New Roman"/>
          <w:color w:val="000000"/>
          <w:u w:val="single"/>
          <w:shd w:val="clear" w:color="auto" w:fill="FFFFFF"/>
          <w:lang w:val="fr-CA"/>
        </w:rPr>
        <w:t>Figure 3 :</w:t>
      </w:r>
      <w:r w:rsidRPr="00C71030">
        <w:rPr>
          <w:rFonts w:eastAsia="Times New Roman"/>
          <w:color w:val="000000"/>
          <w:shd w:val="clear" w:color="auto" w:fill="FFFFFF"/>
          <w:lang w:val="fr-CA"/>
        </w:rPr>
        <w:t xml:space="preserve"> La température de la peau en degré fahrenheit. </w:t>
      </w:r>
    </w:p>
    <w:p w14:paraId="09A3A469" w14:textId="77777777" w:rsidR="009A6742" w:rsidRPr="00C71030" w:rsidRDefault="009A6742" w:rsidP="00862472">
      <w:pPr>
        <w:jc w:val="center"/>
        <w:rPr>
          <w:rFonts w:eastAsia="Times New Roman"/>
          <w:color w:val="000000"/>
          <w:shd w:val="clear" w:color="auto" w:fill="FFFFFF"/>
          <w:lang w:val="fr-CA"/>
        </w:rPr>
      </w:pPr>
    </w:p>
    <w:p w14:paraId="1C4CF2A7" w14:textId="5453C6FD" w:rsidR="002319D1" w:rsidRPr="00C71030" w:rsidRDefault="002319D1" w:rsidP="00862472">
      <w:pPr>
        <w:jc w:val="center"/>
        <w:rPr>
          <w:rFonts w:eastAsia="Times New Roman"/>
          <w:color w:val="000000"/>
          <w:shd w:val="clear" w:color="auto" w:fill="FFFFFF"/>
          <w:lang w:val="fr-CA"/>
        </w:rPr>
      </w:pPr>
      <w:r w:rsidRPr="00C71030">
        <w:rPr>
          <w:rFonts w:eastAsia="Times New Roman"/>
          <w:noProof/>
          <w:color w:val="000000"/>
          <w:shd w:val="clear" w:color="auto" w:fill="FFFFFF"/>
        </w:rPr>
        <w:drawing>
          <wp:inline distT="0" distB="0" distL="0" distR="0" wp14:anchorId="034E734D" wp14:editId="26D50551">
            <wp:extent cx="2529205" cy="1651357"/>
            <wp:effectExtent l="0" t="0" r="10795" b="0"/>
            <wp:docPr id="3" name="Picture 3" descr="../../../../Screen%20Shot%202017-10-24%20at%202.24.44%20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10-24%20at%202.24.44%20PM."/>
                    <pic:cNvPicPr>
                      <a:picLocks noChangeAspect="1" noChangeArrowheads="1"/>
                    </pic:cNvPicPr>
                  </pic:nvPicPr>
                  <pic:blipFill rotWithShape="1">
                    <a:blip r:embed="rId10">
                      <a:extLst>
                        <a:ext uri="{28A0092B-C50C-407E-A947-70E740481C1C}">
                          <a14:useLocalDpi xmlns:a14="http://schemas.microsoft.com/office/drawing/2010/main" val="0"/>
                        </a:ext>
                      </a:extLst>
                    </a:blip>
                    <a:srcRect t="5884" b="61089"/>
                    <a:stretch/>
                  </pic:blipFill>
                  <pic:spPr bwMode="auto">
                    <a:xfrm>
                      <a:off x="0" y="0"/>
                      <a:ext cx="2550445" cy="1665225"/>
                    </a:xfrm>
                    <a:prstGeom prst="rect">
                      <a:avLst/>
                    </a:prstGeom>
                    <a:noFill/>
                    <a:ln>
                      <a:noFill/>
                    </a:ln>
                    <a:extLst>
                      <a:ext uri="{53640926-AAD7-44D8-BBD7-CCE9431645EC}">
                        <a14:shadowObscured xmlns:a14="http://schemas.microsoft.com/office/drawing/2010/main"/>
                      </a:ext>
                    </a:extLst>
                  </pic:spPr>
                </pic:pic>
              </a:graphicData>
            </a:graphic>
          </wp:inline>
        </w:drawing>
      </w:r>
    </w:p>
    <w:p w14:paraId="77D64190" w14:textId="07D6D815" w:rsidR="00C525E6" w:rsidRPr="00C71030" w:rsidRDefault="004308A9" w:rsidP="00312909">
      <w:pPr>
        <w:jc w:val="center"/>
        <w:rPr>
          <w:rFonts w:eastAsia="Times New Roman"/>
          <w:color w:val="000000"/>
          <w:shd w:val="clear" w:color="auto" w:fill="FFFFFF"/>
          <w:lang w:val="fr-CA"/>
        </w:rPr>
      </w:pPr>
      <w:r w:rsidRPr="00C71030">
        <w:rPr>
          <w:rFonts w:eastAsia="Times New Roman"/>
          <w:color w:val="000000"/>
          <w:u w:val="single"/>
          <w:shd w:val="clear" w:color="auto" w:fill="FFFFFF"/>
          <w:lang w:val="fr-CA"/>
        </w:rPr>
        <w:t>Figure 4</w:t>
      </w:r>
      <w:r w:rsidR="002319D1" w:rsidRPr="00C71030">
        <w:rPr>
          <w:rFonts w:eastAsia="Times New Roman"/>
          <w:color w:val="000000"/>
          <w:u w:val="single"/>
          <w:shd w:val="clear" w:color="auto" w:fill="FFFFFF"/>
          <w:lang w:val="fr-CA"/>
        </w:rPr>
        <w:t> :</w:t>
      </w:r>
      <w:r w:rsidR="002319D1" w:rsidRPr="00C71030">
        <w:rPr>
          <w:rFonts w:eastAsia="Times New Roman"/>
          <w:color w:val="000000"/>
          <w:shd w:val="clear" w:color="auto" w:fill="FFFFFF"/>
          <w:lang w:val="fr-CA"/>
        </w:rPr>
        <w:t xml:space="preserve"> Quantité de sueur sécrétée</w:t>
      </w:r>
      <w:r w:rsidR="007A7A0F" w:rsidRPr="00C71030">
        <w:rPr>
          <w:rFonts w:eastAsia="Times New Roman"/>
          <w:color w:val="000000"/>
          <w:shd w:val="clear" w:color="auto" w:fill="FFFFFF"/>
          <w:lang w:val="fr-CA"/>
        </w:rPr>
        <w:t xml:space="preserve"> en millilitre par minute</w:t>
      </w:r>
      <w:r w:rsidR="00843329" w:rsidRPr="00C71030">
        <w:rPr>
          <w:rFonts w:eastAsia="Times New Roman"/>
          <w:color w:val="000000"/>
          <w:shd w:val="clear" w:color="auto" w:fill="FFFFFF"/>
          <w:lang w:val="fr-CA"/>
        </w:rPr>
        <w:t>.</w:t>
      </w:r>
    </w:p>
    <w:p w14:paraId="719E28D2" w14:textId="77777777" w:rsidR="00C525E6" w:rsidRPr="00C71030" w:rsidRDefault="00C525E6" w:rsidP="009B523B">
      <w:pPr>
        <w:rPr>
          <w:rFonts w:eastAsia="Times New Roman"/>
          <w:lang w:val="fr-CA"/>
        </w:rPr>
      </w:pPr>
    </w:p>
    <w:p w14:paraId="5564D520" w14:textId="77777777" w:rsidR="0073327F" w:rsidRPr="00C71030" w:rsidRDefault="0073327F" w:rsidP="009B523B">
      <w:pPr>
        <w:rPr>
          <w:lang w:val="fr-CA"/>
        </w:rPr>
      </w:pPr>
    </w:p>
    <w:p w14:paraId="632EC624" w14:textId="1851171A" w:rsidR="009B523B" w:rsidRPr="00C71030" w:rsidRDefault="0073327F" w:rsidP="009B523B">
      <w:pPr>
        <w:rPr>
          <w:lang w:val="fr-CA"/>
        </w:rPr>
      </w:pPr>
      <w:r w:rsidRPr="00C71030">
        <w:rPr>
          <w:lang w:val="fr-CA"/>
        </w:rPr>
        <w:t>2)</w:t>
      </w:r>
      <w:r w:rsidRPr="00C71030">
        <w:rPr>
          <w:lang w:val="fr-CA"/>
        </w:rPr>
        <w:tab/>
      </w:r>
      <w:r w:rsidR="009B523B" w:rsidRPr="00C71030">
        <w:rPr>
          <w:lang w:val="fr-CA"/>
        </w:rPr>
        <w:t xml:space="preserve">Qu’est-ce qui a fait augmenter l’osmolarité sanguine durant l’exercice? </w:t>
      </w:r>
    </w:p>
    <w:p w14:paraId="7F8311C7" w14:textId="77777777" w:rsidR="001105F2" w:rsidRPr="00C71030" w:rsidRDefault="001105F2" w:rsidP="009B523B">
      <w:pPr>
        <w:rPr>
          <w:lang w:val="fr-CA"/>
        </w:rPr>
      </w:pPr>
    </w:p>
    <w:p w14:paraId="09A6DEB0" w14:textId="213017A9" w:rsidR="0016201A" w:rsidRPr="00C71030" w:rsidRDefault="00B23A48" w:rsidP="009B523B">
      <w:pPr>
        <w:rPr>
          <w:lang w:val="fr-CA"/>
        </w:rPr>
      </w:pPr>
      <w:r w:rsidRPr="00C71030">
        <w:rPr>
          <w:lang w:val="fr-CA"/>
        </w:rPr>
        <w:tab/>
      </w:r>
      <w:r w:rsidR="009A6742" w:rsidRPr="00C71030">
        <w:rPr>
          <w:lang w:val="fr-CA"/>
        </w:rPr>
        <w:t xml:space="preserve">Durant les exercices d’endurances, la quantité de sueur sécrété par le corps est très important. </w:t>
      </w:r>
      <w:r w:rsidR="000E2269" w:rsidRPr="00C71030">
        <w:rPr>
          <w:lang w:val="fr-CA"/>
        </w:rPr>
        <w:t>Puisque</w:t>
      </w:r>
      <w:r w:rsidR="00047F96" w:rsidRPr="00C71030">
        <w:rPr>
          <w:lang w:val="fr-CA"/>
        </w:rPr>
        <w:t xml:space="preserve"> la quantité d’eau</w:t>
      </w:r>
      <w:r w:rsidR="009541E5" w:rsidRPr="00C71030">
        <w:rPr>
          <w:lang w:val="fr-CA"/>
        </w:rPr>
        <w:t>, et donc la quantité de liquides,</w:t>
      </w:r>
      <w:r w:rsidR="00047F96" w:rsidRPr="00C71030">
        <w:rPr>
          <w:lang w:val="fr-CA"/>
        </w:rPr>
        <w:t xml:space="preserve"> </w:t>
      </w:r>
      <w:r w:rsidR="009541E5" w:rsidRPr="00C71030">
        <w:rPr>
          <w:lang w:val="fr-CA"/>
        </w:rPr>
        <w:t xml:space="preserve">qui contient les autres molécules </w:t>
      </w:r>
      <w:r w:rsidR="00047F96" w:rsidRPr="00C71030">
        <w:rPr>
          <w:lang w:val="fr-CA"/>
        </w:rPr>
        <w:t>dans le corps diminue</w:t>
      </w:r>
      <w:r w:rsidR="0016201A" w:rsidRPr="00C71030">
        <w:rPr>
          <w:lang w:val="fr-CA"/>
        </w:rPr>
        <w:t xml:space="preserve"> beaucoup au cours d’un entrainement de trois heures</w:t>
      </w:r>
      <w:r w:rsidR="00047F96" w:rsidRPr="00C71030">
        <w:rPr>
          <w:lang w:val="fr-CA"/>
        </w:rPr>
        <w:t>, la concentration de</w:t>
      </w:r>
      <w:r w:rsidR="0016201A" w:rsidRPr="00C71030">
        <w:rPr>
          <w:lang w:val="fr-CA"/>
        </w:rPr>
        <w:t>s</w:t>
      </w:r>
      <w:r w:rsidR="00047F96" w:rsidRPr="00C71030">
        <w:rPr>
          <w:lang w:val="fr-CA"/>
        </w:rPr>
        <w:t xml:space="preserve"> molécules </w:t>
      </w:r>
      <w:r w:rsidR="0016201A" w:rsidRPr="00C71030">
        <w:rPr>
          <w:lang w:val="fr-CA"/>
        </w:rPr>
        <w:t xml:space="preserve">dans le sang </w:t>
      </w:r>
      <w:r w:rsidR="009541E5" w:rsidRPr="00C71030">
        <w:rPr>
          <w:lang w:val="fr-CA"/>
        </w:rPr>
        <w:t xml:space="preserve">augmente. </w:t>
      </w:r>
      <w:r w:rsidR="0016201A" w:rsidRPr="00C71030">
        <w:rPr>
          <w:lang w:val="fr-CA"/>
        </w:rPr>
        <w:t xml:space="preserve">Cette augmentation d’osmolarité est évidente d’après les figures 5 et 6.  </w:t>
      </w:r>
    </w:p>
    <w:p w14:paraId="15D7C74B" w14:textId="77777777" w:rsidR="003F52C8" w:rsidRPr="00C71030" w:rsidRDefault="003F52C8" w:rsidP="009B523B">
      <w:pPr>
        <w:rPr>
          <w:lang w:val="fr-CA"/>
        </w:rPr>
      </w:pPr>
    </w:p>
    <w:p w14:paraId="413B9D37" w14:textId="77777777" w:rsidR="009541E5" w:rsidRPr="00C71030" w:rsidRDefault="003F52C8" w:rsidP="009541E5">
      <w:pPr>
        <w:jc w:val="center"/>
        <w:rPr>
          <w:lang w:val="fr-CA"/>
        </w:rPr>
      </w:pPr>
      <w:r w:rsidRPr="00C71030">
        <w:rPr>
          <w:noProof/>
        </w:rPr>
        <w:drawing>
          <wp:inline distT="0" distB="0" distL="114300" distR="114300" wp14:anchorId="23718BC7" wp14:editId="75103EB4">
            <wp:extent cx="2451735" cy="1991360"/>
            <wp:effectExtent l="0" t="0" r="12065" b="0"/>
            <wp:docPr id="12"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rotWithShape="1">
                    <a:blip r:embed="rId11"/>
                    <a:srcRect l="18364" t="64945" r="63157" b="9085"/>
                    <a:stretch/>
                  </pic:blipFill>
                  <pic:spPr bwMode="auto">
                    <a:xfrm>
                      <a:off x="0" y="0"/>
                      <a:ext cx="2460119" cy="1998170"/>
                    </a:xfrm>
                    <a:prstGeom prst="rect">
                      <a:avLst/>
                    </a:prstGeom>
                    <a:ln>
                      <a:noFill/>
                    </a:ln>
                    <a:extLst>
                      <a:ext uri="{53640926-AAD7-44D8-BBD7-CCE9431645EC}">
                        <a14:shadowObscured xmlns:a14="http://schemas.microsoft.com/office/drawing/2010/main"/>
                      </a:ext>
                    </a:extLst>
                  </pic:spPr>
                </pic:pic>
              </a:graphicData>
            </a:graphic>
          </wp:inline>
        </w:drawing>
      </w:r>
    </w:p>
    <w:p w14:paraId="7B71B19C" w14:textId="162E7C53" w:rsidR="004C45EC" w:rsidRPr="00C71030" w:rsidRDefault="003F52C8" w:rsidP="009541E5">
      <w:pPr>
        <w:jc w:val="center"/>
        <w:rPr>
          <w:lang w:val="fr-CA"/>
        </w:rPr>
      </w:pPr>
      <w:r w:rsidRPr="00C71030">
        <w:rPr>
          <w:u w:val="single"/>
          <w:lang w:val="fr-CA"/>
        </w:rPr>
        <w:t>Figure 5 :</w:t>
      </w:r>
      <w:r w:rsidRPr="00C71030">
        <w:rPr>
          <w:lang w:val="fr-CA"/>
        </w:rPr>
        <w:t xml:space="preserve"> </w:t>
      </w:r>
      <w:r w:rsidR="004C45EC" w:rsidRPr="00C71030">
        <w:rPr>
          <w:bCs/>
          <w:lang w:val="fr-CA"/>
        </w:rPr>
        <w:t>La quantité d’eau qui doit être absorbée pour maintenir les volumes hydriques normaux, en litre par jour.</w:t>
      </w:r>
      <w:r w:rsidR="009541E5" w:rsidRPr="00C71030">
        <w:rPr>
          <w:rFonts w:eastAsia="MS Mincho"/>
          <w:bCs/>
          <w:lang w:val="fr-CA"/>
        </w:rPr>
        <w:t xml:space="preserve"> </w:t>
      </w:r>
      <w:r w:rsidRPr="00C71030">
        <w:rPr>
          <w:lang w:val="fr-CA"/>
        </w:rPr>
        <w:t xml:space="preserve">L’intensité de la soif </w:t>
      </w:r>
      <w:r w:rsidR="00047F96" w:rsidRPr="00C71030">
        <w:rPr>
          <w:lang w:val="fr-CA"/>
        </w:rPr>
        <w:t xml:space="preserve">est </w:t>
      </w:r>
      <w:r w:rsidRPr="00C71030">
        <w:rPr>
          <w:lang w:val="fr-CA"/>
        </w:rPr>
        <w:t xml:space="preserve">en fonction de l’osmolarité du plasma </w:t>
      </w:r>
      <w:r w:rsidRPr="00C71030">
        <w:rPr>
          <w:lang w:val="fr-CA"/>
        </w:rPr>
        <w:lastRenderedPageBreak/>
        <w:t>sanguin. Le carré gris pâle est la valeur initiale (valeur normale) alors que le carré rouge est la valeur actuelle.</w:t>
      </w:r>
      <w:r w:rsidR="004C45EC" w:rsidRPr="00C71030">
        <w:rPr>
          <w:lang w:val="fr-CA"/>
        </w:rPr>
        <w:t xml:space="preserve"> </w:t>
      </w:r>
    </w:p>
    <w:p w14:paraId="0B427302" w14:textId="3CD61650" w:rsidR="003F52C8" w:rsidRPr="00C71030" w:rsidRDefault="003F52C8" w:rsidP="003F52C8">
      <w:pPr>
        <w:jc w:val="center"/>
        <w:rPr>
          <w:lang w:val="fr-CA"/>
        </w:rPr>
      </w:pPr>
    </w:p>
    <w:p w14:paraId="725DAC51" w14:textId="77777777" w:rsidR="006F1D91" w:rsidRPr="00C71030" w:rsidRDefault="006F1D91" w:rsidP="003F52C8">
      <w:pPr>
        <w:jc w:val="center"/>
        <w:rPr>
          <w:lang w:val="fr-CA"/>
        </w:rPr>
      </w:pPr>
    </w:p>
    <w:p w14:paraId="2A80BDEF" w14:textId="77777777" w:rsidR="009541E5" w:rsidRPr="00C71030" w:rsidRDefault="006F1D91" w:rsidP="009541E5">
      <w:pPr>
        <w:jc w:val="center"/>
        <w:rPr>
          <w:lang w:val="fr-CA"/>
        </w:rPr>
      </w:pPr>
      <w:r w:rsidRPr="00C71030">
        <w:rPr>
          <w:noProof/>
        </w:rPr>
        <w:drawing>
          <wp:inline distT="0" distB="0" distL="114300" distR="114300" wp14:anchorId="623C86A8" wp14:editId="699052B5">
            <wp:extent cx="2314575" cy="2174240"/>
            <wp:effectExtent l="0" t="0" r="0" b="10160"/>
            <wp:docPr id="8"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rotWithShape="1">
                    <a:blip r:embed="rId12"/>
                    <a:srcRect t="14113" r="81535" b="53307"/>
                    <a:stretch/>
                  </pic:blipFill>
                  <pic:spPr bwMode="auto">
                    <a:xfrm>
                      <a:off x="0" y="0"/>
                      <a:ext cx="2367806" cy="2224244"/>
                    </a:xfrm>
                    <a:prstGeom prst="rect">
                      <a:avLst/>
                    </a:prstGeom>
                    <a:ln>
                      <a:noFill/>
                    </a:ln>
                    <a:extLst>
                      <a:ext uri="{53640926-AAD7-44D8-BBD7-CCE9431645EC}">
                        <a14:shadowObscured xmlns:a14="http://schemas.microsoft.com/office/drawing/2010/main"/>
                      </a:ext>
                    </a:extLst>
                  </pic:spPr>
                </pic:pic>
              </a:graphicData>
            </a:graphic>
          </wp:inline>
        </w:drawing>
      </w:r>
    </w:p>
    <w:p w14:paraId="6D2D213F" w14:textId="34AFA588" w:rsidR="003F52C8" w:rsidRPr="00C71030" w:rsidRDefault="009A6742" w:rsidP="009541E5">
      <w:pPr>
        <w:jc w:val="center"/>
        <w:rPr>
          <w:lang w:val="fr-CA"/>
        </w:rPr>
      </w:pPr>
      <w:r w:rsidRPr="00C71030">
        <w:rPr>
          <w:u w:val="single"/>
          <w:lang w:val="fr-CA"/>
        </w:rPr>
        <w:t xml:space="preserve">Figure 6 : </w:t>
      </w:r>
      <w:r w:rsidR="001B58DE" w:rsidRPr="00C71030">
        <w:rPr>
          <w:lang w:val="fr-CA"/>
        </w:rPr>
        <w:t xml:space="preserve">Concentration des molécules dans le corps en </w:t>
      </w:r>
      <w:proofErr w:type="spellStart"/>
      <w:r w:rsidR="009541E5" w:rsidRPr="00C71030">
        <w:rPr>
          <w:lang w:val="fr-CA"/>
        </w:rPr>
        <w:t>mOsmoles</w:t>
      </w:r>
      <w:proofErr w:type="spellEnd"/>
      <w:r w:rsidR="009541E5" w:rsidRPr="00C71030">
        <w:rPr>
          <w:lang w:val="fr-CA"/>
        </w:rPr>
        <w:t xml:space="preserve"> par litre.</w:t>
      </w:r>
      <w:r w:rsidR="001B58DE" w:rsidRPr="00C71030">
        <w:rPr>
          <w:lang w:val="fr-CA"/>
        </w:rPr>
        <w:t xml:space="preserve"> </w:t>
      </w:r>
      <w:r w:rsidR="001B58DE" w:rsidRPr="00C71030">
        <w:rPr>
          <w:rFonts w:ascii="MS Mincho" w:eastAsia="MS Mincho" w:hAnsi="MS Mincho" w:cs="MS Mincho"/>
          <w:lang w:val="fr-CA"/>
        </w:rPr>
        <w:t> </w:t>
      </w:r>
    </w:p>
    <w:p w14:paraId="7761725B" w14:textId="77777777" w:rsidR="003F52C8" w:rsidRPr="00C71030" w:rsidRDefault="003F52C8" w:rsidP="009B523B">
      <w:pPr>
        <w:rPr>
          <w:lang w:val="fr-CA"/>
        </w:rPr>
      </w:pPr>
    </w:p>
    <w:p w14:paraId="1474456C" w14:textId="67A9F40E" w:rsidR="009B523B" w:rsidRPr="00C71030" w:rsidRDefault="009541E5" w:rsidP="009B523B">
      <w:pPr>
        <w:rPr>
          <w:lang w:val="fr-CA"/>
        </w:rPr>
      </w:pPr>
      <w:r w:rsidRPr="00C71030">
        <w:rPr>
          <w:bCs/>
          <w:lang w:val="fr-CA"/>
        </w:rPr>
        <w:t>3)</w:t>
      </w:r>
      <w:r w:rsidRPr="00C71030">
        <w:rPr>
          <w:bCs/>
          <w:lang w:val="fr-CA"/>
        </w:rPr>
        <w:tab/>
      </w:r>
      <w:r w:rsidR="009B523B" w:rsidRPr="00C71030">
        <w:rPr>
          <w:lang w:val="fr-CA"/>
        </w:rPr>
        <w:t xml:space="preserve">D’où provient l’adrénaline qui s’est retrouvée dans le sang durant l’exercice? Exténué après sa course, Tom décide de s’allonger pour se reposer. Combien de temps faudrait-il pour que son taux sanguin d’adrénaline diminue d’au moins 50%? </w:t>
      </w:r>
    </w:p>
    <w:p w14:paraId="4B97FAC1" w14:textId="77777777" w:rsidR="009B523B" w:rsidRPr="00C71030" w:rsidRDefault="009B523B" w:rsidP="009B523B">
      <w:pPr>
        <w:rPr>
          <w:lang w:val="fr-CA"/>
        </w:rPr>
      </w:pPr>
    </w:p>
    <w:p w14:paraId="08CB14FF" w14:textId="0A6F0639" w:rsidR="00085AFB" w:rsidRPr="00C71030" w:rsidRDefault="00F65E34" w:rsidP="009B523B">
      <w:pPr>
        <w:rPr>
          <w:lang w:val="fr-CA"/>
        </w:rPr>
      </w:pPr>
      <w:r w:rsidRPr="00C71030">
        <w:rPr>
          <w:lang w:val="fr-CA"/>
        </w:rPr>
        <w:tab/>
        <w:t xml:space="preserve">Durant les temps de stress pour le corps, comme durant de l’activité physique, la glande surrénale du médulla va synthétiser et sécréter l’adrénaline, aussi commun sous le nom epinephrine. </w:t>
      </w:r>
      <w:r w:rsidR="002D428D" w:rsidRPr="00C71030">
        <w:rPr>
          <w:lang w:val="fr-CA"/>
        </w:rPr>
        <w:t xml:space="preserve">Son rôle est de </w:t>
      </w:r>
      <w:r w:rsidR="000E2269" w:rsidRPr="00C71030">
        <w:rPr>
          <w:lang w:val="fr-CA"/>
        </w:rPr>
        <w:t>préparer</w:t>
      </w:r>
      <w:r w:rsidR="002D428D" w:rsidRPr="00C71030">
        <w:rPr>
          <w:lang w:val="fr-CA"/>
        </w:rPr>
        <w:t xml:space="preserve"> </w:t>
      </w:r>
      <w:r w:rsidR="003E767B" w:rsidRPr="00C71030">
        <w:rPr>
          <w:lang w:val="fr-CA"/>
        </w:rPr>
        <w:t xml:space="preserve">le corps </w:t>
      </w:r>
      <w:r w:rsidR="00C72AFC" w:rsidRPr="00C71030">
        <w:rPr>
          <w:lang w:val="fr-CA"/>
        </w:rPr>
        <w:t>pour une réaction de lutte ou de fuite.</w:t>
      </w:r>
      <w:r w:rsidR="00C72AFC" w:rsidRPr="00C71030">
        <w:rPr>
          <w:rStyle w:val="Appelnotedebasdep"/>
          <w:lang w:val="fr-CA"/>
        </w:rPr>
        <w:footnoteReference w:id="2"/>
      </w:r>
      <w:r w:rsidR="00C72AFC" w:rsidRPr="00C71030">
        <w:rPr>
          <w:lang w:val="fr-CA"/>
        </w:rPr>
        <w:t xml:space="preserve"> Cette réaction est claire, car on voit qu’aussitôt que l’adrénaline est sécrétée dans la figure 7, les</w:t>
      </w:r>
      <w:r w:rsidR="00D974D2" w:rsidRPr="00C71030">
        <w:rPr>
          <w:lang w:val="fr-CA"/>
        </w:rPr>
        <w:t xml:space="preserve"> figures 8, 9, </w:t>
      </w:r>
      <w:r w:rsidR="00C72AFC" w:rsidRPr="00C71030">
        <w:rPr>
          <w:lang w:val="fr-CA"/>
        </w:rPr>
        <w:t xml:space="preserve">10 </w:t>
      </w:r>
      <w:r w:rsidR="00D974D2" w:rsidRPr="00C71030">
        <w:rPr>
          <w:lang w:val="fr-CA"/>
        </w:rPr>
        <w:t xml:space="preserve">et 11 </w:t>
      </w:r>
      <w:r w:rsidR="00C72AFC" w:rsidRPr="00C71030">
        <w:rPr>
          <w:lang w:val="fr-CA"/>
        </w:rPr>
        <w:t xml:space="preserve">nous montre l’augmentation des taux de respiration pour pouvoir utiliser plus d’oxygène et l’augmentation du débit sanguin vers les muscles, le cœur et les poumons pour leur fournir cet oxygène. </w:t>
      </w:r>
    </w:p>
    <w:p w14:paraId="419C80F5" w14:textId="65C5E10B" w:rsidR="001746CB" w:rsidRPr="00C71030" w:rsidRDefault="003E767B" w:rsidP="001746CB">
      <w:pPr>
        <w:rPr>
          <w:bCs/>
          <w:lang w:val="fr-CA"/>
        </w:rPr>
      </w:pPr>
      <w:r w:rsidRPr="00C71030">
        <w:rPr>
          <w:lang w:val="fr-CA"/>
        </w:rPr>
        <w:tab/>
      </w:r>
      <w:r w:rsidR="001746CB" w:rsidRPr="00C71030">
        <w:rPr>
          <w:lang w:val="fr-CA"/>
        </w:rPr>
        <w:t xml:space="preserve">Après trois heures de jogging, le </w:t>
      </w:r>
      <w:r w:rsidR="001746CB" w:rsidRPr="00C71030">
        <w:rPr>
          <w:bCs/>
          <w:lang w:val="fr-CA"/>
        </w:rPr>
        <w:t xml:space="preserve">taux de sécrétion d’adrénaline est d’environ 436.6 </w:t>
      </w:r>
      <w:proofErr w:type="spellStart"/>
      <w:r w:rsidR="001746CB" w:rsidRPr="00C71030">
        <w:rPr>
          <w:bCs/>
          <w:lang w:val="fr-CA"/>
        </w:rPr>
        <w:t>nG</w:t>
      </w:r>
      <w:proofErr w:type="spellEnd"/>
      <w:r w:rsidR="001746CB" w:rsidRPr="00C71030">
        <w:rPr>
          <w:bCs/>
          <w:lang w:val="fr-CA"/>
        </w:rPr>
        <w:t>/min.</w:t>
      </w:r>
      <w:r w:rsidR="00594E01" w:rsidRPr="00C71030">
        <w:rPr>
          <w:bCs/>
          <w:lang w:val="fr-CA"/>
        </w:rPr>
        <w:t xml:space="preserve"> I</w:t>
      </w:r>
      <w:r w:rsidR="001746CB" w:rsidRPr="00C71030">
        <w:rPr>
          <w:bCs/>
          <w:lang w:val="fr-CA"/>
        </w:rPr>
        <w:t xml:space="preserve">l faut </w:t>
      </w:r>
      <w:r w:rsidR="00594E01" w:rsidRPr="00C71030">
        <w:rPr>
          <w:bCs/>
          <w:lang w:val="fr-CA"/>
        </w:rPr>
        <w:t xml:space="preserve">95 </w:t>
      </w:r>
      <w:r w:rsidR="00594E01" w:rsidRPr="00C71030">
        <w:rPr>
          <w:lang w:val="fr-CA"/>
        </w:rPr>
        <w:sym w:font="Symbol" w:char="F0B1"/>
      </w:r>
      <w:r w:rsidR="00594E01" w:rsidRPr="00C71030">
        <w:rPr>
          <w:lang w:val="fr-CA"/>
        </w:rPr>
        <w:t xml:space="preserve">10 secondes pour que son taux </w:t>
      </w:r>
      <w:r w:rsidR="000E2269" w:rsidRPr="00C71030">
        <w:rPr>
          <w:lang w:val="fr-CA"/>
        </w:rPr>
        <w:t xml:space="preserve">de sécrétion d’adrénaline </w:t>
      </w:r>
      <w:r w:rsidR="00594E01" w:rsidRPr="00C71030">
        <w:rPr>
          <w:lang w:val="fr-CA"/>
        </w:rPr>
        <w:t>diminue d’au moins 50%. Un temps de demi-vie très court</w:t>
      </w:r>
      <w:r w:rsidR="000E2269" w:rsidRPr="00C71030">
        <w:rPr>
          <w:lang w:val="fr-CA"/>
        </w:rPr>
        <w:t>e</w:t>
      </w:r>
      <w:r w:rsidR="00594E01" w:rsidRPr="00C71030">
        <w:rPr>
          <w:lang w:val="fr-CA"/>
        </w:rPr>
        <w:t xml:space="preserve">. </w:t>
      </w:r>
    </w:p>
    <w:p w14:paraId="57DA19D9" w14:textId="720FEE08" w:rsidR="003E767B" w:rsidRPr="00C71030" w:rsidRDefault="003E767B" w:rsidP="009B523B">
      <w:pPr>
        <w:rPr>
          <w:lang w:val="fr-CA"/>
        </w:rPr>
      </w:pPr>
    </w:p>
    <w:p w14:paraId="207B92A2" w14:textId="77777777" w:rsidR="009B523B" w:rsidRPr="00C71030" w:rsidRDefault="009B523B" w:rsidP="009B523B">
      <w:pPr>
        <w:rPr>
          <w:lang w:val="fr-CA"/>
        </w:rPr>
      </w:pPr>
    </w:p>
    <w:p w14:paraId="46EC91AE" w14:textId="1DF70FB2" w:rsidR="00C93BD1" w:rsidRPr="00C71030" w:rsidRDefault="0029518B" w:rsidP="0029518B">
      <w:pPr>
        <w:jc w:val="center"/>
        <w:rPr>
          <w:rFonts w:eastAsia="Times New Roman"/>
          <w:lang w:val="fr-CA"/>
        </w:rPr>
      </w:pPr>
      <w:r w:rsidRPr="00C71030">
        <w:rPr>
          <w:rFonts w:ascii="Arial" w:eastAsia="Times New Roman" w:hAnsi="Arial" w:cs="Arial"/>
          <w:noProof/>
          <w:color w:val="000000"/>
          <w:sz w:val="22"/>
          <w:szCs w:val="22"/>
        </w:rPr>
        <w:lastRenderedPageBreak/>
        <w:drawing>
          <wp:inline distT="0" distB="0" distL="0" distR="0" wp14:anchorId="1406225D" wp14:editId="434A8C59">
            <wp:extent cx="2908935" cy="1974804"/>
            <wp:effectExtent l="0" t="0" r="0" b="6985"/>
            <wp:docPr id="9" name="Picture 9" descr="https://lh4.googleusercontent.com/sQ832FHuDX6FZMO-CYiyY1TWu9SDI1ErKnsDERZvzBY9N1lIWaTMYUX1sZVIXNpNlTdSzkFhmtbTli3NoeRthKYgR_b3VGA4pZv1x7L2TJGx2ZM5Bgl9PP3QwgkczWizVN9Im05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sQ832FHuDX6FZMO-CYiyY1TWu9SDI1ErKnsDERZvzBY9N1lIWaTMYUX1sZVIXNpNlTdSzkFhmtbTli3NoeRthKYgR_b3VGA4pZv1x7L2TJGx2ZM5Bgl9PP3QwgkczWizVN9Im05G"/>
                    <pic:cNvPicPr>
                      <a:picLocks noChangeAspect="1" noChangeArrowheads="1"/>
                    </pic:cNvPicPr>
                  </pic:nvPicPr>
                  <pic:blipFill rotWithShape="1">
                    <a:blip r:embed="rId13">
                      <a:extLst>
                        <a:ext uri="{28A0092B-C50C-407E-A947-70E740481C1C}">
                          <a14:useLocalDpi xmlns:a14="http://schemas.microsoft.com/office/drawing/2010/main" val="0"/>
                        </a:ext>
                      </a:extLst>
                    </a:blip>
                    <a:srcRect l="18453" t="14491" r="63234" b="63423"/>
                    <a:stretch/>
                  </pic:blipFill>
                  <pic:spPr bwMode="auto">
                    <a:xfrm>
                      <a:off x="0" y="0"/>
                      <a:ext cx="2945923" cy="1999914"/>
                    </a:xfrm>
                    <a:prstGeom prst="rect">
                      <a:avLst/>
                    </a:prstGeom>
                    <a:noFill/>
                    <a:ln>
                      <a:noFill/>
                    </a:ln>
                    <a:extLst>
                      <a:ext uri="{53640926-AAD7-44D8-BBD7-CCE9431645EC}">
                        <a14:shadowObscured xmlns:a14="http://schemas.microsoft.com/office/drawing/2010/main"/>
                      </a:ext>
                    </a:extLst>
                  </pic:spPr>
                </pic:pic>
              </a:graphicData>
            </a:graphic>
          </wp:inline>
        </w:drawing>
      </w:r>
    </w:p>
    <w:p w14:paraId="365A6F46" w14:textId="2D5A7F9D" w:rsidR="00A878BF" w:rsidRPr="00C71030" w:rsidRDefault="00DF35F9" w:rsidP="00A878BF">
      <w:pPr>
        <w:jc w:val="center"/>
        <w:rPr>
          <w:bCs/>
          <w:lang w:val="fr-CA"/>
        </w:rPr>
      </w:pPr>
      <w:r w:rsidRPr="00C71030">
        <w:rPr>
          <w:u w:val="single"/>
          <w:lang w:val="fr-CA"/>
        </w:rPr>
        <w:t>Figure 7 :</w:t>
      </w:r>
      <w:r w:rsidR="003E767B" w:rsidRPr="00C71030">
        <w:rPr>
          <w:lang w:val="fr-CA"/>
        </w:rPr>
        <w:t xml:space="preserve"> Le</w:t>
      </w:r>
      <w:r w:rsidR="00A878BF" w:rsidRPr="00C71030">
        <w:rPr>
          <w:lang w:val="fr-CA"/>
        </w:rPr>
        <w:t xml:space="preserve"> </w:t>
      </w:r>
      <w:r w:rsidR="00A878BF" w:rsidRPr="00C71030">
        <w:rPr>
          <w:bCs/>
          <w:lang w:val="fr-CA"/>
        </w:rPr>
        <w:t xml:space="preserve">taux de sécrétion d’adrénaline par la médulla surrénale en </w:t>
      </w:r>
      <w:proofErr w:type="spellStart"/>
      <w:r w:rsidR="00A878BF" w:rsidRPr="00C71030">
        <w:rPr>
          <w:bCs/>
          <w:lang w:val="fr-CA"/>
        </w:rPr>
        <w:t>nG</w:t>
      </w:r>
      <w:proofErr w:type="spellEnd"/>
      <w:r w:rsidR="00A878BF" w:rsidRPr="00C71030">
        <w:rPr>
          <w:bCs/>
          <w:lang w:val="fr-CA"/>
        </w:rPr>
        <w:t>/min.</w:t>
      </w:r>
    </w:p>
    <w:p w14:paraId="24505D5D" w14:textId="77777777" w:rsidR="006B4079" w:rsidRPr="00C71030" w:rsidRDefault="006B4079" w:rsidP="00A878BF">
      <w:pPr>
        <w:jc w:val="center"/>
        <w:rPr>
          <w:bCs/>
          <w:lang w:val="fr-CA"/>
        </w:rPr>
      </w:pPr>
    </w:p>
    <w:p w14:paraId="7D75DD55" w14:textId="77777777" w:rsidR="00D974D2" w:rsidRPr="00C71030" w:rsidRDefault="006B4079" w:rsidP="00D974D2">
      <w:pPr>
        <w:jc w:val="center"/>
        <w:rPr>
          <w:lang w:val="fr-CA"/>
        </w:rPr>
      </w:pPr>
      <w:r w:rsidRPr="00C71030">
        <w:rPr>
          <w:noProof/>
        </w:rPr>
        <w:drawing>
          <wp:inline distT="0" distB="0" distL="114300" distR="114300" wp14:anchorId="227CD971" wp14:editId="77C49301">
            <wp:extent cx="3091815" cy="2059940"/>
            <wp:effectExtent l="0" t="0" r="6985"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rotWithShape="1">
                    <a:blip r:embed="rId14"/>
                    <a:srcRect l="272" t="34049" r="81766" b="46607"/>
                    <a:stretch/>
                  </pic:blipFill>
                  <pic:spPr bwMode="auto">
                    <a:xfrm>
                      <a:off x="0" y="0"/>
                      <a:ext cx="3150644" cy="2099135"/>
                    </a:xfrm>
                    <a:prstGeom prst="rect">
                      <a:avLst/>
                    </a:prstGeom>
                    <a:ln>
                      <a:noFill/>
                    </a:ln>
                    <a:extLst>
                      <a:ext uri="{53640926-AAD7-44D8-BBD7-CCE9431645EC}">
                        <a14:shadowObscured xmlns:a14="http://schemas.microsoft.com/office/drawing/2010/main"/>
                      </a:ext>
                    </a:extLst>
                  </pic:spPr>
                </pic:pic>
              </a:graphicData>
            </a:graphic>
          </wp:inline>
        </w:drawing>
      </w:r>
    </w:p>
    <w:p w14:paraId="52D76565" w14:textId="109BD3B2" w:rsidR="00D974D2" w:rsidRPr="00C71030" w:rsidRDefault="00D974D2" w:rsidP="00D974D2">
      <w:pPr>
        <w:jc w:val="center"/>
        <w:rPr>
          <w:rFonts w:ascii="MS Mincho" w:eastAsia="MS Mincho" w:hAnsi="MS Mincho" w:cs="MS Mincho"/>
          <w:bCs/>
          <w:lang w:val="fr-CA"/>
        </w:rPr>
      </w:pPr>
      <w:r w:rsidRPr="00C71030">
        <w:rPr>
          <w:u w:val="single"/>
          <w:lang w:val="fr-CA"/>
        </w:rPr>
        <w:t>Figure 8 :</w:t>
      </w:r>
      <w:r w:rsidRPr="00C71030">
        <w:rPr>
          <w:lang w:val="fr-CA"/>
        </w:rPr>
        <w:t xml:space="preserve"> </w:t>
      </w:r>
      <w:r w:rsidRPr="00C71030">
        <w:rPr>
          <w:bCs/>
          <w:lang w:val="fr-CA"/>
        </w:rPr>
        <w:t xml:space="preserve">Fréquence respiratoire en respirations par min. </w:t>
      </w:r>
      <w:r w:rsidRPr="00C71030">
        <w:rPr>
          <w:rFonts w:ascii="MS Mincho" w:eastAsia="MS Mincho" w:hAnsi="MS Mincho" w:cs="MS Mincho"/>
          <w:bCs/>
          <w:lang w:val="fr-CA"/>
        </w:rPr>
        <w:t> </w:t>
      </w:r>
    </w:p>
    <w:p w14:paraId="44B597AC" w14:textId="77777777" w:rsidR="00D974D2" w:rsidRPr="00C71030" w:rsidRDefault="00D974D2" w:rsidP="00D974D2">
      <w:pPr>
        <w:jc w:val="center"/>
        <w:rPr>
          <w:rFonts w:ascii="MS Mincho" w:eastAsia="MS Mincho" w:hAnsi="MS Mincho" w:cs="MS Mincho"/>
          <w:bCs/>
          <w:lang w:val="fr-CA"/>
        </w:rPr>
      </w:pPr>
    </w:p>
    <w:p w14:paraId="43F2C46C" w14:textId="77777777" w:rsidR="00D974D2" w:rsidRPr="00C71030" w:rsidRDefault="00D974D2" w:rsidP="00D974D2">
      <w:pPr>
        <w:jc w:val="center"/>
        <w:rPr>
          <w:lang w:val="fr-CA"/>
        </w:rPr>
      </w:pPr>
      <w:r w:rsidRPr="00C71030">
        <w:rPr>
          <w:noProof/>
        </w:rPr>
        <w:drawing>
          <wp:inline distT="0" distB="0" distL="114300" distR="114300" wp14:anchorId="0EEAA5B4" wp14:editId="073E8895">
            <wp:extent cx="2661451" cy="1888987"/>
            <wp:effectExtent l="0" t="0" r="5715" b="0"/>
            <wp:docPr id="5"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rotWithShape="1">
                    <a:blip r:embed="rId15"/>
                    <a:srcRect t="14425" r="81445" b="65089"/>
                    <a:stretch/>
                  </pic:blipFill>
                  <pic:spPr bwMode="auto">
                    <a:xfrm>
                      <a:off x="0" y="0"/>
                      <a:ext cx="2773061" cy="1968203"/>
                    </a:xfrm>
                    <a:prstGeom prst="rect">
                      <a:avLst/>
                    </a:prstGeom>
                    <a:ln>
                      <a:noFill/>
                    </a:ln>
                    <a:extLst>
                      <a:ext uri="{53640926-AAD7-44D8-BBD7-CCE9431645EC}">
                        <a14:shadowObscured xmlns:a14="http://schemas.microsoft.com/office/drawing/2010/main"/>
                      </a:ext>
                    </a:extLst>
                  </pic:spPr>
                </pic:pic>
              </a:graphicData>
            </a:graphic>
          </wp:inline>
        </w:drawing>
      </w:r>
    </w:p>
    <w:p w14:paraId="04649C6D" w14:textId="391C527E" w:rsidR="00D974D2" w:rsidRPr="00C71030" w:rsidRDefault="00D974D2" w:rsidP="00D87EA0">
      <w:pPr>
        <w:jc w:val="center"/>
        <w:rPr>
          <w:lang w:val="fr-CA"/>
        </w:rPr>
      </w:pPr>
      <w:r w:rsidRPr="00C71030">
        <w:rPr>
          <w:u w:val="single"/>
          <w:lang w:val="fr-CA"/>
        </w:rPr>
        <w:t>Figure 9 :</w:t>
      </w:r>
      <w:r w:rsidRPr="00C71030">
        <w:rPr>
          <w:lang w:val="fr-CA"/>
        </w:rPr>
        <w:t xml:space="preserve"> </w:t>
      </w:r>
      <w:r w:rsidRPr="00C71030">
        <w:rPr>
          <w:bCs/>
          <w:lang w:val="fr-CA"/>
        </w:rPr>
        <w:t>Débit sanguin dans les muscles en millilitre par min</w:t>
      </w:r>
      <w:r w:rsidR="00D87EA0" w:rsidRPr="00C71030">
        <w:rPr>
          <w:bCs/>
          <w:lang w:val="fr-CA"/>
        </w:rPr>
        <w:t>ute</w:t>
      </w:r>
      <w:r w:rsidRPr="00C71030">
        <w:rPr>
          <w:bCs/>
          <w:lang w:val="fr-CA"/>
        </w:rPr>
        <w:t>.</w:t>
      </w:r>
      <w:r w:rsidRPr="00C71030">
        <w:rPr>
          <w:rFonts w:ascii="MS Mincho" w:eastAsia="MS Mincho" w:hAnsi="MS Mincho" w:cs="MS Mincho"/>
          <w:bCs/>
          <w:lang w:val="fr-CA"/>
        </w:rPr>
        <w:t> </w:t>
      </w:r>
    </w:p>
    <w:p w14:paraId="4C581868" w14:textId="3F4A52BC" w:rsidR="00D974D2" w:rsidRPr="00C71030" w:rsidRDefault="00D974D2" w:rsidP="00D87EA0">
      <w:pPr>
        <w:jc w:val="center"/>
        <w:rPr>
          <w:lang w:val="fr-CA"/>
        </w:rPr>
      </w:pPr>
    </w:p>
    <w:p w14:paraId="16734764" w14:textId="622B97C4" w:rsidR="005E210B" w:rsidRPr="00C71030" w:rsidRDefault="005E210B" w:rsidP="00D87EA0">
      <w:pPr>
        <w:jc w:val="center"/>
        <w:rPr>
          <w:rFonts w:eastAsia="Times New Roman"/>
          <w:lang w:val="fr-CA"/>
        </w:rPr>
      </w:pPr>
      <w:r w:rsidRPr="00C71030">
        <w:rPr>
          <w:rFonts w:ascii="Arial" w:eastAsia="Times New Roman" w:hAnsi="Arial" w:cs="Arial"/>
          <w:noProof/>
          <w:color w:val="000000"/>
          <w:sz w:val="22"/>
          <w:szCs w:val="22"/>
        </w:rPr>
        <w:lastRenderedPageBreak/>
        <w:drawing>
          <wp:inline distT="0" distB="0" distL="0" distR="0" wp14:anchorId="4AC5845A" wp14:editId="0F44BF5C">
            <wp:extent cx="2908935" cy="1910963"/>
            <wp:effectExtent l="0" t="0" r="12065" b="0"/>
            <wp:docPr id="6" name="Picture 6" descr="https://lh6.googleusercontent.com/t3Fhrgz9gHfNQeUGsDvKqWTLr8n2HLEOXT7tDDBr2c9EYcIhNHpT0qohdLuaBIuVIB7y12q0AvT1CN4ilMBGtD5t1N0m46IZb0v65kaRE2VeGpxrspMksxCicOlt9cDuaYFlm96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t3Fhrgz9gHfNQeUGsDvKqWTLr8n2HLEOXT7tDDBr2c9EYcIhNHpT0qohdLuaBIuVIB7y12q0AvT1CN4ilMBGtD5t1N0m46IZb0v65kaRE2VeGpxrspMksxCicOlt9cDuaYFlm96L"/>
                    <pic:cNvPicPr>
                      <a:picLocks noChangeAspect="1" noChangeArrowheads="1"/>
                    </pic:cNvPicPr>
                  </pic:nvPicPr>
                  <pic:blipFill rotWithShape="1">
                    <a:blip r:embed="rId16">
                      <a:extLst>
                        <a:ext uri="{28A0092B-C50C-407E-A947-70E740481C1C}">
                          <a14:useLocalDpi xmlns:a14="http://schemas.microsoft.com/office/drawing/2010/main" val="0"/>
                        </a:ext>
                      </a:extLst>
                    </a:blip>
                    <a:srcRect t="14301" r="81367" b="61664"/>
                    <a:stretch/>
                  </pic:blipFill>
                  <pic:spPr bwMode="auto">
                    <a:xfrm>
                      <a:off x="0" y="0"/>
                      <a:ext cx="2918274" cy="1917098"/>
                    </a:xfrm>
                    <a:prstGeom prst="rect">
                      <a:avLst/>
                    </a:prstGeom>
                    <a:noFill/>
                    <a:ln>
                      <a:noFill/>
                    </a:ln>
                    <a:extLst>
                      <a:ext uri="{53640926-AAD7-44D8-BBD7-CCE9431645EC}">
                        <a14:shadowObscured xmlns:a14="http://schemas.microsoft.com/office/drawing/2010/main"/>
                      </a:ext>
                    </a:extLst>
                  </pic:spPr>
                </pic:pic>
              </a:graphicData>
            </a:graphic>
          </wp:inline>
        </w:drawing>
      </w:r>
    </w:p>
    <w:p w14:paraId="63E2FFB8" w14:textId="6DB084AD" w:rsidR="00D974D2" w:rsidRPr="00C71030" w:rsidRDefault="00D87EA0" w:rsidP="00106094">
      <w:pPr>
        <w:jc w:val="center"/>
        <w:rPr>
          <w:rFonts w:eastAsia="Times New Roman"/>
          <w:lang w:val="fr-CA"/>
        </w:rPr>
      </w:pPr>
      <w:r w:rsidRPr="00C71030">
        <w:rPr>
          <w:rFonts w:eastAsia="Times New Roman"/>
          <w:u w:val="single"/>
          <w:lang w:val="fr-CA"/>
        </w:rPr>
        <w:t>Figure 10 :</w:t>
      </w:r>
      <w:r w:rsidRPr="00C71030">
        <w:rPr>
          <w:rFonts w:eastAsia="Times New Roman"/>
          <w:lang w:val="fr-CA"/>
        </w:rPr>
        <w:t xml:space="preserve"> Débit sanguine dans le ventricule gauche du cœur en millilitre par minute.</w:t>
      </w:r>
    </w:p>
    <w:p w14:paraId="6C12C627" w14:textId="1AD259CB" w:rsidR="00DD18B1" w:rsidRPr="00C71030" w:rsidRDefault="00DD18B1" w:rsidP="00106094">
      <w:pPr>
        <w:jc w:val="center"/>
        <w:rPr>
          <w:rFonts w:eastAsia="Times New Roman"/>
          <w:lang w:val="fr-CA"/>
        </w:rPr>
      </w:pPr>
      <w:r w:rsidRPr="00C71030">
        <w:rPr>
          <w:rFonts w:ascii="Arial" w:eastAsia="Times New Roman" w:hAnsi="Arial" w:cs="Arial"/>
          <w:noProof/>
          <w:color w:val="000000"/>
          <w:sz w:val="22"/>
          <w:szCs w:val="22"/>
        </w:rPr>
        <w:drawing>
          <wp:inline distT="0" distB="0" distL="0" distR="0" wp14:anchorId="6F500668" wp14:editId="3E701A5F">
            <wp:extent cx="3137535" cy="2312059"/>
            <wp:effectExtent l="0" t="0" r="12065" b="0"/>
            <wp:docPr id="7" name="Picture 7" descr="https://lh3.googleusercontent.com/fCS4BRwfW0kR8jU4EW6t69jP8PTfbMhlaRKn7KsRrpNasAHd9QGqdtihqhOmuC0No5UHlyg-fa0zi6btLUmo9e82JH4GoYs1y50sVVtLU2Sr7ZYHOlcKXJmUGf-LuvkuJ1CK7Uk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fCS4BRwfW0kR8jU4EW6t69jP8PTfbMhlaRKn7KsRrpNasAHd9QGqdtihqhOmuC0No5UHlyg-fa0zi6btLUmo9e82JH4GoYs1y50sVVtLU2Sr7ZYHOlcKXJmUGf-LuvkuJ1CK7Ukf"/>
                    <pic:cNvPicPr>
                      <a:picLocks noChangeAspect="1" noChangeArrowheads="1"/>
                    </pic:cNvPicPr>
                  </pic:nvPicPr>
                  <pic:blipFill rotWithShape="1">
                    <a:blip r:embed="rId17">
                      <a:extLst>
                        <a:ext uri="{28A0092B-C50C-407E-A947-70E740481C1C}">
                          <a14:useLocalDpi xmlns:a14="http://schemas.microsoft.com/office/drawing/2010/main" val="0"/>
                        </a:ext>
                      </a:extLst>
                    </a:blip>
                    <a:srcRect t="14638" r="81366" b="61410"/>
                    <a:stretch/>
                  </pic:blipFill>
                  <pic:spPr bwMode="auto">
                    <a:xfrm>
                      <a:off x="0" y="0"/>
                      <a:ext cx="3178911" cy="2342549"/>
                    </a:xfrm>
                    <a:prstGeom prst="rect">
                      <a:avLst/>
                    </a:prstGeom>
                    <a:noFill/>
                    <a:ln>
                      <a:noFill/>
                    </a:ln>
                    <a:extLst>
                      <a:ext uri="{53640926-AAD7-44D8-BBD7-CCE9431645EC}">
                        <a14:shadowObscured xmlns:a14="http://schemas.microsoft.com/office/drawing/2010/main"/>
                      </a:ext>
                    </a:extLst>
                  </pic:spPr>
                </pic:pic>
              </a:graphicData>
            </a:graphic>
          </wp:inline>
        </w:drawing>
      </w:r>
    </w:p>
    <w:p w14:paraId="050A7DC5" w14:textId="14908354" w:rsidR="00106094" w:rsidRPr="00C71030" w:rsidRDefault="00106094" w:rsidP="00106094">
      <w:pPr>
        <w:jc w:val="center"/>
        <w:rPr>
          <w:rFonts w:eastAsia="Times New Roman"/>
          <w:lang w:val="fr-CA"/>
        </w:rPr>
      </w:pPr>
      <w:r w:rsidRPr="00C71030">
        <w:rPr>
          <w:rFonts w:eastAsia="Times New Roman"/>
          <w:u w:val="single"/>
          <w:lang w:val="fr-CA"/>
        </w:rPr>
        <w:t>Figure 11 :</w:t>
      </w:r>
      <w:r w:rsidRPr="00C71030">
        <w:rPr>
          <w:rFonts w:eastAsia="Times New Roman"/>
          <w:lang w:val="fr-CA"/>
        </w:rPr>
        <w:t xml:space="preserve"> Débit sanguin dans les muscles respiratoires en millilitre par minute.</w:t>
      </w:r>
    </w:p>
    <w:p w14:paraId="41CD6D91" w14:textId="77777777" w:rsidR="00DF35F9" w:rsidRPr="00C71030" w:rsidRDefault="00DF35F9">
      <w:pPr>
        <w:rPr>
          <w:lang w:val="fr-CA"/>
        </w:rPr>
      </w:pPr>
    </w:p>
    <w:sectPr w:rsidR="00DF35F9" w:rsidRPr="00C71030" w:rsidSect="002F3075">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2C3FF0" w14:textId="77777777" w:rsidR="00BD1581" w:rsidRDefault="00BD1581" w:rsidP="00C72AFC">
      <w:r>
        <w:separator/>
      </w:r>
    </w:p>
  </w:endnote>
  <w:endnote w:type="continuationSeparator" w:id="0">
    <w:p w14:paraId="23B51FE8" w14:textId="77777777" w:rsidR="00BD1581" w:rsidRDefault="00BD1581" w:rsidP="00C72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CC9560" w14:textId="77777777" w:rsidR="00BD1581" w:rsidRDefault="00BD1581" w:rsidP="00C72AFC">
      <w:r>
        <w:separator/>
      </w:r>
    </w:p>
  </w:footnote>
  <w:footnote w:type="continuationSeparator" w:id="0">
    <w:p w14:paraId="6EEE73D7" w14:textId="77777777" w:rsidR="00BD1581" w:rsidRDefault="00BD1581" w:rsidP="00C72AFC">
      <w:r>
        <w:continuationSeparator/>
      </w:r>
    </w:p>
  </w:footnote>
  <w:footnote w:id="1">
    <w:p w14:paraId="6EA9145C" w14:textId="57978E24" w:rsidR="00471998" w:rsidRPr="00471998" w:rsidRDefault="00471998">
      <w:pPr>
        <w:pStyle w:val="Notedebasdepage"/>
        <w:rPr>
          <w:lang w:val="en-CA"/>
        </w:rPr>
      </w:pPr>
      <w:r>
        <w:rPr>
          <w:rStyle w:val="Appelnotedebasdep"/>
        </w:rPr>
        <w:footnoteRef/>
      </w:r>
      <w:r>
        <w:t xml:space="preserve"> </w:t>
      </w:r>
      <w:hyperlink r:id="rId1" w:history="1">
        <w:r w:rsidRPr="00506116">
          <w:rPr>
            <w:rStyle w:val="Lienhypertexte"/>
          </w:rPr>
          <w:t>https://patient.info/health/osmolality-osmolarity-and-fluid-homeostasis-leaflet</w:t>
        </w:r>
      </w:hyperlink>
      <w:r>
        <w:t xml:space="preserve"> </w:t>
      </w:r>
    </w:p>
  </w:footnote>
  <w:footnote w:id="2">
    <w:p w14:paraId="17BA0E20" w14:textId="159633FB" w:rsidR="00C72AFC" w:rsidRPr="00C72AFC" w:rsidRDefault="00C72AFC">
      <w:pPr>
        <w:pStyle w:val="Notedebasdepage"/>
        <w:rPr>
          <w:lang w:val="en-CA"/>
        </w:rPr>
      </w:pPr>
      <w:r>
        <w:rPr>
          <w:rStyle w:val="Appelnotedebasdep"/>
        </w:rPr>
        <w:footnoteRef/>
      </w:r>
      <w:r>
        <w:t xml:space="preserve"> </w:t>
      </w:r>
      <w:hyperlink r:id="rId2" w:history="1">
        <w:r w:rsidRPr="00506116">
          <w:rPr>
            <w:rStyle w:val="Lienhypertexte"/>
          </w:rPr>
          <w:t>http://www.hormone.org/hormones-and-health/hormones/adrenaline</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23B"/>
    <w:rsid w:val="000047BC"/>
    <w:rsid w:val="00024146"/>
    <w:rsid w:val="0004632F"/>
    <w:rsid w:val="00047F96"/>
    <w:rsid w:val="00085AFB"/>
    <w:rsid w:val="000E2269"/>
    <w:rsid w:val="00106094"/>
    <w:rsid w:val="001105F2"/>
    <w:rsid w:val="00113AB0"/>
    <w:rsid w:val="00143733"/>
    <w:rsid w:val="00143ECE"/>
    <w:rsid w:val="0015628C"/>
    <w:rsid w:val="0016201A"/>
    <w:rsid w:val="001746CB"/>
    <w:rsid w:val="001872FF"/>
    <w:rsid w:val="001B58DE"/>
    <w:rsid w:val="002319D1"/>
    <w:rsid w:val="00270413"/>
    <w:rsid w:val="0029518B"/>
    <w:rsid w:val="002B39A8"/>
    <w:rsid w:val="002D428D"/>
    <w:rsid w:val="002E166A"/>
    <w:rsid w:val="00312909"/>
    <w:rsid w:val="003351F1"/>
    <w:rsid w:val="00373489"/>
    <w:rsid w:val="003C5A93"/>
    <w:rsid w:val="003E6329"/>
    <w:rsid w:val="003E767B"/>
    <w:rsid w:val="003F52C8"/>
    <w:rsid w:val="00410DA1"/>
    <w:rsid w:val="004308A9"/>
    <w:rsid w:val="00453177"/>
    <w:rsid w:val="00471998"/>
    <w:rsid w:val="004948CA"/>
    <w:rsid w:val="004C45EC"/>
    <w:rsid w:val="005040E9"/>
    <w:rsid w:val="00514EEF"/>
    <w:rsid w:val="00525511"/>
    <w:rsid w:val="00525565"/>
    <w:rsid w:val="00534790"/>
    <w:rsid w:val="005411AE"/>
    <w:rsid w:val="005417F2"/>
    <w:rsid w:val="00571D3B"/>
    <w:rsid w:val="00594E01"/>
    <w:rsid w:val="005D0B89"/>
    <w:rsid w:val="005E210B"/>
    <w:rsid w:val="006873AE"/>
    <w:rsid w:val="006B4079"/>
    <w:rsid w:val="006B7E68"/>
    <w:rsid w:val="006F1D91"/>
    <w:rsid w:val="0072659F"/>
    <w:rsid w:val="0073327F"/>
    <w:rsid w:val="00734969"/>
    <w:rsid w:val="007A0ACB"/>
    <w:rsid w:val="007A7A0F"/>
    <w:rsid w:val="00801B7F"/>
    <w:rsid w:val="0081060D"/>
    <w:rsid w:val="00843329"/>
    <w:rsid w:val="00862472"/>
    <w:rsid w:val="008E418C"/>
    <w:rsid w:val="009541E5"/>
    <w:rsid w:val="0095552B"/>
    <w:rsid w:val="00966BDF"/>
    <w:rsid w:val="0099019E"/>
    <w:rsid w:val="00991563"/>
    <w:rsid w:val="0099516B"/>
    <w:rsid w:val="009A6742"/>
    <w:rsid w:val="009B523B"/>
    <w:rsid w:val="009C2547"/>
    <w:rsid w:val="00A15F7D"/>
    <w:rsid w:val="00A71E5B"/>
    <w:rsid w:val="00A862C9"/>
    <w:rsid w:val="00A878BF"/>
    <w:rsid w:val="00A90062"/>
    <w:rsid w:val="00A92A94"/>
    <w:rsid w:val="00AC7D01"/>
    <w:rsid w:val="00B23A48"/>
    <w:rsid w:val="00B71ADB"/>
    <w:rsid w:val="00BD1581"/>
    <w:rsid w:val="00C104AC"/>
    <w:rsid w:val="00C13C9A"/>
    <w:rsid w:val="00C16CF7"/>
    <w:rsid w:val="00C210C0"/>
    <w:rsid w:val="00C45807"/>
    <w:rsid w:val="00C525E6"/>
    <w:rsid w:val="00C654AB"/>
    <w:rsid w:val="00C71030"/>
    <w:rsid w:val="00C72AFC"/>
    <w:rsid w:val="00C93BD1"/>
    <w:rsid w:val="00D3366B"/>
    <w:rsid w:val="00D87EA0"/>
    <w:rsid w:val="00D974D2"/>
    <w:rsid w:val="00DB42B5"/>
    <w:rsid w:val="00DD18B1"/>
    <w:rsid w:val="00DF35F9"/>
    <w:rsid w:val="00E75363"/>
    <w:rsid w:val="00E81C5C"/>
    <w:rsid w:val="00EA32FB"/>
    <w:rsid w:val="00EB7F30"/>
    <w:rsid w:val="00EC0428"/>
    <w:rsid w:val="00ED1983"/>
    <w:rsid w:val="00ED379E"/>
    <w:rsid w:val="00F35491"/>
    <w:rsid w:val="00F65E34"/>
    <w:rsid w:val="00FA1F6F"/>
    <w:rsid w:val="00FD60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816D00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9518B"/>
    <w:rPr>
      <w:rFonts w:ascii="Times New Roman" w:hAnsi="Times New Roman"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9B52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C93BD1"/>
    <w:rPr>
      <w:color w:val="0563C1" w:themeColor="hyperlink"/>
      <w:u w:val="single"/>
    </w:rPr>
  </w:style>
  <w:style w:type="character" w:styleId="Lienhypertextesuivivisit">
    <w:name w:val="FollowedHyperlink"/>
    <w:basedOn w:val="Policepardfaut"/>
    <w:uiPriority w:val="99"/>
    <w:semiHidden/>
    <w:unhideWhenUsed/>
    <w:rsid w:val="00085AFB"/>
    <w:rPr>
      <w:color w:val="954F72" w:themeColor="followedHyperlink"/>
      <w:u w:val="single"/>
    </w:rPr>
  </w:style>
  <w:style w:type="paragraph" w:styleId="Notedebasdepage">
    <w:name w:val="footnote text"/>
    <w:basedOn w:val="Normal"/>
    <w:link w:val="NotedebasdepageCar"/>
    <w:uiPriority w:val="99"/>
    <w:unhideWhenUsed/>
    <w:rsid w:val="00C72AFC"/>
    <w:rPr>
      <w:rFonts w:asciiTheme="minorHAnsi" w:hAnsiTheme="minorHAnsi" w:cstheme="minorBidi"/>
    </w:rPr>
  </w:style>
  <w:style w:type="character" w:customStyle="1" w:styleId="NotedebasdepageCar">
    <w:name w:val="Note de bas de page Car"/>
    <w:basedOn w:val="Policepardfaut"/>
    <w:link w:val="Notedebasdepage"/>
    <w:uiPriority w:val="99"/>
    <w:rsid w:val="00C72AFC"/>
  </w:style>
  <w:style w:type="character" w:styleId="Appelnotedebasdep">
    <w:name w:val="footnote reference"/>
    <w:basedOn w:val="Policepardfaut"/>
    <w:uiPriority w:val="99"/>
    <w:unhideWhenUsed/>
    <w:rsid w:val="00C72AF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639431">
      <w:bodyDiv w:val="1"/>
      <w:marLeft w:val="0"/>
      <w:marRight w:val="0"/>
      <w:marTop w:val="0"/>
      <w:marBottom w:val="0"/>
      <w:divBdr>
        <w:top w:val="none" w:sz="0" w:space="0" w:color="auto"/>
        <w:left w:val="none" w:sz="0" w:space="0" w:color="auto"/>
        <w:bottom w:val="none" w:sz="0" w:space="0" w:color="auto"/>
        <w:right w:val="none" w:sz="0" w:space="0" w:color="auto"/>
      </w:divBdr>
    </w:div>
    <w:div w:id="351759908">
      <w:bodyDiv w:val="1"/>
      <w:marLeft w:val="0"/>
      <w:marRight w:val="0"/>
      <w:marTop w:val="0"/>
      <w:marBottom w:val="0"/>
      <w:divBdr>
        <w:top w:val="none" w:sz="0" w:space="0" w:color="auto"/>
        <w:left w:val="none" w:sz="0" w:space="0" w:color="auto"/>
        <w:bottom w:val="none" w:sz="0" w:space="0" w:color="auto"/>
        <w:right w:val="none" w:sz="0" w:space="0" w:color="auto"/>
      </w:divBdr>
    </w:div>
    <w:div w:id="409428627">
      <w:bodyDiv w:val="1"/>
      <w:marLeft w:val="0"/>
      <w:marRight w:val="0"/>
      <w:marTop w:val="0"/>
      <w:marBottom w:val="0"/>
      <w:divBdr>
        <w:top w:val="none" w:sz="0" w:space="0" w:color="auto"/>
        <w:left w:val="none" w:sz="0" w:space="0" w:color="auto"/>
        <w:bottom w:val="none" w:sz="0" w:space="0" w:color="auto"/>
        <w:right w:val="none" w:sz="0" w:space="0" w:color="auto"/>
      </w:divBdr>
    </w:div>
    <w:div w:id="437069360">
      <w:bodyDiv w:val="1"/>
      <w:marLeft w:val="0"/>
      <w:marRight w:val="0"/>
      <w:marTop w:val="0"/>
      <w:marBottom w:val="0"/>
      <w:divBdr>
        <w:top w:val="none" w:sz="0" w:space="0" w:color="auto"/>
        <w:left w:val="none" w:sz="0" w:space="0" w:color="auto"/>
        <w:bottom w:val="none" w:sz="0" w:space="0" w:color="auto"/>
        <w:right w:val="none" w:sz="0" w:space="0" w:color="auto"/>
      </w:divBdr>
    </w:div>
    <w:div w:id="542329596">
      <w:bodyDiv w:val="1"/>
      <w:marLeft w:val="0"/>
      <w:marRight w:val="0"/>
      <w:marTop w:val="0"/>
      <w:marBottom w:val="0"/>
      <w:divBdr>
        <w:top w:val="none" w:sz="0" w:space="0" w:color="auto"/>
        <w:left w:val="none" w:sz="0" w:space="0" w:color="auto"/>
        <w:bottom w:val="none" w:sz="0" w:space="0" w:color="auto"/>
        <w:right w:val="none" w:sz="0" w:space="0" w:color="auto"/>
      </w:divBdr>
    </w:div>
    <w:div w:id="582908148">
      <w:bodyDiv w:val="1"/>
      <w:marLeft w:val="0"/>
      <w:marRight w:val="0"/>
      <w:marTop w:val="0"/>
      <w:marBottom w:val="0"/>
      <w:divBdr>
        <w:top w:val="none" w:sz="0" w:space="0" w:color="auto"/>
        <w:left w:val="none" w:sz="0" w:space="0" w:color="auto"/>
        <w:bottom w:val="none" w:sz="0" w:space="0" w:color="auto"/>
        <w:right w:val="none" w:sz="0" w:space="0" w:color="auto"/>
      </w:divBdr>
    </w:div>
    <w:div w:id="646209732">
      <w:bodyDiv w:val="1"/>
      <w:marLeft w:val="0"/>
      <w:marRight w:val="0"/>
      <w:marTop w:val="0"/>
      <w:marBottom w:val="0"/>
      <w:divBdr>
        <w:top w:val="none" w:sz="0" w:space="0" w:color="auto"/>
        <w:left w:val="none" w:sz="0" w:space="0" w:color="auto"/>
        <w:bottom w:val="none" w:sz="0" w:space="0" w:color="auto"/>
        <w:right w:val="none" w:sz="0" w:space="0" w:color="auto"/>
      </w:divBdr>
      <w:divsChild>
        <w:div w:id="687685113">
          <w:marLeft w:val="0"/>
          <w:marRight w:val="0"/>
          <w:marTop w:val="0"/>
          <w:marBottom w:val="0"/>
          <w:divBdr>
            <w:top w:val="none" w:sz="0" w:space="0" w:color="auto"/>
            <w:left w:val="none" w:sz="0" w:space="0" w:color="auto"/>
            <w:bottom w:val="none" w:sz="0" w:space="0" w:color="auto"/>
            <w:right w:val="none" w:sz="0" w:space="0" w:color="auto"/>
          </w:divBdr>
        </w:div>
        <w:div w:id="335034514">
          <w:marLeft w:val="0"/>
          <w:marRight w:val="0"/>
          <w:marTop w:val="0"/>
          <w:marBottom w:val="0"/>
          <w:divBdr>
            <w:top w:val="none" w:sz="0" w:space="0" w:color="auto"/>
            <w:left w:val="none" w:sz="0" w:space="0" w:color="auto"/>
            <w:bottom w:val="none" w:sz="0" w:space="0" w:color="auto"/>
            <w:right w:val="none" w:sz="0" w:space="0" w:color="auto"/>
          </w:divBdr>
        </w:div>
        <w:div w:id="1163743471">
          <w:marLeft w:val="0"/>
          <w:marRight w:val="0"/>
          <w:marTop w:val="0"/>
          <w:marBottom w:val="0"/>
          <w:divBdr>
            <w:top w:val="none" w:sz="0" w:space="0" w:color="auto"/>
            <w:left w:val="none" w:sz="0" w:space="0" w:color="auto"/>
            <w:bottom w:val="none" w:sz="0" w:space="0" w:color="auto"/>
            <w:right w:val="none" w:sz="0" w:space="0" w:color="auto"/>
          </w:divBdr>
        </w:div>
        <w:div w:id="156849449">
          <w:marLeft w:val="0"/>
          <w:marRight w:val="0"/>
          <w:marTop w:val="0"/>
          <w:marBottom w:val="0"/>
          <w:divBdr>
            <w:top w:val="none" w:sz="0" w:space="0" w:color="auto"/>
            <w:left w:val="none" w:sz="0" w:space="0" w:color="auto"/>
            <w:bottom w:val="none" w:sz="0" w:space="0" w:color="auto"/>
            <w:right w:val="none" w:sz="0" w:space="0" w:color="auto"/>
          </w:divBdr>
        </w:div>
      </w:divsChild>
    </w:div>
    <w:div w:id="824977399">
      <w:bodyDiv w:val="1"/>
      <w:marLeft w:val="0"/>
      <w:marRight w:val="0"/>
      <w:marTop w:val="0"/>
      <w:marBottom w:val="0"/>
      <w:divBdr>
        <w:top w:val="none" w:sz="0" w:space="0" w:color="auto"/>
        <w:left w:val="none" w:sz="0" w:space="0" w:color="auto"/>
        <w:bottom w:val="none" w:sz="0" w:space="0" w:color="auto"/>
        <w:right w:val="none" w:sz="0" w:space="0" w:color="auto"/>
      </w:divBdr>
    </w:div>
    <w:div w:id="897205254">
      <w:bodyDiv w:val="1"/>
      <w:marLeft w:val="0"/>
      <w:marRight w:val="0"/>
      <w:marTop w:val="0"/>
      <w:marBottom w:val="0"/>
      <w:divBdr>
        <w:top w:val="none" w:sz="0" w:space="0" w:color="auto"/>
        <w:left w:val="none" w:sz="0" w:space="0" w:color="auto"/>
        <w:bottom w:val="none" w:sz="0" w:space="0" w:color="auto"/>
        <w:right w:val="none" w:sz="0" w:space="0" w:color="auto"/>
      </w:divBdr>
      <w:divsChild>
        <w:div w:id="1283462768">
          <w:marLeft w:val="0"/>
          <w:marRight w:val="0"/>
          <w:marTop w:val="0"/>
          <w:marBottom w:val="0"/>
          <w:divBdr>
            <w:top w:val="none" w:sz="0" w:space="0" w:color="auto"/>
            <w:left w:val="none" w:sz="0" w:space="0" w:color="auto"/>
            <w:bottom w:val="none" w:sz="0" w:space="0" w:color="auto"/>
            <w:right w:val="none" w:sz="0" w:space="0" w:color="auto"/>
          </w:divBdr>
        </w:div>
        <w:div w:id="1470434358">
          <w:marLeft w:val="0"/>
          <w:marRight w:val="0"/>
          <w:marTop w:val="0"/>
          <w:marBottom w:val="0"/>
          <w:divBdr>
            <w:top w:val="none" w:sz="0" w:space="0" w:color="auto"/>
            <w:left w:val="none" w:sz="0" w:space="0" w:color="auto"/>
            <w:bottom w:val="none" w:sz="0" w:space="0" w:color="auto"/>
            <w:right w:val="none" w:sz="0" w:space="0" w:color="auto"/>
          </w:divBdr>
        </w:div>
        <w:div w:id="2033260384">
          <w:marLeft w:val="0"/>
          <w:marRight w:val="0"/>
          <w:marTop w:val="0"/>
          <w:marBottom w:val="0"/>
          <w:divBdr>
            <w:top w:val="none" w:sz="0" w:space="0" w:color="auto"/>
            <w:left w:val="none" w:sz="0" w:space="0" w:color="auto"/>
            <w:bottom w:val="none" w:sz="0" w:space="0" w:color="auto"/>
            <w:right w:val="none" w:sz="0" w:space="0" w:color="auto"/>
          </w:divBdr>
        </w:div>
        <w:div w:id="1409500900">
          <w:marLeft w:val="0"/>
          <w:marRight w:val="0"/>
          <w:marTop w:val="0"/>
          <w:marBottom w:val="0"/>
          <w:divBdr>
            <w:top w:val="none" w:sz="0" w:space="0" w:color="auto"/>
            <w:left w:val="none" w:sz="0" w:space="0" w:color="auto"/>
            <w:bottom w:val="none" w:sz="0" w:space="0" w:color="auto"/>
            <w:right w:val="none" w:sz="0" w:space="0" w:color="auto"/>
          </w:divBdr>
        </w:div>
      </w:divsChild>
    </w:div>
    <w:div w:id="1358698474">
      <w:bodyDiv w:val="1"/>
      <w:marLeft w:val="0"/>
      <w:marRight w:val="0"/>
      <w:marTop w:val="0"/>
      <w:marBottom w:val="0"/>
      <w:divBdr>
        <w:top w:val="none" w:sz="0" w:space="0" w:color="auto"/>
        <w:left w:val="none" w:sz="0" w:space="0" w:color="auto"/>
        <w:bottom w:val="none" w:sz="0" w:space="0" w:color="auto"/>
        <w:right w:val="none" w:sz="0" w:space="0" w:color="auto"/>
      </w:divBdr>
    </w:div>
    <w:div w:id="150400767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2" Type="http://schemas.openxmlformats.org/officeDocument/2006/relationships/hyperlink" Target="http://www.hormone.org/hormones-and-health/hormones/adrenaline" TargetMode="External"/><Relationship Id="rId1" Type="http://schemas.openxmlformats.org/officeDocument/2006/relationships/hyperlink" Target="https://patient.info/health/osmolality-osmolarity-and-fluid-homeostasis-leafl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080A886-E15E-0D4C-AF8C-1ACBF1B84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7</Pages>
  <Words>1069</Words>
  <Characters>5884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vanbommel.samantha@gmail.com</dc:creator>
  <cp:keywords/>
  <dc:description/>
  <cp:lastModifiedBy>Katerine Larocque</cp:lastModifiedBy>
  <cp:revision>26</cp:revision>
  <dcterms:created xsi:type="dcterms:W3CDTF">2017-10-24T14:42:00Z</dcterms:created>
  <dcterms:modified xsi:type="dcterms:W3CDTF">2018-02-12T17:07:00Z</dcterms:modified>
</cp:coreProperties>
</file>