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FA5DC" w14:textId="77777777" w:rsidR="000F06EF" w:rsidRDefault="000F06EF" w:rsidP="000F06EF">
      <w:pPr>
        <w:ind w:hanging="567"/>
        <w:rPr>
          <w:sz w:val="28"/>
          <w:szCs w:val="28"/>
        </w:rPr>
      </w:pPr>
      <w:r w:rsidRPr="00742E68">
        <w:rPr>
          <w:sz w:val="28"/>
          <w:szCs w:val="28"/>
        </w:rPr>
        <w:t xml:space="preserve">CIVI 321 Engineering Materials  </w:t>
      </w:r>
      <w:r w:rsidRPr="00742E68">
        <w:rPr>
          <w:sz w:val="28"/>
          <w:szCs w:val="28"/>
        </w:rPr>
        <w:tab/>
      </w:r>
      <w:r w:rsidR="004D1F21">
        <w:rPr>
          <w:sz w:val="28"/>
          <w:szCs w:val="28"/>
        </w:rPr>
        <w:t xml:space="preserve">Midterm Exam (25%) </w:t>
      </w:r>
      <w:r w:rsidR="004D1F21">
        <w:rPr>
          <w:sz w:val="28"/>
          <w:szCs w:val="28"/>
        </w:rPr>
        <w:tab/>
      </w:r>
      <w:r w:rsidR="004D1F21">
        <w:rPr>
          <w:sz w:val="28"/>
          <w:szCs w:val="28"/>
        </w:rPr>
        <w:tab/>
        <w:t>February 11, 2009</w:t>
      </w:r>
    </w:p>
    <w:p w14:paraId="793AF5C9" w14:textId="77777777" w:rsidR="004D1F21" w:rsidRDefault="004D1F21" w:rsidP="004D1F21">
      <w:pPr>
        <w:ind w:hanging="567"/>
        <w:jc w:val="center"/>
        <w:rPr>
          <w:sz w:val="28"/>
          <w:szCs w:val="28"/>
        </w:rPr>
      </w:pPr>
      <w:r>
        <w:rPr>
          <w:sz w:val="28"/>
          <w:szCs w:val="28"/>
        </w:rPr>
        <w:t>8:45 – 9:45 am</w:t>
      </w:r>
    </w:p>
    <w:p w14:paraId="65F40C70" w14:textId="77777777" w:rsidR="004D1F21" w:rsidRDefault="004D1F21" w:rsidP="004D1F21">
      <w:pPr>
        <w:ind w:hanging="567"/>
        <w:jc w:val="center"/>
        <w:rPr>
          <w:sz w:val="28"/>
          <w:szCs w:val="28"/>
        </w:rPr>
      </w:pPr>
      <w:r>
        <w:rPr>
          <w:sz w:val="28"/>
          <w:szCs w:val="28"/>
        </w:rPr>
        <w:t>All questions are equal value</w:t>
      </w:r>
    </w:p>
    <w:p w14:paraId="5E8E1E98" w14:textId="77777777" w:rsidR="000F06EF" w:rsidRPr="00742E68" w:rsidRDefault="000F06EF" w:rsidP="000F06EF">
      <w:pPr>
        <w:ind w:left="-567" w:right="-138"/>
        <w:rPr>
          <w:sz w:val="28"/>
          <w:szCs w:val="28"/>
        </w:rPr>
      </w:pPr>
      <w:r>
        <w:rPr>
          <w:sz w:val="28"/>
          <w:szCs w:val="28"/>
        </w:rPr>
        <w:t>Name: _______________________________ Student ID: ________________________</w:t>
      </w:r>
    </w:p>
    <w:p w14:paraId="0D389B5E" w14:textId="77777777" w:rsidR="000F06EF" w:rsidRDefault="000F06EF" w:rsidP="000F06EF">
      <w:r>
        <w:t>1. Give at least one example of a) a static load, b) a dynamic load.</w:t>
      </w:r>
    </w:p>
    <w:p w14:paraId="4FAD1913" w14:textId="77777777" w:rsidR="004D1F21" w:rsidRDefault="000F06EF" w:rsidP="000F06EF">
      <w:r>
        <w:t xml:space="preserve">2. </w:t>
      </w:r>
      <w:proofErr w:type="gramStart"/>
      <w:r>
        <w:t>On</w:t>
      </w:r>
      <w:proofErr w:type="gramEnd"/>
      <w:r>
        <w:t xml:space="preserve"> a chart of stress versus strain, show a) a strong and brittle material, b) a weak and ductile material.</w:t>
      </w:r>
    </w:p>
    <w:p w14:paraId="3EA7C305" w14:textId="77777777" w:rsidR="000F06EF" w:rsidRDefault="000F06EF" w:rsidP="000F06EF">
      <w:r>
        <w:t>3. Describe how a stain gauge works. How is this device used (what</w:t>
      </w:r>
      <w:r w:rsidR="004D1F21">
        <w:t xml:space="preserve"> is it used for, how it is set </w:t>
      </w:r>
      <w:r>
        <w:t>up in regards to the material to be tested?</w:t>
      </w:r>
    </w:p>
    <w:p w14:paraId="44F17DD8" w14:textId="77777777" w:rsidR="000F06EF" w:rsidRDefault="000F06EF" w:rsidP="000F06EF">
      <w:r>
        <w:t>4. Explain how specific gravity of coarse aggregate is determined? Would this procedure be the same for fine aggregate?</w:t>
      </w:r>
    </w:p>
    <w:p w14:paraId="7F7597F0" w14:textId="77777777" w:rsidR="000F06EF" w:rsidRDefault="000F06EF" w:rsidP="000F06EF">
      <w:r>
        <w:t>5. The aggregates in the Montreal cause a problem in concrete that manifests itself by surface cracking often seen on bridge piers and girders. What is this problem called and what causes it?</w:t>
      </w:r>
    </w:p>
    <w:p w14:paraId="5D52D589" w14:textId="77777777" w:rsidR="000F06EF" w:rsidRDefault="000F06EF" w:rsidP="000F06EF">
      <w:r>
        <w:t>6. The fineness modulus is used to assess the suitability of aggregate for certain applications. Given two aggregates FM = 2.9 and FM = 4.5, discuss the suitability of each for fine aggregate in concrete. Draw (conceptually) how the particle size distribution curves would differ, showing which is coarser.</w:t>
      </w:r>
    </w:p>
    <w:p w14:paraId="4DD6D2A5" w14:textId="77777777" w:rsidR="004D1F21" w:rsidRDefault="000F06EF" w:rsidP="000F06EF">
      <w:r>
        <w:t xml:space="preserve">7. What are the 4 chemical compounds in cement? Describe their influence on strength development and </w:t>
      </w:r>
      <w:proofErr w:type="spellStart"/>
      <w:r>
        <w:t>sulphate</w:t>
      </w:r>
      <w:proofErr w:type="spellEnd"/>
      <w:r w:rsidR="004D1F21">
        <w:t xml:space="preserve"> resistance.</w:t>
      </w:r>
    </w:p>
    <w:p w14:paraId="455BD0AB" w14:textId="77777777" w:rsidR="004D1F21" w:rsidRDefault="004D1F21" w:rsidP="000F06EF">
      <w:r>
        <w:t>8. Describe the procedure used to determine workability in concrete. Given a concrete with lower than expected workability, what placement procedure would you advise in order to ensure the concrete fills the form and is in good contact with the reinforcing?</w:t>
      </w:r>
    </w:p>
    <w:p w14:paraId="6E6109F5" w14:textId="77777777" w:rsidR="004D1F21" w:rsidRDefault="004D1F21" w:rsidP="000F06EF">
      <w:r>
        <w:t xml:space="preserve">9. </w:t>
      </w:r>
      <w:proofErr w:type="gramStart"/>
      <w:r>
        <w:t>On</w:t>
      </w:r>
      <w:proofErr w:type="gramEnd"/>
      <w:r>
        <w:t xml:space="preserve"> a graph of compressive strength versus water to cement ratio, draw the behavior for a) air-entrained and b) non air-entrained concrete.</w:t>
      </w:r>
      <w:bookmarkStart w:id="0" w:name="_GoBack"/>
      <w:bookmarkEnd w:id="0"/>
    </w:p>
    <w:p w14:paraId="1BC7F40B" w14:textId="77777777" w:rsidR="004D1F21" w:rsidRDefault="004D1F21" w:rsidP="000F06EF">
      <w:r>
        <w:t>10. Which admixtures would you choose for a highly reinforced concrete bridge pier placed in winter? Briefly give your reasoning for each.</w:t>
      </w:r>
    </w:p>
    <w:p w14:paraId="60E9FD2C" w14:textId="77777777" w:rsidR="004D1F21" w:rsidRDefault="004D1F21" w:rsidP="000F06EF"/>
    <w:sectPr w:rsidR="004D1F21" w:rsidSect="004D1F21">
      <w:pgSz w:w="12240" w:h="15840"/>
      <w:pgMar w:top="709" w:right="118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90769A"/>
    <w:multiLevelType w:val="hybridMultilevel"/>
    <w:tmpl w:val="C3982A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0F06EF"/>
    <w:rsid w:val="000F06EF"/>
    <w:rsid w:val="002077C1"/>
    <w:rsid w:val="00473121"/>
    <w:rsid w:val="004D1F21"/>
    <w:rsid w:val="00767D87"/>
    <w:rsid w:val="00A524C5"/>
    <w:rsid w:val="00DC253E"/>
    <w:rsid w:val="00E22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EDC3E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06EF"/>
    <w:rPr>
      <w:rFonts w:eastAsiaTheme="minorHAnsi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06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270</Words>
  <Characters>1523</Characters>
  <Application>Microsoft Macintosh Word</Application>
  <DocSecurity>0</DocSecurity>
  <Lines>101</Lines>
  <Paragraphs>74</Paragraphs>
  <ScaleCrop>false</ScaleCrop>
  <Company>Hewlett-Packard</Company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Elias</dc:creator>
  <cp:lastModifiedBy>Mayssam Ibrahim</cp:lastModifiedBy>
  <cp:revision>3</cp:revision>
  <dcterms:created xsi:type="dcterms:W3CDTF">2012-02-28T17:51:00Z</dcterms:created>
  <dcterms:modified xsi:type="dcterms:W3CDTF">2014-02-26T02:41:00Z</dcterms:modified>
</cp:coreProperties>
</file>