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CC1B9" w14:textId="77777777" w:rsidR="00ED26E4" w:rsidRPr="00CA7DBE" w:rsidRDefault="00ED26E4" w:rsidP="00ED26E4">
      <w:pPr>
        <w:rPr>
          <w:b/>
          <w:sz w:val="28"/>
          <w:u w:val="single"/>
          <w:lang w:val="fr-FR"/>
        </w:rPr>
      </w:pPr>
      <w:r w:rsidRPr="00CA7DBE">
        <w:rPr>
          <w:b/>
          <w:sz w:val="28"/>
          <w:u w:val="single"/>
          <w:lang w:val="fr-FR"/>
        </w:rPr>
        <w:t xml:space="preserve">1.1 Introduction à l’immunologie </w:t>
      </w:r>
    </w:p>
    <w:p w14:paraId="4B1097FE" w14:textId="77777777" w:rsidR="00ED26E4" w:rsidRPr="00CA7DBE" w:rsidRDefault="00ED26E4" w:rsidP="00ED26E4">
      <w:pPr>
        <w:rPr>
          <w:lang w:val="fr-FR"/>
        </w:rPr>
      </w:pPr>
    </w:p>
    <w:p w14:paraId="56A3D78B" w14:textId="77777777" w:rsidR="00ED26E4" w:rsidRPr="00CA7DBE" w:rsidRDefault="00ED26E4" w:rsidP="00ED26E4">
      <w:pPr>
        <w:rPr>
          <w:lang w:val="fr-FR"/>
        </w:rPr>
      </w:pPr>
      <w:r w:rsidRPr="00CA7DBE">
        <w:rPr>
          <w:lang w:val="fr-FR"/>
        </w:rPr>
        <w:t>Maladies infectieuses et l’histoire :</w:t>
      </w:r>
    </w:p>
    <w:p w14:paraId="6690DB64" w14:textId="77777777" w:rsidR="00ED26E4" w:rsidRPr="00CA7DBE" w:rsidRDefault="00ED26E4" w:rsidP="00ED26E4">
      <w:pPr>
        <w:pStyle w:val="ListParagraph"/>
        <w:numPr>
          <w:ilvl w:val="0"/>
          <w:numId w:val="5"/>
        </w:numPr>
        <w:rPr>
          <w:lang w:val="fr-FR"/>
        </w:rPr>
      </w:pPr>
      <w:r w:rsidRPr="00CA7DBE">
        <w:rPr>
          <w:lang w:val="fr-FR"/>
        </w:rPr>
        <w:t>Intime association entre l’évolution de notre civilisation et les maladies infectieuses</w:t>
      </w:r>
    </w:p>
    <w:p w14:paraId="5E3D7ABF" w14:textId="77777777" w:rsidR="00ED26E4" w:rsidRPr="00CA7DBE" w:rsidRDefault="00ED26E4" w:rsidP="00ED26E4">
      <w:pPr>
        <w:pStyle w:val="ListParagraph"/>
        <w:numPr>
          <w:ilvl w:val="0"/>
          <w:numId w:val="5"/>
        </w:numPr>
        <w:rPr>
          <w:lang w:val="fr-FR"/>
        </w:rPr>
      </w:pPr>
      <w:r w:rsidRPr="00CA7DBE">
        <w:rPr>
          <w:lang w:val="fr-FR"/>
        </w:rPr>
        <w:t>Guerres, immigration, urbanisation, innovations technologiques sont responsables de multiples épidémies</w:t>
      </w:r>
    </w:p>
    <w:p w14:paraId="779ACF0B" w14:textId="77777777" w:rsidR="00ED26E4" w:rsidRPr="00CA7DBE" w:rsidRDefault="00ED26E4" w:rsidP="00ED26E4">
      <w:pPr>
        <w:pStyle w:val="ListParagraph"/>
        <w:numPr>
          <w:ilvl w:val="0"/>
          <w:numId w:val="5"/>
        </w:numPr>
        <w:rPr>
          <w:lang w:val="fr-FR"/>
        </w:rPr>
      </w:pPr>
      <w:r w:rsidRPr="00CA7DBE">
        <w:rPr>
          <w:lang w:val="fr-FR"/>
        </w:rPr>
        <w:t>10 000-15 000 ans :</w:t>
      </w:r>
    </w:p>
    <w:p w14:paraId="0905DB26" w14:textId="77777777" w:rsidR="00ED26E4" w:rsidRPr="00CA7DBE" w:rsidRDefault="00ED26E4" w:rsidP="00ED26E4">
      <w:pPr>
        <w:pStyle w:val="ListParagraph"/>
        <w:numPr>
          <w:ilvl w:val="1"/>
          <w:numId w:val="5"/>
        </w:numPr>
        <w:rPr>
          <w:lang w:val="fr-FR"/>
        </w:rPr>
      </w:pPr>
      <w:r w:rsidRPr="00CA7DBE">
        <w:rPr>
          <w:lang w:val="fr-FR"/>
        </w:rPr>
        <w:t>Société nomades de chasseurs-cueilleurs, avec des contacts limités entre les groupes</w:t>
      </w:r>
    </w:p>
    <w:p w14:paraId="40B507E9" w14:textId="77777777" w:rsidR="00ED26E4" w:rsidRPr="00CA7DBE" w:rsidRDefault="00ED26E4" w:rsidP="00ED26E4">
      <w:pPr>
        <w:pStyle w:val="ListParagraph"/>
        <w:numPr>
          <w:ilvl w:val="1"/>
          <w:numId w:val="5"/>
        </w:numPr>
        <w:rPr>
          <w:lang w:val="fr-FR"/>
        </w:rPr>
      </w:pPr>
      <w:r w:rsidRPr="00CA7DBE">
        <w:rPr>
          <w:lang w:val="fr-FR"/>
        </w:rPr>
        <w:t>Peu d’opportunité pour la contagion ou la propagation d’infections</w:t>
      </w:r>
    </w:p>
    <w:p w14:paraId="7BFD5DF1" w14:textId="77777777" w:rsidR="00ED26E4" w:rsidRPr="00CA7DBE" w:rsidRDefault="00ED26E4" w:rsidP="00ED26E4">
      <w:pPr>
        <w:pStyle w:val="ListParagraph"/>
        <w:numPr>
          <w:ilvl w:val="0"/>
          <w:numId w:val="5"/>
        </w:numPr>
        <w:rPr>
          <w:lang w:val="fr-FR"/>
        </w:rPr>
      </w:pPr>
      <w:r w:rsidRPr="00CA7DBE">
        <w:rPr>
          <w:lang w:val="fr-FR"/>
        </w:rPr>
        <w:t>8000-10 000 ans :</w:t>
      </w:r>
    </w:p>
    <w:p w14:paraId="4209E0C2" w14:textId="77777777" w:rsidR="00ED26E4" w:rsidRPr="00CA7DBE" w:rsidRDefault="00ED26E4" w:rsidP="00ED26E4">
      <w:pPr>
        <w:pStyle w:val="ListParagraph"/>
        <w:numPr>
          <w:ilvl w:val="1"/>
          <w:numId w:val="5"/>
        </w:numPr>
        <w:rPr>
          <w:lang w:val="fr-FR"/>
        </w:rPr>
      </w:pPr>
      <w:r w:rsidRPr="00CA7DBE">
        <w:rPr>
          <w:lang w:val="fr-FR"/>
        </w:rPr>
        <w:t>Colonies permanentes, commerce, domestication, agriculture</w:t>
      </w:r>
    </w:p>
    <w:p w14:paraId="10005636" w14:textId="77777777" w:rsidR="00ED26E4" w:rsidRPr="00CA7DBE" w:rsidRDefault="00ED26E4" w:rsidP="00ED26E4">
      <w:pPr>
        <w:pStyle w:val="ListParagraph"/>
        <w:numPr>
          <w:ilvl w:val="1"/>
          <w:numId w:val="5"/>
        </w:numPr>
        <w:rPr>
          <w:lang w:val="fr-FR"/>
        </w:rPr>
      </w:pPr>
      <w:r w:rsidRPr="00CA7DBE">
        <w:rPr>
          <w:lang w:val="fr-FR"/>
        </w:rPr>
        <w:t>Contact et contagion plus probable</w:t>
      </w:r>
    </w:p>
    <w:p w14:paraId="77F80006" w14:textId="77777777" w:rsidR="00ED26E4" w:rsidRPr="00CA7DBE" w:rsidRDefault="00ED26E4" w:rsidP="00ED26E4">
      <w:pPr>
        <w:pStyle w:val="ListParagraph"/>
        <w:numPr>
          <w:ilvl w:val="1"/>
          <w:numId w:val="5"/>
        </w:numPr>
        <w:rPr>
          <w:lang w:val="fr-FR"/>
        </w:rPr>
      </w:pPr>
      <w:r w:rsidRPr="00CA7DBE">
        <w:rPr>
          <w:lang w:val="fr-FR"/>
        </w:rPr>
        <w:t>Transition et adaptation des agents infectieux</w:t>
      </w:r>
    </w:p>
    <w:p w14:paraId="0025DF0B" w14:textId="77777777" w:rsidR="00ED26E4" w:rsidRPr="00CA7DBE" w:rsidRDefault="00ED26E4" w:rsidP="00ED26E4">
      <w:pPr>
        <w:pStyle w:val="ListParagraph"/>
        <w:numPr>
          <w:ilvl w:val="1"/>
          <w:numId w:val="5"/>
        </w:numPr>
        <w:rPr>
          <w:lang w:val="fr-FR"/>
        </w:rPr>
      </w:pPr>
      <w:r w:rsidRPr="00CA7DBE">
        <w:rPr>
          <w:lang w:val="fr-FR"/>
        </w:rPr>
        <w:t>Grande épidémies : peste, tuberculose</w:t>
      </w:r>
    </w:p>
    <w:p w14:paraId="47EA5C06" w14:textId="77777777" w:rsidR="00ED26E4" w:rsidRPr="00CA7DBE" w:rsidRDefault="00ED26E4" w:rsidP="00ED26E4">
      <w:pPr>
        <w:pStyle w:val="ListParagraph"/>
        <w:numPr>
          <w:ilvl w:val="2"/>
          <w:numId w:val="5"/>
        </w:numPr>
        <w:rPr>
          <w:lang w:val="fr-FR"/>
        </w:rPr>
      </w:pPr>
      <w:r w:rsidRPr="00CA7DBE">
        <w:rPr>
          <w:lang w:val="fr-FR"/>
        </w:rPr>
        <w:t>Ex : Peste. 3 pandémies. 200-300 millions morts. 2</w:t>
      </w:r>
      <w:r w:rsidRPr="00CA7DBE">
        <w:rPr>
          <w:vertAlign w:val="superscript"/>
          <w:lang w:val="fr-FR"/>
        </w:rPr>
        <w:t>ème </w:t>
      </w:r>
      <w:r w:rsidRPr="00CA7DBE">
        <w:rPr>
          <w:lang w:val="fr-FR"/>
        </w:rPr>
        <w:t>: 1346-1722, 30-50% de la population Européenne morte</w:t>
      </w:r>
    </w:p>
    <w:p w14:paraId="04D92069" w14:textId="77777777" w:rsidR="00ED26E4" w:rsidRPr="00CA7DBE" w:rsidRDefault="00ED26E4" w:rsidP="00ED26E4">
      <w:pPr>
        <w:pStyle w:val="ListParagraph"/>
        <w:numPr>
          <w:ilvl w:val="2"/>
          <w:numId w:val="5"/>
        </w:numPr>
        <w:rPr>
          <w:lang w:val="fr-FR"/>
        </w:rPr>
      </w:pPr>
      <w:r w:rsidRPr="00CA7DBE">
        <w:rPr>
          <w:lang w:val="fr-FR"/>
        </w:rPr>
        <w:t>Ex : Variole : 400 000 morts/an en Europe</w:t>
      </w:r>
    </w:p>
    <w:p w14:paraId="18BD0FEC" w14:textId="77777777" w:rsidR="00ED26E4" w:rsidRPr="00CA7DBE" w:rsidRDefault="00ED26E4" w:rsidP="00ED26E4">
      <w:pPr>
        <w:pStyle w:val="ListParagraph"/>
        <w:numPr>
          <w:ilvl w:val="0"/>
          <w:numId w:val="5"/>
        </w:numPr>
        <w:rPr>
          <w:lang w:val="fr-FR"/>
        </w:rPr>
      </w:pPr>
      <w:r w:rsidRPr="00CA7DBE">
        <w:rPr>
          <w:lang w:val="fr-FR"/>
        </w:rPr>
        <w:t>De nos jours :</w:t>
      </w:r>
    </w:p>
    <w:p w14:paraId="281897EB" w14:textId="77777777" w:rsidR="00ED26E4" w:rsidRPr="00CA7DBE" w:rsidRDefault="00ED26E4" w:rsidP="00ED26E4">
      <w:pPr>
        <w:pStyle w:val="ListParagraph"/>
        <w:numPr>
          <w:ilvl w:val="1"/>
          <w:numId w:val="5"/>
        </w:numPr>
        <w:rPr>
          <w:lang w:val="fr-FR"/>
        </w:rPr>
      </w:pPr>
      <w:r w:rsidRPr="00CA7DBE">
        <w:rPr>
          <w:lang w:val="fr-FR"/>
        </w:rPr>
        <w:t>Nouveaux maladies : VIH, SRAS, Ébola, maladie de Lyme, maladie du Légionnaire</w:t>
      </w:r>
    </w:p>
    <w:p w14:paraId="5288DB47" w14:textId="77777777" w:rsidR="00ED26E4" w:rsidRPr="00CA7DBE" w:rsidRDefault="00ED26E4" w:rsidP="00ED26E4">
      <w:pPr>
        <w:pStyle w:val="ListParagraph"/>
        <w:numPr>
          <w:ilvl w:val="1"/>
          <w:numId w:val="5"/>
        </w:numPr>
        <w:rPr>
          <w:lang w:val="fr-FR"/>
        </w:rPr>
      </w:pPr>
      <w:r w:rsidRPr="00CA7DBE">
        <w:rPr>
          <w:lang w:val="fr-FR"/>
        </w:rPr>
        <w:t>Maladies recyclés : TB, la grippe, syphilis, SARM, C. difficile, gonorrhée</w:t>
      </w:r>
    </w:p>
    <w:p w14:paraId="67510284" w14:textId="77777777" w:rsidR="00ED26E4" w:rsidRPr="00CA7DBE" w:rsidRDefault="00ED26E4" w:rsidP="00ED26E4">
      <w:pPr>
        <w:pStyle w:val="ListParagraph"/>
        <w:numPr>
          <w:ilvl w:val="1"/>
          <w:numId w:val="5"/>
        </w:numPr>
        <w:rPr>
          <w:lang w:val="fr-FR"/>
        </w:rPr>
      </w:pPr>
      <w:r w:rsidRPr="00CA7DBE">
        <w:rPr>
          <w:lang w:val="fr-FR"/>
        </w:rPr>
        <w:t>Pourquoi plus que 40 nouvelles maladies infectieuses dans les derniers 50 ans ?</w:t>
      </w:r>
    </w:p>
    <w:p w14:paraId="29DA65FC" w14:textId="77777777" w:rsidR="00ED26E4" w:rsidRPr="00CA7DBE" w:rsidRDefault="00ED26E4" w:rsidP="00ED26E4">
      <w:pPr>
        <w:pStyle w:val="ListParagraph"/>
        <w:numPr>
          <w:ilvl w:val="2"/>
          <w:numId w:val="5"/>
        </w:numPr>
        <w:rPr>
          <w:lang w:val="fr-FR"/>
        </w:rPr>
      </w:pPr>
      <w:r w:rsidRPr="00CA7DBE">
        <w:rPr>
          <w:lang w:val="fr-FR"/>
        </w:rPr>
        <w:t>Globalisation : commerce, transport aérien</w:t>
      </w:r>
    </w:p>
    <w:p w14:paraId="3A873AD5" w14:textId="77777777" w:rsidR="00ED26E4" w:rsidRPr="00CA7DBE" w:rsidRDefault="00ED26E4" w:rsidP="00ED26E4">
      <w:pPr>
        <w:pStyle w:val="ListParagraph"/>
        <w:numPr>
          <w:ilvl w:val="2"/>
          <w:numId w:val="5"/>
        </w:numPr>
        <w:rPr>
          <w:lang w:val="fr-FR"/>
        </w:rPr>
      </w:pPr>
      <w:r w:rsidRPr="00CA7DBE">
        <w:rPr>
          <w:lang w:val="fr-FR"/>
        </w:rPr>
        <w:t>Urbanisation : déforestation</w:t>
      </w:r>
    </w:p>
    <w:p w14:paraId="70E8BF63" w14:textId="77777777" w:rsidR="00ED26E4" w:rsidRPr="00CA7DBE" w:rsidRDefault="00ED26E4" w:rsidP="00ED26E4">
      <w:pPr>
        <w:pStyle w:val="ListParagraph"/>
        <w:numPr>
          <w:ilvl w:val="2"/>
          <w:numId w:val="5"/>
        </w:numPr>
        <w:rPr>
          <w:lang w:val="fr-FR"/>
        </w:rPr>
      </w:pPr>
      <w:r w:rsidRPr="00CA7DBE">
        <w:rPr>
          <w:lang w:val="fr-FR"/>
        </w:rPr>
        <w:t>Miracle de la médecine moderne</w:t>
      </w:r>
    </w:p>
    <w:p w14:paraId="2C033A25" w14:textId="77777777" w:rsidR="00ED26E4" w:rsidRPr="00CA7DBE" w:rsidRDefault="00ED26E4" w:rsidP="00ED26E4">
      <w:pPr>
        <w:pStyle w:val="ListParagraph"/>
        <w:numPr>
          <w:ilvl w:val="2"/>
          <w:numId w:val="5"/>
        </w:numPr>
        <w:rPr>
          <w:lang w:val="fr-FR"/>
        </w:rPr>
      </w:pPr>
      <w:r w:rsidRPr="00CA7DBE">
        <w:rPr>
          <w:lang w:val="fr-FR"/>
        </w:rPr>
        <w:t>Réchauffement planétaire</w:t>
      </w:r>
    </w:p>
    <w:p w14:paraId="12DA569D" w14:textId="77777777" w:rsidR="00ED26E4" w:rsidRPr="00CA7DBE" w:rsidRDefault="00ED26E4" w:rsidP="00ED26E4">
      <w:pPr>
        <w:rPr>
          <w:lang w:val="fr-FR"/>
        </w:rPr>
      </w:pPr>
    </w:p>
    <w:p w14:paraId="5D398F36" w14:textId="77777777" w:rsidR="00ED26E4" w:rsidRPr="00CA7DBE" w:rsidRDefault="00ED26E4" w:rsidP="00ED26E4">
      <w:pPr>
        <w:rPr>
          <w:lang w:val="fr-FR"/>
        </w:rPr>
      </w:pPr>
      <w:r w:rsidRPr="00CA7DBE">
        <w:rPr>
          <w:lang w:val="fr-FR"/>
        </w:rPr>
        <w:t>Définitions :</w:t>
      </w:r>
    </w:p>
    <w:p w14:paraId="04380414" w14:textId="77777777" w:rsidR="00ED26E4" w:rsidRPr="00CA7DBE" w:rsidRDefault="00ED26E4" w:rsidP="00ED26E4">
      <w:pPr>
        <w:pStyle w:val="ListParagraph"/>
        <w:numPr>
          <w:ilvl w:val="0"/>
          <w:numId w:val="6"/>
        </w:numPr>
        <w:rPr>
          <w:lang w:val="fr-FR"/>
        </w:rPr>
      </w:pPr>
      <w:r w:rsidRPr="00CA7DBE">
        <w:rPr>
          <w:lang w:val="fr-FR"/>
        </w:rPr>
        <w:t>Immunologie : L’ensemble des mécanismes qui nous permet de différencier le soi du non-soi</w:t>
      </w:r>
    </w:p>
    <w:p w14:paraId="74013799" w14:textId="77777777" w:rsidR="00ED26E4" w:rsidRPr="00CA7DBE" w:rsidRDefault="00ED26E4" w:rsidP="00ED26E4">
      <w:pPr>
        <w:pStyle w:val="ListParagraph"/>
        <w:numPr>
          <w:ilvl w:val="0"/>
          <w:numId w:val="6"/>
        </w:numPr>
        <w:rPr>
          <w:lang w:val="fr-FR"/>
        </w:rPr>
      </w:pPr>
      <w:r w:rsidRPr="00CA7DBE">
        <w:rPr>
          <w:lang w:val="fr-FR"/>
        </w:rPr>
        <w:t>Antigène : Molécule étrangère qui peut être reconnue par le système immunitaire. Composantes du pathogène : protéine, glucide, lipide, polysaccharide</w:t>
      </w:r>
    </w:p>
    <w:p w14:paraId="6DBEDB98" w14:textId="77777777" w:rsidR="00ED26E4" w:rsidRPr="00CA7DBE" w:rsidRDefault="00ED26E4" w:rsidP="00ED26E4">
      <w:pPr>
        <w:pStyle w:val="ListParagraph"/>
        <w:numPr>
          <w:ilvl w:val="0"/>
          <w:numId w:val="6"/>
        </w:numPr>
        <w:rPr>
          <w:lang w:val="fr-FR"/>
        </w:rPr>
      </w:pPr>
      <w:r w:rsidRPr="00CA7DBE">
        <w:rPr>
          <w:lang w:val="fr-FR"/>
        </w:rPr>
        <w:t>Anticorps : Protéine complexe produite par le système immunitaire (lymphocyte B). Très spécifique : 1 anticorps reconnaît 1 Ag. 5 classes : IgM, IgG, IgA, IgD, IgE, l’antigène ne change pas mais les classes peuvent changer</w:t>
      </w:r>
    </w:p>
    <w:p w14:paraId="4DFB4F87" w14:textId="77777777" w:rsidR="00ED26E4" w:rsidRPr="00CA7DBE" w:rsidRDefault="00ED26E4" w:rsidP="00ED26E4">
      <w:pPr>
        <w:pStyle w:val="ListParagraph"/>
        <w:numPr>
          <w:ilvl w:val="0"/>
          <w:numId w:val="6"/>
        </w:numPr>
        <w:rPr>
          <w:lang w:val="fr-FR"/>
        </w:rPr>
      </w:pPr>
      <w:r w:rsidRPr="00CA7DBE">
        <w:rPr>
          <w:lang w:val="fr-FR"/>
        </w:rPr>
        <w:t>Cytokines : Famille de protéines qui stimulent la migration, l’activation des macrophages, neutrophiles, et lymphocytes. Assure la communication intercellulaire</w:t>
      </w:r>
    </w:p>
    <w:p w14:paraId="3D26CAE1" w14:textId="77777777" w:rsidR="00ED26E4" w:rsidRPr="00CA7DBE" w:rsidRDefault="00ED26E4" w:rsidP="00ED26E4">
      <w:pPr>
        <w:pStyle w:val="ListParagraph"/>
        <w:numPr>
          <w:ilvl w:val="0"/>
          <w:numId w:val="6"/>
        </w:numPr>
        <w:rPr>
          <w:lang w:val="fr-FR"/>
        </w:rPr>
      </w:pPr>
      <w:r w:rsidRPr="00CA7DBE">
        <w:rPr>
          <w:lang w:val="fr-FR"/>
        </w:rPr>
        <w:t>Globules blancs (leucocytes) : Ensemble de cellules provenant d’une cellule souche dans la moelle osseuse. 2 lignées : lymphocytes et myéloïdes. Retrouvés dans le sang, lymphe, organes lymphoïdes</w:t>
      </w:r>
    </w:p>
    <w:p w14:paraId="1441F59A" w14:textId="77777777" w:rsidR="00ED26E4" w:rsidRPr="00CA7DBE" w:rsidRDefault="00ED26E4" w:rsidP="00ED26E4">
      <w:pPr>
        <w:pStyle w:val="ListParagraph"/>
        <w:numPr>
          <w:ilvl w:val="0"/>
          <w:numId w:val="6"/>
        </w:numPr>
        <w:rPr>
          <w:lang w:val="fr-FR"/>
        </w:rPr>
      </w:pPr>
      <w:r w:rsidRPr="00CA7DBE">
        <w:rPr>
          <w:lang w:val="fr-FR"/>
        </w:rPr>
        <w:t>Phagocyte : Globule blanc capable de détruire/éliminer un microorganisme par le processus de phagocytose. Phagocytes du système immunitaire :</w:t>
      </w:r>
    </w:p>
    <w:p w14:paraId="4177E2F2" w14:textId="77777777" w:rsidR="00ED26E4" w:rsidRPr="00CA7DBE" w:rsidRDefault="00ED26E4" w:rsidP="00ED26E4">
      <w:pPr>
        <w:pStyle w:val="ListParagraph"/>
        <w:ind w:left="1440"/>
        <w:rPr>
          <w:lang w:val="fr-FR"/>
        </w:rPr>
      </w:pPr>
    </w:p>
    <w:p w14:paraId="2F4A3B20" w14:textId="77777777" w:rsidR="00ED26E4" w:rsidRPr="00CA7DBE" w:rsidRDefault="00ED26E4" w:rsidP="00ED26E4">
      <w:pPr>
        <w:pStyle w:val="ListParagraph"/>
        <w:numPr>
          <w:ilvl w:val="1"/>
          <w:numId w:val="6"/>
        </w:numPr>
        <w:rPr>
          <w:lang w:val="fr-FR"/>
        </w:rPr>
      </w:pPr>
      <w:r w:rsidRPr="00CA7DBE">
        <w:rPr>
          <w:lang w:val="fr-FR"/>
        </w:rPr>
        <w:lastRenderedPageBreak/>
        <w:t>Neutrophile : Phagocyte non-spécifique, 65% de l’ensemble des globules blancs, important moyen de défense primaire</w:t>
      </w:r>
    </w:p>
    <w:p w14:paraId="4DCB12F7" w14:textId="77777777" w:rsidR="00ED26E4" w:rsidRPr="00CA7DBE" w:rsidRDefault="00ED26E4" w:rsidP="00ED26E4">
      <w:pPr>
        <w:pStyle w:val="ListParagraph"/>
        <w:numPr>
          <w:ilvl w:val="1"/>
          <w:numId w:val="6"/>
        </w:numPr>
        <w:rPr>
          <w:lang w:val="fr-FR"/>
        </w:rPr>
      </w:pPr>
      <w:r w:rsidRPr="00CA7DBE">
        <w:rPr>
          <w:lang w:val="fr-FR"/>
        </w:rPr>
        <w:t>Macrophage : Dans le sang, la majorité des macrophages sont immatures, sont appelé monocytes, un fois attiré au site d’infection le monocyte quitte la circulation et se déplace dans les tissus où il mature en macrophage. Cytokines sont libérées par le processus infectieux déclenchent la maturation du monocyte en macrophage</w:t>
      </w:r>
    </w:p>
    <w:p w14:paraId="02A36D7E" w14:textId="77777777" w:rsidR="00ED26E4" w:rsidRPr="00CA7DBE" w:rsidRDefault="00ED26E4" w:rsidP="00ED26E4">
      <w:pPr>
        <w:pStyle w:val="ListParagraph"/>
        <w:numPr>
          <w:ilvl w:val="1"/>
          <w:numId w:val="6"/>
        </w:numPr>
        <w:rPr>
          <w:lang w:val="fr-FR"/>
        </w:rPr>
      </w:pPr>
      <w:r w:rsidRPr="00CA7DBE">
        <w:rPr>
          <w:lang w:val="fr-FR"/>
        </w:rPr>
        <w:t>Lymphocytes B : Réponse humorale production d’anticorps. Au repos les anticorps demeurent fixés à la membrane et agissent comme récepteur. Une fois activé, les anticorps membranaires sont libérés dans la circulation. Lymphocyte T : 2 types : Th (coordination de la réponse acquise) et Tc (réponse cellulaire, destruction des cellules infectées)</w:t>
      </w:r>
    </w:p>
    <w:p w14:paraId="52AC337E" w14:textId="77777777" w:rsidR="00ED26E4" w:rsidRPr="00CA7DBE" w:rsidRDefault="00ED26E4" w:rsidP="00ED26E4">
      <w:pPr>
        <w:rPr>
          <w:lang w:val="fr-FR"/>
        </w:rPr>
      </w:pPr>
    </w:p>
    <w:p w14:paraId="334055DF" w14:textId="77777777" w:rsidR="00ED26E4" w:rsidRPr="00CA7DBE" w:rsidRDefault="00ED26E4" w:rsidP="00ED26E4">
      <w:pPr>
        <w:rPr>
          <w:lang w:val="fr-FR"/>
        </w:rPr>
      </w:pPr>
      <w:r w:rsidRPr="00CA7DBE">
        <w:rPr>
          <w:lang w:val="fr-FR"/>
        </w:rPr>
        <w:t>Organisation du système immunitaire :</w:t>
      </w:r>
    </w:p>
    <w:p w14:paraId="462B2879" w14:textId="77777777" w:rsidR="00ED26E4" w:rsidRDefault="00ED26E4" w:rsidP="00ED26E4">
      <w:pPr>
        <w:pStyle w:val="ListParagraph"/>
        <w:numPr>
          <w:ilvl w:val="0"/>
          <w:numId w:val="7"/>
        </w:numPr>
        <w:rPr>
          <w:lang w:val="fr-FR"/>
        </w:rPr>
      </w:pPr>
      <w:r w:rsidRPr="00CA7DBE">
        <w:rPr>
          <w:lang w:val="fr-FR"/>
        </w:rPr>
        <w:t>Syst</w:t>
      </w:r>
      <w:r>
        <w:rPr>
          <w:lang w:val="fr-FR"/>
        </w:rPr>
        <w:t>ème lymphatique : Réseau d’organes et de tissus indépendant du système circulatoire. Permet la circulation et distribution des cellules et les autres composantes du système immunitaire</w:t>
      </w:r>
    </w:p>
    <w:p w14:paraId="00BC8958" w14:textId="77777777" w:rsidR="00ED26E4" w:rsidRDefault="00ED26E4" w:rsidP="00ED26E4">
      <w:pPr>
        <w:pStyle w:val="ListParagraph"/>
        <w:numPr>
          <w:ilvl w:val="0"/>
          <w:numId w:val="7"/>
        </w:numPr>
        <w:rPr>
          <w:lang w:val="fr-FR"/>
        </w:rPr>
      </w:pPr>
      <w:r>
        <w:rPr>
          <w:lang w:val="fr-FR"/>
        </w:rPr>
        <w:t>Ganglion lymphatique : Capture les Ag, établie un endroit où l’association intime entre cellules est plus probable. Facilite la présentation des Ag aux T lymphocytes</w:t>
      </w:r>
    </w:p>
    <w:p w14:paraId="5BEDB136" w14:textId="77777777" w:rsidR="00ED26E4" w:rsidRDefault="00ED26E4" w:rsidP="00ED26E4">
      <w:pPr>
        <w:rPr>
          <w:lang w:val="fr-FR"/>
        </w:rPr>
      </w:pPr>
    </w:p>
    <w:p w14:paraId="48B43FF5" w14:textId="77777777" w:rsidR="00ED26E4" w:rsidRDefault="00ED26E4" w:rsidP="00ED26E4">
      <w:pPr>
        <w:rPr>
          <w:lang w:val="fr-FR"/>
        </w:rPr>
      </w:pPr>
      <w:r>
        <w:rPr>
          <w:lang w:val="fr-FR"/>
        </w:rPr>
        <w:t xml:space="preserve">Réponse immunitaire : </w:t>
      </w:r>
    </w:p>
    <w:p w14:paraId="4606690E" w14:textId="77777777" w:rsidR="00ED26E4" w:rsidRPr="00D06FBE" w:rsidRDefault="00ED26E4" w:rsidP="00ED26E4">
      <w:pPr>
        <w:pStyle w:val="ListParagraph"/>
        <w:numPr>
          <w:ilvl w:val="0"/>
          <w:numId w:val="8"/>
        </w:numPr>
        <w:rPr>
          <w:lang w:val="fr-FR"/>
        </w:rPr>
      </w:pPr>
      <w:r>
        <w:rPr>
          <w:lang w:val="fr-FR"/>
        </w:rPr>
        <w:t>Non-spécifique (innée) : l’ensemble de systèmes qui permet une réponse immédiate contre tous les agents pathogènes quelle que soit leurs natures</w:t>
      </w:r>
    </w:p>
    <w:p w14:paraId="7EF909C3" w14:textId="77777777" w:rsidR="00ED26E4" w:rsidRPr="00AB712B" w:rsidRDefault="00ED26E4" w:rsidP="00ED26E4">
      <w:pPr>
        <w:pStyle w:val="ListParagraph"/>
        <w:numPr>
          <w:ilvl w:val="0"/>
          <w:numId w:val="8"/>
        </w:numPr>
        <w:rPr>
          <w:lang w:val="fr-FR"/>
        </w:rPr>
      </w:pPr>
      <w:r>
        <w:rPr>
          <w:lang w:val="fr-FR"/>
        </w:rPr>
        <w:t>Spécifique (acquise) : spécifique à un agent infectieux évoluant sur une période de temps prolongée pour atteindre une réponse mémoire</w:t>
      </w:r>
    </w:p>
    <w:p w14:paraId="32F86937" w14:textId="77777777" w:rsidR="00ED26E4" w:rsidRDefault="00ED26E4" w:rsidP="00ED26E4">
      <w:pPr>
        <w:rPr>
          <w:lang w:val="fr-FR"/>
        </w:rPr>
      </w:pPr>
    </w:p>
    <w:p w14:paraId="7EE921B1" w14:textId="77777777" w:rsidR="00ED26E4" w:rsidRPr="00D06FBE" w:rsidRDefault="00ED26E4" w:rsidP="00ED26E4">
      <w:pPr>
        <w:rPr>
          <w:lang w:val="fr-FR"/>
        </w:rPr>
      </w:pPr>
      <w:r>
        <w:rPr>
          <w:lang w:val="fr-FR"/>
        </w:rPr>
        <w:t>Réponse non-spécifique :</w:t>
      </w:r>
    </w:p>
    <w:p w14:paraId="50BE84C7" w14:textId="77777777" w:rsidR="00ED26E4" w:rsidRDefault="00ED26E4" w:rsidP="00ED26E4">
      <w:pPr>
        <w:pStyle w:val="ListParagraph"/>
        <w:numPr>
          <w:ilvl w:val="0"/>
          <w:numId w:val="9"/>
        </w:numPr>
        <w:rPr>
          <w:lang w:val="fr-FR"/>
        </w:rPr>
      </w:pPr>
      <w:r>
        <w:rPr>
          <w:lang w:val="fr-FR"/>
        </w:rPr>
        <w:t>Première ligne : Barrières physiques (peau, muqueuse, cellules mucociliares, etc.) et chimique (enzymes digestives : lysosome, suc gastrique et sébum)</w:t>
      </w:r>
    </w:p>
    <w:p w14:paraId="37F89B56" w14:textId="77777777" w:rsidR="00ED26E4" w:rsidRDefault="00ED26E4" w:rsidP="00ED26E4">
      <w:pPr>
        <w:pStyle w:val="ListParagraph"/>
        <w:numPr>
          <w:ilvl w:val="0"/>
          <w:numId w:val="9"/>
        </w:numPr>
        <w:rPr>
          <w:lang w:val="fr-FR"/>
        </w:rPr>
      </w:pPr>
      <w:r>
        <w:rPr>
          <w:lang w:val="fr-FR"/>
        </w:rPr>
        <w:t>Deuxième ligne :</w:t>
      </w:r>
    </w:p>
    <w:p w14:paraId="576C124D" w14:textId="77777777" w:rsidR="00ED26E4" w:rsidRDefault="00ED26E4" w:rsidP="00ED26E4">
      <w:pPr>
        <w:pStyle w:val="ListParagraph"/>
        <w:numPr>
          <w:ilvl w:val="1"/>
          <w:numId w:val="9"/>
        </w:numPr>
        <w:rPr>
          <w:lang w:val="fr-FR"/>
        </w:rPr>
      </w:pPr>
      <w:r>
        <w:rPr>
          <w:lang w:val="fr-FR"/>
        </w:rPr>
        <w:t>Phagocytose :</w:t>
      </w:r>
    </w:p>
    <w:p w14:paraId="6806E891" w14:textId="77777777" w:rsidR="00ED26E4" w:rsidRDefault="00ED26E4" w:rsidP="00ED26E4">
      <w:pPr>
        <w:pStyle w:val="ListParagraph"/>
        <w:numPr>
          <w:ilvl w:val="2"/>
          <w:numId w:val="9"/>
        </w:numPr>
        <w:rPr>
          <w:lang w:val="fr-FR"/>
        </w:rPr>
      </w:pPr>
      <w:r>
        <w:rPr>
          <w:lang w:val="fr-FR"/>
        </w:rPr>
        <w:t>Chimiotactisme : Phénomène par lequel les phagocytes sont attirés du sang au foyer d’infection par la libération de molécules</w:t>
      </w:r>
    </w:p>
    <w:p w14:paraId="6C14DF49" w14:textId="77777777" w:rsidR="00ED26E4" w:rsidRDefault="00ED26E4" w:rsidP="00ED26E4">
      <w:pPr>
        <w:pStyle w:val="ListParagraph"/>
        <w:numPr>
          <w:ilvl w:val="2"/>
          <w:numId w:val="9"/>
        </w:numPr>
        <w:rPr>
          <w:lang w:val="fr-FR"/>
        </w:rPr>
      </w:pPr>
      <w:r>
        <w:rPr>
          <w:lang w:val="fr-FR"/>
        </w:rPr>
        <w:t>Adhérence : Une fois au foyer d’infection le phagocyte fixe le microbe sur sa membrane</w:t>
      </w:r>
    </w:p>
    <w:p w14:paraId="77C6E0D6" w14:textId="77777777" w:rsidR="00ED26E4" w:rsidRDefault="00ED26E4" w:rsidP="00ED26E4">
      <w:pPr>
        <w:pStyle w:val="ListParagraph"/>
        <w:numPr>
          <w:ilvl w:val="2"/>
          <w:numId w:val="9"/>
        </w:numPr>
        <w:rPr>
          <w:lang w:val="fr-FR"/>
        </w:rPr>
      </w:pPr>
      <w:r>
        <w:rPr>
          <w:lang w:val="fr-FR"/>
        </w:rPr>
        <w:t>Ingestion : Acheminement du microbe fixé vers l’intérieur du phagocyte. Microbe est transporté à l’intérieur d’une vésicule, le phagosome</w:t>
      </w:r>
    </w:p>
    <w:p w14:paraId="23AC728C" w14:textId="77777777" w:rsidR="00ED26E4" w:rsidRDefault="00ED26E4" w:rsidP="00ED26E4">
      <w:pPr>
        <w:pStyle w:val="ListParagraph"/>
        <w:numPr>
          <w:ilvl w:val="2"/>
          <w:numId w:val="9"/>
        </w:numPr>
        <w:rPr>
          <w:lang w:val="fr-FR"/>
        </w:rPr>
      </w:pPr>
      <w:r>
        <w:rPr>
          <w:lang w:val="fr-FR"/>
        </w:rPr>
        <w:t>Digestion : Phagosome se fusionne avec un lysosome formant le phagolysosome. Microbe est apprêté et réduit en ses plus petites composantes et les déchets sont évacués</w:t>
      </w:r>
    </w:p>
    <w:p w14:paraId="29B321A1" w14:textId="77777777" w:rsidR="00ED26E4" w:rsidRDefault="00ED26E4" w:rsidP="00ED26E4">
      <w:pPr>
        <w:pStyle w:val="ListParagraph"/>
        <w:numPr>
          <w:ilvl w:val="1"/>
          <w:numId w:val="9"/>
        </w:numPr>
        <w:rPr>
          <w:lang w:val="fr-FR"/>
        </w:rPr>
      </w:pPr>
      <w:r>
        <w:rPr>
          <w:lang w:val="fr-FR"/>
        </w:rPr>
        <w:t>Système du complément :</w:t>
      </w:r>
    </w:p>
    <w:p w14:paraId="581DDCE0" w14:textId="77777777" w:rsidR="00ED26E4" w:rsidRDefault="00ED26E4" w:rsidP="00ED26E4">
      <w:pPr>
        <w:pStyle w:val="ListParagraph"/>
        <w:numPr>
          <w:ilvl w:val="2"/>
          <w:numId w:val="9"/>
        </w:numPr>
        <w:rPr>
          <w:lang w:val="fr-FR"/>
        </w:rPr>
      </w:pPr>
      <w:r>
        <w:rPr>
          <w:lang w:val="fr-FR"/>
        </w:rPr>
        <w:t>Protéines plasmatiques qui sont activées en série</w:t>
      </w:r>
    </w:p>
    <w:p w14:paraId="0CAF70D8" w14:textId="77777777" w:rsidR="00ED26E4" w:rsidRDefault="00ED26E4" w:rsidP="00ED26E4">
      <w:pPr>
        <w:pStyle w:val="ListParagraph"/>
        <w:numPr>
          <w:ilvl w:val="2"/>
          <w:numId w:val="9"/>
        </w:numPr>
        <w:rPr>
          <w:lang w:val="fr-FR"/>
        </w:rPr>
      </w:pPr>
      <w:r>
        <w:rPr>
          <w:lang w:val="fr-FR"/>
        </w:rPr>
        <w:t>2 voies d’activation ayant le même résultat (voie classique et alterne)</w:t>
      </w:r>
    </w:p>
    <w:p w14:paraId="4188BE6C" w14:textId="77777777" w:rsidR="00ED26E4" w:rsidRDefault="00ED26E4" w:rsidP="00ED26E4">
      <w:pPr>
        <w:pStyle w:val="ListParagraph"/>
        <w:numPr>
          <w:ilvl w:val="2"/>
          <w:numId w:val="9"/>
        </w:numPr>
        <w:rPr>
          <w:lang w:val="fr-FR"/>
        </w:rPr>
      </w:pPr>
      <w:r>
        <w:rPr>
          <w:lang w:val="fr-FR"/>
        </w:rPr>
        <w:t>Conséquence de l’activation du système de complément : formation du complexe d’attaque, relâche des médiateurs inflammatoires et opsonisation</w:t>
      </w:r>
    </w:p>
    <w:p w14:paraId="35FE18AA" w14:textId="77777777" w:rsidR="00ED26E4" w:rsidRDefault="00ED26E4" w:rsidP="00ED26E4">
      <w:pPr>
        <w:pStyle w:val="ListParagraph"/>
        <w:numPr>
          <w:ilvl w:val="1"/>
          <w:numId w:val="9"/>
        </w:numPr>
        <w:rPr>
          <w:lang w:val="fr-FR"/>
        </w:rPr>
      </w:pPr>
      <w:r w:rsidRPr="0033614D">
        <w:rPr>
          <w:lang w:val="fr-FR"/>
        </w:rPr>
        <w:t>Inflammation :</w:t>
      </w:r>
    </w:p>
    <w:p w14:paraId="70050D05" w14:textId="77777777" w:rsidR="00ED26E4" w:rsidRDefault="00ED26E4" w:rsidP="00ED26E4">
      <w:pPr>
        <w:pStyle w:val="ListParagraph"/>
        <w:numPr>
          <w:ilvl w:val="2"/>
          <w:numId w:val="9"/>
        </w:numPr>
        <w:rPr>
          <w:lang w:val="fr-FR"/>
        </w:rPr>
      </w:pPr>
      <w:r w:rsidRPr="0033614D">
        <w:rPr>
          <w:lang w:val="fr-FR"/>
        </w:rPr>
        <w:t>Donne accès aux cellules et composantes sériques au foyer d’infection</w:t>
      </w:r>
    </w:p>
    <w:p w14:paraId="0CD15BCD" w14:textId="77777777" w:rsidR="00ED26E4" w:rsidRDefault="00ED26E4" w:rsidP="00ED26E4">
      <w:pPr>
        <w:pStyle w:val="ListParagraph"/>
        <w:numPr>
          <w:ilvl w:val="2"/>
          <w:numId w:val="9"/>
        </w:numPr>
        <w:rPr>
          <w:lang w:val="fr-FR"/>
        </w:rPr>
      </w:pPr>
      <w:r w:rsidRPr="0033614D">
        <w:rPr>
          <w:lang w:val="fr-FR"/>
        </w:rPr>
        <w:t>Activé suite au dommage causé aux cellules et tissus et par des cytokines libérées</w:t>
      </w:r>
    </w:p>
    <w:p w14:paraId="56BB7900" w14:textId="77777777" w:rsidR="00ED26E4" w:rsidRDefault="00ED26E4" w:rsidP="00ED26E4">
      <w:pPr>
        <w:pStyle w:val="ListParagraph"/>
        <w:numPr>
          <w:ilvl w:val="3"/>
          <w:numId w:val="9"/>
        </w:numPr>
        <w:rPr>
          <w:lang w:val="fr-FR"/>
        </w:rPr>
      </w:pPr>
      <w:r w:rsidRPr="0033614D">
        <w:rPr>
          <w:lang w:val="fr-FR"/>
        </w:rPr>
        <w:t>Les signes cardinaux : chaleur, douleur, rougeur, tuméfaction</w:t>
      </w:r>
    </w:p>
    <w:p w14:paraId="711DD14F" w14:textId="77777777" w:rsidR="00ED26E4" w:rsidRPr="0033614D" w:rsidRDefault="00ED26E4" w:rsidP="00ED26E4">
      <w:pPr>
        <w:pStyle w:val="ListParagraph"/>
        <w:numPr>
          <w:ilvl w:val="2"/>
          <w:numId w:val="9"/>
        </w:numPr>
        <w:rPr>
          <w:lang w:val="fr-FR"/>
        </w:rPr>
      </w:pPr>
      <w:r w:rsidRPr="0033614D">
        <w:rPr>
          <w:lang w:val="fr-FR"/>
        </w:rPr>
        <w:t>3 phases :</w:t>
      </w:r>
    </w:p>
    <w:p w14:paraId="1FF3BB83" w14:textId="77777777" w:rsidR="00ED26E4" w:rsidRPr="00CA7DBE" w:rsidRDefault="00ED26E4" w:rsidP="00ED26E4">
      <w:pPr>
        <w:pStyle w:val="ListParagraph"/>
        <w:numPr>
          <w:ilvl w:val="3"/>
          <w:numId w:val="1"/>
        </w:numPr>
        <w:rPr>
          <w:lang w:val="fr-FR"/>
        </w:rPr>
      </w:pPr>
      <w:r w:rsidRPr="00CA7DBE">
        <w:rPr>
          <w:lang w:val="fr-FR"/>
        </w:rPr>
        <w:t>Vasodilatation : Augmente le débit sanguin au site infecté – rougeur et chaleur</w:t>
      </w:r>
    </w:p>
    <w:p w14:paraId="646D5526" w14:textId="77777777" w:rsidR="00ED26E4" w:rsidRPr="00CA7DBE" w:rsidRDefault="00ED26E4" w:rsidP="00ED26E4">
      <w:pPr>
        <w:pStyle w:val="ListParagraph"/>
        <w:numPr>
          <w:ilvl w:val="3"/>
          <w:numId w:val="1"/>
        </w:numPr>
        <w:rPr>
          <w:lang w:val="fr-FR"/>
        </w:rPr>
      </w:pPr>
      <w:r w:rsidRPr="00CA7DBE">
        <w:rPr>
          <w:lang w:val="fr-FR"/>
        </w:rPr>
        <w:t>Augmentation perméabilité vasculaire : Permet le mouvement de facteurs de résistances du système circulatoire aux tissus</w:t>
      </w:r>
    </w:p>
    <w:p w14:paraId="5168745C" w14:textId="77777777" w:rsidR="00ED26E4" w:rsidRPr="00CA7DBE" w:rsidRDefault="00ED26E4" w:rsidP="00ED26E4">
      <w:pPr>
        <w:pStyle w:val="ListParagraph"/>
        <w:numPr>
          <w:ilvl w:val="4"/>
          <w:numId w:val="1"/>
        </w:numPr>
        <w:rPr>
          <w:lang w:val="fr-FR"/>
        </w:rPr>
      </w:pPr>
      <w:r w:rsidRPr="00CA7DBE">
        <w:rPr>
          <w:lang w:val="fr-FR"/>
        </w:rPr>
        <w:t>Le mouvement de liquide et du sang au zones interstitielles cause la tuméfaction (enflure, œdème, douleur)</w:t>
      </w:r>
    </w:p>
    <w:p w14:paraId="2F44DA4B" w14:textId="77777777" w:rsidR="00ED26E4" w:rsidRPr="00CA7DBE" w:rsidRDefault="00ED26E4" w:rsidP="00ED26E4">
      <w:pPr>
        <w:pStyle w:val="ListParagraph"/>
        <w:numPr>
          <w:ilvl w:val="3"/>
          <w:numId w:val="1"/>
        </w:numPr>
        <w:rPr>
          <w:lang w:val="fr-FR"/>
        </w:rPr>
      </w:pPr>
      <w:r w:rsidRPr="00CA7DBE">
        <w:rPr>
          <w:lang w:val="fr-FR"/>
        </w:rPr>
        <w:t>Mobilisation des phagocytes :</w:t>
      </w:r>
    </w:p>
    <w:p w14:paraId="7F774629" w14:textId="77777777" w:rsidR="00ED26E4" w:rsidRPr="00CA7DBE" w:rsidRDefault="00ED26E4" w:rsidP="00ED26E4">
      <w:pPr>
        <w:pStyle w:val="ListParagraph"/>
        <w:numPr>
          <w:ilvl w:val="4"/>
          <w:numId w:val="1"/>
        </w:numPr>
        <w:rPr>
          <w:lang w:val="fr-FR"/>
        </w:rPr>
      </w:pPr>
      <w:r w:rsidRPr="00CA7DBE">
        <w:rPr>
          <w:lang w:val="fr-FR"/>
        </w:rPr>
        <w:t>Margination : Cellules circulantes sont captées sur les parois des vaisseaux rendus plus adhérents</w:t>
      </w:r>
    </w:p>
    <w:p w14:paraId="1DCB87B6" w14:textId="77777777" w:rsidR="00ED26E4" w:rsidRPr="00CA7DBE" w:rsidRDefault="00ED26E4" w:rsidP="00ED26E4">
      <w:pPr>
        <w:pStyle w:val="ListParagraph"/>
        <w:numPr>
          <w:ilvl w:val="4"/>
          <w:numId w:val="1"/>
        </w:numPr>
        <w:rPr>
          <w:lang w:val="fr-FR"/>
        </w:rPr>
      </w:pPr>
      <w:r w:rsidRPr="00CA7DBE">
        <w:rPr>
          <w:lang w:val="fr-FR"/>
        </w:rPr>
        <w:t>Diapédèse : Mouvement des phagocytes entre les cellules endothéliales pour passer du sang aux tissus interstitiels</w:t>
      </w:r>
    </w:p>
    <w:p w14:paraId="24220B7D" w14:textId="77777777" w:rsidR="00ED26E4" w:rsidRPr="00CA7DBE" w:rsidRDefault="00ED26E4" w:rsidP="00ED26E4">
      <w:pPr>
        <w:rPr>
          <w:lang w:val="fr-FR"/>
        </w:rPr>
      </w:pPr>
    </w:p>
    <w:p w14:paraId="491F80FE" w14:textId="77777777" w:rsidR="00ED26E4" w:rsidRPr="00CA7DBE" w:rsidRDefault="00ED26E4" w:rsidP="00ED26E4">
      <w:pPr>
        <w:rPr>
          <w:lang w:val="fr-FR"/>
        </w:rPr>
      </w:pPr>
      <w:r w:rsidRPr="00CA7DBE">
        <w:rPr>
          <w:lang w:val="fr-FR"/>
        </w:rPr>
        <w:t>Réponse spécifique :</w:t>
      </w:r>
    </w:p>
    <w:p w14:paraId="58A46E28" w14:textId="77777777" w:rsidR="00ED26E4" w:rsidRPr="00CA7DBE" w:rsidRDefault="00ED26E4" w:rsidP="00ED26E4">
      <w:pPr>
        <w:pStyle w:val="ListParagraph"/>
        <w:numPr>
          <w:ilvl w:val="0"/>
          <w:numId w:val="2"/>
        </w:numPr>
        <w:rPr>
          <w:lang w:val="fr-FR"/>
        </w:rPr>
      </w:pPr>
      <w:r w:rsidRPr="00CA7DBE">
        <w:rPr>
          <w:lang w:val="fr-FR"/>
        </w:rPr>
        <w:t>2 branches</w:t>
      </w:r>
    </w:p>
    <w:p w14:paraId="3722E539" w14:textId="77777777" w:rsidR="00ED26E4" w:rsidRPr="00CA7DBE" w:rsidRDefault="00ED26E4" w:rsidP="00ED26E4">
      <w:pPr>
        <w:pStyle w:val="ListParagraph"/>
        <w:numPr>
          <w:ilvl w:val="1"/>
          <w:numId w:val="2"/>
        </w:numPr>
        <w:rPr>
          <w:lang w:val="fr-FR"/>
        </w:rPr>
      </w:pPr>
      <w:r w:rsidRPr="00CA7DBE">
        <w:rPr>
          <w:lang w:val="fr-FR"/>
        </w:rPr>
        <w:t>Immunité humorale</w:t>
      </w:r>
    </w:p>
    <w:p w14:paraId="50C09CBD" w14:textId="77777777" w:rsidR="00ED26E4" w:rsidRPr="00CA7DBE" w:rsidRDefault="00ED26E4" w:rsidP="00ED26E4">
      <w:pPr>
        <w:pStyle w:val="ListParagraph"/>
        <w:numPr>
          <w:ilvl w:val="1"/>
          <w:numId w:val="2"/>
        </w:numPr>
        <w:rPr>
          <w:lang w:val="fr-FR"/>
        </w:rPr>
      </w:pPr>
      <w:r w:rsidRPr="00CA7DBE">
        <w:rPr>
          <w:lang w:val="fr-FR"/>
        </w:rPr>
        <w:t>Immunité à médiation cellulaire : mieux pour le VIH</w:t>
      </w:r>
    </w:p>
    <w:p w14:paraId="0849E11F" w14:textId="77777777" w:rsidR="00ED26E4" w:rsidRPr="00CA7DBE" w:rsidRDefault="00ED26E4" w:rsidP="00ED26E4">
      <w:pPr>
        <w:pStyle w:val="ListParagraph"/>
        <w:numPr>
          <w:ilvl w:val="1"/>
          <w:numId w:val="2"/>
        </w:numPr>
        <w:rPr>
          <w:lang w:val="fr-FR"/>
        </w:rPr>
      </w:pPr>
      <w:r w:rsidRPr="00CA7DBE">
        <w:rPr>
          <w:lang w:val="fr-FR"/>
        </w:rPr>
        <w:t>Ils peuvent travailler ensemble pour combattre un virus, ou, un peut dominer et l’autre fait rien. Il y a un équilibre</w:t>
      </w:r>
    </w:p>
    <w:p w14:paraId="154E094D" w14:textId="77777777" w:rsidR="00ED26E4" w:rsidRPr="00CA7DBE" w:rsidRDefault="00ED26E4" w:rsidP="00ED26E4">
      <w:pPr>
        <w:rPr>
          <w:lang w:val="fr-FR"/>
        </w:rPr>
      </w:pPr>
    </w:p>
    <w:p w14:paraId="6DC79ACC" w14:textId="77777777" w:rsidR="00ED26E4" w:rsidRPr="00CA7DBE" w:rsidRDefault="00ED26E4" w:rsidP="00ED26E4">
      <w:pPr>
        <w:rPr>
          <w:lang w:val="fr-FR"/>
        </w:rPr>
      </w:pPr>
      <w:r w:rsidRPr="00CA7DBE">
        <w:rPr>
          <w:lang w:val="fr-FR"/>
        </w:rPr>
        <w:t>Anticorps :</w:t>
      </w:r>
    </w:p>
    <w:p w14:paraId="1D8A7D6C" w14:textId="77777777" w:rsidR="00ED26E4" w:rsidRPr="00CA7DBE" w:rsidRDefault="00ED26E4" w:rsidP="00ED26E4">
      <w:pPr>
        <w:pStyle w:val="ListParagraph"/>
        <w:numPr>
          <w:ilvl w:val="0"/>
          <w:numId w:val="2"/>
        </w:numPr>
        <w:rPr>
          <w:lang w:val="fr-FR"/>
        </w:rPr>
      </w:pPr>
      <w:r w:rsidRPr="00CA7DBE">
        <w:rPr>
          <w:lang w:val="fr-FR"/>
        </w:rPr>
        <w:t>Protéines synthétisées et libérées par les B lymphocytes</w:t>
      </w:r>
    </w:p>
    <w:p w14:paraId="64FA4EB5" w14:textId="77777777" w:rsidR="00ED26E4" w:rsidRPr="00CA7DBE" w:rsidRDefault="00ED26E4" w:rsidP="00ED26E4">
      <w:pPr>
        <w:pStyle w:val="ListParagraph"/>
        <w:numPr>
          <w:ilvl w:val="1"/>
          <w:numId w:val="2"/>
        </w:numPr>
        <w:rPr>
          <w:lang w:val="fr-FR"/>
        </w:rPr>
      </w:pPr>
      <w:r w:rsidRPr="00CA7DBE">
        <w:rPr>
          <w:lang w:val="fr-FR"/>
        </w:rPr>
        <w:t>Anticorps reconnait l’antigène avec un très haut degré de spécificité (clef et serrure, si on change la clef un peu elle rentre plus dans la serrure)</w:t>
      </w:r>
    </w:p>
    <w:p w14:paraId="71AA519D" w14:textId="77777777" w:rsidR="00ED26E4" w:rsidRPr="00CA7DBE" w:rsidRDefault="00ED26E4" w:rsidP="00ED26E4">
      <w:pPr>
        <w:pStyle w:val="ListParagraph"/>
        <w:numPr>
          <w:ilvl w:val="0"/>
          <w:numId w:val="2"/>
        </w:numPr>
        <w:rPr>
          <w:lang w:val="fr-FR"/>
        </w:rPr>
      </w:pPr>
      <w:r w:rsidRPr="00CA7DBE">
        <w:rPr>
          <w:lang w:val="fr-FR"/>
        </w:rPr>
        <w:t>Chaque anticorps possède au moins 2 sites d’attachement</w:t>
      </w:r>
    </w:p>
    <w:p w14:paraId="2E09E866" w14:textId="77777777" w:rsidR="00ED26E4" w:rsidRPr="00CA7DBE" w:rsidRDefault="00ED26E4" w:rsidP="00ED26E4">
      <w:pPr>
        <w:pStyle w:val="ListParagraph"/>
        <w:numPr>
          <w:ilvl w:val="0"/>
          <w:numId w:val="2"/>
        </w:numPr>
        <w:rPr>
          <w:lang w:val="fr-FR"/>
        </w:rPr>
      </w:pPr>
      <w:r w:rsidRPr="00CA7DBE">
        <w:rPr>
          <w:lang w:val="fr-FR"/>
        </w:rPr>
        <w:t>Lymphocytes B ne peut pas changer la spécificité, mais peut changer la classe. S’il produit le IgG et arrête et commence à produire du IgM, il ne peut plus produire le IgG car il ne peut aller en arrière</w:t>
      </w:r>
    </w:p>
    <w:p w14:paraId="4D256E57" w14:textId="77777777" w:rsidR="00ED26E4" w:rsidRPr="00CA7DBE" w:rsidRDefault="00ED26E4" w:rsidP="00ED26E4">
      <w:pPr>
        <w:pStyle w:val="ListParagraph"/>
        <w:numPr>
          <w:ilvl w:val="0"/>
          <w:numId w:val="2"/>
        </w:numPr>
        <w:rPr>
          <w:lang w:val="fr-FR"/>
        </w:rPr>
      </w:pPr>
      <w:r w:rsidRPr="00CA7DBE">
        <w:rPr>
          <w:lang w:val="fr-FR"/>
        </w:rPr>
        <w:t>Rôle :</w:t>
      </w:r>
    </w:p>
    <w:p w14:paraId="3006DEEA" w14:textId="77777777" w:rsidR="00ED26E4" w:rsidRPr="00CA7DBE" w:rsidRDefault="00ED26E4" w:rsidP="00ED26E4">
      <w:pPr>
        <w:pStyle w:val="ListParagraph"/>
        <w:numPr>
          <w:ilvl w:val="1"/>
          <w:numId w:val="2"/>
        </w:numPr>
        <w:rPr>
          <w:lang w:val="fr-FR"/>
        </w:rPr>
      </w:pPr>
      <w:r w:rsidRPr="00CA7DBE">
        <w:rPr>
          <w:lang w:val="fr-FR"/>
        </w:rPr>
        <w:t>Neutralisation : Toxine de tétanos va être neutraliser par les anticorps. Empêche les toxines de s’attacher</w:t>
      </w:r>
    </w:p>
    <w:p w14:paraId="12A292A6" w14:textId="77777777" w:rsidR="00ED26E4" w:rsidRPr="00CA7DBE" w:rsidRDefault="00ED26E4" w:rsidP="00ED26E4">
      <w:pPr>
        <w:pStyle w:val="ListParagraph"/>
        <w:numPr>
          <w:ilvl w:val="1"/>
          <w:numId w:val="2"/>
        </w:numPr>
        <w:rPr>
          <w:lang w:val="fr-FR"/>
        </w:rPr>
      </w:pPr>
      <w:r w:rsidRPr="00CA7DBE">
        <w:rPr>
          <w:lang w:val="fr-FR"/>
        </w:rPr>
        <w:t>Opsonisation : anticorps se fixe sur les bactéries, macrophage s’attache au fragment constant de l’anticorps. Par complément ou par l’entremise de l’anticorps. Ensuite en déclenche la phagocytose</w:t>
      </w:r>
    </w:p>
    <w:p w14:paraId="01E0A367" w14:textId="77777777" w:rsidR="00ED26E4" w:rsidRPr="00CA7DBE" w:rsidRDefault="00ED26E4" w:rsidP="00ED26E4">
      <w:pPr>
        <w:pStyle w:val="ListParagraph"/>
        <w:numPr>
          <w:ilvl w:val="1"/>
          <w:numId w:val="2"/>
        </w:numPr>
        <w:rPr>
          <w:lang w:val="fr-FR"/>
        </w:rPr>
      </w:pPr>
      <w:r w:rsidRPr="00CA7DBE">
        <w:rPr>
          <w:lang w:val="fr-FR"/>
        </w:rPr>
        <w:t>Activation du complément</w:t>
      </w:r>
    </w:p>
    <w:p w14:paraId="21E969A1" w14:textId="77777777" w:rsidR="00ED26E4" w:rsidRPr="00CA7DBE" w:rsidRDefault="00ED26E4" w:rsidP="00ED26E4">
      <w:pPr>
        <w:rPr>
          <w:lang w:val="fr-FR"/>
        </w:rPr>
      </w:pPr>
    </w:p>
    <w:p w14:paraId="12861CB6" w14:textId="77777777" w:rsidR="00ED26E4" w:rsidRPr="00CA7DBE" w:rsidRDefault="00ED26E4" w:rsidP="00ED26E4">
      <w:pPr>
        <w:rPr>
          <w:lang w:val="fr-FR"/>
        </w:rPr>
      </w:pPr>
    </w:p>
    <w:p w14:paraId="3E0826B8" w14:textId="77777777" w:rsidR="00ED26E4" w:rsidRPr="00CA7DBE" w:rsidRDefault="00ED26E4" w:rsidP="00ED26E4">
      <w:pPr>
        <w:rPr>
          <w:lang w:val="fr-FR"/>
        </w:rPr>
      </w:pPr>
    </w:p>
    <w:p w14:paraId="59C227F3" w14:textId="77777777" w:rsidR="00ED26E4" w:rsidRPr="00CA7DBE" w:rsidRDefault="00ED26E4" w:rsidP="00ED26E4">
      <w:pPr>
        <w:rPr>
          <w:lang w:val="fr-FR"/>
        </w:rPr>
      </w:pPr>
    </w:p>
    <w:p w14:paraId="08837D95" w14:textId="77777777" w:rsidR="00ED26E4" w:rsidRPr="00CA7DBE" w:rsidRDefault="00ED26E4" w:rsidP="00ED26E4">
      <w:pPr>
        <w:rPr>
          <w:lang w:val="fr-FR"/>
        </w:rPr>
      </w:pPr>
    </w:p>
    <w:p w14:paraId="37756A9C" w14:textId="77777777" w:rsidR="00ED26E4" w:rsidRPr="00CA7DBE" w:rsidRDefault="00ED26E4" w:rsidP="00ED26E4">
      <w:pPr>
        <w:rPr>
          <w:lang w:val="fr-FR"/>
        </w:rPr>
      </w:pPr>
      <w:r w:rsidRPr="00CA7DBE">
        <w:rPr>
          <w:lang w:val="fr-FR"/>
        </w:rPr>
        <w:t>Cellule présentatrice d’antigène (CPA) :</w:t>
      </w:r>
    </w:p>
    <w:p w14:paraId="2E87C654" w14:textId="77777777" w:rsidR="00ED26E4" w:rsidRPr="00CA7DBE" w:rsidRDefault="00ED26E4" w:rsidP="00ED26E4">
      <w:pPr>
        <w:pStyle w:val="ListParagraph"/>
        <w:numPr>
          <w:ilvl w:val="0"/>
          <w:numId w:val="3"/>
        </w:numPr>
        <w:rPr>
          <w:lang w:val="fr-FR"/>
        </w:rPr>
      </w:pPr>
      <w:r w:rsidRPr="00CA7DBE">
        <w:rPr>
          <w:lang w:val="fr-FR"/>
        </w:rPr>
        <w:t>Les T et B lymphocytes doivent être activés par le bon antigène, sinon le patient peut aller en choc</w:t>
      </w:r>
    </w:p>
    <w:p w14:paraId="29D04E52" w14:textId="77777777" w:rsidR="00ED26E4" w:rsidRPr="00CA7DBE" w:rsidRDefault="00ED26E4" w:rsidP="00ED26E4">
      <w:pPr>
        <w:pStyle w:val="ListParagraph"/>
        <w:numPr>
          <w:ilvl w:val="0"/>
          <w:numId w:val="3"/>
        </w:numPr>
        <w:rPr>
          <w:lang w:val="fr-FR"/>
        </w:rPr>
      </w:pPr>
      <w:r w:rsidRPr="00CA7DBE">
        <w:rPr>
          <w:lang w:val="fr-FR"/>
        </w:rPr>
        <w:t>Seulement 3 cellules peuvent présenter le bon antigène aux TH (s’il n’est pas activé il n’y aura pas de réponse, plus important) :</w:t>
      </w:r>
    </w:p>
    <w:p w14:paraId="37597668" w14:textId="77777777" w:rsidR="00ED26E4" w:rsidRPr="00CA7DBE" w:rsidRDefault="00ED26E4" w:rsidP="00ED26E4">
      <w:pPr>
        <w:pStyle w:val="ListParagraph"/>
        <w:numPr>
          <w:ilvl w:val="1"/>
          <w:numId w:val="3"/>
        </w:numPr>
        <w:rPr>
          <w:lang w:val="fr-FR"/>
        </w:rPr>
      </w:pPr>
      <w:r w:rsidRPr="00CA7DBE">
        <w:rPr>
          <w:lang w:val="fr-FR"/>
        </w:rPr>
        <w:t>B lymphocyte : Chaque lymphocyte B synthétise 1 anticorps spécifique à 1 antigène. Quand il se lie à une bactérie, il commence à phagocyter. Doit sortir l’antigène de la bactérie pour se lier au TH. On fait par exocytose. CMH 2, protéine qui retient les antigènes au surface pour se lier au TH. TH ne va pas reconnaitre un antigène autre que CMH 2. Pour qu’il soit complètement activé, il y un contact entre l’antigène et le TH, Th va ensuite produire la cytokine pour activer la production de la réponse immunitaire</w:t>
      </w:r>
    </w:p>
    <w:p w14:paraId="7E204CB8" w14:textId="77777777" w:rsidR="00ED26E4" w:rsidRPr="00CA7DBE" w:rsidRDefault="00ED26E4" w:rsidP="00ED26E4">
      <w:pPr>
        <w:pStyle w:val="ListParagraph"/>
        <w:numPr>
          <w:ilvl w:val="1"/>
          <w:numId w:val="3"/>
        </w:numPr>
        <w:rPr>
          <w:lang w:val="fr-FR"/>
        </w:rPr>
      </w:pPr>
      <w:r w:rsidRPr="00CA7DBE">
        <w:rPr>
          <w:lang w:val="fr-FR"/>
        </w:rPr>
        <w:t>SIDE NOTE : CMH type 1 : Tout cellules nucléées. CMH type 2 : cellules immunitaires</w:t>
      </w:r>
    </w:p>
    <w:p w14:paraId="382C1FFC" w14:textId="77777777" w:rsidR="00ED26E4" w:rsidRPr="00CA7DBE" w:rsidRDefault="00ED26E4" w:rsidP="00ED26E4">
      <w:pPr>
        <w:pStyle w:val="ListParagraph"/>
        <w:numPr>
          <w:ilvl w:val="2"/>
          <w:numId w:val="3"/>
        </w:numPr>
        <w:rPr>
          <w:lang w:val="fr-FR"/>
        </w:rPr>
      </w:pPr>
      <w:r w:rsidRPr="00CA7DBE">
        <w:rPr>
          <w:lang w:val="fr-FR"/>
        </w:rPr>
        <w:t>T lymphocytes :</w:t>
      </w:r>
    </w:p>
    <w:p w14:paraId="0FD3EB2E" w14:textId="77777777" w:rsidR="00ED26E4" w:rsidRPr="00CA7DBE" w:rsidRDefault="00ED26E4" w:rsidP="00ED26E4">
      <w:pPr>
        <w:pStyle w:val="ListParagraph"/>
        <w:numPr>
          <w:ilvl w:val="3"/>
          <w:numId w:val="3"/>
        </w:numPr>
        <w:rPr>
          <w:lang w:val="fr-FR"/>
        </w:rPr>
      </w:pPr>
      <w:r w:rsidRPr="00CA7DBE">
        <w:rPr>
          <w:lang w:val="fr-FR"/>
        </w:rPr>
        <w:t>Th : T lymphocyte auxiliaire</w:t>
      </w:r>
    </w:p>
    <w:p w14:paraId="4FF1F503" w14:textId="77777777" w:rsidR="00ED26E4" w:rsidRPr="00CA7DBE" w:rsidRDefault="00ED26E4" w:rsidP="00ED26E4">
      <w:pPr>
        <w:pStyle w:val="ListParagraph"/>
        <w:numPr>
          <w:ilvl w:val="4"/>
          <w:numId w:val="3"/>
        </w:numPr>
        <w:rPr>
          <w:lang w:val="fr-FR"/>
        </w:rPr>
      </w:pPr>
      <w:r w:rsidRPr="00CA7DBE">
        <w:rPr>
          <w:lang w:val="fr-FR"/>
        </w:rPr>
        <w:t>Th1 : contrôle réponse cellulaire. Contrôle macrophages et Tc</w:t>
      </w:r>
    </w:p>
    <w:p w14:paraId="105161DD" w14:textId="77777777" w:rsidR="00ED26E4" w:rsidRPr="00CA7DBE" w:rsidRDefault="00ED26E4" w:rsidP="00ED26E4">
      <w:pPr>
        <w:pStyle w:val="ListParagraph"/>
        <w:numPr>
          <w:ilvl w:val="4"/>
          <w:numId w:val="3"/>
        </w:numPr>
        <w:rPr>
          <w:lang w:val="fr-FR"/>
        </w:rPr>
      </w:pPr>
      <w:r w:rsidRPr="00CA7DBE">
        <w:rPr>
          <w:lang w:val="fr-FR"/>
        </w:rPr>
        <w:t>Th2 : contrôle réponse humorale. Contrôle B lymphocytes</w:t>
      </w:r>
    </w:p>
    <w:p w14:paraId="1D2412BC" w14:textId="77777777" w:rsidR="00ED26E4" w:rsidRPr="00CA7DBE" w:rsidRDefault="00ED26E4" w:rsidP="00ED26E4">
      <w:pPr>
        <w:pStyle w:val="ListParagraph"/>
        <w:numPr>
          <w:ilvl w:val="3"/>
          <w:numId w:val="3"/>
        </w:numPr>
        <w:rPr>
          <w:lang w:val="fr-FR"/>
        </w:rPr>
      </w:pPr>
      <w:r w:rsidRPr="00CA7DBE">
        <w:rPr>
          <w:lang w:val="fr-FR"/>
        </w:rPr>
        <w:t>Tc : T lymphocyte cytotoxique. Responsables de détruire les cellules du corps infectées par des pathogènes intracellulaires tels que les virus</w:t>
      </w:r>
    </w:p>
    <w:p w14:paraId="0BEF79A9" w14:textId="77777777" w:rsidR="00ED26E4" w:rsidRPr="00CA7DBE" w:rsidRDefault="00ED26E4" w:rsidP="00ED26E4">
      <w:pPr>
        <w:pStyle w:val="ListParagraph"/>
        <w:numPr>
          <w:ilvl w:val="1"/>
          <w:numId w:val="3"/>
        </w:numPr>
        <w:rPr>
          <w:lang w:val="fr-FR"/>
        </w:rPr>
      </w:pPr>
      <w:r w:rsidRPr="00CA7DBE">
        <w:rPr>
          <w:lang w:val="fr-FR"/>
        </w:rPr>
        <w:t>Macrophage</w:t>
      </w:r>
    </w:p>
    <w:p w14:paraId="7D1B072E" w14:textId="77777777" w:rsidR="00ED26E4" w:rsidRPr="00CA7DBE" w:rsidRDefault="00ED26E4" w:rsidP="00ED26E4">
      <w:pPr>
        <w:pStyle w:val="ListParagraph"/>
        <w:numPr>
          <w:ilvl w:val="1"/>
          <w:numId w:val="3"/>
        </w:numPr>
        <w:rPr>
          <w:lang w:val="fr-FR"/>
        </w:rPr>
      </w:pPr>
      <w:r w:rsidRPr="00CA7DBE">
        <w:rPr>
          <w:lang w:val="fr-FR"/>
        </w:rPr>
        <w:t>Cellule dendritique</w:t>
      </w:r>
    </w:p>
    <w:p w14:paraId="10EF7829" w14:textId="77777777" w:rsidR="00ED26E4" w:rsidRPr="00CA7DBE" w:rsidRDefault="00ED26E4" w:rsidP="00ED26E4">
      <w:pPr>
        <w:rPr>
          <w:lang w:val="fr-FR"/>
        </w:rPr>
      </w:pPr>
    </w:p>
    <w:p w14:paraId="4DE16787" w14:textId="77777777" w:rsidR="00ED26E4" w:rsidRPr="00CA7DBE" w:rsidRDefault="00ED26E4" w:rsidP="00ED26E4">
      <w:pPr>
        <w:rPr>
          <w:lang w:val="fr-FR"/>
        </w:rPr>
      </w:pPr>
      <w:r w:rsidRPr="00CA7DBE">
        <w:rPr>
          <w:lang w:val="fr-FR"/>
        </w:rPr>
        <w:t>La vaccination :</w:t>
      </w:r>
    </w:p>
    <w:p w14:paraId="5B4D8D71" w14:textId="77777777" w:rsidR="00ED26E4" w:rsidRPr="00CA7DBE" w:rsidRDefault="00ED26E4" w:rsidP="00ED26E4">
      <w:pPr>
        <w:pStyle w:val="ListParagraph"/>
        <w:numPr>
          <w:ilvl w:val="0"/>
          <w:numId w:val="4"/>
        </w:numPr>
        <w:rPr>
          <w:lang w:val="fr-FR"/>
        </w:rPr>
      </w:pPr>
      <w:r w:rsidRPr="00CA7DBE">
        <w:rPr>
          <w:lang w:val="fr-FR"/>
        </w:rPr>
        <w:t>A pour but d’induire une réponse immunitaire en évitant les symptômes et séquelles.</w:t>
      </w:r>
    </w:p>
    <w:p w14:paraId="49381B5D" w14:textId="77777777" w:rsidR="00ED26E4" w:rsidRPr="00CA7DBE" w:rsidRDefault="00ED26E4" w:rsidP="00ED26E4">
      <w:pPr>
        <w:pStyle w:val="ListParagraph"/>
        <w:numPr>
          <w:ilvl w:val="0"/>
          <w:numId w:val="4"/>
        </w:numPr>
        <w:rPr>
          <w:lang w:val="fr-FR"/>
        </w:rPr>
      </w:pPr>
      <w:r w:rsidRPr="00CA7DBE">
        <w:rPr>
          <w:lang w:val="fr-FR"/>
        </w:rPr>
        <w:t>3 types :</w:t>
      </w:r>
    </w:p>
    <w:p w14:paraId="087EAD88" w14:textId="77777777" w:rsidR="00ED26E4" w:rsidRPr="00CA7DBE" w:rsidRDefault="00ED26E4" w:rsidP="00ED26E4">
      <w:pPr>
        <w:pStyle w:val="ListParagraph"/>
        <w:numPr>
          <w:ilvl w:val="1"/>
          <w:numId w:val="4"/>
        </w:numPr>
        <w:rPr>
          <w:lang w:val="fr-FR"/>
        </w:rPr>
      </w:pPr>
      <w:r w:rsidRPr="00CA7DBE">
        <w:rPr>
          <w:lang w:val="fr-FR"/>
        </w:rPr>
        <w:t>Vaccin inactivé : Vaccins acellulaires</w:t>
      </w:r>
    </w:p>
    <w:p w14:paraId="7ED3FFB6" w14:textId="77777777" w:rsidR="00ED26E4" w:rsidRPr="00CA7DBE" w:rsidRDefault="00ED26E4" w:rsidP="00ED26E4">
      <w:pPr>
        <w:pStyle w:val="ListParagraph"/>
        <w:numPr>
          <w:ilvl w:val="1"/>
          <w:numId w:val="4"/>
        </w:numPr>
        <w:rPr>
          <w:lang w:val="fr-FR"/>
        </w:rPr>
      </w:pPr>
      <w:r w:rsidRPr="00CA7DBE">
        <w:rPr>
          <w:lang w:val="fr-FR"/>
        </w:rPr>
        <w:t>Anatoxines : Semblables aux vaccins acellulaires</w:t>
      </w:r>
    </w:p>
    <w:p w14:paraId="2605E9FF" w14:textId="77777777" w:rsidR="00ED26E4" w:rsidRPr="00CA7DBE" w:rsidRDefault="00ED26E4" w:rsidP="00ED26E4">
      <w:pPr>
        <w:pStyle w:val="ListParagraph"/>
        <w:numPr>
          <w:ilvl w:val="1"/>
          <w:numId w:val="4"/>
        </w:numPr>
        <w:rPr>
          <w:lang w:val="fr-FR"/>
        </w:rPr>
      </w:pPr>
      <w:r w:rsidRPr="00CA7DBE">
        <w:rPr>
          <w:lang w:val="fr-FR"/>
        </w:rPr>
        <w:t>Vaccin conjugué : Vaccin à base d’un polysaccharide lié à une protéine. Polysaccharide tout seul n’est pas très bon car polysaccharide est digérée en sucre. Purifiée polysaccaride et conjugue une protéine. 2 types de B lymphocytes qui peuvent reconnaitre cet antigène. B lymphocyte avec le bon anticorps va phagocyter. Polysaccharide est éliminé, le CMH 2 va fixer la protéine qui reste et il est présenté au TH qui est spécifique au protéine. TH devient TH2, anticorps sont produit contre le polysaccharide</w:t>
      </w:r>
    </w:p>
    <w:p w14:paraId="4BEE9F4C" w14:textId="77777777" w:rsidR="00ED26E4" w:rsidRPr="00CA7DBE" w:rsidRDefault="00ED26E4" w:rsidP="00ED26E4">
      <w:pPr>
        <w:pStyle w:val="ListParagraph"/>
        <w:numPr>
          <w:ilvl w:val="0"/>
          <w:numId w:val="4"/>
        </w:numPr>
        <w:rPr>
          <w:lang w:val="fr-FR"/>
        </w:rPr>
      </w:pPr>
      <w:r w:rsidRPr="00CA7DBE">
        <w:rPr>
          <w:lang w:val="fr-FR"/>
        </w:rPr>
        <w:t>Vivant :</w:t>
      </w:r>
    </w:p>
    <w:p w14:paraId="1C620146" w14:textId="77777777" w:rsidR="00ED26E4" w:rsidRPr="00CA7DBE" w:rsidRDefault="00ED26E4" w:rsidP="00ED26E4">
      <w:pPr>
        <w:pStyle w:val="ListParagraph"/>
        <w:numPr>
          <w:ilvl w:val="1"/>
          <w:numId w:val="4"/>
        </w:numPr>
        <w:rPr>
          <w:lang w:val="fr-FR"/>
        </w:rPr>
      </w:pPr>
      <w:r w:rsidRPr="00CA7DBE">
        <w:rPr>
          <w:lang w:val="fr-FR"/>
        </w:rPr>
        <w:t>Avantages :</w:t>
      </w:r>
    </w:p>
    <w:p w14:paraId="76D7AC06" w14:textId="77777777" w:rsidR="00ED26E4" w:rsidRPr="00CA7DBE" w:rsidRDefault="00ED26E4" w:rsidP="00ED26E4">
      <w:pPr>
        <w:pStyle w:val="ListParagraph"/>
        <w:numPr>
          <w:ilvl w:val="2"/>
          <w:numId w:val="4"/>
        </w:numPr>
        <w:rPr>
          <w:lang w:val="fr-FR"/>
        </w:rPr>
      </w:pPr>
      <w:r w:rsidRPr="00CA7DBE">
        <w:rPr>
          <w:lang w:val="fr-FR"/>
        </w:rPr>
        <w:t>1 dose</w:t>
      </w:r>
    </w:p>
    <w:p w14:paraId="4AEF5AF7" w14:textId="77777777" w:rsidR="00ED26E4" w:rsidRPr="00CA7DBE" w:rsidRDefault="00ED26E4" w:rsidP="00ED26E4">
      <w:pPr>
        <w:pStyle w:val="ListParagraph"/>
        <w:numPr>
          <w:ilvl w:val="2"/>
          <w:numId w:val="4"/>
        </w:numPr>
        <w:rPr>
          <w:lang w:val="fr-FR"/>
        </w:rPr>
      </w:pPr>
      <w:r w:rsidRPr="00CA7DBE">
        <w:rPr>
          <w:lang w:val="fr-FR"/>
        </w:rPr>
        <w:t>Plus petit inoculum</w:t>
      </w:r>
    </w:p>
    <w:p w14:paraId="5B818813" w14:textId="77777777" w:rsidR="00ED26E4" w:rsidRPr="00CA7DBE" w:rsidRDefault="00ED26E4" w:rsidP="00ED26E4">
      <w:pPr>
        <w:pStyle w:val="ListParagraph"/>
        <w:numPr>
          <w:ilvl w:val="2"/>
          <w:numId w:val="4"/>
        </w:numPr>
        <w:rPr>
          <w:lang w:val="fr-FR"/>
        </w:rPr>
      </w:pPr>
      <w:r w:rsidRPr="00CA7DBE">
        <w:rPr>
          <w:lang w:val="fr-FR"/>
        </w:rPr>
        <w:t>Route naturelle</w:t>
      </w:r>
    </w:p>
    <w:p w14:paraId="134E32A6" w14:textId="77777777" w:rsidR="00ED26E4" w:rsidRPr="00CA7DBE" w:rsidRDefault="00ED26E4" w:rsidP="00ED26E4">
      <w:pPr>
        <w:pStyle w:val="ListParagraph"/>
        <w:numPr>
          <w:ilvl w:val="2"/>
          <w:numId w:val="4"/>
        </w:numPr>
        <w:rPr>
          <w:lang w:val="fr-FR"/>
        </w:rPr>
      </w:pPr>
      <w:r w:rsidRPr="00CA7DBE">
        <w:rPr>
          <w:lang w:val="fr-FR"/>
        </w:rPr>
        <w:t>Induit Ac et cellules T</w:t>
      </w:r>
    </w:p>
    <w:p w14:paraId="39F9B371" w14:textId="77777777" w:rsidR="00ED26E4" w:rsidRPr="00CA7DBE" w:rsidRDefault="00ED26E4" w:rsidP="00ED26E4">
      <w:pPr>
        <w:pStyle w:val="ListParagraph"/>
        <w:numPr>
          <w:ilvl w:val="1"/>
          <w:numId w:val="4"/>
        </w:numPr>
        <w:rPr>
          <w:lang w:val="fr-FR"/>
        </w:rPr>
      </w:pPr>
      <w:r w:rsidRPr="00CA7DBE">
        <w:rPr>
          <w:lang w:val="fr-FR"/>
        </w:rPr>
        <w:t>Désavantages :</w:t>
      </w:r>
    </w:p>
    <w:p w14:paraId="3B65C52D" w14:textId="77777777" w:rsidR="00ED26E4" w:rsidRPr="00CA7DBE" w:rsidRDefault="00ED26E4" w:rsidP="00ED26E4">
      <w:pPr>
        <w:pStyle w:val="ListParagraph"/>
        <w:numPr>
          <w:ilvl w:val="2"/>
          <w:numId w:val="4"/>
        </w:numPr>
        <w:rPr>
          <w:lang w:val="fr-FR"/>
        </w:rPr>
      </w:pPr>
      <w:r w:rsidRPr="00CA7DBE">
        <w:rPr>
          <w:lang w:val="fr-FR"/>
        </w:rPr>
        <w:t>Moins stable</w:t>
      </w:r>
    </w:p>
    <w:p w14:paraId="4A4A21FE" w14:textId="77777777" w:rsidR="00ED26E4" w:rsidRPr="00CA7DBE" w:rsidRDefault="00ED26E4" w:rsidP="00ED26E4">
      <w:pPr>
        <w:pStyle w:val="ListParagraph"/>
        <w:numPr>
          <w:ilvl w:val="2"/>
          <w:numId w:val="4"/>
        </w:numPr>
        <w:rPr>
          <w:lang w:val="fr-FR"/>
        </w:rPr>
      </w:pPr>
      <w:r w:rsidRPr="00CA7DBE">
        <w:rPr>
          <w:lang w:val="fr-FR"/>
        </w:rPr>
        <w:t>Mutation peut rétablir la virulence (polio, rotavirus)</w:t>
      </w:r>
    </w:p>
    <w:p w14:paraId="1906F487" w14:textId="77777777" w:rsidR="00ED26E4" w:rsidRPr="00CA7DBE" w:rsidRDefault="00ED26E4" w:rsidP="00ED26E4">
      <w:pPr>
        <w:pStyle w:val="ListParagraph"/>
        <w:numPr>
          <w:ilvl w:val="0"/>
          <w:numId w:val="4"/>
        </w:numPr>
        <w:rPr>
          <w:lang w:val="fr-FR"/>
        </w:rPr>
      </w:pPr>
      <w:r w:rsidRPr="00CA7DBE">
        <w:rPr>
          <w:lang w:val="fr-FR"/>
        </w:rPr>
        <w:t>Inactivé :</w:t>
      </w:r>
    </w:p>
    <w:p w14:paraId="3ADF9E0F" w14:textId="77777777" w:rsidR="00ED26E4" w:rsidRPr="00CA7DBE" w:rsidRDefault="00ED26E4" w:rsidP="00ED26E4">
      <w:pPr>
        <w:pStyle w:val="ListParagraph"/>
        <w:numPr>
          <w:ilvl w:val="1"/>
          <w:numId w:val="4"/>
        </w:numPr>
        <w:rPr>
          <w:lang w:val="fr-FR"/>
        </w:rPr>
      </w:pPr>
      <w:r w:rsidRPr="00CA7DBE">
        <w:rPr>
          <w:lang w:val="fr-FR"/>
        </w:rPr>
        <w:t>Avantages :</w:t>
      </w:r>
    </w:p>
    <w:p w14:paraId="2FBF7613" w14:textId="77777777" w:rsidR="00ED26E4" w:rsidRPr="00CA7DBE" w:rsidRDefault="00ED26E4" w:rsidP="00ED26E4">
      <w:pPr>
        <w:pStyle w:val="ListParagraph"/>
        <w:numPr>
          <w:ilvl w:val="2"/>
          <w:numId w:val="4"/>
        </w:numPr>
        <w:rPr>
          <w:lang w:val="fr-FR"/>
        </w:rPr>
      </w:pPr>
      <w:r w:rsidRPr="00CA7DBE">
        <w:rPr>
          <w:lang w:val="fr-FR"/>
        </w:rPr>
        <w:t>Produit à partir du pathogène</w:t>
      </w:r>
    </w:p>
    <w:p w14:paraId="5F217B76" w14:textId="77777777" w:rsidR="00ED26E4" w:rsidRPr="00CA7DBE" w:rsidRDefault="00ED26E4" w:rsidP="00ED26E4">
      <w:pPr>
        <w:pStyle w:val="ListParagraph"/>
        <w:numPr>
          <w:ilvl w:val="2"/>
          <w:numId w:val="4"/>
        </w:numPr>
        <w:rPr>
          <w:lang w:val="fr-FR"/>
        </w:rPr>
      </w:pPr>
      <w:r w:rsidRPr="00CA7DBE">
        <w:rPr>
          <w:lang w:val="fr-FR"/>
        </w:rPr>
        <w:t>Stable</w:t>
      </w:r>
    </w:p>
    <w:p w14:paraId="228A3F6D" w14:textId="77777777" w:rsidR="00ED26E4" w:rsidRPr="00CA7DBE" w:rsidRDefault="00ED26E4" w:rsidP="00ED26E4">
      <w:pPr>
        <w:pStyle w:val="ListParagraph"/>
        <w:numPr>
          <w:ilvl w:val="2"/>
          <w:numId w:val="4"/>
        </w:numPr>
        <w:rPr>
          <w:lang w:val="fr-FR"/>
        </w:rPr>
      </w:pPr>
      <w:r w:rsidRPr="00CA7DBE">
        <w:rPr>
          <w:lang w:val="fr-FR"/>
        </w:rPr>
        <w:t>Ne peut pas être transmis</w:t>
      </w:r>
    </w:p>
    <w:p w14:paraId="2CAFFF1B" w14:textId="77777777" w:rsidR="00ED26E4" w:rsidRPr="00CA7DBE" w:rsidRDefault="00ED26E4" w:rsidP="00ED26E4">
      <w:pPr>
        <w:pStyle w:val="ListParagraph"/>
        <w:numPr>
          <w:ilvl w:val="1"/>
          <w:numId w:val="4"/>
        </w:numPr>
        <w:rPr>
          <w:lang w:val="fr-FR"/>
        </w:rPr>
      </w:pPr>
      <w:r w:rsidRPr="00CA7DBE">
        <w:rPr>
          <w:lang w:val="fr-FR"/>
        </w:rPr>
        <w:t>Désavantages :</w:t>
      </w:r>
    </w:p>
    <w:p w14:paraId="76DA85B9" w14:textId="77777777" w:rsidR="00ED26E4" w:rsidRPr="00CA7DBE" w:rsidRDefault="00ED26E4" w:rsidP="00ED26E4">
      <w:pPr>
        <w:pStyle w:val="ListParagraph"/>
        <w:numPr>
          <w:ilvl w:val="2"/>
          <w:numId w:val="4"/>
        </w:numPr>
        <w:rPr>
          <w:lang w:val="fr-FR"/>
        </w:rPr>
      </w:pPr>
      <w:r w:rsidRPr="00CA7DBE">
        <w:rPr>
          <w:lang w:val="fr-FR"/>
        </w:rPr>
        <w:t>Nécessite des rappels</w:t>
      </w:r>
    </w:p>
    <w:p w14:paraId="3848FF05" w14:textId="77777777" w:rsidR="00ED26E4" w:rsidRPr="00CA7DBE" w:rsidRDefault="00ED26E4" w:rsidP="00ED26E4">
      <w:pPr>
        <w:pStyle w:val="ListParagraph"/>
        <w:numPr>
          <w:ilvl w:val="2"/>
          <w:numId w:val="4"/>
        </w:numPr>
        <w:rPr>
          <w:lang w:val="fr-FR"/>
        </w:rPr>
      </w:pPr>
      <w:r w:rsidRPr="00CA7DBE">
        <w:rPr>
          <w:lang w:val="fr-FR"/>
        </w:rPr>
        <w:t>Inoculum large</w:t>
      </w:r>
    </w:p>
    <w:p w14:paraId="636C438C" w14:textId="77777777" w:rsidR="00ED26E4" w:rsidRPr="00CA7DBE" w:rsidRDefault="00ED26E4" w:rsidP="00ED26E4">
      <w:pPr>
        <w:pStyle w:val="ListParagraph"/>
        <w:numPr>
          <w:ilvl w:val="2"/>
          <w:numId w:val="4"/>
        </w:numPr>
        <w:rPr>
          <w:lang w:val="fr-FR"/>
        </w:rPr>
      </w:pPr>
      <w:r w:rsidRPr="00CA7DBE">
        <w:rPr>
          <w:lang w:val="fr-FR"/>
        </w:rPr>
        <w:t>Adjuvant peut être nécessaire</w:t>
      </w:r>
    </w:p>
    <w:p w14:paraId="4B683ECE" w14:textId="77777777" w:rsidR="00ED26E4" w:rsidRPr="00CA7DBE" w:rsidRDefault="00ED26E4" w:rsidP="00ED26E4">
      <w:pPr>
        <w:pStyle w:val="ListParagraph"/>
        <w:numPr>
          <w:ilvl w:val="2"/>
          <w:numId w:val="4"/>
        </w:numPr>
        <w:rPr>
          <w:lang w:val="fr-FR"/>
        </w:rPr>
      </w:pPr>
      <w:r w:rsidRPr="00CA7DBE">
        <w:rPr>
          <w:lang w:val="fr-FR"/>
        </w:rPr>
        <w:t>Administration IM</w:t>
      </w:r>
    </w:p>
    <w:p w14:paraId="793E42B8" w14:textId="77777777" w:rsidR="00ED26E4" w:rsidRPr="00CA7DBE" w:rsidRDefault="00ED26E4" w:rsidP="00ED26E4">
      <w:pPr>
        <w:pStyle w:val="ListParagraph"/>
        <w:numPr>
          <w:ilvl w:val="2"/>
          <w:numId w:val="4"/>
        </w:numPr>
        <w:rPr>
          <w:lang w:val="fr-FR"/>
        </w:rPr>
      </w:pPr>
      <w:r w:rsidRPr="00CA7DBE">
        <w:rPr>
          <w:lang w:val="fr-FR"/>
        </w:rPr>
        <w:t>Induit principalement une réponse humorale</w:t>
      </w:r>
    </w:p>
    <w:p w14:paraId="64927D89" w14:textId="77777777" w:rsidR="00C45321" w:rsidRDefault="00F41A48"/>
    <w:p w14:paraId="62E6D1CD" w14:textId="77777777" w:rsidR="00ED26E4" w:rsidRDefault="00ED26E4"/>
    <w:p w14:paraId="4C0B87EE" w14:textId="77777777" w:rsidR="00ED26E4" w:rsidRDefault="00ED26E4"/>
    <w:p w14:paraId="716A82DC" w14:textId="77777777" w:rsidR="00ED26E4" w:rsidRDefault="00ED26E4"/>
    <w:p w14:paraId="1E2B241D" w14:textId="77777777" w:rsidR="00ED26E4" w:rsidRDefault="00ED26E4"/>
    <w:p w14:paraId="78153F7A" w14:textId="77777777" w:rsidR="00ED26E4" w:rsidRDefault="00ED26E4"/>
    <w:p w14:paraId="62312E71" w14:textId="77777777" w:rsidR="00ED26E4" w:rsidRDefault="00ED26E4"/>
    <w:p w14:paraId="13CFA076" w14:textId="77777777" w:rsidR="00ED26E4" w:rsidRDefault="00ED26E4"/>
    <w:p w14:paraId="1F4B8890" w14:textId="77777777" w:rsidR="00ED26E4" w:rsidRDefault="00ED26E4"/>
    <w:p w14:paraId="2FC2D0E8" w14:textId="77777777" w:rsidR="00ED26E4" w:rsidRDefault="00ED26E4"/>
    <w:p w14:paraId="5FD530E4" w14:textId="77777777" w:rsidR="00ED26E4" w:rsidRDefault="00ED26E4"/>
    <w:p w14:paraId="10C18827" w14:textId="77777777" w:rsidR="00ED26E4" w:rsidRDefault="00ED26E4"/>
    <w:p w14:paraId="6B90F42A" w14:textId="77777777" w:rsidR="00ED26E4" w:rsidRDefault="00ED26E4"/>
    <w:p w14:paraId="32F3F1B6" w14:textId="77777777" w:rsidR="00ED26E4" w:rsidRDefault="00ED26E4"/>
    <w:p w14:paraId="538C8FBC" w14:textId="77777777" w:rsidR="00ED26E4" w:rsidRDefault="00ED26E4"/>
    <w:p w14:paraId="5272F71D" w14:textId="77777777" w:rsidR="00ED26E4" w:rsidRDefault="00ED26E4"/>
    <w:p w14:paraId="1F7EE8E1" w14:textId="77777777" w:rsidR="00ED26E4" w:rsidRDefault="00ED26E4"/>
    <w:p w14:paraId="62B8D54E" w14:textId="77777777" w:rsidR="00ED26E4" w:rsidRDefault="00ED26E4"/>
    <w:p w14:paraId="67DBFBCF" w14:textId="77777777" w:rsidR="00ED26E4" w:rsidRDefault="00ED26E4"/>
    <w:p w14:paraId="7D58124E" w14:textId="77777777" w:rsidR="00ED26E4" w:rsidRDefault="00ED26E4"/>
    <w:p w14:paraId="36C33FEF" w14:textId="77777777" w:rsidR="00ED26E4" w:rsidRDefault="00ED26E4"/>
    <w:p w14:paraId="7B788891" w14:textId="77777777" w:rsidR="00ED26E4" w:rsidRDefault="00ED26E4"/>
    <w:p w14:paraId="5A1C0D39" w14:textId="77777777" w:rsidR="00ED26E4" w:rsidRDefault="00ED26E4"/>
    <w:p w14:paraId="013428F0" w14:textId="77777777" w:rsidR="00ED26E4" w:rsidRDefault="00ED26E4"/>
    <w:p w14:paraId="491341E0" w14:textId="77777777" w:rsidR="00ED26E4" w:rsidRPr="00A95DD1" w:rsidRDefault="00ED26E4" w:rsidP="00ED26E4">
      <w:pPr>
        <w:rPr>
          <w:lang w:val="fr-FR"/>
        </w:rPr>
      </w:pPr>
      <w:r>
        <w:rPr>
          <w:b/>
          <w:sz w:val="28"/>
          <w:u w:val="single"/>
          <w:lang w:val="fr-FR"/>
        </w:rPr>
        <w:t xml:space="preserve">2.1 </w:t>
      </w:r>
      <w:r w:rsidRPr="00A95DD1">
        <w:rPr>
          <w:b/>
          <w:sz w:val="28"/>
          <w:u w:val="single"/>
          <w:lang w:val="fr-FR"/>
        </w:rPr>
        <w:t>Pathogenèse des maladies infectieuses</w:t>
      </w:r>
    </w:p>
    <w:p w14:paraId="02D2FB2F" w14:textId="77777777" w:rsidR="00ED26E4" w:rsidRPr="00A95DD1" w:rsidRDefault="00ED26E4" w:rsidP="00ED26E4">
      <w:pPr>
        <w:rPr>
          <w:lang w:val="fr-FR"/>
        </w:rPr>
      </w:pPr>
    </w:p>
    <w:p w14:paraId="72FAD99E" w14:textId="77777777" w:rsidR="00ED26E4" w:rsidRPr="00A95DD1" w:rsidRDefault="00ED26E4" w:rsidP="00ED26E4">
      <w:pPr>
        <w:rPr>
          <w:lang w:val="fr-FR"/>
        </w:rPr>
      </w:pPr>
      <w:r w:rsidRPr="00A95DD1">
        <w:rPr>
          <w:lang w:val="fr-FR"/>
        </w:rPr>
        <w:t>Les êtres vivants :</w:t>
      </w:r>
    </w:p>
    <w:p w14:paraId="1C7B6E4D" w14:textId="77777777" w:rsidR="00ED26E4" w:rsidRPr="00A95DD1" w:rsidRDefault="00ED26E4" w:rsidP="00ED26E4">
      <w:pPr>
        <w:pStyle w:val="ListParagraph"/>
        <w:numPr>
          <w:ilvl w:val="0"/>
          <w:numId w:val="10"/>
        </w:numPr>
        <w:rPr>
          <w:lang w:val="fr-FR"/>
        </w:rPr>
      </w:pPr>
      <w:r w:rsidRPr="00A95DD1">
        <w:rPr>
          <w:lang w:val="fr-FR"/>
        </w:rPr>
        <w:t>5 royaumes</w:t>
      </w:r>
    </w:p>
    <w:p w14:paraId="464339BE" w14:textId="77777777" w:rsidR="00ED26E4" w:rsidRPr="00A95DD1" w:rsidRDefault="00ED26E4" w:rsidP="00ED26E4">
      <w:pPr>
        <w:pStyle w:val="ListParagraph"/>
        <w:numPr>
          <w:ilvl w:val="1"/>
          <w:numId w:val="10"/>
        </w:numPr>
        <w:rPr>
          <w:lang w:val="fr-FR"/>
        </w:rPr>
      </w:pPr>
      <w:r w:rsidRPr="00A95DD1">
        <w:rPr>
          <w:lang w:val="fr-FR"/>
        </w:rPr>
        <w:t>Procaryotes (bactéries)</w:t>
      </w:r>
    </w:p>
    <w:p w14:paraId="1C0B0997" w14:textId="77777777" w:rsidR="00ED26E4" w:rsidRPr="00A95DD1" w:rsidRDefault="00ED26E4" w:rsidP="00ED26E4">
      <w:pPr>
        <w:pStyle w:val="ListParagraph"/>
        <w:numPr>
          <w:ilvl w:val="1"/>
          <w:numId w:val="10"/>
        </w:numPr>
        <w:rPr>
          <w:lang w:val="fr-FR"/>
        </w:rPr>
      </w:pPr>
      <w:r w:rsidRPr="00A95DD1">
        <w:rPr>
          <w:lang w:val="fr-FR"/>
        </w:rPr>
        <w:t>Protistes (eucaryotes unicellulaires)</w:t>
      </w:r>
    </w:p>
    <w:p w14:paraId="6E7B97FB" w14:textId="77777777" w:rsidR="00ED26E4" w:rsidRPr="00A95DD1" w:rsidRDefault="00ED26E4" w:rsidP="00ED26E4">
      <w:pPr>
        <w:pStyle w:val="ListParagraph"/>
        <w:numPr>
          <w:ilvl w:val="1"/>
          <w:numId w:val="10"/>
        </w:numPr>
        <w:rPr>
          <w:lang w:val="fr-FR"/>
        </w:rPr>
      </w:pPr>
      <w:r w:rsidRPr="00A95DD1">
        <w:rPr>
          <w:lang w:val="fr-FR"/>
        </w:rPr>
        <w:t>Mycètes (champignons)</w:t>
      </w:r>
    </w:p>
    <w:p w14:paraId="168265E2" w14:textId="77777777" w:rsidR="00ED26E4" w:rsidRPr="00A95DD1" w:rsidRDefault="00ED26E4" w:rsidP="00ED26E4">
      <w:pPr>
        <w:pStyle w:val="ListParagraph"/>
        <w:numPr>
          <w:ilvl w:val="1"/>
          <w:numId w:val="10"/>
        </w:numPr>
        <w:rPr>
          <w:lang w:val="fr-FR"/>
        </w:rPr>
      </w:pPr>
      <w:r w:rsidRPr="00A95DD1">
        <w:rPr>
          <w:lang w:val="fr-FR"/>
        </w:rPr>
        <w:t>Plantes</w:t>
      </w:r>
    </w:p>
    <w:p w14:paraId="238B3F95" w14:textId="77777777" w:rsidR="00ED26E4" w:rsidRPr="00A95DD1" w:rsidRDefault="00ED26E4" w:rsidP="00ED26E4">
      <w:pPr>
        <w:pStyle w:val="ListParagraph"/>
        <w:numPr>
          <w:ilvl w:val="1"/>
          <w:numId w:val="10"/>
        </w:numPr>
        <w:rPr>
          <w:lang w:val="fr-FR"/>
        </w:rPr>
      </w:pPr>
      <w:r w:rsidRPr="00A95DD1">
        <w:rPr>
          <w:lang w:val="fr-FR"/>
        </w:rPr>
        <w:t>Animaux</w:t>
      </w:r>
    </w:p>
    <w:p w14:paraId="3012FE9D" w14:textId="77777777" w:rsidR="00ED26E4" w:rsidRPr="00A95DD1" w:rsidRDefault="00ED26E4" w:rsidP="00ED26E4">
      <w:pPr>
        <w:rPr>
          <w:lang w:val="fr-FR"/>
        </w:rPr>
      </w:pPr>
    </w:p>
    <w:p w14:paraId="63BE8B73" w14:textId="77777777" w:rsidR="00ED26E4" w:rsidRPr="00A95DD1" w:rsidRDefault="00ED26E4" w:rsidP="00ED26E4">
      <w:pPr>
        <w:rPr>
          <w:lang w:val="fr-FR"/>
        </w:rPr>
      </w:pPr>
      <w:r w:rsidRPr="00A95DD1">
        <w:rPr>
          <w:lang w:val="fr-FR"/>
        </w:rPr>
        <w:t>Bactérie :</w:t>
      </w:r>
    </w:p>
    <w:p w14:paraId="1FF8A062" w14:textId="77777777" w:rsidR="00ED26E4" w:rsidRPr="00A95DD1" w:rsidRDefault="00ED26E4" w:rsidP="00ED26E4">
      <w:pPr>
        <w:pStyle w:val="ListParagraph"/>
        <w:numPr>
          <w:ilvl w:val="0"/>
          <w:numId w:val="10"/>
        </w:numPr>
        <w:rPr>
          <w:lang w:val="fr-FR"/>
        </w:rPr>
      </w:pPr>
      <w:r w:rsidRPr="00A95DD1">
        <w:rPr>
          <w:lang w:val="fr-FR"/>
        </w:rPr>
        <w:t>Petite capsule</w:t>
      </w:r>
    </w:p>
    <w:p w14:paraId="202D8EC5" w14:textId="77777777" w:rsidR="00ED26E4" w:rsidRPr="00A95DD1" w:rsidRDefault="00ED26E4" w:rsidP="00ED26E4">
      <w:pPr>
        <w:pStyle w:val="ListParagraph"/>
        <w:numPr>
          <w:ilvl w:val="0"/>
          <w:numId w:val="10"/>
        </w:numPr>
        <w:rPr>
          <w:lang w:val="fr-FR"/>
        </w:rPr>
      </w:pPr>
      <w:r w:rsidRPr="00A95DD1">
        <w:rPr>
          <w:lang w:val="fr-FR"/>
        </w:rPr>
        <w:t>Formé d’une membrane</w:t>
      </w:r>
    </w:p>
    <w:p w14:paraId="0ECAD3C4" w14:textId="77777777" w:rsidR="00ED26E4" w:rsidRPr="00A95DD1" w:rsidRDefault="00ED26E4" w:rsidP="00ED26E4">
      <w:pPr>
        <w:pStyle w:val="ListParagraph"/>
        <w:numPr>
          <w:ilvl w:val="0"/>
          <w:numId w:val="10"/>
        </w:numPr>
        <w:rPr>
          <w:lang w:val="fr-FR"/>
        </w:rPr>
      </w:pPr>
      <w:r w:rsidRPr="00A95DD1">
        <w:rPr>
          <w:lang w:val="fr-FR"/>
        </w:rPr>
        <w:t>Intérieur = contient cytoplasme, chromosomes tournent sur soi-même, ribosomes libre dans le cytoplasme</w:t>
      </w:r>
    </w:p>
    <w:p w14:paraId="162AC286" w14:textId="77777777" w:rsidR="00ED26E4" w:rsidRPr="00A95DD1" w:rsidRDefault="00ED26E4" w:rsidP="00ED26E4">
      <w:pPr>
        <w:pStyle w:val="ListParagraph"/>
        <w:numPr>
          <w:ilvl w:val="0"/>
          <w:numId w:val="10"/>
        </w:numPr>
        <w:rPr>
          <w:lang w:val="fr-FR"/>
        </w:rPr>
      </w:pPr>
      <w:r w:rsidRPr="00A95DD1">
        <w:rPr>
          <w:lang w:val="fr-FR"/>
        </w:rPr>
        <w:t>Structure génétique : plasmique, tout bactéries contient des bactéries séquence génétique extrachromosomal</w:t>
      </w:r>
    </w:p>
    <w:p w14:paraId="01754AA0" w14:textId="77777777" w:rsidR="00ED26E4" w:rsidRPr="00A95DD1" w:rsidRDefault="00ED26E4" w:rsidP="00ED26E4">
      <w:pPr>
        <w:pStyle w:val="ListParagraph"/>
        <w:numPr>
          <w:ilvl w:val="0"/>
          <w:numId w:val="10"/>
        </w:numPr>
        <w:rPr>
          <w:lang w:val="fr-FR"/>
        </w:rPr>
      </w:pPr>
      <w:r w:rsidRPr="00A95DD1">
        <w:rPr>
          <w:lang w:val="fr-FR"/>
        </w:rPr>
        <w:t>Structure capsule :</w:t>
      </w:r>
    </w:p>
    <w:p w14:paraId="0BBC9B98" w14:textId="77777777" w:rsidR="00ED26E4" w:rsidRPr="00A95DD1" w:rsidRDefault="00ED26E4" w:rsidP="00ED26E4">
      <w:pPr>
        <w:pStyle w:val="ListParagraph"/>
        <w:numPr>
          <w:ilvl w:val="1"/>
          <w:numId w:val="10"/>
        </w:numPr>
        <w:rPr>
          <w:lang w:val="fr-FR"/>
        </w:rPr>
      </w:pPr>
      <w:r w:rsidRPr="00A95DD1">
        <w:rPr>
          <w:lang w:val="fr-FR"/>
        </w:rPr>
        <w:t>Non-constante</w:t>
      </w:r>
    </w:p>
    <w:p w14:paraId="5DA9C3ED" w14:textId="77777777" w:rsidR="00ED26E4" w:rsidRPr="00A95DD1" w:rsidRDefault="00ED26E4" w:rsidP="00ED26E4">
      <w:pPr>
        <w:pStyle w:val="ListParagraph"/>
        <w:numPr>
          <w:ilvl w:val="1"/>
          <w:numId w:val="10"/>
        </w:numPr>
        <w:rPr>
          <w:lang w:val="fr-FR"/>
        </w:rPr>
      </w:pPr>
      <w:r w:rsidRPr="00A95DD1">
        <w:rPr>
          <w:lang w:val="fr-FR"/>
        </w:rPr>
        <w:t>Constituée de polysaccharides acides</w:t>
      </w:r>
    </w:p>
    <w:p w14:paraId="54CE38CB" w14:textId="77777777" w:rsidR="00ED26E4" w:rsidRPr="00A95DD1" w:rsidRDefault="00ED26E4" w:rsidP="00ED26E4">
      <w:pPr>
        <w:pStyle w:val="ListParagraph"/>
        <w:numPr>
          <w:ilvl w:val="1"/>
          <w:numId w:val="10"/>
        </w:numPr>
        <w:rPr>
          <w:lang w:val="fr-FR"/>
        </w:rPr>
      </w:pPr>
      <w:r w:rsidRPr="00A95DD1">
        <w:rPr>
          <w:lang w:val="fr-FR"/>
        </w:rPr>
        <w:t xml:space="preserve">Antigénique </w:t>
      </w:r>
    </w:p>
    <w:p w14:paraId="0665B63E" w14:textId="77777777" w:rsidR="00ED26E4" w:rsidRPr="00A95DD1" w:rsidRDefault="00ED26E4" w:rsidP="00ED26E4">
      <w:pPr>
        <w:pStyle w:val="ListParagraph"/>
        <w:numPr>
          <w:ilvl w:val="1"/>
          <w:numId w:val="10"/>
        </w:numPr>
        <w:rPr>
          <w:lang w:val="fr-FR"/>
        </w:rPr>
      </w:pPr>
      <w:r w:rsidRPr="00A95DD1">
        <w:rPr>
          <w:lang w:val="fr-FR"/>
        </w:rPr>
        <w:t>Facteur de virulence : anti-phagocytose</w:t>
      </w:r>
    </w:p>
    <w:p w14:paraId="070D0A9F" w14:textId="77777777" w:rsidR="00ED26E4" w:rsidRPr="00A95DD1" w:rsidRDefault="00ED26E4" w:rsidP="00ED26E4">
      <w:pPr>
        <w:pStyle w:val="ListParagraph"/>
        <w:numPr>
          <w:ilvl w:val="0"/>
          <w:numId w:val="10"/>
        </w:numPr>
        <w:rPr>
          <w:lang w:val="fr-FR"/>
        </w:rPr>
      </w:pPr>
      <w:r w:rsidRPr="00A95DD1">
        <w:rPr>
          <w:lang w:val="fr-FR"/>
        </w:rPr>
        <w:t>Structure flagelle :</w:t>
      </w:r>
    </w:p>
    <w:p w14:paraId="1A5D1BAE" w14:textId="77777777" w:rsidR="00ED26E4" w:rsidRPr="00A95DD1" w:rsidRDefault="00ED26E4" w:rsidP="00ED26E4">
      <w:pPr>
        <w:pStyle w:val="ListParagraph"/>
        <w:numPr>
          <w:ilvl w:val="1"/>
          <w:numId w:val="10"/>
        </w:numPr>
        <w:rPr>
          <w:lang w:val="fr-FR"/>
        </w:rPr>
      </w:pPr>
      <w:r w:rsidRPr="00A95DD1">
        <w:rPr>
          <w:lang w:val="fr-FR"/>
        </w:rPr>
        <w:t>Certaines bactéries sont munies d’organelles motrices</w:t>
      </w:r>
    </w:p>
    <w:p w14:paraId="00FB923F" w14:textId="77777777" w:rsidR="00ED26E4" w:rsidRPr="00A95DD1" w:rsidRDefault="00ED26E4" w:rsidP="00ED26E4">
      <w:pPr>
        <w:pStyle w:val="ListParagraph"/>
        <w:numPr>
          <w:ilvl w:val="1"/>
          <w:numId w:val="10"/>
        </w:numPr>
        <w:rPr>
          <w:lang w:val="fr-FR"/>
        </w:rPr>
      </w:pPr>
      <w:r w:rsidRPr="00A95DD1">
        <w:rPr>
          <w:lang w:val="fr-FR"/>
        </w:rPr>
        <w:t>Permet le mouvement directionnel de bactéries en milieux aqueux</w:t>
      </w:r>
    </w:p>
    <w:p w14:paraId="4E26188F" w14:textId="77777777" w:rsidR="00ED26E4" w:rsidRPr="00A95DD1" w:rsidRDefault="00ED26E4" w:rsidP="00ED26E4">
      <w:pPr>
        <w:pStyle w:val="ListParagraph"/>
        <w:numPr>
          <w:ilvl w:val="1"/>
          <w:numId w:val="10"/>
        </w:numPr>
        <w:rPr>
          <w:lang w:val="fr-FR"/>
        </w:rPr>
      </w:pPr>
      <w:r w:rsidRPr="00A95DD1">
        <w:rPr>
          <w:lang w:val="fr-FR"/>
        </w:rPr>
        <w:t>Organisation et structure très complexe</w:t>
      </w:r>
    </w:p>
    <w:p w14:paraId="2688FD18" w14:textId="77777777" w:rsidR="00ED26E4" w:rsidRPr="00A95DD1" w:rsidRDefault="00ED26E4" w:rsidP="00ED26E4">
      <w:pPr>
        <w:pStyle w:val="ListParagraph"/>
        <w:numPr>
          <w:ilvl w:val="0"/>
          <w:numId w:val="10"/>
        </w:numPr>
        <w:rPr>
          <w:lang w:val="fr-FR"/>
        </w:rPr>
      </w:pPr>
      <w:r w:rsidRPr="00A95DD1">
        <w:rPr>
          <w:lang w:val="fr-FR"/>
        </w:rPr>
        <w:t>Structure pili/fimbriae :</w:t>
      </w:r>
    </w:p>
    <w:p w14:paraId="70624A2C" w14:textId="77777777" w:rsidR="00ED26E4" w:rsidRPr="00A95DD1" w:rsidRDefault="00ED26E4" w:rsidP="00ED26E4">
      <w:pPr>
        <w:pStyle w:val="ListParagraph"/>
        <w:numPr>
          <w:ilvl w:val="1"/>
          <w:numId w:val="10"/>
        </w:numPr>
        <w:rPr>
          <w:lang w:val="fr-FR"/>
        </w:rPr>
      </w:pPr>
      <w:r w:rsidRPr="00A95DD1">
        <w:rPr>
          <w:lang w:val="fr-FR"/>
        </w:rPr>
        <w:t>Composition : fibres de polysaccharides et protéines qui entourent la surface de la bactérie</w:t>
      </w:r>
    </w:p>
    <w:p w14:paraId="05C46CA1" w14:textId="77777777" w:rsidR="00ED26E4" w:rsidRPr="00A95DD1" w:rsidRDefault="00ED26E4" w:rsidP="00ED26E4">
      <w:pPr>
        <w:pStyle w:val="ListParagraph"/>
        <w:numPr>
          <w:ilvl w:val="1"/>
          <w:numId w:val="10"/>
        </w:numPr>
        <w:rPr>
          <w:lang w:val="fr-FR"/>
        </w:rPr>
      </w:pPr>
      <w:r w:rsidRPr="00A95DD1">
        <w:rPr>
          <w:lang w:val="fr-FR"/>
        </w:rPr>
        <w:t>Fonctions : adhérence de la bactérie</w:t>
      </w:r>
    </w:p>
    <w:p w14:paraId="5B880CAA" w14:textId="77777777" w:rsidR="00ED26E4" w:rsidRPr="00A95DD1" w:rsidRDefault="00ED26E4" w:rsidP="00ED26E4">
      <w:pPr>
        <w:pStyle w:val="ListParagraph"/>
        <w:numPr>
          <w:ilvl w:val="0"/>
          <w:numId w:val="10"/>
        </w:numPr>
        <w:rPr>
          <w:lang w:val="fr-FR"/>
        </w:rPr>
      </w:pPr>
      <w:r w:rsidRPr="00A95DD1">
        <w:rPr>
          <w:lang w:val="fr-FR"/>
        </w:rPr>
        <w:t>Structure spore :</w:t>
      </w:r>
    </w:p>
    <w:p w14:paraId="0D5ACE19" w14:textId="77777777" w:rsidR="00ED26E4" w:rsidRPr="00A95DD1" w:rsidRDefault="00ED26E4" w:rsidP="00ED26E4">
      <w:pPr>
        <w:pStyle w:val="ListParagraph"/>
        <w:numPr>
          <w:ilvl w:val="1"/>
          <w:numId w:val="10"/>
        </w:numPr>
        <w:rPr>
          <w:lang w:val="fr-FR"/>
        </w:rPr>
      </w:pPr>
      <w:r w:rsidRPr="00A95DD1">
        <w:rPr>
          <w:lang w:val="fr-FR"/>
        </w:rPr>
        <w:t>Forme dormante qui assure la survie de l’organisme lorsque les conditions de vie deviennent défavorables</w:t>
      </w:r>
    </w:p>
    <w:p w14:paraId="6FA13D9E" w14:textId="77777777" w:rsidR="00ED26E4" w:rsidRPr="00A95DD1" w:rsidRDefault="00ED26E4" w:rsidP="00ED26E4">
      <w:pPr>
        <w:pStyle w:val="ListParagraph"/>
        <w:numPr>
          <w:ilvl w:val="1"/>
          <w:numId w:val="10"/>
        </w:numPr>
        <w:rPr>
          <w:lang w:val="fr-FR"/>
        </w:rPr>
      </w:pPr>
      <w:r w:rsidRPr="00A95DD1">
        <w:rPr>
          <w:lang w:val="fr-FR"/>
        </w:rPr>
        <w:t>Sporulation : Processus par lequel la bactérie produit l’endospore (déclenché suite aux conditions environnementales défavorables)</w:t>
      </w:r>
    </w:p>
    <w:p w14:paraId="17C5BA81" w14:textId="77777777" w:rsidR="00ED26E4" w:rsidRPr="00A95DD1" w:rsidRDefault="00ED26E4" w:rsidP="00ED26E4">
      <w:pPr>
        <w:pStyle w:val="ListParagraph"/>
        <w:numPr>
          <w:ilvl w:val="1"/>
          <w:numId w:val="10"/>
        </w:numPr>
        <w:rPr>
          <w:lang w:val="fr-FR"/>
        </w:rPr>
      </w:pPr>
      <w:r w:rsidRPr="00A95DD1">
        <w:rPr>
          <w:lang w:val="fr-FR"/>
        </w:rPr>
        <w:t>Germination : Processus par lequel la spore est activée et se développe en forme végétative</w:t>
      </w:r>
    </w:p>
    <w:p w14:paraId="1790B41E" w14:textId="77777777" w:rsidR="00ED26E4" w:rsidRPr="00A95DD1" w:rsidRDefault="00ED26E4" w:rsidP="00ED26E4">
      <w:pPr>
        <w:pStyle w:val="ListParagraph"/>
        <w:numPr>
          <w:ilvl w:val="0"/>
          <w:numId w:val="10"/>
        </w:numPr>
        <w:rPr>
          <w:lang w:val="fr-FR"/>
        </w:rPr>
      </w:pPr>
      <w:r w:rsidRPr="00A95DD1">
        <w:rPr>
          <w:lang w:val="fr-FR"/>
        </w:rPr>
        <w:t>Structure paroi :</w:t>
      </w:r>
    </w:p>
    <w:p w14:paraId="255AA0CB" w14:textId="77777777" w:rsidR="00ED26E4" w:rsidRPr="00A95DD1" w:rsidRDefault="00ED26E4" w:rsidP="00ED26E4">
      <w:pPr>
        <w:pStyle w:val="ListParagraph"/>
        <w:numPr>
          <w:ilvl w:val="1"/>
          <w:numId w:val="10"/>
        </w:numPr>
        <w:rPr>
          <w:lang w:val="fr-FR"/>
        </w:rPr>
      </w:pPr>
      <w:r w:rsidRPr="00A95DD1">
        <w:rPr>
          <w:lang w:val="fr-FR"/>
        </w:rPr>
        <w:t>Une enveloppe qui donne la rigidité et l’intégrité structurelle</w:t>
      </w:r>
    </w:p>
    <w:p w14:paraId="20D74093" w14:textId="77777777" w:rsidR="00ED26E4" w:rsidRPr="00A95DD1" w:rsidRDefault="00ED26E4" w:rsidP="00ED26E4">
      <w:pPr>
        <w:pStyle w:val="ListParagraph"/>
        <w:numPr>
          <w:ilvl w:val="1"/>
          <w:numId w:val="10"/>
        </w:numPr>
        <w:rPr>
          <w:lang w:val="fr-FR"/>
        </w:rPr>
      </w:pPr>
      <w:r w:rsidRPr="00A95DD1">
        <w:rPr>
          <w:lang w:val="fr-FR"/>
        </w:rPr>
        <w:t>Permet de grouper les bactéries en Gram positif et Gram négatif</w:t>
      </w:r>
    </w:p>
    <w:p w14:paraId="7CD4FD0C" w14:textId="77777777" w:rsidR="00ED26E4" w:rsidRPr="00A95DD1" w:rsidRDefault="00ED26E4" w:rsidP="00ED26E4">
      <w:pPr>
        <w:pStyle w:val="ListParagraph"/>
        <w:numPr>
          <w:ilvl w:val="0"/>
          <w:numId w:val="10"/>
        </w:numPr>
        <w:rPr>
          <w:lang w:val="fr-FR"/>
        </w:rPr>
      </w:pPr>
      <w:r w:rsidRPr="00A95DD1">
        <w:rPr>
          <w:lang w:val="fr-FR"/>
        </w:rPr>
        <w:t>Structure peptidoglycan :</w:t>
      </w:r>
    </w:p>
    <w:p w14:paraId="11FCB7AA" w14:textId="77777777" w:rsidR="00ED26E4" w:rsidRPr="00A95DD1" w:rsidRDefault="00ED26E4" w:rsidP="00ED26E4">
      <w:pPr>
        <w:pStyle w:val="ListParagraph"/>
        <w:numPr>
          <w:ilvl w:val="1"/>
          <w:numId w:val="10"/>
        </w:numPr>
        <w:rPr>
          <w:lang w:val="fr-FR"/>
        </w:rPr>
      </w:pPr>
      <w:r w:rsidRPr="00A95DD1">
        <w:rPr>
          <w:lang w:val="fr-FR"/>
        </w:rPr>
        <w:t>Chaîne de polysaccharide formée par NAG et NAM</w:t>
      </w:r>
    </w:p>
    <w:p w14:paraId="271EA371" w14:textId="77777777" w:rsidR="00ED26E4" w:rsidRPr="00A95DD1" w:rsidRDefault="00ED26E4" w:rsidP="00ED26E4">
      <w:pPr>
        <w:pStyle w:val="ListParagraph"/>
        <w:numPr>
          <w:ilvl w:val="1"/>
          <w:numId w:val="10"/>
        </w:numPr>
        <w:rPr>
          <w:lang w:val="fr-FR"/>
        </w:rPr>
      </w:pPr>
      <w:r w:rsidRPr="00A95DD1">
        <w:rPr>
          <w:lang w:val="fr-FR"/>
        </w:rPr>
        <w:t>Tetrapeptide fixée sur les résidus de NAM</w:t>
      </w:r>
    </w:p>
    <w:p w14:paraId="5D70DFBE" w14:textId="77777777" w:rsidR="00ED26E4" w:rsidRPr="00A95DD1" w:rsidRDefault="00ED26E4" w:rsidP="00ED26E4">
      <w:pPr>
        <w:pStyle w:val="ListParagraph"/>
        <w:numPr>
          <w:ilvl w:val="0"/>
          <w:numId w:val="10"/>
        </w:numPr>
        <w:rPr>
          <w:lang w:val="fr-FR"/>
        </w:rPr>
      </w:pPr>
      <w:r w:rsidRPr="00A95DD1">
        <w:rPr>
          <w:lang w:val="fr-FR"/>
        </w:rPr>
        <w:t>Paroi gram positif :</w:t>
      </w:r>
    </w:p>
    <w:p w14:paraId="4E4476FB" w14:textId="77777777" w:rsidR="00ED26E4" w:rsidRPr="00A95DD1" w:rsidRDefault="00ED26E4" w:rsidP="00ED26E4">
      <w:pPr>
        <w:pStyle w:val="ListParagraph"/>
        <w:numPr>
          <w:ilvl w:val="0"/>
          <w:numId w:val="10"/>
        </w:numPr>
        <w:rPr>
          <w:lang w:val="fr-FR"/>
        </w:rPr>
      </w:pPr>
      <w:r w:rsidRPr="00A95DD1">
        <w:rPr>
          <w:lang w:val="fr-FR"/>
        </w:rPr>
        <w:t>Paroi gram négatif : plus complexe, peptidoglycane est moins épais, feuillet externe est composé de lipides spécialisées</w:t>
      </w:r>
    </w:p>
    <w:p w14:paraId="339557CC" w14:textId="77777777" w:rsidR="00ED26E4" w:rsidRPr="00A95DD1" w:rsidRDefault="00ED26E4" w:rsidP="00ED26E4">
      <w:pPr>
        <w:pStyle w:val="ListParagraph"/>
        <w:numPr>
          <w:ilvl w:val="0"/>
          <w:numId w:val="10"/>
        </w:numPr>
        <w:rPr>
          <w:lang w:val="fr-FR"/>
        </w:rPr>
      </w:pPr>
      <w:r w:rsidRPr="00A95DD1">
        <w:rPr>
          <w:lang w:val="fr-FR"/>
        </w:rPr>
        <w:t>Physiologie bactérienne :</w:t>
      </w:r>
    </w:p>
    <w:p w14:paraId="0355F412" w14:textId="77777777" w:rsidR="00ED26E4" w:rsidRPr="00A95DD1" w:rsidRDefault="00ED26E4" w:rsidP="00ED26E4">
      <w:pPr>
        <w:pStyle w:val="ListParagraph"/>
        <w:numPr>
          <w:ilvl w:val="1"/>
          <w:numId w:val="10"/>
        </w:numPr>
        <w:rPr>
          <w:lang w:val="fr-FR"/>
        </w:rPr>
      </w:pPr>
      <w:r w:rsidRPr="00A95DD1">
        <w:rPr>
          <w:lang w:val="fr-FR"/>
        </w:rPr>
        <w:t>Le gram : positif et négatif</w:t>
      </w:r>
    </w:p>
    <w:p w14:paraId="13810A8B" w14:textId="77777777" w:rsidR="00ED26E4" w:rsidRPr="00A95DD1" w:rsidRDefault="00ED26E4" w:rsidP="00ED26E4">
      <w:pPr>
        <w:pStyle w:val="ListParagraph"/>
        <w:numPr>
          <w:ilvl w:val="1"/>
          <w:numId w:val="10"/>
        </w:numPr>
        <w:rPr>
          <w:lang w:val="fr-FR"/>
        </w:rPr>
      </w:pPr>
      <w:r w:rsidRPr="00A95DD1">
        <w:rPr>
          <w:lang w:val="fr-FR"/>
        </w:rPr>
        <w:t>Morphologie : cocci et bacille</w:t>
      </w:r>
    </w:p>
    <w:p w14:paraId="587E2C38" w14:textId="77777777" w:rsidR="00ED26E4" w:rsidRPr="00A95DD1" w:rsidRDefault="00ED26E4" w:rsidP="00ED26E4">
      <w:pPr>
        <w:pStyle w:val="ListParagraph"/>
        <w:numPr>
          <w:ilvl w:val="1"/>
          <w:numId w:val="10"/>
        </w:numPr>
        <w:rPr>
          <w:lang w:val="fr-FR"/>
        </w:rPr>
      </w:pPr>
      <w:r w:rsidRPr="00A95DD1">
        <w:rPr>
          <w:lang w:val="fr-FR"/>
        </w:rPr>
        <w:t>Arrangement : chaîne, paires et grappes</w:t>
      </w:r>
    </w:p>
    <w:p w14:paraId="7B73433F" w14:textId="77777777" w:rsidR="00ED26E4" w:rsidRPr="00A95DD1" w:rsidRDefault="00ED26E4" w:rsidP="00ED26E4">
      <w:pPr>
        <w:rPr>
          <w:lang w:val="fr-FR"/>
        </w:rPr>
      </w:pPr>
    </w:p>
    <w:p w14:paraId="0FE7BF1A" w14:textId="77777777" w:rsidR="00ED26E4" w:rsidRPr="00A95DD1" w:rsidRDefault="00ED26E4" w:rsidP="00ED26E4">
      <w:pPr>
        <w:rPr>
          <w:lang w:val="fr-FR"/>
        </w:rPr>
      </w:pPr>
      <w:r w:rsidRPr="00A95DD1">
        <w:rPr>
          <w:lang w:val="fr-FR"/>
        </w:rPr>
        <w:t>Pathogènes des maladies infectieuses :</w:t>
      </w:r>
    </w:p>
    <w:p w14:paraId="489AFB9F" w14:textId="77777777" w:rsidR="00ED26E4" w:rsidRPr="00A95DD1" w:rsidRDefault="00ED26E4" w:rsidP="00ED26E4">
      <w:pPr>
        <w:rPr>
          <w:lang w:val="fr-FR"/>
        </w:rPr>
      </w:pPr>
    </w:p>
    <w:p w14:paraId="7CB3DEEC" w14:textId="77777777" w:rsidR="00ED26E4" w:rsidRPr="00A95DD1" w:rsidRDefault="00ED26E4" w:rsidP="00ED26E4">
      <w:pPr>
        <w:rPr>
          <w:lang w:val="fr-FR"/>
        </w:rPr>
      </w:pPr>
      <w:r w:rsidRPr="00A95DD1">
        <w:rPr>
          <w:lang w:val="fr-FR"/>
        </w:rPr>
        <w:t>Définitions :</w:t>
      </w:r>
    </w:p>
    <w:p w14:paraId="1B7BED9C" w14:textId="77777777" w:rsidR="00ED26E4" w:rsidRPr="00A95DD1" w:rsidRDefault="00ED26E4" w:rsidP="00ED26E4">
      <w:pPr>
        <w:pStyle w:val="ListParagraph"/>
        <w:numPr>
          <w:ilvl w:val="0"/>
          <w:numId w:val="11"/>
        </w:numPr>
        <w:rPr>
          <w:lang w:val="fr-FR"/>
        </w:rPr>
      </w:pPr>
      <w:r w:rsidRPr="00A95DD1">
        <w:rPr>
          <w:lang w:val="fr-FR"/>
        </w:rPr>
        <w:t>Pathogenèse : pouvoir d’un organisme à se manifester après s’être établi chez un hôte réceptif</w:t>
      </w:r>
    </w:p>
    <w:p w14:paraId="7C574678" w14:textId="77777777" w:rsidR="00ED26E4" w:rsidRPr="00A95DD1" w:rsidRDefault="00ED26E4" w:rsidP="00ED26E4">
      <w:pPr>
        <w:pStyle w:val="ListParagraph"/>
        <w:numPr>
          <w:ilvl w:val="0"/>
          <w:numId w:val="11"/>
        </w:numPr>
        <w:rPr>
          <w:lang w:val="fr-FR"/>
        </w:rPr>
      </w:pPr>
      <w:r w:rsidRPr="00A95DD1">
        <w:rPr>
          <w:lang w:val="fr-FR"/>
        </w:rPr>
        <w:t>Virulence : Mesure de la pathogénicité de l’organisme. Plus l’organisme est virulent, plus sévères sont les manifestations</w:t>
      </w:r>
    </w:p>
    <w:p w14:paraId="3B3770C4" w14:textId="77777777" w:rsidR="00ED26E4" w:rsidRPr="00A95DD1" w:rsidRDefault="00ED26E4" w:rsidP="00ED26E4">
      <w:pPr>
        <w:pStyle w:val="ListParagraph"/>
        <w:numPr>
          <w:ilvl w:val="0"/>
          <w:numId w:val="11"/>
        </w:numPr>
        <w:rPr>
          <w:lang w:val="fr-FR"/>
        </w:rPr>
      </w:pPr>
      <w:r w:rsidRPr="00A95DD1">
        <w:rPr>
          <w:lang w:val="fr-FR"/>
        </w:rPr>
        <w:t>Colonisation : Présence d’organismes qui occupent un espace/surface sur le corps humain sans produire une réaction immunitaire</w:t>
      </w:r>
    </w:p>
    <w:p w14:paraId="58EDDCC1" w14:textId="77777777" w:rsidR="00ED26E4" w:rsidRPr="00A95DD1" w:rsidRDefault="00ED26E4" w:rsidP="00ED26E4">
      <w:pPr>
        <w:pStyle w:val="ListParagraph"/>
        <w:numPr>
          <w:ilvl w:val="0"/>
          <w:numId w:val="11"/>
        </w:numPr>
        <w:rPr>
          <w:lang w:val="fr-FR"/>
        </w:rPr>
      </w:pPr>
      <w:r w:rsidRPr="00A95DD1">
        <w:rPr>
          <w:lang w:val="fr-FR"/>
        </w:rPr>
        <w:t>Infection : Colonisation de l’hôte avec un organisme capable de provoquer une réponse immunitaire</w:t>
      </w:r>
    </w:p>
    <w:p w14:paraId="383AB1E1" w14:textId="77777777" w:rsidR="00ED26E4" w:rsidRPr="00A95DD1" w:rsidRDefault="00ED26E4" w:rsidP="00ED26E4">
      <w:pPr>
        <w:pStyle w:val="ListParagraph"/>
        <w:numPr>
          <w:ilvl w:val="0"/>
          <w:numId w:val="11"/>
        </w:numPr>
        <w:rPr>
          <w:lang w:val="fr-FR"/>
        </w:rPr>
      </w:pPr>
      <w:r w:rsidRPr="00A95DD1">
        <w:rPr>
          <w:lang w:val="fr-FR"/>
        </w:rPr>
        <w:t>Opportuniste : Organisme pathogénique seulement sous certaines conditions</w:t>
      </w:r>
    </w:p>
    <w:p w14:paraId="3EC6CF71" w14:textId="77777777" w:rsidR="00ED26E4" w:rsidRPr="00A95DD1" w:rsidRDefault="00ED26E4" w:rsidP="00ED26E4">
      <w:pPr>
        <w:rPr>
          <w:lang w:val="fr-FR"/>
        </w:rPr>
      </w:pPr>
    </w:p>
    <w:p w14:paraId="6C10FF8F" w14:textId="77777777" w:rsidR="00ED26E4" w:rsidRPr="00A95DD1" w:rsidRDefault="00ED26E4" w:rsidP="00ED26E4">
      <w:pPr>
        <w:rPr>
          <w:lang w:val="fr-FR"/>
        </w:rPr>
      </w:pPr>
      <w:r w:rsidRPr="00A95DD1">
        <w:rPr>
          <w:lang w:val="fr-FR"/>
        </w:rPr>
        <w:t>Marche infectieuse :</w:t>
      </w:r>
    </w:p>
    <w:p w14:paraId="63290529" w14:textId="77777777" w:rsidR="00ED26E4" w:rsidRPr="00A95DD1" w:rsidRDefault="00ED26E4" w:rsidP="00ED26E4">
      <w:pPr>
        <w:pStyle w:val="ListParagraph"/>
        <w:numPr>
          <w:ilvl w:val="0"/>
          <w:numId w:val="12"/>
        </w:numPr>
        <w:rPr>
          <w:lang w:val="fr-FR"/>
        </w:rPr>
      </w:pPr>
      <w:r w:rsidRPr="00A95DD1">
        <w:rPr>
          <w:lang w:val="fr-FR"/>
        </w:rPr>
        <w:t xml:space="preserve">Porte d’entrée : Établissement d’une infection nécessite une brèche des barrières physiques (peau, mucus, cellules ciliaires) </w:t>
      </w:r>
      <w:r w:rsidRPr="00A95DD1">
        <w:rPr>
          <w:lang w:val="fr-FR"/>
        </w:rPr>
        <w:sym w:font="Wingdings" w:char="F0E0"/>
      </w:r>
      <w:r w:rsidRPr="00A95DD1">
        <w:rPr>
          <w:lang w:val="fr-FR"/>
        </w:rPr>
        <w:t xml:space="preserve"> brûlure, maladie pulmonaire obstructive chronique, vecteur. Attachement : une fois introduit, le pathogène doit se fixer, formé par l’interaction entre un récepteur présent sur la cellule/tissu et un ligant intègre dans la paroi de la bactérie</w:t>
      </w:r>
    </w:p>
    <w:p w14:paraId="37B7EB9C" w14:textId="77777777" w:rsidR="00ED26E4" w:rsidRPr="00A95DD1" w:rsidRDefault="00ED26E4" w:rsidP="00ED26E4">
      <w:pPr>
        <w:pStyle w:val="ListParagraph"/>
        <w:numPr>
          <w:ilvl w:val="0"/>
          <w:numId w:val="12"/>
        </w:numPr>
        <w:rPr>
          <w:lang w:val="fr-FR"/>
        </w:rPr>
      </w:pPr>
      <w:r w:rsidRPr="00A95DD1">
        <w:rPr>
          <w:lang w:val="fr-FR"/>
        </w:rPr>
        <w:t>Échapper les mécanismes de défense de l’hôte : Subterfuge : se cache, détruit les composantes cellulaires, évite la phagocytose</w:t>
      </w:r>
    </w:p>
    <w:p w14:paraId="25D680DD" w14:textId="77777777" w:rsidR="00ED26E4" w:rsidRPr="00A95DD1" w:rsidRDefault="00ED26E4" w:rsidP="00ED26E4">
      <w:pPr>
        <w:pStyle w:val="ListParagraph"/>
        <w:numPr>
          <w:ilvl w:val="0"/>
          <w:numId w:val="12"/>
        </w:numPr>
        <w:rPr>
          <w:lang w:val="fr-FR"/>
        </w:rPr>
      </w:pPr>
      <w:r w:rsidRPr="00A95DD1">
        <w:rPr>
          <w:lang w:val="fr-FR"/>
        </w:rPr>
        <w:t>Multiplication</w:t>
      </w:r>
    </w:p>
    <w:p w14:paraId="311A52D0" w14:textId="77777777" w:rsidR="00ED26E4" w:rsidRPr="00A95DD1" w:rsidRDefault="00ED26E4" w:rsidP="00ED26E4">
      <w:pPr>
        <w:pStyle w:val="ListParagraph"/>
        <w:numPr>
          <w:ilvl w:val="0"/>
          <w:numId w:val="12"/>
        </w:numPr>
        <w:rPr>
          <w:lang w:val="fr-FR"/>
        </w:rPr>
      </w:pPr>
      <w:r w:rsidRPr="00A95DD1">
        <w:rPr>
          <w:lang w:val="fr-FR"/>
        </w:rPr>
        <w:t>Propagation/dissémination : Direct : organisme se déplace directement du foyer primaire à un autre compartiment tissu. Systémique : dispersion par l’entremise du système circulatoire/lymphatique</w:t>
      </w:r>
    </w:p>
    <w:p w14:paraId="59E7B5B3" w14:textId="77777777" w:rsidR="00ED26E4" w:rsidRPr="00A95DD1" w:rsidRDefault="00ED26E4" w:rsidP="00ED26E4">
      <w:pPr>
        <w:pStyle w:val="ListParagraph"/>
        <w:numPr>
          <w:ilvl w:val="0"/>
          <w:numId w:val="12"/>
        </w:numPr>
        <w:rPr>
          <w:lang w:val="fr-FR"/>
        </w:rPr>
      </w:pPr>
      <w:r w:rsidRPr="00A95DD1">
        <w:rPr>
          <w:lang w:val="fr-FR"/>
        </w:rPr>
        <w:t>Transmission/contagion : libération du pathogène dans l’environnement (contagion) : contact, aérosolisation, MTS</w:t>
      </w:r>
    </w:p>
    <w:p w14:paraId="29328073" w14:textId="77777777" w:rsidR="00ED26E4" w:rsidRPr="00A95DD1" w:rsidRDefault="00ED26E4" w:rsidP="00ED26E4">
      <w:pPr>
        <w:pStyle w:val="ListParagraph"/>
        <w:numPr>
          <w:ilvl w:val="0"/>
          <w:numId w:val="12"/>
        </w:numPr>
        <w:rPr>
          <w:lang w:val="fr-FR"/>
        </w:rPr>
      </w:pPr>
      <w:r w:rsidRPr="00A95DD1">
        <w:rPr>
          <w:lang w:val="fr-FR"/>
        </w:rPr>
        <w:t>Dommage à l’hôte : Indirecte : activation du système immunitaire (inflammation et coagulation). Directe : libération de facteurs de virulence ou interaction direct entre la cellule et le pathogène (toxine, enzyme, altération de la fonction cellulaire, etc.)</w:t>
      </w:r>
    </w:p>
    <w:p w14:paraId="11768F40" w14:textId="77777777" w:rsidR="00ED26E4" w:rsidRPr="00A95DD1" w:rsidRDefault="00ED26E4" w:rsidP="00ED26E4">
      <w:pPr>
        <w:rPr>
          <w:lang w:val="fr-FR"/>
        </w:rPr>
      </w:pPr>
    </w:p>
    <w:p w14:paraId="0C624B11" w14:textId="77777777" w:rsidR="00ED26E4" w:rsidRPr="00A95DD1" w:rsidRDefault="00ED26E4" w:rsidP="00ED26E4">
      <w:pPr>
        <w:rPr>
          <w:lang w:val="fr-FR"/>
        </w:rPr>
      </w:pPr>
      <w:r w:rsidRPr="00A95DD1">
        <w:rPr>
          <w:lang w:val="fr-FR"/>
        </w:rPr>
        <w:t>Facteurs de virulence :</w:t>
      </w:r>
    </w:p>
    <w:p w14:paraId="31E68339" w14:textId="77777777" w:rsidR="00ED26E4" w:rsidRPr="00A95DD1" w:rsidRDefault="00ED26E4" w:rsidP="00ED26E4">
      <w:pPr>
        <w:pStyle w:val="ListParagraph"/>
        <w:numPr>
          <w:ilvl w:val="0"/>
          <w:numId w:val="13"/>
        </w:numPr>
        <w:rPr>
          <w:lang w:val="fr-FR"/>
        </w:rPr>
      </w:pPr>
      <w:r w:rsidRPr="00A95DD1">
        <w:rPr>
          <w:lang w:val="fr-FR"/>
        </w:rPr>
        <w:t>Exotoxine : toxine produite par une cellule vivante (ex : cytotoxine, neurotoxine, etc.)</w:t>
      </w:r>
    </w:p>
    <w:p w14:paraId="7344F673" w14:textId="77777777" w:rsidR="00ED26E4" w:rsidRPr="00A95DD1" w:rsidRDefault="00ED26E4" w:rsidP="00ED26E4">
      <w:pPr>
        <w:pStyle w:val="ListParagraph"/>
        <w:numPr>
          <w:ilvl w:val="0"/>
          <w:numId w:val="13"/>
        </w:numPr>
        <w:rPr>
          <w:lang w:val="fr-FR"/>
        </w:rPr>
      </w:pPr>
      <w:r w:rsidRPr="00A95DD1">
        <w:rPr>
          <w:lang w:val="fr-FR"/>
        </w:rPr>
        <w:t>Endotoxine : toxine libérée lors de lyse cellulaire. LPS est une structure intégrale de la membrane externe des bactéries à Gram négatif. Antigène O : sucres latérale, lipide A : site toxique libéré au moment de lyse et choc endotoxique : septique</w:t>
      </w:r>
    </w:p>
    <w:p w14:paraId="37AF8454" w14:textId="77777777" w:rsidR="00ED26E4" w:rsidRPr="00A95DD1" w:rsidRDefault="00ED26E4" w:rsidP="00ED26E4">
      <w:pPr>
        <w:rPr>
          <w:lang w:val="fr-FR"/>
        </w:rPr>
      </w:pPr>
    </w:p>
    <w:p w14:paraId="63744961" w14:textId="77777777" w:rsidR="00ED26E4" w:rsidRPr="00A95DD1" w:rsidRDefault="00ED26E4" w:rsidP="00ED26E4">
      <w:pPr>
        <w:rPr>
          <w:lang w:val="fr-FR"/>
        </w:rPr>
      </w:pPr>
      <w:r w:rsidRPr="00A95DD1">
        <w:rPr>
          <w:lang w:val="fr-FR"/>
        </w:rPr>
        <w:t>Gram positif :</w:t>
      </w:r>
    </w:p>
    <w:p w14:paraId="7F2FF749" w14:textId="77777777" w:rsidR="00ED26E4" w:rsidRPr="00A95DD1" w:rsidRDefault="00ED26E4" w:rsidP="00ED26E4">
      <w:pPr>
        <w:pStyle w:val="ListParagraph"/>
        <w:numPr>
          <w:ilvl w:val="0"/>
          <w:numId w:val="14"/>
        </w:numPr>
        <w:rPr>
          <w:lang w:val="fr-FR"/>
        </w:rPr>
      </w:pPr>
      <w:r w:rsidRPr="00A95DD1">
        <w:rPr>
          <w:lang w:val="fr-FR"/>
        </w:rPr>
        <w:t>Cocci :</w:t>
      </w:r>
    </w:p>
    <w:p w14:paraId="6E2E9EAF" w14:textId="77777777" w:rsidR="00ED26E4" w:rsidRPr="00A95DD1" w:rsidRDefault="00ED26E4" w:rsidP="00ED26E4">
      <w:pPr>
        <w:pStyle w:val="ListParagraph"/>
        <w:numPr>
          <w:ilvl w:val="1"/>
          <w:numId w:val="14"/>
        </w:numPr>
        <w:rPr>
          <w:lang w:val="fr-FR"/>
        </w:rPr>
      </w:pPr>
      <w:r w:rsidRPr="00A95DD1">
        <w:rPr>
          <w:lang w:val="fr-FR"/>
        </w:rPr>
        <w:t>Aérobic : Staphylococcus, streptococcus, enterococcus</w:t>
      </w:r>
    </w:p>
    <w:p w14:paraId="0D8A8076" w14:textId="77777777" w:rsidR="00ED26E4" w:rsidRPr="00A95DD1" w:rsidRDefault="00ED26E4" w:rsidP="00ED26E4">
      <w:pPr>
        <w:pStyle w:val="ListParagraph"/>
        <w:numPr>
          <w:ilvl w:val="0"/>
          <w:numId w:val="14"/>
        </w:numPr>
        <w:rPr>
          <w:lang w:val="fr-FR"/>
        </w:rPr>
      </w:pPr>
      <w:r w:rsidRPr="00A95DD1">
        <w:rPr>
          <w:lang w:val="fr-FR"/>
        </w:rPr>
        <w:t>Bacilli :</w:t>
      </w:r>
    </w:p>
    <w:p w14:paraId="156EDD1A" w14:textId="77777777" w:rsidR="00ED26E4" w:rsidRPr="00A95DD1" w:rsidRDefault="00ED26E4" w:rsidP="00ED26E4">
      <w:pPr>
        <w:pStyle w:val="ListParagraph"/>
        <w:numPr>
          <w:ilvl w:val="1"/>
          <w:numId w:val="14"/>
        </w:numPr>
        <w:rPr>
          <w:lang w:val="fr-FR"/>
        </w:rPr>
      </w:pPr>
      <w:r w:rsidRPr="00A95DD1">
        <w:rPr>
          <w:lang w:val="fr-FR"/>
        </w:rPr>
        <w:t>Aérobic : Listeria</w:t>
      </w:r>
    </w:p>
    <w:p w14:paraId="5924E4B1" w14:textId="77777777" w:rsidR="00ED26E4" w:rsidRPr="00A95DD1" w:rsidRDefault="00ED26E4" w:rsidP="00ED26E4">
      <w:pPr>
        <w:pStyle w:val="ListParagraph"/>
        <w:numPr>
          <w:ilvl w:val="1"/>
          <w:numId w:val="14"/>
        </w:numPr>
        <w:rPr>
          <w:lang w:val="fr-FR"/>
        </w:rPr>
      </w:pPr>
      <w:r w:rsidRPr="00A95DD1">
        <w:rPr>
          <w:lang w:val="fr-FR"/>
        </w:rPr>
        <w:t>Anaérobique : Clostridium</w:t>
      </w:r>
    </w:p>
    <w:p w14:paraId="7766479E" w14:textId="77777777" w:rsidR="00ED26E4" w:rsidRPr="00A95DD1" w:rsidRDefault="00ED26E4" w:rsidP="00ED26E4">
      <w:pPr>
        <w:rPr>
          <w:lang w:val="fr-FR"/>
        </w:rPr>
      </w:pPr>
    </w:p>
    <w:p w14:paraId="29D67920" w14:textId="77777777" w:rsidR="00ED26E4" w:rsidRDefault="00ED26E4" w:rsidP="00ED26E4">
      <w:pPr>
        <w:rPr>
          <w:lang w:val="fr-FR"/>
        </w:rPr>
      </w:pPr>
      <w:r w:rsidRPr="00A95DD1">
        <w:rPr>
          <w:lang w:val="fr-FR"/>
        </w:rPr>
        <w:t>Staphylococcus : Celles qui produisent la coagulase : coagulase positif (ex : S. aureus), celles qui ne produisent pas : coagulase négatif</w:t>
      </w:r>
    </w:p>
    <w:p w14:paraId="23F19CDD" w14:textId="77777777" w:rsidR="00ED26E4" w:rsidRDefault="00ED26E4" w:rsidP="00ED26E4">
      <w:pPr>
        <w:rPr>
          <w:lang w:val="fr-FR"/>
        </w:rPr>
      </w:pPr>
    </w:p>
    <w:p w14:paraId="071B94C5" w14:textId="77777777" w:rsidR="00ED26E4" w:rsidRDefault="00ED26E4" w:rsidP="00ED26E4">
      <w:pPr>
        <w:rPr>
          <w:lang w:val="fr-FR"/>
        </w:rPr>
      </w:pPr>
      <w:r>
        <w:rPr>
          <w:lang w:val="fr-FR"/>
        </w:rPr>
        <w:t>S. aureus :</w:t>
      </w:r>
    </w:p>
    <w:p w14:paraId="4826EBCF" w14:textId="77777777" w:rsidR="00ED26E4" w:rsidRDefault="00ED26E4" w:rsidP="00ED26E4">
      <w:pPr>
        <w:pStyle w:val="ListParagraph"/>
        <w:numPr>
          <w:ilvl w:val="0"/>
          <w:numId w:val="15"/>
        </w:numPr>
        <w:rPr>
          <w:lang w:val="fr-FR"/>
        </w:rPr>
      </w:pPr>
      <w:r>
        <w:rPr>
          <w:lang w:val="fr-FR"/>
        </w:rPr>
        <w:t>Habitat principal : Nez</w:t>
      </w:r>
    </w:p>
    <w:p w14:paraId="18313E6A" w14:textId="77777777" w:rsidR="00ED26E4" w:rsidRDefault="00ED26E4" w:rsidP="00ED26E4">
      <w:pPr>
        <w:pStyle w:val="ListParagraph"/>
        <w:numPr>
          <w:ilvl w:val="0"/>
          <w:numId w:val="15"/>
        </w:numPr>
        <w:rPr>
          <w:lang w:val="fr-FR"/>
        </w:rPr>
      </w:pPr>
      <w:r>
        <w:rPr>
          <w:lang w:val="fr-FR"/>
        </w:rPr>
        <w:t>Facteur de virulences :</w:t>
      </w:r>
    </w:p>
    <w:p w14:paraId="343436A9" w14:textId="77777777" w:rsidR="00ED26E4" w:rsidRDefault="00ED26E4" w:rsidP="00ED26E4">
      <w:pPr>
        <w:pStyle w:val="ListParagraph"/>
        <w:numPr>
          <w:ilvl w:val="1"/>
          <w:numId w:val="15"/>
        </w:numPr>
        <w:rPr>
          <w:lang w:val="fr-FR"/>
        </w:rPr>
      </w:pPr>
      <w:r>
        <w:rPr>
          <w:lang w:val="fr-FR"/>
        </w:rPr>
        <w:t>Protéines de surface</w:t>
      </w:r>
    </w:p>
    <w:p w14:paraId="5221B62E" w14:textId="77777777" w:rsidR="00ED26E4" w:rsidRDefault="00ED26E4" w:rsidP="00ED26E4">
      <w:pPr>
        <w:pStyle w:val="ListParagraph"/>
        <w:numPr>
          <w:ilvl w:val="2"/>
          <w:numId w:val="15"/>
        </w:numPr>
        <w:rPr>
          <w:lang w:val="fr-FR"/>
        </w:rPr>
      </w:pPr>
      <w:r>
        <w:rPr>
          <w:lang w:val="fr-FR"/>
        </w:rPr>
        <w:t>Colonisation de l’hôte (attachement à la muqueuse nasale)</w:t>
      </w:r>
    </w:p>
    <w:p w14:paraId="7256D2CE" w14:textId="77777777" w:rsidR="00ED26E4" w:rsidRDefault="00ED26E4" w:rsidP="00ED26E4">
      <w:pPr>
        <w:pStyle w:val="ListParagraph"/>
        <w:numPr>
          <w:ilvl w:val="2"/>
          <w:numId w:val="15"/>
        </w:numPr>
        <w:rPr>
          <w:lang w:val="fr-FR"/>
        </w:rPr>
      </w:pPr>
      <w:r>
        <w:rPr>
          <w:lang w:val="fr-FR"/>
        </w:rPr>
        <w:t>Facteurs anti-phagocytaire (protéine A (récepteur) et capsule)</w:t>
      </w:r>
    </w:p>
    <w:p w14:paraId="07E22FB6" w14:textId="77777777" w:rsidR="00ED26E4" w:rsidRDefault="00ED26E4" w:rsidP="00ED26E4">
      <w:pPr>
        <w:pStyle w:val="ListParagraph"/>
        <w:numPr>
          <w:ilvl w:val="1"/>
          <w:numId w:val="15"/>
        </w:numPr>
        <w:rPr>
          <w:lang w:val="fr-FR"/>
        </w:rPr>
      </w:pPr>
      <w:r>
        <w:rPr>
          <w:lang w:val="fr-FR"/>
        </w:rPr>
        <w:t>Facteurs qui mènent au développement et dispersion de l’infection</w:t>
      </w:r>
    </w:p>
    <w:p w14:paraId="0B4D0ACC" w14:textId="77777777" w:rsidR="00ED26E4" w:rsidRDefault="00ED26E4" w:rsidP="00ED26E4">
      <w:pPr>
        <w:pStyle w:val="ListParagraph"/>
        <w:numPr>
          <w:ilvl w:val="2"/>
          <w:numId w:val="15"/>
        </w:numPr>
        <w:rPr>
          <w:lang w:val="fr-FR"/>
        </w:rPr>
      </w:pPr>
      <w:r>
        <w:rPr>
          <w:lang w:val="fr-FR"/>
        </w:rPr>
        <w:t>Catalase : inactive le peroxyde</w:t>
      </w:r>
    </w:p>
    <w:p w14:paraId="25A3F7FF" w14:textId="77777777" w:rsidR="00ED26E4" w:rsidRDefault="00ED26E4" w:rsidP="00ED26E4">
      <w:pPr>
        <w:pStyle w:val="ListParagraph"/>
        <w:numPr>
          <w:ilvl w:val="2"/>
          <w:numId w:val="15"/>
        </w:numPr>
        <w:rPr>
          <w:lang w:val="fr-FR"/>
        </w:rPr>
      </w:pPr>
      <w:r>
        <w:rPr>
          <w:lang w:val="fr-FR"/>
        </w:rPr>
        <w:t>Hyaluronidase : dégradation de la matrice extracellulaire</w:t>
      </w:r>
    </w:p>
    <w:p w14:paraId="1E6DBAD8" w14:textId="77777777" w:rsidR="00ED26E4" w:rsidRDefault="00ED26E4" w:rsidP="00ED26E4">
      <w:pPr>
        <w:pStyle w:val="ListParagraph"/>
        <w:numPr>
          <w:ilvl w:val="2"/>
          <w:numId w:val="15"/>
        </w:numPr>
        <w:rPr>
          <w:lang w:val="fr-FR"/>
        </w:rPr>
      </w:pPr>
      <w:r>
        <w:rPr>
          <w:lang w:val="fr-FR"/>
        </w:rPr>
        <w:t>Coagulase : coagulation du plasma</w:t>
      </w:r>
    </w:p>
    <w:p w14:paraId="72A5B5B3" w14:textId="77777777" w:rsidR="00ED26E4" w:rsidRDefault="00ED26E4" w:rsidP="00ED26E4">
      <w:pPr>
        <w:pStyle w:val="ListParagraph"/>
        <w:numPr>
          <w:ilvl w:val="1"/>
          <w:numId w:val="15"/>
        </w:numPr>
        <w:rPr>
          <w:lang w:val="fr-FR"/>
        </w:rPr>
      </w:pPr>
      <w:r>
        <w:rPr>
          <w:lang w:val="fr-FR"/>
        </w:rPr>
        <w:t>Toxines (syndrome toxinique)</w:t>
      </w:r>
    </w:p>
    <w:p w14:paraId="5A388DEF" w14:textId="77777777" w:rsidR="00ED26E4" w:rsidRDefault="00ED26E4" w:rsidP="00ED26E4">
      <w:pPr>
        <w:pStyle w:val="ListParagraph"/>
        <w:numPr>
          <w:ilvl w:val="2"/>
          <w:numId w:val="15"/>
        </w:numPr>
        <w:rPr>
          <w:lang w:val="fr-FR"/>
        </w:rPr>
      </w:pPr>
      <w:r>
        <w:rPr>
          <w:lang w:val="fr-FR"/>
        </w:rPr>
        <w:t>Leucocidine : activité toxique contre les macrophages</w:t>
      </w:r>
    </w:p>
    <w:p w14:paraId="46A9F80B" w14:textId="77777777" w:rsidR="00ED26E4" w:rsidRDefault="00ED26E4" w:rsidP="00ED26E4">
      <w:pPr>
        <w:pStyle w:val="ListParagraph"/>
        <w:numPr>
          <w:ilvl w:val="2"/>
          <w:numId w:val="15"/>
        </w:numPr>
        <w:rPr>
          <w:lang w:val="fr-FR"/>
        </w:rPr>
      </w:pPr>
      <w:r>
        <w:rPr>
          <w:lang w:val="fr-FR"/>
        </w:rPr>
        <w:t>Exfoliatine A &amp; B</w:t>
      </w:r>
    </w:p>
    <w:p w14:paraId="019D9F42" w14:textId="77777777" w:rsidR="00ED26E4" w:rsidRDefault="00ED26E4" w:rsidP="00ED26E4">
      <w:pPr>
        <w:pStyle w:val="ListParagraph"/>
        <w:numPr>
          <w:ilvl w:val="2"/>
          <w:numId w:val="15"/>
        </w:numPr>
        <w:rPr>
          <w:lang w:val="fr-FR"/>
        </w:rPr>
      </w:pPr>
      <w:r>
        <w:rPr>
          <w:lang w:val="fr-FR"/>
        </w:rPr>
        <w:t>Entérotoxine B : infection gastro-intestinal</w:t>
      </w:r>
    </w:p>
    <w:p w14:paraId="16F3519D" w14:textId="77777777" w:rsidR="00ED26E4" w:rsidRDefault="00ED26E4" w:rsidP="00ED26E4">
      <w:pPr>
        <w:pStyle w:val="ListParagraph"/>
        <w:numPr>
          <w:ilvl w:val="2"/>
          <w:numId w:val="15"/>
        </w:numPr>
        <w:rPr>
          <w:lang w:val="fr-FR"/>
        </w:rPr>
      </w:pPr>
      <w:r>
        <w:rPr>
          <w:lang w:val="fr-FR"/>
        </w:rPr>
        <w:t>TSST-1</w:t>
      </w:r>
    </w:p>
    <w:p w14:paraId="0F8EB514" w14:textId="77777777" w:rsidR="00ED26E4" w:rsidRDefault="00ED26E4" w:rsidP="00ED26E4">
      <w:pPr>
        <w:rPr>
          <w:lang w:val="fr-FR"/>
        </w:rPr>
      </w:pPr>
    </w:p>
    <w:p w14:paraId="70C5725A" w14:textId="77777777" w:rsidR="00ED26E4" w:rsidRDefault="00ED26E4" w:rsidP="00ED26E4">
      <w:pPr>
        <w:rPr>
          <w:lang w:val="fr-FR"/>
        </w:rPr>
      </w:pPr>
      <w:r>
        <w:rPr>
          <w:lang w:val="fr-FR"/>
        </w:rPr>
        <w:t>Syndromes cliniques :</w:t>
      </w:r>
    </w:p>
    <w:p w14:paraId="61C0E416" w14:textId="77777777" w:rsidR="00ED26E4" w:rsidRDefault="00ED26E4" w:rsidP="00ED26E4">
      <w:pPr>
        <w:pStyle w:val="ListParagraph"/>
        <w:numPr>
          <w:ilvl w:val="0"/>
          <w:numId w:val="16"/>
        </w:numPr>
        <w:rPr>
          <w:lang w:val="fr-FR"/>
        </w:rPr>
      </w:pPr>
      <w:r>
        <w:rPr>
          <w:lang w:val="fr-FR"/>
        </w:rPr>
        <w:t>Infection suppurative (pu) superficielle</w:t>
      </w:r>
    </w:p>
    <w:p w14:paraId="3FFB0C1D" w14:textId="77777777" w:rsidR="00ED26E4" w:rsidRDefault="00ED26E4" w:rsidP="00ED26E4">
      <w:pPr>
        <w:pStyle w:val="ListParagraph"/>
        <w:numPr>
          <w:ilvl w:val="1"/>
          <w:numId w:val="16"/>
        </w:numPr>
        <w:rPr>
          <w:lang w:val="fr-FR"/>
        </w:rPr>
      </w:pPr>
      <w:r>
        <w:rPr>
          <w:lang w:val="fr-FR"/>
        </w:rPr>
        <w:t>Lésions cutanéo-muqueuses : ex : impétigo</w:t>
      </w:r>
    </w:p>
    <w:p w14:paraId="1D0C927F" w14:textId="77777777" w:rsidR="00ED26E4" w:rsidRDefault="00ED26E4" w:rsidP="00ED26E4">
      <w:pPr>
        <w:pStyle w:val="ListParagraph"/>
        <w:numPr>
          <w:ilvl w:val="1"/>
          <w:numId w:val="16"/>
        </w:numPr>
        <w:rPr>
          <w:lang w:val="fr-FR"/>
        </w:rPr>
      </w:pPr>
      <w:r>
        <w:rPr>
          <w:lang w:val="fr-FR"/>
        </w:rPr>
        <w:t>Infection des plaies chirurgicales</w:t>
      </w:r>
    </w:p>
    <w:p w14:paraId="065CE370" w14:textId="77777777" w:rsidR="00ED26E4" w:rsidRDefault="00ED26E4" w:rsidP="00ED26E4">
      <w:pPr>
        <w:pStyle w:val="ListParagraph"/>
        <w:numPr>
          <w:ilvl w:val="0"/>
          <w:numId w:val="16"/>
        </w:numPr>
        <w:rPr>
          <w:lang w:val="fr-FR"/>
        </w:rPr>
      </w:pPr>
      <w:r>
        <w:rPr>
          <w:lang w:val="fr-FR"/>
        </w:rPr>
        <w:t>Infection suppurative profonde (embolisation)</w:t>
      </w:r>
    </w:p>
    <w:p w14:paraId="348DF63C" w14:textId="77777777" w:rsidR="00ED26E4" w:rsidRDefault="00ED26E4" w:rsidP="00ED26E4">
      <w:pPr>
        <w:pStyle w:val="ListParagraph"/>
        <w:numPr>
          <w:ilvl w:val="1"/>
          <w:numId w:val="16"/>
        </w:numPr>
        <w:rPr>
          <w:lang w:val="fr-FR"/>
        </w:rPr>
      </w:pPr>
      <w:r>
        <w:rPr>
          <w:lang w:val="fr-FR"/>
        </w:rPr>
        <w:t>Ostéomyélites, endocardites, etc.</w:t>
      </w:r>
    </w:p>
    <w:p w14:paraId="452C3EA1" w14:textId="77777777" w:rsidR="00ED26E4" w:rsidRDefault="00ED26E4" w:rsidP="00ED26E4">
      <w:pPr>
        <w:pStyle w:val="ListParagraph"/>
        <w:numPr>
          <w:ilvl w:val="1"/>
          <w:numId w:val="16"/>
        </w:numPr>
        <w:rPr>
          <w:lang w:val="fr-FR"/>
        </w:rPr>
      </w:pPr>
      <w:r>
        <w:rPr>
          <w:lang w:val="fr-FR"/>
        </w:rPr>
        <w:t>Choc toxique</w:t>
      </w:r>
    </w:p>
    <w:p w14:paraId="4D6B705E" w14:textId="77777777" w:rsidR="00ED26E4" w:rsidRDefault="00ED26E4" w:rsidP="00ED26E4">
      <w:pPr>
        <w:pStyle w:val="ListParagraph"/>
        <w:numPr>
          <w:ilvl w:val="0"/>
          <w:numId w:val="16"/>
        </w:numPr>
        <w:rPr>
          <w:lang w:val="fr-FR"/>
        </w:rPr>
      </w:pPr>
      <w:r>
        <w:rPr>
          <w:lang w:val="fr-FR"/>
        </w:rPr>
        <w:t>Infection nosocomiale</w:t>
      </w:r>
    </w:p>
    <w:p w14:paraId="2DC2A3BC" w14:textId="77777777" w:rsidR="00ED26E4" w:rsidRDefault="00ED26E4" w:rsidP="00ED26E4">
      <w:pPr>
        <w:pStyle w:val="ListParagraph"/>
        <w:numPr>
          <w:ilvl w:val="1"/>
          <w:numId w:val="16"/>
        </w:numPr>
        <w:rPr>
          <w:lang w:val="fr-FR"/>
        </w:rPr>
      </w:pPr>
      <w:r>
        <w:rPr>
          <w:lang w:val="fr-FR"/>
        </w:rPr>
        <w:t>Pneumonies, plaies, bactériémies</w:t>
      </w:r>
    </w:p>
    <w:p w14:paraId="1F10381E" w14:textId="77777777" w:rsidR="00ED26E4" w:rsidRDefault="00ED26E4" w:rsidP="00ED26E4">
      <w:pPr>
        <w:pStyle w:val="ListParagraph"/>
        <w:numPr>
          <w:ilvl w:val="1"/>
          <w:numId w:val="16"/>
        </w:numPr>
        <w:rPr>
          <w:lang w:val="fr-FR"/>
        </w:rPr>
      </w:pPr>
      <w:r>
        <w:rPr>
          <w:lang w:val="fr-FR"/>
        </w:rPr>
        <w:t>Staphylocoques coagulase négative (infection de matériels étrangers, ex : cathéter intravasculaire, greffe vasculaire, etc.)</w:t>
      </w:r>
    </w:p>
    <w:p w14:paraId="4C45A20D" w14:textId="77777777" w:rsidR="00ED26E4" w:rsidRDefault="00ED26E4" w:rsidP="00ED26E4">
      <w:pPr>
        <w:pStyle w:val="ListParagraph"/>
        <w:rPr>
          <w:lang w:val="fr-FR"/>
        </w:rPr>
      </w:pPr>
    </w:p>
    <w:p w14:paraId="2666ADAF" w14:textId="77777777" w:rsidR="00ED26E4" w:rsidRDefault="00ED26E4" w:rsidP="00ED26E4">
      <w:pPr>
        <w:pStyle w:val="ListParagraph"/>
        <w:rPr>
          <w:lang w:val="fr-FR"/>
        </w:rPr>
      </w:pPr>
    </w:p>
    <w:p w14:paraId="4C21C7B3" w14:textId="77777777" w:rsidR="00ED26E4" w:rsidRDefault="00ED26E4" w:rsidP="00ED26E4">
      <w:pPr>
        <w:pStyle w:val="ListParagraph"/>
        <w:numPr>
          <w:ilvl w:val="0"/>
          <w:numId w:val="16"/>
        </w:numPr>
        <w:rPr>
          <w:lang w:val="fr-FR"/>
        </w:rPr>
      </w:pPr>
      <w:r>
        <w:rPr>
          <w:lang w:val="fr-FR"/>
        </w:rPr>
        <w:t>Infection non suppurative</w:t>
      </w:r>
    </w:p>
    <w:p w14:paraId="46F6EF8D" w14:textId="77777777" w:rsidR="00ED26E4" w:rsidRDefault="00ED26E4" w:rsidP="00ED26E4">
      <w:pPr>
        <w:pStyle w:val="ListParagraph"/>
        <w:numPr>
          <w:ilvl w:val="1"/>
          <w:numId w:val="16"/>
        </w:numPr>
        <w:rPr>
          <w:lang w:val="fr-FR"/>
        </w:rPr>
      </w:pPr>
      <w:r>
        <w:rPr>
          <w:lang w:val="fr-FR"/>
        </w:rPr>
        <w:t>Syndrome de la peau ébouillantée</w:t>
      </w:r>
    </w:p>
    <w:p w14:paraId="0A50BFAE" w14:textId="77777777" w:rsidR="00ED26E4" w:rsidRDefault="00ED26E4" w:rsidP="00ED26E4">
      <w:pPr>
        <w:pStyle w:val="ListParagraph"/>
        <w:numPr>
          <w:ilvl w:val="2"/>
          <w:numId w:val="16"/>
        </w:numPr>
        <w:rPr>
          <w:lang w:val="fr-FR"/>
        </w:rPr>
      </w:pPr>
      <w:r>
        <w:rPr>
          <w:lang w:val="fr-FR"/>
        </w:rPr>
        <w:t>Nouveau-nés et enfants moins de 5 ans</w:t>
      </w:r>
    </w:p>
    <w:p w14:paraId="56D62650" w14:textId="77777777" w:rsidR="00ED26E4" w:rsidRDefault="00ED26E4" w:rsidP="00ED26E4">
      <w:pPr>
        <w:pStyle w:val="ListParagraph"/>
        <w:numPr>
          <w:ilvl w:val="2"/>
          <w:numId w:val="16"/>
        </w:numPr>
        <w:rPr>
          <w:lang w:val="fr-FR"/>
        </w:rPr>
      </w:pPr>
      <w:r>
        <w:rPr>
          <w:lang w:val="fr-FR"/>
        </w:rPr>
        <w:t>Exfoliate A &amp; B</w:t>
      </w:r>
    </w:p>
    <w:p w14:paraId="7088BC6D" w14:textId="77777777" w:rsidR="00ED26E4" w:rsidRDefault="00ED26E4" w:rsidP="00ED26E4">
      <w:pPr>
        <w:pStyle w:val="ListParagraph"/>
        <w:numPr>
          <w:ilvl w:val="2"/>
          <w:numId w:val="16"/>
        </w:numPr>
        <w:rPr>
          <w:lang w:val="fr-FR"/>
        </w:rPr>
      </w:pPr>
      <w:r>
        <w:rPr>
          <w:lang w:val="fr-FR"/>
        </w:rPr>
        <w:t>Rare chez les adultes car les enfants ont un récepteur spécifique au niveau de l’épiderme</w:t>
      </w:r>
    </w:p>
    <w:p w14:paraId="48B19AFB" w14:textId="77777777" w:rsidR="00ED26E4" w:rsidRDefault="00ED26E4" w:rsidP="00ED26E4">
      <w:pPr>
        <w:pStyle w:val="ListParagraph"/>
        <w:numPr>
          <w:ilvl w:val="2"/>
          <w:numId w:val="16"/>
        </w:numPr>
        <w:rPr>
          <w:lang w:val="fr-FR"/>
        </w:rPr>
      </w:pPr>
      <w:r>
        <w:rPr>
          <w:lang w:val="fr-FR"/>
        </w:rPr>
        <w:t>Foyer d’infection primaire : oral, conjonctival et cutané</w:t>
      </w:r>
    </w:p>
    <w:p w14:paraId="609372E9" w14:textId="77777777" w:rsidR="00ED26E4" w:rsidRDefault="00ED26E4" w:rsidP="00ED26E4">
      <w:pPr>
        <w:pStyle w:val="ListParagraph"/>
        <w:numPr>
          <w:ilvl w:val="2"/>
          <w:numId w:val="16"/>
        </w:numPr>
        <w:rPr>
          <w:lang w:val="fr-FR"/>
        </w:rPr>
      </w:pPr>
      <w:r>
        <w:rPr>
          <w:lang w:val="fr-FR"/>
        </w:rPr>
        <w:t>Fièvre et érythrodermie douloureuse (visage, plis de peaux)</w:t>
      </w:r>
    </w:p>
    <w:p w14:paraId="13AC4BC9" w14:textId="77777777" w:rsidR="00ED26E4" w:rsidRDefault="00ED26E4" w:rsidP="00ED26E4">
      <w:pPr>
        <w:pStyle w:val="ListParagraph"/>
        <w:numPr>
          <w:ilvl w:val="2"/>
          <w:numId w:val="16"/>
        </w:numPr>
        <w:rPr>
          <w:lang w:val="fr-FR"/>
        </w:rPr>
      </w:pPr>
      <w:r>
        <w:rPr>
          <w:lang w:val="fr-FR"/>
        </w:rPr>
        <w:t>Exfoliation (décollement de l’épiderme, muqueuses intacte), guérison (6 à 12 jours)</w:t>
      </w:r>
    </w:p>
    <w:p w14:paraId="53E40A27" w14:textId="77777777" w:rsidR="00ED26E4" w:rsidRDefault="00ED26E4" w:rsidP="00ED26E4">
      <w:pPr>
        <w:pStyle w:val="ListParagraph"/>
        <w:numPr>
          <w:ilvl w:val="1"/>
          <w:numId w:val="16"/>
        </w:numPr>
        <w:rPr>
          <w:lang w:val="fr-FR"/>
        </w:rPr>
      </w:pPr>
      <w:r>
        <w:rPr>
          <w:lang w:val="fr-FR"/>
        </w:rPr>
        <w:t>Choc toxique staphylococcique :</w:t>
      </w:r>
    </w:p>
    <w:p w14:paraId="6E66537B" w14:textId="77777777" w:rsidR="00ED26E4" w:rsidRDefault="00ED26E4" w:rsidP="00ED26E4">
      <w:pPr>
        <w:pStyle w:val="ListParagraph"/>
        <w:numPr>
          <w:ilvl w:val="2"/>
          <w:numId w:val="16"/>
        </w:numPr>
        <w:rPr>
          <w:lang w:val="fr-FR"/>
        </w:rPr>
      </w:pPr>
      <w:r>
        <w:rPr>
          <w:lang w:val="fr-FR"/>
        </w:rPr>
        <w:t>Femme, 24 ans, fièvre, coup de froid, myalgies, diarrhée</w:t>
      </w:r>
    </w:p>
    <w:p w14:paraId="669D834D" w14:textId="77777777" w:rsidR="00ED26E4" w:rsidRDefault="00ED26E4" w:rsidP="00ED26E4">
      <w:pPr>
        <w:pStyle w:val="ListParagraph"/>
        <w:numPr>
          <w:ilvl w:val="2"/>
          <w:numId w:val="16"/>
        </w:numPr>
        <w:rPr>
          <w:lang w:val="fr-FR"/>
        </w:rPr>
      </w:pPr>
      <w:r>
        <w:rPr>
          <w:lang w:val="fr-FR"/>
        </w:rPr>
        <w:t>Culture vaginale : S. aureus. Femmes sur leur période menstruelle</w:t>
      </w:r>
    </w:p>
    <w:p w14:paraId="43C31749" w14:textId="77777777" w:rsidR="00ED26E4" w:rsidRDefault="00ED26E4" w:rsidP="00ED26E4">
      <w:pPr>
        <w:pStyle w:val="ListParagraph"/>
        <w:numPr>
          <w:ilvl w:val="2"/>
          <w:numId w:val="16"/>
        </w:numPr>
        <w:rPr>
          <w:lang w:val="fr-FR"/>
        </w:rPr>
      </w:pPr>
      <w:r>
        <w:rPr>
          <w:lang w:val="fr-FR"/>
        </w:rPr>
        <w:t>Syndrome est provoqué par la diffusion généralisée de TSST-1, chez les femmes qui utilisaient les tampons superabsorbants, entraîne la formation d’anticorps protecteurs</w:t>
      </w:r>
    </w:p>
    <w:p w14:paraId="2E611E18" w14:textId="77777777" w:rsidR="00ED26E4" w:rsidRDefault="00ED26E4" w:rsidP="00ED26E4">
      <w:pPr>
        <w:pStyle w:val="ListParagraph"/>
        <w:numPr>
          <w:ilvl w:val="2"/>
          <w:numId w:val="16"/>
        </w:numPr>
        <w:rPr>
          <w:lang w:val="fr-FR"/>
        </w:rPr>
      </w:pPr>
      <w:r>
        <w:rPr>
          <w:lang w:val="fr-FR"/>
        </w:rPr>
        <w:t>TSST-1 : Produit la fièvre. Se lie à l’extérieur du récepteur du Th et du CMH du CPA. Jusqu’à 20% de tous les Th sont activées en même temps ce qui provoque un choc, une fièvre et éventuellement la mort</w:t>
      </w:r>
    </w:p>
    <w:p w14:paraId="5ECC38A3" w14:textId="77777777" w:rsidR="00ED26E4" w:rsidRDefault="00ED26E4" w:rsidP="00ED26E4">
      <w:pPr>
        <w:rPr>
          <w:lang w:val="fr-FR"/>
        </w:rPr>
      </w:pPr>
    </w:p>
    <w:p w14:paraId="5BA5AEB6" w14:textId="77777777" w:rsidR="00ED26E4" w:rsidRDefault="00ED26E4" w:rsidP="00ED26E4">
      <w:pPr>
        <w:rPr>
          <w:lang w:val="fr-FR"/>
        </w:rPr>
      </w:pPr>
      <w:r>
        <w:rPr>
          <w:lang w:val="fr-FR"/>
        </w:rPr>
        <w:t>Staphylocoques coagulase négative (SCN) :</w:t>
      </w:r>
    </w:p>
    <w:p w14:paraId="7E2C72BA" w14:textId="77777777" w:rsidR="00ED26E4" w:rsidRDefault="00ED26E4" w:rsidP="00ED26E4">
      <w:pPr>
        <w:pStyle w:val="ListParagraph"/>
        <w:numPr>
          <w:ilvl w:val="0"/>
          <w:numId w:val="17"/>
        </w:numPr>
        <w:rPr>
          <w:lang w:val="fr-FR"/>
        </w:rPr>
      </w:pPr>
      <w:r>
        <w:rPr>
          <w:lang w:val="fr-FR"/>
        </w:rPr>
        <w:t>Pathogène opportunistes</w:t>
      </w:r>
    </w:p>
    <w:p w14:paraId="0A3A3805" w14:textId="77777777" w:rsidR="00ED26E4" w:rsidRDefault="00ED26E4" w:rsidP="00ED26E4">
      <w:pPr>
        <w:pStyle w:val="ListParagraph"/>
        <w:numPr>
          <w:ilvl w:val="0"/>
          <w:numId w:val="17"/>
        </w:numPr>
        <w:rPr>
          <w:lang w:val="fr-FR"/>
        </w:rPr>
      </w:pPr>
      <w:r>
        <w:rPr>
          <w:lang w:val="fr-FR"/>
        </w:rPr>
        <w:t>Infection nosocomiale</w:t>
      </w:r>
    </w:p>
    <w:p w14:paraId="7683C166" w14:textId="77777777" w:rsidR="00ED26E4" w:rsidRDefault="00ED26E4" w:rsidP="00ED26E4">
      <w:pPr>
        <w:pStyle w:val="ListParagraph"/>
        <w:numPr>
          <w:ilvl w:val="0"/>
          <w:numId w:val="17"/>
        </w:numPr>
        <w:rPr>
          <w:lang w:val="fr-FR"/>
        </w:rPr>
      </w:pPr>
      <w:r>
        <w:rPr>
          <w:lang w:val="fr-FR"/>
        </w:rPr>
        <w:t>Infection de matériel étranger</w:t>
      </w:r>
    </w:p>
    <w:p w14:paraId="379F5EFD" w14:textId="77777777" w:rsidR="00ED26E4" w:rsidRDefault="00ED26E4" w:rsidP="00ED26E4">
      <w:pPr>
        <w:pStyle w:val="ListParagraph"/>
        <w:numPr>
          <w:ilvl w:val="0"/>
          <w:numId w:val="17"/>
        </w:numPr>
        <w:rPr>
          <w:lang w:val="fr-FR"/>
        </w:rPr>
      </w:pPr>
      <w:r>
        <w:rPr>
          <w:lang w:val="fr-FR"/>
        </w:rPr>
        <w:t>Biofilm : produisent pas de toxines et sont très peu virulent, virulence vient du fait qu’ils peuvent former une communauté bactérienne. Résistance au antibiotiques</w:t>
      </w:r>
    </w:p>
    <w:p w14:paraId="780BF057" w14:textId="77777777" w:rsidR="00ED26E4" w:rsidRDefault="00ED26E4" w:rsidP="00ED26E4">
      <w:pPr>
        <w:pStyle w:val="ListParagraph"/>
        <w:numPr>
          <w:ilvl w:val="0"/>
          <w:numId w:val="17"/>
        </w:numPr>
        <w:rPr>
          <w:lang w:val="fr-FR"/>
        </w:rPr>
      </w:pPr>
      <w:r>
        <w:rPr>
          <w:lang w:val="fr-FR"/>
        </w:rPr>
        <w:t>Formation de biofilm :</w:t>
      </w:r>
    </w:p>
    <w:p w14:paraId="7D10310A" w14:textId="77777777" w:rsidR="00ED26E4" w:rsidRDefault="00ED26E4" w:rsidP="00ED26E4">
      <w:pPr>
        <w:pStyle w:val="ListParagraph"/>
        <w:numPr>
          <w:ilvl w:val="1"/>
          <w:numId w:val="17"/>
        </w:numPr>
        <w:rPr>
          <w:lang w:val="fr-FR"/>
        </w:rPr>
      </w:pPr>
      <w:r>
        <w:rPr>
          <w:lang w:val="fr-FR"/>
        </w:rPr>
        <w:t>Accumulation d’agrégats cellulaires</w:t>
      </w:r>
    </w:p>
    <w:p w14:paraId="71363B26" w14:textId="77777777" w:rsidR="00ED26E4" w:rsidRDefault="00ED26E4" w:rsidP="00ED26E4">
      <w:pPr>
        <w:pStyle w:val="ListParagraph"/>
        <w:numPr>
          <w:ilvl w:val="1"/>
          <w:numId w:val="17"/>
        </w:numPr>
        <w:rPr>
          <w:lang w:val="fr-FR"/>
        </w:rPr>
      </w:pPr>
      <w:r>
        <w:rPr>
          <w:lang w:val="fr-FR"/>
        </w:rPr>
        <w:t>Sécrétion du PIA</w:t>
      </w:r>
    </w:p>
    <w:p w14:paraId="48881E02" w14:textId="77777777" w:rsidR="00ED26E4" w:rsidRDefault="00ED26E4" w:rsidP="00ED26E4">
      <w:pPr>
        <w:pStyle w:val="ListParagraph"/>
        <w:numPr>
          <w:ilvl w:val="1"/>
          <w:numId w:val="17"/>
        </w:numPr>
        <w:rPr>
          <w:lang w:val="fr-FR"/>
        </w:rPr>
      </w:pPr>
      <w:r>
        <w:rPr>
          <w:lang w:val="fr-FR"/>
        </w:rPr>
        <w:t>Maturation du Biofilm</w:t>
      </w:r>
    </w:p>
    <w:p w14:paraId="28F420A6" w14:textId="77777777" w:rsidR="00ED26E4" w:rsidRDefault="00ED26E4" w:rsidP="00ED26E4">
      <w:pPr>
        <w:rPr>
          <w:lang w:val="fr-FR"/>
        </w:rPr>
      </w:pPr>
    </w:p>
    <w:p w14:paraId="389545B0" w14:textId="77777777" w:rsidR="00ED26E4" w:rsidRDefault="00ED26E4" w:rsidP="00ED26E4">
      <w:pPr>
        <w:rPr>
          <w:lang w:val="fr-FR"/>
        </w:rPr>
      </w:pPr>
      <w:r>
        <w:rPr>
          <w:lang w:val="fr-FR"/>
        </w:rPr>
        <w:t>Streptococcus :</w:t>
      </w:r>
    </w:p>
    <w:p w14:paraId="519F526B" w14:textId="77777777" w:rsidR="00ED26E4" w:rsidRDefault="00ED26E4" w:rsidP="00ED26E4">
      <w:pPr>
        <w:pStyle w:val="ListParagraph"/>
        <w:numPr>
          <w:ilvl w:val="0"/>
          <w:numId w:val="18"/>
        </w:numPr>
        <w:rPr>
          <w:lang w:val="fr-FR"/>
        </w:rPr>
      </w:pPr>
      <w:r>
        <w:rPr>
          <w:lang w:val="fr-FR"/>
        </w:rPr>
        <w:t>Streptococcus pyogènes :</w:t>
      </w:r>
    </w:p>
    <w:p w14:paraId="6829B8C5" w14:textId="77777777" w:rsidR="00ED26E4" w:rsidRPr="00D37766" w:rsidRDefault="00ED26E4" w:rsidP="00ED26E4">
      <w:pPr>
        <w:pStyle w:val="ListParagraph"/>
        <w:numPr>
          <w:ilvl w:val="1"/>
          <w:numId w:val="18"/>
        </w:numPr>
        <w:rPr>
          <w:lang w:val="fr-FR"/>
        </w:rPr>
      </w:pPr>
      <w:r>
        <w:rPr>
          <w:lang w:val="fr-FR"/>
        </w:rPr>
        <w:t xml:space="preserve">Streptococcus </w:t>
      </w:r>
      <w:r w:rsidRPr="00D847AD">
        <w:rPr>
          <w:rFonts w:hint="eastAsia"/>
          <w:lang w:val="fr-CA"/>
        </w:rPr>
        <w:t>ß-</w:t>
      </w:r>
      <w:r w:rsidRPr="00D847AD">
        <w:rPr>
          <w:lang w:val="fr-CA"/>
        </w:rPr>
        <w:t>hémolytique le plus important</w:t>
      </w:r>
    </w:p>
    <w:p w14:paraId="23A25EF8" w14:textId="77777777" w:rsidR="00ED26E4" w:rsidRPr="00D37766" w:rsidRDefault="00ED26E4" w:rsidP="00ED26E4">
      <w:pPr>
        <w:pStyle w:val="ListParagraph"/>
        <w:numPr>
          <w:ilvl w:val="1"/>
          <w:numId w:val="18"/>
        </w:numPr>
        <w:rPr>
          <w:lang w:val="fr-FR"/>
        </w:rPr>
      </w:pPr>
      <w:r>
        <w:rPr>
          <w:lang w:val="fr-CA"/>
        </w:rPr>
        <w:t xml:space="preserve">Groupe A (GAS) </w:t>
      </w:r>
      <w:r w:rsidRPr="00D37766">
        <w:rPr>
          <w:lang w:val="fr-CA"/>
        </w:rPr>
        <w:sym w:font="Wingdings" w:char="F0E0"/>
      </w:r>
      <w:r>
        <w:rPr>
          <w:lang w:val="fr-CA"/>
        </w:rPr>
        <w:t xml:space="preserve"> infections cutanées suppuratives (pharyngite, fièvre scarlatine, cellulite, fasciite nécrosante, pneumonie</w:t>
      </w:r>
    </w:p>
    <w:p w14:paraId="27221E2C" w14:textId="77777777" w:rsidR="00ED26E4" w:rsidRPr="00D37766" w:rsidRDefault="00ED26E4" w:rsidP="00ED26E4">
      <w:pPr>
        <w:pStyle w:val="ListParagraph"/>
        <w:numPr>
          <w:ilvl w:val="2"/>
          <w:numId w:val="18"/>
        </w:numPr>
        <w:rPr>
          <w:lang w:val="fr-FR"/>
        </w:rPr>
      </w:pPr>
      <w:r>
        <w:rPr>
          <w:lang w:val="fr-CA"/>
        </w:rPr>
        <w:t>Complications post-infectieuses non suppuratives : fièvre rhumatismal, glomérulonéphrite, maladie auto-immune</w:t>
      </w:r>
    </w:p>
    <w:p w14:paraId="62EC3BCC" w14:textId="77777777" w:rsidR="00ED26E4" w:rsidRPr="0071748A" w:rsidRDefault="00ED26E4" w:rsidP="00ED26E4">
      <w:pPr>
        <w:pStyle w:val="ListParagraph"/>
        <w:numPr>
          <w:ilvl w:val="1"/>
          <w:numId w:val="18"/>
        </w:numPr>
        <w:rPr>
          <w:lang w:val="fr-FR"/>
        </w:rPr>
      </w:pPr>
      <w:r>
        <w:rPr>
          <w:lang w:val="fr-CA"/>
        </w:rPr>
        <w:t>Habitats naturels (pharynx, nez et peau)</w:t>
      </w:r>
    </w:p>
    <w:p w14:paraId="1BBEFBB2" w14:textId="77777777" w:rsidR="00ED26E4" w:rsidRPr="0071748A" w:rsidRDefault="00ED26E4" w:rsidP="00ED26E4">
      <w:pPr>
        <w:pStyle w:val="ListParagraph"/>
        <w:numPr>
          <w:ilvl w:val="1"/>
          <w:numId w:val="18"/>
        </w:numPr>
        <w:rPr>
          <w:lang w:val="fr-FR"/>
        </w:rPr>
      </w:pPr>
      <w:r>
        <w:rPr>
          <w:lang w:val="fr-CA"/>
        </w:rPr>
        <w:t>Facteurs de virulence</w:t>
      </w:r>
    </w:p>
    <w:p w14:paraId="08CA9570" w14:textId="77777777" w:rsidR="00ED26E4" w:rsidRPr="0071748A" w:rsidRDefault="00ED26E4" w:rsidP="00ED26E4">
      <w:pPr>
        <w:pStyle w:val="ListParagraph"/>
        <w:numPr>
          <w:ilvl w:val="2"/>
          <w:numId w:val="18"/>
        </w:numPr>
        <w:rPr>
          <w:lang w:val="fr-FR"/>
        </w:rPr>
      </w:pPr>
      <w:r>
        <w:rPr>
          <w:lang w:val="fr-CA"/>
        </w:rPr>
        <w:t>Facteurs de colonisation : acides lipoteichoïque et protéines M</w:t>
      </w:r>
    </w:p>
    <w:p w14:paraId="5ED39EE3" w14:textId="77777777" w:rsidR="00ED26E4" w:rsidRDefault="00ED26E4" w:rsidP="00ED26E4">
      <w:pPr>
        <w:pStyle w:val="ListParagraph"/>
        <w:numPr>
          <w:ilvl w:val="2"/>
          <w:numId w:val="18"/>
        </w:numPr>
        <w:rPr>
          <w:lang w:val="fr-FR"/>
        </w:rPr>
      </w:pPr>
      <w:r>
        <w:rPr>
          <w:lang w:val="fr-CA"/>
        </w:rPr>
        <w:t xml:space="preserve">Facteurs anti-phagocytaire : protéines M qui fixe le fibrinogène et capsule qui possèdent l’acide hyaluronique </w:t>
      </w:r>
    </w:p>
    <w:p w14:paraId="778342F4" w14:textId="77777777" w:rsidR="00ED26E4" w:rsidRDefault="00ED26E4" w:rsidP="00ED26E4">
      <w:pPr>
        <w:pStyle w:val="ListParagraph"/>
        <w:numPr>
          <w:ilvl w:val="1"/>
          <w:numId w:val="18"/>
        </w:numPr>
        <w:rPr>
          <w:lang w:val="fr-FR"/>
        </w:rPr>
      </w:pPr>
      <w:r>
        <w:rPr>
          <w:lang w:val="fr-FR"/>
        </w:rPr>
        <w:t>Facteurs de virulence – GAS :</w:t>
      </w:r>
    </w:p>
    <w:p w14:paraId="01AC7857" w14:textId="77777777" w:rsidR="00ED26E4" w:rsidRDefault="00ED26E4" w:rsidP="00ED26E4">
      <w:pPr>
        <w:pStyle w:val="ListParagraph"/>
        <w:numPr>
          <w:ilvl w:val="2"/>
          <w:numId w:val="18"/>
        </w:numPr>
        <w:rPr>
          <w:lang w:val="fr-FR"/>
        </w:rPr>
      </w:pPr>
      <w:r>
        <w:rPr>
          <w:lang w:val="fr-FR"/>
        </w:rPr>
        <w:t>DNAse, hyaluronidase, streptokinase</w:t>
      </w:r>
    </w:p>
    <w:p w14:paraId="50915215" w14:textId="77777777" w:rsidR="00ED26E4" w:rsidRPr="009E0375" w:rsidRDefault="00ED26E4" w:rsidP="00ED26E4">
      <w:pPr>
        <w:pStyle w:val="ListParagraph"/>
        <w:numPr>
          <w:ilvl w:val="2"/>
          <w:numId w:val="18"/>
        </w:numPr>
        <w:rPr>
          <w:lang w:val="fr-FR"/>
        </w:rPr>
      </w:pPr>
      <w:r>
        <w:rPr>
          <w:lang w:val="fr-CA"/>
        </w:rPr>
        <w:t>Hémolysines</w:t>
      </w:r>
    </w:p>
    <w:p w14:paraId="7206DD79" w14:textId="77777777" w:rsidR="00ED26E4" w:rsidRPr="009E0375" w:rsidRDefault="00ED26E4" w:rsidP="00ED26E4">
      <w:pPr>
        <w:pStyle w:val="ListParagraph"/>
        <w:numPr>
          <w:ilvl w:val="2"/>
          <w:numId w:val="18"/>
        </w:numPr>
        <w:rPr>
          <w:lang w:val="fr-FR"/>
        </w:rPr>
      </w:pPr>
      <w:r>
        <w:rPr>
          <w:lang w:val="fr-CA"/>
        </w:rPr>
        <w:t>Exotoxine pyrogène</w:t>
      </w:r>
    </w:p>
    <w:p w14:paraId="0C6B66BE" w14:textId="77777777" w:rsidR="00ED26E4" w:rsidRPr="009E0375" w:rsidRDefault="00ED26E4" w:rsidP="00ED26E4">
      <w:pPr>
        <w:pStyle w:val="ListParagraph"/>
        <w:numPr>
          <w:ilvl w:val="1"/>
          <w:numId w:val="18"/>
        </w:numPr>
        <w:rPr>
          <w:lang w:val="fr-FR"/>
        </w:rPr>
      </w:pPr>
      <w:r>
        <w:rPr>
          <w:lang w:val="fr-CA"/>
        </w:rPr>
        <w:t>Pharyngite :</w:t>
      </w:r>
    </w:p>
    <w:p w14:paraId="0F513D33" w14:textId="77777777" w:rsidR="00ED26E4" w:rsidRPr="009E0375" w:rsidRDefault="00ED26E4" w:rsidP="00ED26E4">
      <w:pPr>
        <w:pStyle w:val="ListParagraph"/>
        <w:numPr>
          <w:ilvl w:val="2"/>
          <w:numId w:val="18"/>
        </w:numPr>
        <w:rPr>
          <w:lang w:val="fr-FR"/>
        </w:rPr>
      </w:pPr>
      <w:r>
        <w:rPr>
          <w:lang w:val="fr-CA"/>
        </w:rPr>
        <w:t>Cause la plus fréquente de pharyngite bactérienne</w:t>
      </w:r>
    </w:p>
    <w:p w14:paraId="3AA58D84" w14:textId="77777777" w:rsidR="00ED26E4" w:rsidRPr="00D4683F" w:rsidRDefault="00ED26E4" w:rsidP="00ED26E4">
      <w:pPr>
        <w:pStyle w:val="ListParagraph"/>
        <w:numPr>
          <w:ilvl w:val="2"/>
          <w:numId w:val="18"/>
        </w:numPr>
        <w:rPr>
          <w:lang w:val="fr-FR"/>
        </w:rPr>
      </w:pPr>
      <w:r>
        <w:rPr>
          <w:lang w:val="fr-CA"/>
        </w:rPr>
        <w:t>Transmission :</w:t>
      </w:r>
    </w:p>
    <w:p w14:paraId="7C32DF6F" w14:textId="77777777" w:rsidR="00ED26E4" w:rsidRPr="008B003C" w:rsidRDefault="00ED26E4" w:rsidP="00ED26E4">
      <w:pPr>
        <w:pStyle w:val="ListParagraph"/>
        <w:numPr>
          <w:ilvl w:val="3"/>
          <w:numId w:val="18"/>
        </w:numPr>
        <w:rPr>
          <w:lang w:val="fr-FR"/>
        </w:rPr>
      </w:pPr>
      <w:r>
        <w:rPr>
          <w:lang w:val="fr-CA"/>
        </w:rPr>
        <w:t>Contact entre personnes, sécrétions nasales ou la salive</w:t>
      </w:r>
    </w:p>
    <w:p w14:paraId="46B2A766" w14:textId="77777777" w:rsidR="00ED26E4" w:rsidRPr="008B003C" w:rsidRDefault="00ED26E4" w:rsidP="00ED26E4">
      <w:pPr>
        <w:pStyle w:val="ListParagraph"/>
        <w:numPr>
          <w:ilvl w:val="3"/>
          <w:numId w:val="18"/>
        </w:numPr>
        <w:rPr>
          <w:lang w:val="fr-FR"/>
        </w:rPr>
      </w:pPr>
      <w:r>
        <w:rPr>
          <w:lang w:val="fr-CA"/>
        </w:rPr>
        <w:t>Moins que 3 ans : fièvre, adénopathies cervicales</w:t>
      </w:r>
    </w:p>
    <w:p w14:paraId="4ECCDA7B" w14:textId="77777777" w:rsidR="00ED26E4" w:rsidRPr="008B003C" w:rsidRDefault="00ED26E4" w:rsidP="00ED26E4">
      <w:pPr>
        <w:pStyle w:val="ListParagraph"/>
        <w:numPr>
          <w:ilvl w:val="3"/>
          <w:numId w:val="18"/>
        </w:numPr>
        <w:rPr>
          <w:lang w:val="fr-FR"/>
        </w:rPr>
      </w:pPr>
      <w:r>
        <w:rPr>
          <w:lang w:val="fr-CA"/>
        </w:rPr>
        <w:t>Plus que 3 ans : angine aigue, fièvre, adénopathie</w:t>
      </w:r>
    </w:p>
    <w:p w14:paraId="23E68623" w14:textId="77777777" w:rsidR="00ED26E4" w:rsidRPr="008B003C" w:rsidRDefault="00ED26E4" w:rsidP="00ED26E4">
      <w:pPr>
        <w:pStyle w:val="ListParagraph"/>
        <w:numPr>
          <w:ilvl w:val="1"/>
          <w:numId w:val="18"/>
        </w:numPr>
        <w:rPr>
          <w:lang w:val="fr-FR"/>
        </w:rPr>
      </w:pPr>
      <w:r>
        <w:rPr>
          <w:lang w:val="fr-CA"/>
        </w:rPr>
        <w:t>Fièvre scarlatine :</w:t>
      </w:r>
    </w:p>
    <w:p w14:paraId="5DB4C44E" w14:textId="77777777" w:rsidR="00ED26E4" w:rsidRPr="008B003C" w:rsidRDefault="00ED26E4" w:rsidP="00ED26E4">
      <w:pPr>
        <w:pStyle w:val="ListParagraph"/>
        <w:numPr>
          <w:ilvl w:val="2"/>
          <w:numId w:val="18"/>
        </w:numPr>
        <w:rPr>
          <w:lang w:val="fr-FR"/>
        </w:rPr>
      </w:pPr>
      <w:r>
        <w:rPr>
          <w:lang w:val="fr-CA"/>
        </w:rPr>
        <w:t>Complication de la pharyngite</w:t>
      </w:r>
    </w:p>
    <w:p w14:paraId="7ADBCB22" w14:textId="77777777" w:rsidR="00ED26E4" w:rsidRPr="008B003C" w:rsidRDefault="00ED26E4" w:rsidP="00ED26E4">
      <w:pPr>
        <w:pStyle w:val="ListParagraph"/>
        <w:numPr>
          <w:ilvl w:val="2"/>
          <w:numId w:val="18"/>
        </w:numPr>
        <w:rPr>
          <w:lang w:val="fr-FR"/>
        </w:rPr>
      </w:pPr>
      <w:r>
        <w:rPr>
          <w:lang w:val="fr-CA"/>
        </w:rPr>
        <w:t>Causée par une infection avec une souche toxinique</w:t>
      </w:r>
    </w:p>
    <w:p w14:paraId="5D0CDFA5" w14:textId="77777777" w:rsidR="00ED26E4" w:rsidRPr="0044221C" w:rsidRDefault="00ED26E4" w:rsidP="00ED26E4">
      <w:pPr>
        <w:pStyle w:val="ListParagraph"/>
        <w:numPr>
          <w:ilvl w:val="2"/>
          <w:numId w:val="18"/>
        </w:numPr>
        <w:rPr>
          <w:lang w:val="fr-FR"/>
        </w:rPr>
      </w:pPr>
      <w:r>
        <w:rPr>
          <w:lang w:val="fr-CA"/>
        </w:rPr>
        <w:t>Érythème scarlatiniforme, pharyngite, lange de fraise</w:t>
      </w:r>
    </w:p>
    <w:p w14:paraId="51ECA65D" w14:textId="77777777" w:rsidR="00ED26E4" w:rsidRPr="0044221C" w:rsidRDefault="00ED26E4" w:rsidP="00ED26E4">
      <w:pPr>
        <w:pStyle w:val="ListParagraph"/>
        <w:numPr>
          <w:ilvl w:val="1"/>
          <w:numId w:val="18"/>
        </w:numPr>
        <w:rPr>
          <w:lang w:val="fr-FR"/>
        </w:rPr>
      </w:pPr>
      <w:r>
        <w:rPr>
          <w:lang w:val="fr-CA"/>
        </w:rPr>
        <w:t>Fasciite nécrosante :</w:t>
      </w:r>
    </w:p>
    <w:p w14:paraId="7EB72D6D" w14:textId="77777777" w:rsidR="00ED26E4" w:rsidRPr="0044221C" w:rsidRDefault="00ED26E4" w:rsidP="00ED26E4">
      <w:pPr>
        <w:pStyle w:val="ListParagraph"/>
        <w:numPr>
          <w:ilvl w:val="2"/>
          <w:numId w:val="18"/>
        </w:numPr>
        <w:rPr>
          <w:lang w:val="fr-FR"/>
        </w:rPr>
      </w:pPr>
      <w:r>
        <w:rPr>
          <w:lang w:val="fr-CA"/>
        </w:rPr>
        <w:t>Homme de 43 ans en santé, se présente à l’urgence avec des rougeurs au coude, fièvre, frissons. 90/60, T : 39 degré C. Bras droit enflammé, érythème jusqu’aux aisselles, nécrose</w:t>
      </w:r>
    </w:p>
    <w:p w14:paraId="5456A129" w14:textId="77777777" w:rsidR="00ED26E4" w:rsidRPr="0044221C" w:rsidRDefault="00ED26E4" w:rsidP="00ED26E4">
      <w:pPr>
        <w:pStyle w:val="ListParagraph"/>
        <w:numPr>
          <w:ilvl w:val="3"/>
          <w:numId w:val="18"/>
        </w:numPr>
        <w:rPr>
          <w:lang w:val="fr-FR"/>
        </w:rPr>
      </w:pPr>
      <w:r>
        <w:rPr>
          <w:lang w:val="fr-CA"/>
        </w:rPr>
        <w:t>Dx : Fasciite nécrosante</w:t>
      </w:r>
    </w:p>
    <w:p w14:paraId="1A7197C2" w14:textId="77777777" w:rsidR="00ED26E4" w:rsidRPr="0044221C" w:rsidRDefault="00ED26E4" w:rsidP="00ED26E4">
      <w:pPr>
        <w:pStyle w:val="ListParagraph"/>
        <w:numPr>
          <w:ilvl w:val="3"/>
          <w:numId w:val="18"/>
        </w:numPr>
        <w:rPr>
          <w:lang w:val="fr-FR"/>
        </w:rPr>
      </w:pPr>
      <w:r>
        <w:rPr>
          <w:lang w:val="fr-CA"/>
        </w:rPr>
        <w:t>Microbiologie : S. pyogenes</w:t>
      </w:r>
    </w:p>
    <w:p w14:paraId="12D7BC9B" w14:textId="77777777" w:rsidR="00ED26E4" w:rsidRPr="00D847AD" w:rsidRDefault="00ED26E4" w:rsidP="00ED26E4">
      <w:pPr>
        <w:pStyle w:val="ListParagraph"/>
        <w:numPr>
          <w:ilvl w:val="3"/>
          <w:numId w:val="18"/>
        </w:numPr>
        <w:rPr>
          <w:lang w:val="fr-FR"/>
        </w:rPr>
      </w:pPr>
      <w:r>
        <w:rPr>
          <w:lang w:val="fr-CA"/>
        </w:rPr>
        <w:t>Rx : Amputation du bras, pénicilline/clindamycin</w:t>
      </w:r>
    </w:p>
    <w:p w14:paraId="796B3297" w14:textId="77777777" w:rsidR="00ED26E4" w:rsidRDefault="00ED26E4"/>
    <w:p w14:paraId="2080B21C" w14:textId="77777777" w:rsidR="00ED26E4" w:rsidRDefault="00ED26E4"/>
    <w:p w14:paraId="043D9B57" w14:textId="77777777" w:rsidR="00ED26E4" w:rsidRDefault="00ED26E4"/>
    <w:p w14:paraId="4A7D10CD" w14:textId="77777777" w:rsidR="00ED26E4" w:rsidRDefault="00ED26E4"/>
    <w:p w14:paraId="3AFA6B27" w14:textId="77777777" w:rsidR="00ED26E4" w:rsidRDefault="00ED26E4"/>
    <w:p w14:paraId="33ED997A" w14:textId="77777777" w:rsidR="00ED26E4" w:rsidRDefault="00ED26E4"/>
    <w:p w14:paraId="3D259CC9" w14:textId="77777777" w:rsidR="00ED26E4" w:rsidRDefault="00ED26E4"/>
    <w:p w14:paraId="66FC9F16" w14:textId="77777777" w:rsidR="00ED26E4" w:rsidRDefault="00ED26E4"/>
    <w:p w14:paraId="0470078E" w14:textId="77777777" w:rsidR="00ED26E4" w:rsidRDefault="00ED26E4"/>
    <w:p w14:paraId="58DE9007" w14:textId="77777777" w:rsidR="00ED26E4" w:rsidRDefault="00ED26E4"/>
    <w:p w14:paraId="6D483448" w14:textId="77777777" w:rsidR="00ED26E4" w:rsidRDefault="00ED26E4"/>
    <w:p w14:paraId="060AA2E6" w14:textId="77777777" w:rsidR="00ED26E4" w:rsidRDefault="00ED26E4"/>
    <w:p w14:paraId="61180507" w14:textId="77777777" w:rsidR="00ED26E4" w:rsidRDefault="00ED26E4"/>
    <w:p w14:paraId="7185D593" w14:textId="77777777" w:rsidR="00ED26E4" w:rsidRDefault="00ED26E4"/>
    <w:p w14:paraId="365F6828" w14:textId="77777777" w:rsidR="00ED26E4" w:rsidRDefault="00ED26E4"/>
    <w:p w14:paraId="052B94D6" w14:textId="77777777" w:rsidR="00ED26E4" w:rsidRDefault="00ED26E4"/>
    <w:p w14:paraId="73F98219" w14:textId="77777777" w:rsidR="00ED26E4" w:rsidRDefault="00ED26E4"/>
    <w:p w14:paraId="4600E74D" w14:textId="77777777" w:rsidR="00ED26E4" w:rsidRDefault="00ED26E4"/>
    <w:p w14:paraId="2BB6564E" w14:textId="77777777" w:rsidR="00ED26E4" w:rsidRDefault="00ED26E4"/>
    <w:p w14:paraId="0D19C64E" w14:textId="77777777" w:rsidR="00ED26E4" w:rsidRDefault="00ED26E4"/>
    <w:p w14:paraId="30D95B41" w14:textId="77777777" w:rsidR="00ED26E4" w:rsidRDefault="00ED26E4"/>
    <w:p w14:paraId="1D8E99F1" w14:textId="77777777" w:rsidR="00ED26E4" w:rsidRDefault="00ED26E4"/>
    <w:p w14:paraId="02B4776A" w14:textId="77777777" w:rsidR="00ED26E4" w:rsidRDefault="00ED26E4" w:rsidP="00ED26E4">
      <w:pPr>
        <w:rPr>
          <w:lang w:val="fr-FR"/>
        </w:rPr>
      </w:pPr>
      <w:r>
        <w:rPr>
          <w:b/>
          <w:sz w:val="28"/>
          <w:u w:val="single"/>
          <w:lang w:val="fr-FR"/>
        </w:rPr>
        <w:t xml:space="preserve">3.1 </w:t>
      </w:r>
      <w:r w:rsidRPr="00115832">
        <w:rPr>
          <w:b/>
          <w:sz w:val="28"/>
          <w:u w:val="single"/>
          <w:lang w:val="fr-FR"/>
        </w:rPr>
        <w:t>Les bacilles gram négatifs</w:t>
      </w:r>
    </w:p>
    <w:p w14:paraId="6055CE36" w14:textId="77777777" w:rsidR="00ED26E4" w:rsidRDefault="00ED26E4" w:rsidP="00ED26E4">
      <w:pPr>
        <w:rPr>
          <w:lang w:val="fr-FR"/>
        </w:rPr>
      </w:pPr>
    </w:p>
    <w:p w14:paraId="56D4CA01" w14:textId="77777777" w:rsidR="00ED26E4" w:rsidRDefault="00ED26E4" w:rsidP="00ED26E4">
      <w:pPr>
        <w:rPr>
          <w:lang w:val="fr-FR"/>
        </w:rPr>
      </w:pPr>
      <w:r>
        <w:rPr>
          <w:lang w:val="fr-FR"/>
        </w:rPr>
        <w:t>Responsables de multiples infections :</w:t>
      </w:r>
    </w:p>
    <w:p w14:paraId="3C5677C8" w14:textId="77777777" w:rsidR="00ED26E4" w:rsidRDefault="00ED26E4" w:rsidP="00ED26E4">
      <w:pPr>
        <w:pStyle w:val="ListParagraph"/>
        <w:numPr>
          <w:ilvl w:val="0"/>
          <w:numId w:val="19"/>
        </w:numPr>
        <w:rPr>
          <w:lang w:val="fr-FR"/>
        </w:rPr>
      </w:pPr>
      <w:r>
        <w:rPr>
          <w:lang w:val="fr-FR"/>
        </w:rPr>
        <w:t>Cutanées, pulmonaires, gastroentérites, urinaires</w:t>
      </w:r>
    </w:p>
    <w:p w14:paraId="5C3E1151" w14:textId="77777777" w:rsidR="00ED26E4" w:rsidRDefault="00ED26E4" w:rsidP="00ED26E4">
      <w:pPr>
        <w:pStyle w:val="ListParagraph"/>
        <w:numPr>
          <w:ilvl w:val="0"/>
          <w:numId w:val="19"/>
        </w:numPr>
        <w:rPr>
          <w:lang w:val="fr-FR"/>
        </w:rPr>
      </w:pPr>
      <w:r>
        <w:rPr>
          <w:lang w:val="fr-FR"/>
        </w:rPr>
        <w:t>Cause importante d’infections nosocomiales</w:t>
      </w:r>
    </w:p>
    <w:p w14:paraId="542B2C36" w14:textId="77777777" w:rsidR="00ED26E4" w:rsidRDefault="00ED26E4" w:rsidP="00ED26E4">
      <w:pPr>
        <w:rPr>
          <w:lang w:val="fr-FR"/>
        </w:rPr>
      </w:pPr>
    </w:p>
    <w:p w14:paraId="174C0104" w14:textId="77777777" w:rsidR="00ED26E4" w:rsidRDefault="00ED26E4" w:rsidP="00ED26E4">
      <w:pPr>
        <w:rPr>
          <w:lang w:val="fr-FR"/>
        </w:rPr>
      </w:pPr>
      <w:r>
        <w:rPr>
          <w:lang w:val="fr-FR"/>
        </w:rPr>
        <w:t>Coliforme :</w:t>
      </w:r>
    </w:p>
    <w:p w14:paraId="59CFB16C" w14:textId="77777777" w:rsidR="00ED26E4" w:rsidRDefault="00ED26E4" w:rsidP="00ED26E4">
      <w:pPr>
        <w:pStyle w:val="ListParagraph"/>
        <w:numPr>
          <w:ilvl w:val="0"/>
          <w:numId w:val="20"/>
        </w:numPr>
        <w:rPr>
          <w:lang w:val="fr-FR"/>
        </w:rPr>
      </w:pPr>
      <w:r>
        <w:rPr>
          <w:lang w:val="fr-FR"/>
        </w:rPr>
        <w:t>Gram négatif qui fermente le lactose</w:t>
      </w:r>
    </w:p>
    <w:p w14:paraId="0FD65434" w14:textId="77777777" w:rsidR="00ED26E4" w:rsidRDefault="00ED26E4" w:rsidP="00ED26E4">
      <w:pPr>
        <w:pStyle w:val="ListParagraph"/>
        <w:numPr>
          <w:ilvl w:val="0"/>
          <w:numId w:val="20"/>
        </w:numPr>
        <w:rPr>
          <w:lang w:val="fr-FR"/>
        </w:rPr>
      </w:pPr>
      <w:r>
        <w:rPr>
          <w:lang w:val="fr-FR"/>
        </w:rPr>
        <w:t>Coliformes entériques forme la flore normale</w:t>
      </w:r>
    </w:p>
    <w:p w14:paraId="2C690BCF" w14:textId="77777777" w:rsidR="00ED26E4" w:rsidRDefault="00ED26E4" w:rsidP="00ED26E4">
      <w:pPr>
        <w:pStyle w:val="ListParagraph"/>
        <w:numPr>
          <w:ilvl w:val="0"/>
          <w:numId w:val="20"/>
        </w:numPr>
        <w:rPr>
          <w:lang w:val="fr-FR"/>
        </w:rPr>
      </w:pPr>
      <w:r>
        <w:rPr>
          <w:lang w:val="fr-FR"/>
        </w:rPr>
        <w:t>Coliforme fécal : fermente le lactose à 42 degré C</w:t>
      </w:r>
    </w:p>
    <w:p w14:paraId="54F6D186" w14:textId="77777777" w:rsidR="00ED26E4" w:rsidRDefault="00ED26E4" w:rsidP="00ED26E4">
      <w:pPr>
        <w:pStyle w:val="ListParagraph"/>
        <w:numPr>
          <w:ilvl w:val="1"/>
          <w:numId w:val="20"/>
        </w:numPr>
        <w:rPr>
          <w:lang w:val="fr-FR"/>
        </w:rPr>
      </w:pPr>
      <w:r>
        <w:rPr>
          <w:lang w:val="fr-FR"/>
        </w:rPr>
        <w:t>Ex : E. coli : présence dans l’eau potable signale une contamination d’origine fécale</w:t>
      </w:r>
    </w:p>
    <w:p w14:paraId="1BD0ECE8" w14:textId="77777777" w:rsidR="00ED26E4" w:rsidRDefault="00ED26E4" w:rsidP="00ED26E4">
      <w:pPr>
        <w:rPr>
          <w:lang w:val="fr-FR"/>
        </w:rPr>
      </w:pPr>
    </w:p>
    <w:p w14:paraId="391D30FC" w14:textId="77777777" w:rsidR="00ED26E4" w:rsidRDefault="00ED26E4" w:rsidP="00ED26E4">
      <w:pPr>
        <w:rPr>
          <w:lang w:val="fr-FR"/>
        </w:rPr>
      </w:pPr>
      <w:r>
        <w:rPr>
          <w:lang w:val="fr-FR"/>
        </w:rPr>
        <w:t>Rôle de la flore normale :</w:t>
      </w:r>
    </w:p>
    <w:p w14:paraId="2FED0FEF" w14:textId="77777777" w:rsidR="00ED26E4" w:rsidRDefault="00ED26E4" w:rsidP="00ED26E4">
      <w:pPr>
        <w:pStyle w:val="ListParagraph"/>
        <w:numPr>
          <w:ilvl w:val="0"/>
          <w:numId w:val="21"/>
        </w:numPr>
        <w:rPr>
          <w:lang w:val="fr-FR"/>
        </w:rPr>
      </w:pPr>
      <w:r>
        <w:rPr>
          <w:lang w:val="fr-FR"/>
        </w:rPr>
        <w:t>Nutrition de l’hôte :</w:t>
      </w:r>
    </w:p>
    <w:p w14:paraId="34891C3E" w14:textId="77777777" w:rsidR="00ED26E4" w:rsidRDefault="00ED26E4" w:rsidP="00ED26E4">
      <w:pPr>
        <w:pStyle w:val="ListParagraph"/>
        <w:numPr>
          <w:ilvl w:val="1"/>
          <w:numId w:val="21"/>
        </w:numPr>
        <w:rPr>
          <w:lang w:val="fr-FR"/>
        </w:rPr>
      </w:pPr>
      <w:r>
        <w:rPr>
          <w:lang w:val="fr-FR"/>
        </w:rPr>
        <w:t>Synthèse de la vitamine k et vitamines du groupe B</w:t>
      </w:r>
    </w:p>
    <w:p w14:paraId="0B0D36E4" w14:textId="77777777" w:rsidR="00ED26E4" w:rsidRDefault="00ED26E4" w:rsidP="00ED26E4">
      <w:pPr>
        <w:pStyle w:val="ListParagraph"/>
        <w:numPr>
          <w:ilvl w:val="1"/>
          <w:numId w:val="21"/>
        </w:numPr>
        <w:rPr>
          <w:lang w:val="fr-FR"/>
        </w:rPr>
      </w:pPr>
      <w:r>
        <w:rPr>
          <w:lang w:val="fr-FR"/>
        </w:rPr>
        <w:t>Métabolisme des protéines, matières grasses</w:t>
      </w:r>
    </w:p>
    <w:p w14:paraId="14FF7D6E" w14:textId="77777777" w:rsidR="00ED26E4" w:rsidRDefault="00ED26E4" w:rsidP="00ED26E4">
      <w:pPr>
        <w:pStyle w:val="ListParagraph"/>
        <w:numPr>
          <w:ilvl w:val="1"/>
          <w:numId w:val="21"/>
        </w:numPr>
        <w:rPr>
          <w:lang w:val="fr-FR"/>
        </w:rPr>
      </w:pPr>
      <w:r>
        <w:rPr>
          <w:lang w:val="fr-FR"/>
        </w:rPr>
        <w:t>Hydrolyse de l’urée</w:t>
      </w:r>
    </w:p>
    <w:p w14:paraId="287BAC12" w14:textId="77777777" w:rsidR="00ED26E4" w:rsidRDefault="00ED26E4" w:rsidP="00ED26E4">
      <w:pPr>
        <w:pStyle w:val="ListParagraph"/>
        <w:numPr>
          <w:ilvl w:val="1"/>
          <w:numId w:val="21"/>
        </w:numPr>
        <w:rPr>
          <w:lang w:val="fr-FR"/>
        </w:rPr>
      </w:pPr>
      <w:r>
        <w:rPr>
          <w:lang w:val="fr-FR"/>
        </w:rPr>
        <w:t>Métabolisme de la bilirubine en urobilinogène</w:t>
      </w:r>
    </w:p>
    <w:p w14:paraId="2B84F07A" w14:textId="77777777" w:rsidR="00ED26E4" w:rsidRDefault="00ED26E4" w:rsidP="00ED26E4">
      <w:pPr>
        <w:pStyle w:val="ListParagraph"/>
        <w:numPr>
          <w:ilvl w:val="0"/>
          <w:numId w:val="21"/>
        </w:numPr>
        <w:rPr>
          <w:lang w:val="fr-FR"/>
        </w:rPr>
      </w:pPr>
      <w:r>
        <w:rPr>
          <w:lang w:val="fr-FR"/>
        </w:rPr>
        <w:t>Barrière innée :</w:t>
      </w:r>
    </w:p>
    <w:p w14:paraId="260A4C2B" w14:textId="77777777" w:rsidR="00ED26E4" w:rsidRDefault="00ED26E4" w:rsidP="00ED26E4">
      <w:pPr>
        <w:pStyle w:val="ListParagraph"/>
        <w:numPr>
          <w:ilvl w:val="1"/>
          <w:numId w:val="21"/>
        </w:numPr>
        <w:rPr>
          <w:lang w:val="fr-FR"/>
        </w:rPr>
      </w:pPr>
      <w:r>
        <w:rPr>
          <w:lang w:val="fr-FR"/>
        </w:rPr>
        <w:t>Écosystème protecteur : s’oppose à l’envahissement des surfaces de la muqueuse y compris les pathogènes</w:t>
      </w:r>
    </w:p>
    <w:p w14:paraId="7418CAE9" w14:textId="77777777" w:rsidR="00ED26E4" w:rsidRDefault="00ED26E4" w:rsidP="00ED26E4">
      <w:pPr>
        <w:pStyle w:val="ListParagraph"/>
        <w:numPr>
          <w:ilvl w:val="1"/>
          <w:numId w:val="21"/>
        </w:numPr>
        <w:rPr>
          <w:lang w:val="fr-FR"/>
        </w:rPr>
      </w:pPr>
      <w:r>
        <w:rPr>
          <w:lang w:val="fr-FR"/>
        </w:rPr>
        <w:t>Compétition pour les nutriments</w:t>
      </w:r>
    </w:p>
    <w:p w14:paraId="762D3CCF" w14:textId="77777777" w:rsidR="00ED26E4" w:rsidRDefault="00ED26E4" w:rsidP="00ED26E4">
      <w:pPr>
        <w:pStyle w:val="ListParagraph"/>
        <w:numPr>
          <w:ilvl w:val="1"/>
          <w:numId w:val="21"/>
        </w:numPr>
        <w:rPr>
          <w:lang w:val="fr-FR"/>
        </w:rPr>
      </w:pPr>
      <w:r>
        <w:rPr>
          <w:lang w:val="fr-FR"/>
        </w:rPr>
        <w:t>Production de substances antimicrobienne</w:t>
      </w:r>
    </w:p>
    <w:p w14:paraId="4082CE41" w14:textId="77777777" w:rsidR="00ED26E4" w:rsidRDefault="00ED26E4" w:rsidP="00ED26E4">
      <w:pPr>
        <w:rPr>
          <w:lang w:val="fr-FR"/>
        </w:rPr>
      </w:pPr>
    </w:p>
    <w:p w14:paraId="752F7398" w14:textId="77777777" w:rsidR="00ED26E4" w:rsidRDefault="00ED26E4" w:rsidP="00ED26E4">
      <w:pPr>
        <w:rPr>
          <w:lang w:val="fr-FR"/>
        </w:rPr>
      </w:pPr>
      <w:r>
        <w:rPr>
          <w:lang w:val="fr-FR"/>
        </w:rPr>
        <w:t>Autres obstacles aux pathogènes :</w:t>
      </w:r>
    </w:p>
    <w:p w14:paraId="38728235" w14:textId="77777777" w:rsidR="00ED26E4" w:rsidRDefault="00ED26E4" w:rsidP="00ED26E4">
      <w:pPr>
        <w:pStyle w:val="ListParagraph"/>
        <w:numPr>
          <w:ilvl w:val="0"/>
          <w:numId w:val="22"/>
        </w:numPr>
        <w:rPr>
          <w:lang w:val="fr-FR"/>
        </w:rPr>
      </w:pPr>
      <w:r>
        <w:rPr>
          <w:lang w:val="fr-FR"/>
        </w:rPr>
        <w:t>Barrière gastrique : pH 2-4, éliminé 99% des bactéries</w:t>
      </w:r>
    </w:p>
    <w:p w14:paraId="1BFA0BFD" w14:textId="77777777" w:rsidR="00ED26E4" w:rsidRDefault="00ED26E4" w:rsidP="00ED26E4">
      <w:pPr>
        <w:pStyle w:val="ListParagraph"/>
        <w:numPr>
          <w:ilvl w:val="0"/>
          <w:numId w:val="22"/>
        </w:numPr>
        <w:rPr>
          <w:lang w:val="fr-FR"/>
        </w:rPr>
      </w:pPr>
      <w:r>
        <w:rPr>
          <w:lang w:val="fr-FR"/>
        </w:rPr>
        <w:t>Le mucus des secrétions intestinales</w:t>
      </w:r>
    </w:p>
    <w:p w14:paraId="62AAAF7E" w14:textId="77777777" w:rsidR="00ED26E4" w:rsidRDefault="00ED26E4" w:rsidP="00ED26E4">
      <w:pPr>
        <w:pStyle w:val="ListParagraph"/>
        <w:numPr>
          <w:ilvl w:val="0"/>
          <w:numId w:val="22"/>
        </w:numPr>
        <w:rPr>
          <w:lang w:val="fr-FR"/>
        </w:rPr>
      </w:pPr>
      <w:r>
        <w:rPr>
          <w:lang w:val="fr-FR"/>
        </w:rPr>
        <w:t>Péristaltisme</w:t>
      </w:r>
    </w:p>
    <w:p w14:paraId="491B52A9" w14:textId="77777777" w:rsidR="00ED26E4" w:rsidRDefault="00ED26E4" w:rsidP="00ED26E4">
      <w:pPr>
        <w:rPr>
          <w:lang w:val="fr-FR"/>
        </w:rPr>
      </w:pPr>
    </w:p>
    <w:p w14:paraId="383EE7B9" w14:textId="77777777" w:rsidR="00ED26E4" w:rsidRDefault="00ED26E4" w:rsidP="00ED26E4">
      <w:pPr>
        <w:rPr>
          <w:lang w:val="fr-FR"/>
        </w:rPr>
      </w:pPr>
      <w:r>
        <w:rPr>
          <w:lang w:val="fr-FR"/>
        </w:rPr>
        <w:t>Les diarrhées infectieuses (gastroentérites) :</w:t>
      </w:r>
    </w:p>
    <w:p w14:paraId="604C853D" w14:textId="77777777" w:rsidR="00ED26E4" w:rsidRDefault="00ED26E4" w:rsidP="00ED26E4">
      <w:pPr>
        <w:pStyle w:val="ListParagraph"/>
        <w:numPr>
          <w:ilvl w:val="0"/>
          <w:numId w:val="23"/>
        </w:numPr>
        <w:rPr>
          <w:lang w:val="fr-FR"/>
        </w:rPr>
      </w:pPr>
      <w:r>
        <w:rPr>
          <w:lang w:val="fr-FR"/>
        </w:rPr>
        <w:t>Classifiées d’après le mécanisme</w:t>
      </w:r>
    </w:p>
    <w:p w14:paraId="72A0579D" w14:textId="77777777" w:rsidR="00ED26E4" w:rsidRDefault="00ED26E4" w:rsidP="00ED26E4">
      <w:pPr>
        <w:pStyle w:val="ListParagraph"/>
        <w:numPr>
          <w:ilvl w:val="1"/>
          <w:numId w:val="23"/>
        </w:numPr>
        <w:rPr>
          <w:lang w:val="fr-FR"/>
        </w:rPr>
      </w:pPr>
      <w:r>
        <w:rPr>
          <w:lang w:val="fr-FR"/>
        </w:rPr>
        <w:t>Diarrhées aqueuses :</w:t>
      </w:r>
    </w:p>
    <w:p w14:paraId="0C4E15CE" w14:textId="77777777" w:rsidR="00ED26E4" w:rsidRDefault="00ED26E4" w:rsidP="00ED26E4">
      <w:pPr>
        <w:pStyle w:val="ListParagraph"/>
        <w:numPr>
          <w:ilvl w:val="2"/>
          <w:numId w:val="23"/>
        </w:numPr>
        <w:rPr>
          <w:lang w:val="fr-FR"/>
        </w:rPr>
      </w:pPr>
      <w:r>
        <w:rPr>
          <w:lang w:val="fr-FR"/>
        </w:rPr>
        <w:t>Interruption de la fonction sécrétoire de l’intestin grêle supérieur due à la colonisation ou à la production de toxines</w:t>
      </w:r>
    </w:p>
    <w:p w14:paraId="2AA72560" w14:textId="77777777" w:rsidR="00ED26E4" w:rsidRDefault="00ED26E4" w:rsidP="00ED26E4">
      <w:pPr>
        <w:pStyle w:val="ListParagraph"/>
        <w:numPr>
          <w:ilvl w:val="2"/>
          <w:numId w:val="23"/>
        </w:numPr>
        <w:rPr>
          <w:lang w:val="fr-FR"/>
        </w:rPr>
      </w:pPr>
      <w:r>
        <w:rPr>
          <w:lang w:val="fr-FR"/>
        </w:rPr>
        <w:t>Toxines sécrétées à la surface de la membrane muqueuse</w:t>
      </w:r>
    </w:p>
    <w:p w14:paraId="6951ADC9" w14:textId="77777777" w:rsidR="00ED26E4" w:rsidRDefault="00ED26E4" w:rsidP="00ED26E4">
      <w:pPr>
        <w:pStyle w:val="ListParagraph"/>
        <w:numPr>
          <w:ilvl w:val="2"/>
          <w:numId w:val="23"/>
        </w:numPr>
        <w:rPr>
          <w:lang w:val="fr-FR"/>
        </w:rPr>
      </w:pPr>
      <w:r>
        <w:rPr>
          <w:lang w:val="fr-FR"/>
        </w:rPr>
        <w:t>Incubation 8-16 heures</w:t>
      </w:r>
    </w:p>
    <w:p w14:paraId="7D84F705" w14:textId="77777777" w:rsidR="00ED26E4" w:rsidRDefault="00ED26E4" w:rsidP="00ED26E4">
      <w:pPr>
        <w:pStyle w:val="ListParagraph"/>
        <w:numPr>
          <w:ilvl w:val="2"/>
          <w:numId w:val="23"/>
        </w:numPr>
        <w:rPr>
          <w:lang w:val="fr-FR"/>
        </w:rPr>
      </w:pPr>
      <w:r>
        <w:rPr>
          <w:lang w:val="fr-FR"/>
        </w:rPr>
        <w:t>Crampes avec diarrhée volumineuse</w:t>
      </w:r>
    </w:p>
    <w:p w14:paraId="71057672" w14:textId="77777777" w:rsidR="00ED26E4" w:rsidRDefault="00ED26E4" w:rsidP="00ED26E4">
      <w:pPr>
        <w:pStyle w:val="ListParagraph"/>
        <w:numPr>
          <w:ilvl w:val="2"/>
          <w:numId w:val="23"/>
        </w:numPr>
        <w:rPr>
          <w:lang w:val="fr-FR"/>
        </w:rPr>
      </w:pPr>
      <w:r>
        <w:rPr>
          <w:lang w:val="fr-FR"/>
        </w:rPr>
        <w:t>Nausées, vomissement et fièvre ne sont pas des symptômes majeurs</w:t>
      </w:r>
    </w:p>
    <w:p w14:paraId="799DE886" w14:textId="77777777" w:rsidR="00ED26E4" w:rsidRPr="00843215" w:rsidRDefault="00ED26E4" w:rsidP="00ED26E4">
      <w:pPr>
        <w:pStyle w:val="ListParagraph"/>
        <w:numPr>
          <w:ilvl w:val="2"/>
          <w:numId w:val="23"/>
        </w:numPr>
        <w:rPr>
          <w:lang w:val="fr-FR"/>
        </w:rPr>
      </w:pPr>
      <w:r>
        <w:rPr>
          <w:lang w:val="fr-FR"/>
        </w:rPr>
        <w:t>Étiologie : Virus, E. coli, S. aureus, etc.</w:t>
      </w:r>
    </w:p>
    <w:p w14:paraId="39EE5949" w14:textId="77777777" w:rsidR="00ED26E4" w:rsidRDefault="00ED26E4" w:rsidP="00ED26E4">
      <w:pPr>
        <w:pStyle w:val="ListParagraph"/>
        <w:numPr>
          <w:ilvl w:val="1"/>
          <w:numId w:val="23"/>
        </w:numPr>
        <w:rPr>
          <w:lang w:val="fr-FR"/>
        </w:rPr>
      </w:pPr>
      <w:r>
        <w:rPr>
          <w:lang w:val="fr-FR"/>
        </w:rPr>
        <w:t>Diarrhées inflammatoires</w:t>
      </w:r>
    </w:p>
    <w:p w14:paraId="07E4220F" w14:textId="77777777" w:rsidR="00ED26E4" w:rsidRDefault="00ED26E4" w:rsidP="00ED26E4">
      <w:pPr>
        <w:pStyle w:val="ListParagraph"/>
        <w:numPr>
          <w:ilvl w:val="2"/>
          <w:numId w:val="23"/>
        </w:numPr>
        <w:rPr>
          <w:lang w:val="fr-FR"/>
        </w:rPr>
      </w:pPr>
      <w:r>
        <w:rPr>
          <w:lang w:val="fr-FR"/>
        </w:rPr>
        <w:t>Interruption de la fonction d’absorption</w:t>
      </w:r>
    </w:p>
    <w:p w14:paraId="55FB5970" w14:textId="77777777" w:rsidR="00ED26E4" w:rsidRDefault="00ED26E4" w:rsidP="00ED26E4">
      <w:pPr>
        <w:pStyle w:val="ListParagraph"/>
        <w:numPr>
          <w:ilvl w:val="2"/>
          <w:numId w:val="23"/>
        </w:numPr>
        <w:rPr>
          <w:lang w:val="fr-FR"/>
        </w:rPr>
      </w:pPr>
      <w:r>
        <w:rPr>
          <w:lang w:val="fr-FR"/>
        </w:rPr>
        <w:t>Infection au niveau du côlon</w:t>
      </w:r>
    </w:p>
    <w:p w14:paraId="26A2FC2D" w14:textId="77777777" w:rsidR="00ED26E4" w:rsidRDefault="00ED26E4" w:rsidP="00ED26E4">
      <w:pPr>
        <w:pStyle w:val="ListParagraph"/>
        <w:numPr>
          <w:ilvl w:val="2"/>
          <w:numId w:val="23"/>
        </w:numPr>
        <w:rPr>
          <w:lang w:val="fr-FR"/>
        </w:rPr>
      </w:pPr>
      <w:r>
        <w:rPr>
          <w:lang w:val="fr-FR"/>
        </w:rPr>
        <w:t>Colonisation et adhérence</w:t>
      </w:r>
    </w:p>
    <w:p w14:paraId="55B0FFB2" w14:textId="77777777" w:rsidR="00ED26E4" w:rsidRDefault="00ED26E4" w:rsidP="00ED26E4">
      <w:pPr>
        <w:pStyle w:val="ListParagraph"/>
        <w:numPr>
          <w:ilvl w:val="2"/>
          <w:numId w:val="23"/>
        </w:numPr>
        <w:rPr>
          <w:lang w:val="fr-FR"/>
        </w:rPr>
      </w:pPr>
      <w:r>
        <w:rPr>
          <w:lang w:val="fr-FR"/>
        </w:rPr>
        <w:t>Destruction et effacement de la surface épithéliale</w:t>
      </w:r>
    </w:p>
    <w:p w14:paraId="024E3618" w14:textId="77777777" w:rsidR="00ED26E4" w:rsidRDefault="00ED26E4" w:rsidP="00ED26E4">
      <w:pPr>
        <w:pStyle w:val="ListParagraph"/>
        <w:numPr>
          <w:ilvl w:val="2"/>
          <w:numId w:val="23"/>
        </w:numPr>
        <w:rPr>
          <w:lang w:val="fr-FR"/>
        </w:rPr>
      </w:pPr>
      <w:r>
        <w:rPr>
          <w:lang w:val="fr-FR"/>
        </w:rPr>
        <w:t>Facteurs de virulence : cytotoxines</w:t>
      </w:r>
    </w:p>
    <w:p w14:paraId="0D7DF5D0" w14:textId="77777777" w:rsidR="00ED26E4" w:rsidRDefault="00ED26E4" w:rsidP="00ED26E4">
      <w:pPr>
        <w:pStyle w:val="ListParagraph"/>
        <w:numPr>
          <w:ilvl w:val="2"/>
          <w:numId w:val="23"/>
        </w:numPr>
        <w:rPr>
          <w:lang w:val="fr-FR"/>
        </w:rPr>
      </w:pPr>
      <w:r>
        <w:rPr>
          <w:lang w:val="fr-FR"/>
        </w:rPr>
        <w:t>Étiologie : Shigella, vibrio, E. coli, salmonella</w:t>
      </w:r>
    </w:p>
    <w:p w14:paraId="344BDDCB" w14:textId="77777777" w:rsidR="00ED26E4" w:rsidRDefault="00ED26E4" w:rsidP="00ED26E4">
      <w:pPr>
        <w:pStyle w:val="ListParagraph"/>
        <w:numPr>
          <w:ilvl w:val="2"/>
          <w:numId w:val="23"/>
        </w:numPr>
        <w:rPr>
          <w:lang w:val="fr-FR"/>
        </w:rPr>
      </w:pPr>
      <w:r>
        <w:rPr>
          <w:lang w:val="fr-FR"/>
        </w:rPr>
        <w:t>Selles : Souvent hémorragiques avec cellules inflammatoires et accompagnées de fièvre</w:t>
      </w:r>
    </w:p>
    <w:p w14:paraId="5D888C30" w14:textId="77777777" w:rsidR="00ED26E4" w:rsidRDefault="00ED26E4" w:rsidP="00ED26E4">
      <w:pPr>
        <w:pStyle w:val="ListParagraph"/>
        <w:numPr>
          <w:ilvl w:val="1"/>
          <w:numId w:val="23"/>
        </w:numPr>
        <w:rPr>
          <w:lang w:val="fr-FR"/>
        </w:rPr>
      </w:pPr>
      <w:r>
        <w:rPr>
          <w:lang w:val="fr-FR"/>
        </w:rPr>
        <w:t>Diarrhées invasives :</w:t>
      </w:r>
    </w:p>
    <w:p w14:paraId="5A76E64D" w14:textId="77777777" w:rsidR="00ED26E4" w:rsidRDefault="00ED26E4" w:rsidP="00ED26E4">
      <w:pPr>
        <w:pStyle w:val="ListParagraph"/>
        <w:numPr>
          <w:ilvl w:val="2"/>
          <w:numId w:val="23"/>
        </w:numPr>
        <w:rPr>
          <w:lang w:val="fr-FR"/>
        </w:rPr>
      </w:pPr>
      <w:r>
        <w:rPr>
          <w:lang w:val="fr-FR"/>
        </w:rPr>
        <w:t>Interruption de la fonction d’absorption au niveau de l’iléon et du côlon</w:t>
      </w:r>
    </w:p>
    <w:p w14:paraId="1E6E0226" w14:textId="77777777" w:rsidR="00ED26E4" w:rsidRDefault="00ED26E4" w:rsidP="00ED26E4">
      <w:pPr>
        <w:pStyle w:val="ListParagraph"/>
        <w:numPr>
          <w:ilvl w:val="2"/>
          <w:numId w:val="23"/>
        </w:numPr>
        <w:rPr>
          <w:lang w:val="fr-FR"/>
        </w:rPr>
      </w:pPr>
      <w:r>
        <w:rPr>
          <w:lang w:val="fr-FR"/>
        </w:rPr>
        <w:t>Pénétration de l’épithélium avec multiplication intracellulaire</w:t>
      </w:r>
    </w:p>
    <w:p w14:paraId="7D552E0A" w14:textId="77777777" w:rsidR="00ED26E4" w:rsidRDefault="00ED26E4" w:rsidP="00ED26E4">
      <w:pPr>
        <w:pStyle w:val="ListParagraph"/>
        <w:numPr>
          <w:ilvl w:val="2"/>
          <w:numId w:val="23"/>
        </w:numPr>
        <w:rPr>
          <w:lang w:val="fr-FR"/>
        </w:rPr>
      </w:pPr>
      <w:r>
        <w:rPr>
          <w:lang w:val="fr-FR"/>
        </w:rPr>
        <w:t>Destruction et effacement de l’épithélium avec ulcérations</w:t>
      </w:r>
    </w:p>
    <w:p w14:paraId="47D4255A" w14:textId="77777777" w:rsidR="00ED26E4" w:rsidRDefault="00ED26E4" w:rsidP="00ED26E4">
      <w:pPr>
        <w:pStyle w:val="ListParagraph"/>
        <w:numPr>
          <w:ilvl w:val="2"/>
          <w:numId w:val="23"/>
        </w:numPr>
        <w:rPr>
          <w:lang w:val="fr-FR"/>
        </w:rPr>
      </w:pPr>
      <w:r>
        <w:rPr>
          <w:lang w:val="fr-FR"/>
        </w:rPr>
        <w:t>Étiologie : S. dysenteriae, salmonella typhi, E. coli</w:t>
      </w:r>
    </w:p>
    <w:p w14:paraId="30A9C0F1" w14:textId="77777777" w:rsidR="00ED26E4" w:rsidRDefault="00ED26E4" w:rsidP="00ED26E4">
      <w:pPr>
        <w:pStyle w:val="ListParagraph"/>
        <w:numPr>
          <w:ilvl w:val="2"/>
          <w:numId w:val="23"/>
        </w:numPr>
        <w:rPr>
          <w:lang w:val="fr-FR"/>
        </w:rPr>
      </w:pPr>
      <w:r>
        <w:rPr>
          <w:lang w:val="fr-FR"/>
        </w:rPr>
        <w:t>Selles : Glaireuses, parfois hémorragiques avec cellules inflammatoire et accompagnées de fièvre</w:t>
      </w:r>
    </w:p>
    <w:p w14:paraId="7B5BAFD2" w14:textId="77777777" w:rsidR="00ED26E4" w:rsidRDefault="00ED26E4" w:rsidP="00ED26E4">
      <w:pPr>
        <w:pStyle w:val="ListParagraph"/>
        <w:numPr>
          <w:ilvl w:val="2"/>
          <w:numId w:val="23"/>
        </w:numPr>
        <w:rPr>
          <w:lang w:val="fr-FR"/>
        </w:rPr>
      </w:pPr>
      <w:r>
        <w:rPr>
          <w:lang w:val="fr-FR"/>
        </w:rPr>
        <w:t>Diarrhées invasives avec fièvre septicémique :</w:t>
      </w:r>
    </w:p>
    <w:p w14:paraId="0774F611" w14:textId="77777777" w:rsidR="00ED26E4" w:rsidRDefault="00ED26E4" w:rsidP="00ED26E4">
      <w:pPr>
        <w:pStyle w:val="ListParagraph"/>
        <w:numPr>
          <w:ilvl w:val="3"/>
          <w:numId w:val="23"/>
        </w:numPr>
        <w:rPr>
          <w:lang w:val="fr-FR"/>
        </w:rPr>
      </w:pPr>
      <w:r>
        <w:rPr>
          <w:lang w:val="fr-FR"/>
        </w:rPr>
        <w:t>Invasion du système circulatoire avec dissémination</w:t>
      </w:r>
    </w:p>
    <w:p w14:paraId="2D109782" w14:textId="77777777" w:rsidR="00ED26E4" w:rsidRDefault="00ED26E4" w:rsidP="00ED26E4">
      <w:pPr>
        <w:pStyle w:val="ListParagraph"/>
        <w:numPr>
          <w:ilvl w:val="3"/>
          <w:numId w:val="23"/>
        </w:numPr>
        <w:rPr>
          <w:lang w:val="fr-FR"/>
        </w:rPr>
      </w:pPr>
      <w:r>
        <w:rPr>
          <w:lang w:val="fr-FR"/>
        </w:rPr>
        <w:t>Symptômes relèvent des systèmes impliqués (ex : foie)</w:t>
      </w:r>
    </w:p>
    <w:p w14:paraId="70912BF1" w14:textId="77777777" w:rsidR="00ED26E4" w:rsidRDefault="00ED26E4" w:rsidP="00ED26E4">
      <w:pPr>
        <w:pStyle w:val="ListParagraph"/>
        <w:numPr>
          <w:ilvl w:val="0"/>
          <w:numId w:val="23"/>
        </w:numPr>
        <w:rPr>
          <w:lang w:val="fr-FR"/>
        </w:rPr>
      </w:pPr>
      <w:r>
        <w:rPr>
          <w:lang w:val="fr-FR"/>
        </w:rPr>
        <w:t>Les intoxications alimentaires : ingestion de toxines préformées :</w:t>
      </w:r>
    </w:p>
    <w:p w14:paraId="0C4FB4F7" w14:textId="77777777" w:rsidR="00ED26E4" w:rsidRDefault="00ED26E4" w:rsidP="00ED26E4">
      <w:pPr>
        <w:pStyle w:val="ListParagraph"/>
        <w:numPr>
          <w:ilvl w:val="1"/>
          <w:numId w:val="23"/>
        </w:numPr>
        <w:rPr>
          <w:lang w:val="fr-FR"/>
        </w:rPr>
      </w:pPr>
      <w:r>
        <w:rPr>
          <w:lang w:val="fr-FR"/>
        </w:rPr>
        <w:t>Courte période d’incubation : 4-6 heures</w:t>
      </w:r>
    </w:p>
    <w:p w14:paraId="68DE174F" w14:textId="77777777" w:rsidR="00ED26E4" w:rsidRDefault="00ED26E4" w:rsidP="00ED26E4">
      <w:pPr>
        <w:pStyle w:val="ListParagraph"/>
        <w:numPr>
          <w:ilvl w:val="1"/>
          <w:numId w:val="23"/>
        </w:numPr>
        <w:rPr>
          <w:lang w:val="fr-FR"/>
        </w:rPr>
      </w:pPr>
      <w:r>
        <w:rPr>
          <w:lang w:val="fr-FR"/>
        </w:rPr>
        <w:t>Nausées, vomissements sans diarrhées</w:t>
      </w:r>
    </w:p>
    <w:p w14:paraId="2B3118A7" w14:textId="77777777" w:rsidR="00ED26E4" w:rsidRDefault="00ED26E4" w:rsidP="00ED26E4">
      <w:pPr>
        <w:rPr>
          <w:lang w:val="fr-FR"/>
        </w:rPr>
      </w:pPr>
    </w:p>
    <w:p w14:paraId="158B882D" w14:textId="77777777" w:rsidR="00ED26E4" w:rsidRDefault="00ED26E4" w:rsidP="00ED26E4">
      <w:pPr>
        <w:rPr>
          <w:lang w:val="fr-FR"/>
        </w:rPr>
      </w:pPr>
      <w:r>
        <w:rPr>
          <w:lang w:val="fr-FR"/>
        </w:rPr>
        <w:t>Escherichia coli (E. coli) :</w:t>
      </w:r>
    </w:p>
    <w:p w14:paraId="24F3E118" w14:textId="77777777" w:rsidR="00ED26E4" w:rsidRDefault="00ED26E4" w:rsidP="00ED26E4">
      <w:pPr>
        <w:pStyle w:val="ListParagraph"/>
        <w:numPr>
          <w:ilvl w:val="0"/>
          <w:numId w:val="24"/>
        </w:numPr>
        <w:rPr>
          <w:lang w:val="fr-FR"/>
        </w:rPr>
      </w:pPr>
      <w:r>
        <w:rPr>
          <w:lang w:val="fr-FR"/>
        </w:rPr>
        <w:t>E. coli enterotoxinogènes (ETEC) :</w:t>
      </w:r>
    </w:p>
    <w:p w14:paraId="3B0F18C8" w14:textId="77777777" w:rsidR="00ED26E4" w:rsidRDefault="00ED26E4" w:rsidP="00ED26E4">
      <w:pPr>
        <w:pStyle w:val="ListParagraph"/>
        <w:numPr>
          <w:ilvl w:val="1"/>
          <w:numId w:val="24"/>
        </w:numPr>
        <w:rPr>
          <w:lang w:val="fr-FR"/>
        </w:rPr>
      </w:pPr>
      <w:r>
        <w:rPr>
          <w:lang w:val="fr-FR"/>
        </w:rPr>
        <w:t>Diarrhée des voyageurs</w:t>
      </w:r>
    </w:p>
    <w:p w14:paraId="4D3679F0" w14:textId="77777777" w:rsidR="00ED26E4" w:rsidRDefault="00ED26E4" w:rsidP="00ED26E4">
      <w:pPr>
        <w:pStyle w:val="ListParagraph"/>
        <w:numPr>
          <w:ilvl w:val="2"/>
          <w:numId w:val="24"/>
        </w:numPr>
        <w:rPr>
          <w:lang w:val="fr-FR"/>
        </w:rPr>
      </w:pPr>
      <w:r>
        <w:rPr>
          <w:lang w:val="fr-FR"/>
        </w:rPr>
        <w:t>Transmission par de l’eau/aliments contaminées</w:t>
      </w:r>
    </w:p>
    <w:p w14:paraId="3DF0B864" w14:textId="77777777" w:rsidR="00ED26E4" w:rsidRDefault="00ED26E4" w:rsidP="00ED26E4">
      <w:pPr>
        <w:pStyle w:val="ListParagraph"/>
        <w:numPr>
          <w:ilvl w:val="2"/>
          <w:numId w:val="24"/>
        </w:numPr>
        <w:rPr>
          <w:lang w:val="fr-FR"/>
        </w:rPr>
      </w:pPr>
      <w:r>
        <w:rPr>
          <w:lang w:val="fr-FR"/>
        </w:rPr>
        <w:t>Incubation 24-48 h</w:t>
      </w:r>
    </w:p>
    <w:p w14:paraId="56DEA3C0" w14:textId="77777777" w:rsidR="00ED26E4" w:rsidRDefault="00ED26E4" w:rsidP="00ED26E4">
      <w:pPr>
        <w:pStyle w:val="ListParagraph"/>
        <w:numPr>
          <w:ilvl w:val="2"/>
          <w:numId w:val="24"/>
        </w:numPr>
        <w:rPr>
          <w:lang w:val="fr-FR"/>
        </w:rPr>
      </w:pPr>
      <w:r>
        <w:rPr>
          <w:lang w:val="fr-FR"/>
        </w:rPr>
        <w:t>Anorexie, crampes, diarrhées aqueuse aiguë</w:t>
      </w:r>
    </w:p>
    <w:p w14:paraId="363CEB45" w14:textId="77777777" w:rsidR="00ED26E4" w:rsidRDefault="00ED26E4" w:rsidP="00ED26E4">
      <w:pPr>
        <w:pStyle w:val="ListParagraph"/>
        <w:numPr>
          <w:ilvl w:val="1"/>
          <w:numId w:val="24"/>
        </w:numPr>
        <w:rPr>
          <w:lang w:val="fr-FR"/>
        </w:rPr>
      </w:pPr>
      <w:r w:rsidRPr="0070030F">
        <w:rPr>
          <w:lang w:val="fr-FR"/>
        </w:rPr>
        <w:t>Pathogenèse : adhésion, entéroto</w:t>
      </w:r>
      <w:r>
        <w:rPr>
          <w:lang w:val="fr-FR"/>
        </w:rPr>
        <w:t>xines, facteurs de colonisation</w:t>
      </w:r>
    </w:p>
    <w:p w14:paraId="5A1A8CD5" w14:textId="77777777" w:rsidR="00ED26E4" w:rsidRDefault="00ED26E4" w:rsidP="00ED26E4">
      <w:pPr>
        <w:pStyle w:val="ListParagraph"/>
        <w:numPr>
          <w:ilvl w:val="0"/>
          <w:numId w:val="24"/>
        </w:numPr>
        <w:rPr>
          <w:lang w:val="fr-FR"/>
        </w:rPr>
      </w:pPr>
      <w:r>
        <w:rPr>
          <w:lang w:val="fr-FR"/>
        </w:rPr>
        <w:t>E. coli entéropathogène (EPEC) :</w:t>
      </w:r>
    </w:p>
    <w:p w14:paraId="4799AE41" w14:textId="77777777" w:rsidR="00ED26E4" w:rsidRDefault="00ED26E4" w:rsidP="00ED26E4">
      <w:pPr>
        <w:pStyle w:val="ListParagraph"/>
        <w:numPr>
          <w:ilvl w:val="1"/>
          <w:numId w:val="24"/>
        </w:numPr>
        <w:rPr>
          <w:lang w:val="fr-FR"/>
        </w:rPr>
      </w:pPr>
      <w:r>
        <w:rPr>
          <w:lang w:val="fr-FR"/>
        </w:rPr>
        <w:t xml:space="preserve">Diarrhée épidémique chez les jeunes enfants </w:t>
      </w:r>
    </w:p>
    <w:p w14:paraId="6DBEDC83" w14:textId="77777777" w:rsidR="00ED26E4" w:rsidRDefault="00ED26E4" w:rsidP="00ED26E4">
      <w:pPr>
        <w:pStyle w:val="ListParagraph"/>
        <w:numPr>
          <w:ilvl w:val="2"/>
          <w:numId w:val="24"/>
        </w:numPr>
        <w:rPr>
          <w:lang w:val="fr-FR"/>
        </w:rPr>
      </w:pPr>
      <w:r>
        <w:rPr>
          <w:lang w:val="fr-FR"/>
        </w:rPr>
        <w:t>Commun dans les pays sous-développés</w:t>
      </w:r>
    </w:p>
    <w:p w14:paraId="4E1E72D1" w14:textId="77777777" w:rsidR="00ED26E4" w:rsidRDefault="00ED26E4" w:rsidP="00ED26E4">
      <w:pPr>
        <w:pStyle w:val="ListParagraph"/>
        <w:numPr>
          <w:ilvl w:val="1"/>
          <w:numId w:val="24"/>
        </w:numPr>
        <w:rPr>
          <w:lang w:val="fr-FR"/>
        </w:rPr>
      </w:pPr>
      <w:r>
        <w:rPr>
          <w:lang w:val="fr-FR"/>
        </w:rPr>
        <w:t>Pathogenèse :</w:t>
      </w:r>
    </w:p>
    <w:p w14:paraId="0127A50E" w14:textId="77777777" w:rsidR="00ED26E4" w:rsidRDefault="00ED26E4" w:rsidP="00ED26E4">
      <w:pPr>
        <w:pStyle w:val="ListParagraph"/>
        <w:numPr>
          <w:ilvl w:val="2"/>
          <w:numId w:val="24"/>
        </w:numPr>
        <w:rPr>
          <w:lang w:val="fr-FR"/>
        </w:rPr>
      </w:pPr>
      <w:r>
        <w:rPr>
          <w:lang w:val="fr-FR"/>
        </w:rPr>
        <w:t>Adhésion aux entérocytes du duodénum et jéjunum</w:t>
      </w:r>
    </w:p>
    <w:p w14:paraId="68F3B77E" w14:textId="77777777" w:rsidR="00ED26E4" w:rsidRDefault="00ED26E4" w:rsidP="00ED26E4">
      <w:pPr>
        <w:pStyle w:val="ListParagraph"/>
        <w:numPr>
          <w:ilvl w:val="2"/>
          <w:numId w:val="24"/>
        </w:numPr>
        <w:rPr>
          <w:lang w:val="fr-FR"/>
        </w:rPr>
      </w:pPr>
      <w:r>
        <w:rPr>
          <w:lang w:val="fr-FR"/>
        </w:rPr>
        <w:t>Altération des microvillosités</w:t>
      </w:r>
    </w:p>
    <w:p w14:paraId="68D33975" w14:textId="77777777" w:rsidR="00ED26E4" w:rsidRDefault="00ED26E4" w:rsidP="00ED26E4">
      <w:pPr>
        <w:pStyle w:val="ListParagraph"/>
        <w:numPr>
          <w:ilvl w:val="0"/>
          <w:numId w:val="24"/>
        </w:numPr>
        <w:rPr>
          <w:lang w:val="fr-FR"/>
        </w:rPr>
      </w:pPr>
      <w:r>
        <w:rPr>
          <w:lang w:val="fr-FR"/>
        </w:rPr>
        <w:t>E. coli enterohémorragique (EHEC-0157) :</w:t>
      </w:r>
    </w:p>
    <w:p w14:paraId="0A503D43" w14:textId="77777777" w:rsidR="00ED26E4" w:rsidRDefault="00ED26E4" w:rsidP="00ED26E4">
      <w:pPr>
        <w:pStyle w:val="ListParagraph"/>
        <w:numPr>
          <w:ilvl w:val="1"/>
          <w:numId w:val="24"/>
        </w:numPr>
        <w:rPr>
          <w:lang w:val="fr-FR"/>
        </w:rPr>
      </w:pPr>
      <w:r>
        <w:rPr>
          <w:lang w:val="fr-FR"/>
        </w:rPr>
        <w:t>Pathogène d’importance pour la santé publique</w:t>
      </w:r>
    </w:p>
    <w:p w14:paraId="434ADB34" w14:textId="77777777" w:rsidR="00ED26E4" w:rsidRDefault="00ED26E4" w:rsidP="00ED26E4">
      <w:pPr>
        <w:pStyle w:val="ListParagraph"/>
        <w:numPr>
          <w:ilvl w:val="1"/>
          <w:numId w:val="24"/>
        </w:numPr>
        <w:rPr>
          <w:lang w:val="fr-FR"/>
        </w:rPr>
      </w:pPr>
      <w:r>
        <w:rPr>
          <w:lang w:val="fr-FR"/>
        </w:rPr>
        <w:t>Réservoir :</w:t>
      </w:r>
    </w:p>
    <w:p w14:paraId="29C825A5" w14:textId="77777777" w:rsidR="00ED26E4" w:rsidRDefault="00ED26E4" w:rsidP="00ED26E4">
      <w:pPr>
        <w:pStyle w:val="ListParagraph"/>
        <w:numPr>
          <w:ilvl w:val="2"/>
          <w:numId w:val="24"/>
        </w:numPr>
        <w:rPr>
          <w:lang w:val="fr-FR"/>
        </w:rPr>
      </w:pPr>
      <w:r>
        <w:rPr>
          <w:lang w:val="fr-FR"/>
        </w:rPr>
        <w:t>Flore normale des bovins et autres ruminantes</w:t>
      </w:r>
    </w:p>
    <w:p w14:paraId="7E58F6EA" w14:textId="77777777" w:rsidR="00ED26E4" w:rsidRDefault="00ED26E4" w:rsidP="00ED26E4">
      <w:pPr>
        <w:pStyle w:val="ListParagraph"/>
        <w:numPr>
          <w:ilvl w:val="2"/>
          <w:numId w:val="24"/>
        </w:numPr>
        <w:rPr>
          <w:lang w:val="fr-FR"/>
        </w:rPr>
      </w:pPr>
      <w:r>
        <w:rPr>
          <w:lang w:val="fr-FR"/>
        </w:rPr>
        <w:t>Contamination de la viande à l’abattoir, produits laitiers non pasteurisés, eau potable, personne à personne</w:t>
      </w:r>
    </w:p>
    <w:p w14:paraId="36057641" w14:textId="77777777" w:rsidR="00ED26E4" w:rsidRDefault="00ED26E4" w:rsidP="00ED26E4">
      <w:pPr>
        <w:pStyle w:val="ListParagraph"/>
        <w:numPr>
          <w:ilvl w:val="1"/>
          <w:numId w:val="24"/>
        </w:numPr>
        <w:rPr>
          <w:lang w:val="fr-FR"/>
        </w:rPr>
      </w:pPr>
      <w:r>
        <w:rPr>
          <w:lang w:val="fr-FR"/>
        </w:rPr>
        <w:t>Associée à une diarrhée hémorragique</w:t>
      </w:r>
    </w:p>
    <w:p w14:paraId="0A967036" w14:textId="77777777" w:rsidR="00ED26E4" w:rsidRDefault="00ED26E4" w:rsidP="00ED26E4">
      <w:pPr>
        <w:pStyle w:val="ListParagraph"/>
        <w:numPr>
          <w:ilvl w:val="2"/>
          <w:numId w:val="24"/>
        </w:numPr>
        <w:rPr>
          <w:lang w:val="fr-FR"/>
        </w:rPr>
      </w:pPr>
      <w:r>
        <w:rPr>
          <w:lang w:val="fr-FR"/>
        </w:rPr>
        <w:t>Modification de la muqueuse avec dommage sévère</w:t>
      </w:r>
    </w:p>
    <w:p w14:paraId="485B7DDD" w14:textId="77777777" w:rsidR="00ED26E4" w:rsidRDefault="00ED26E4" w:rsidP="00ED26E4">
      <w:pPr>
        <w:pStyle w:val="ListParagraph"/>
        <w:numPr>
          <w:ilvl w:val="2"/>
          <w:numId w:val="24"/>
        </w:numPr>
        <w:rPr>
          <w:lang w:val="fr-FR"/>
        </w:rPr>
      </w:pPr>
      <w:r>
        <w:rPr>
          <w:lang w:val="fr-FR"/>
        </w:rPr>
        <w:t>Verotoxine libérée et absorbée au niveau des reins</w:t>
      </w:r>
    </w:p>
    <w:p w14:paraId="78F8749A" w14:textId="77777777" w:rsidR="00ED26E4" w:rsidRDefault="00ED26E4" w:rsidP="00ED26E4">
      <w:pPr>
        <w:pStyle w:val="ListParagraph"/>
        <w:numPr>
          <w:ilvl w:val="2"/>
          <w:numId w:val="24"/>
        </w:numPr>
        <w:rPr>
          <w:lang w:val="fr-FR"/>
        </w:rPr>
      </w:pPr>
      <w:r>
        <w:rPr>
          <w:lang w:val="fr-FR"/>
        </w:rPr>
        <w:t>Incubation : 3-4 jours</w:t>
      </w:r>
    </w:p>
    <w:p w14:paraId="6E9E38AB" w14:textId="77777777" w:rsidR="00ED26E4" w:rsidRDefault="00ED26E4" w:rsidP="00ED26E4">
      <w:pPr>
        <w:pStyle w:val="ListParagraph"/>
        <w:numPr>
          <w:ilvl w:val="1"/>
          <w:numId w:val="24"/>
        </w:numPr>
        <w:rPr>
          <w:lang w:val="fr-FR"/>
        </w:rPr>
      </w:pPr>
      <w:r>
        <w:rPr>
          <w:lang w:val="fr-FR"/>
        </w:rPr>
        <w:t>Présentation clinique variée :</w:t>
      </w:r>
    </w:p>
    <w:p w14:paraId="46F0FAB9" w14:textId="77777777" w:rsidR="00ED26E4" w:rsidRDefault="00ED26E4" w:rsidP="00ED26E4">
      <w:pPr>
        <w:pStyle w:val="ListParagraph"/>
        <w:numPr>
          <w:ilvl w:val="2"/>
          <w:numId w:val="24"/>
        </w:numPr>
        <w:rPr>
          <w:lang w:val="fr-FR"/>
        </w:rPr>
      </w:pPr>
      <w:r>
        <w:rPr>
          <w:lang w:val="fr-FR"/>
        </w:rPr>
        <w:t>Diarrhée bénigne, colite hémorragique</w:t>
      </w:r>
    </w:p>
    <w:p w14:paraId="25CF55C3" w14:textId="77777777" w:rsidR="00ED26E4" w:rsidRDefault="00ED26E4" w:rsidP="00ED26E4">
      <w:pPr>
        <w:pStyle w:val="ListParagraph"/>
        <w:numPr>
          <w:ilvl w:val="2"/>
          <w:numId w:val="24"/>
        </w:numPr>
        <w:rPr>
          <w:lang w:val="fr-FR"/>
        </w:rPr>
      </w:pPr>
      <w:r>
        <w:rPr>
          <w:lang w:val="fr-FR"/>
        </w:rPr>
        <w:t>Syndrome hémolytique et urémique</w:t>
      </w:r>
    </w:p>
    <w:p w14:paraId="1E19E96B" w14:textId="77777777" w:rsidR="00ED26E4" w:rsidRDefault="00ED26E4" w:rsidP="00ED26E4">
      <w:pPr>
        <w:pStyle w:val="ListParagraph"/>
        <w:numPr>
          <w:ilvl w:val="2"/>
          <w:numId w:val="24"/>
        </w:numPr>
        <w:rPr>
          <w:lang w:val="fr-FR"/>
        </w:rPr>
      </w:pPr>
      <w:r>
        <w:rPr>
          <w:lang w:val="fr-FR"/>
        </w:rPr>
        <w:t>Mortalité 3-5% chez les jeunes</w:t>
      </w:r>
    </w:p>
    <w:p w14:paraId="631C5D99" w14:textId="77777777" w:rsidR="00ED26E4" w:rsidRDefault="00ED26E4" w:rsidP="00ED26E4">
      <w:pPr>
        <w:pStyle w:val="ListParagraph"/>
        <w:numPr>
          <w:ilvl w:val="1"/>
          <w:numId w:val="24"/>
        </w:numPr>
        <w:rPr>
          <w:lang w:val="fr-FR"/>
        </w:rPr>
      </w:pPr>
      <w:r>
        <w:rPr>
          <w:lang w:val="fr-FR"/>
        </w:rPr>
        <w:t>Séquelles :</w:t>
      </w:r>
    </w:p>
    <w:p w14:paraId="523FAB78" w14:textId="77777777" w:rsidR="00ED26E4" w:rsidRDefault="00ED26E4" w:rsidP="00ED26E4">
      <w:pPr>
        <w:pStyle w:val="ListParagraph"/>
        <w:numPr>
          <w:ilvl w:val="2"/>
          <w:numId w:val="24"/>
        </w:numPr>
        <w:rPr>
          <w:lang w:val="fr-FR"/>
        </w:rPr>
      </w:pPr>
      <w:r>
        <w:rPr>
          <w:lang w:val="fr-FR"/>
        </w:rPr>
        <w:t>Rénales, neurologiques, hypertensions</w:t>
      </w:r>
    </w:p>
    <w:p w14:paraId="6FA20238" w14:textId="77777777" w:rsidR="00ED26E4" w:rsidRDefault="00ED26E4" w:rsidP="00ED26E4">
      <w:pPr>
        <w:pStyle w:val="ListParagraph"/>
        <w:numPr>
          <w:ilvl w:val="2"/>
          <w:numId w:val="24"/>
        </w:numPr>
        <w:rPr>
          <w:lang w:val="fr-FR"/>
        </w:rPr>
      </w:pPr>
      <w:r>
        <w:rPr>
          <w:lang w:val="fr-FR"/>
        </w:rPr>
        <w:t>1/100 000 (moins de 15 ans)</w:t>
      </w:r>
    </w:p>
    <w:p w14:paraId="353C0033" w14:textId="77777777" w:rsidR="00ED26E4" w:rsidRDefault="00ED26E4" w:rsidP="00ED26E4">
      <w:pPr>
        <w:rPr>
          <w:lang w:val="fr-FR"/>
        </w:rPr>
      </w:pPr>
    </w:p>
    <w:p w14:paraId="59E0870F" w14:textId="77777777" w:rsidR="00ED26E4" w:rsidRDefault="00ED26E4" w:rsidP="00ED26E4">
      <w:pPr>
        <w:rPr>
          <w:lang w:val="fr-FR"/>
        </w:rPr>
      </w:pPr>
      <w:r>
        <w:rPr>
          <w:lang w:val="fr-FR"/>
        </w:rPr>
        <w:t>Salmonella :</w:t>
      </w:r>
    </w:p>
    <w:p w14:paraId="15AA1ED2" w14:textId="77777777" w:rsidR="00ED26E4" w:rsidRDefault="00ED26E4" w:rsidP="00ED26E4">
      <w:pPr>
        <w:pStyle w:val="ListParagraph"/>
        <w:numPr>
          <w:ilvl w:val="0"/>
          <w:numId w:val="25"/>
        </w:numPr>
        <w:rPr>
          <w:lang w:val="fr-FR"/>
        </w:rPr>
      </w:pPr>
      <w:r>
        <w:rPr>
          <w:lang w:val="fr-FR"/>
        </w:rPr>
        <w:t>2 espèces : S. enterica et S. bangori</w:t>
      </w:r>
    </w:p>
    <w:p w14:paraId="3A6D25FF" w14:textId="77777777" w:rsidR="00ED26E4" w:rsidRDefault="00ED26E4" w:rsidP="00ED26E4">
      <w:pPr>
        <w:pStyle w:val="ListParagraph"/>
        <w:numPr>
          <w:ilvl w:val="1"/>
          <w:numId w:val="25"/>
        </w:numPr>
        <w:rPr>
          <w:lang w:val="fr-FR"/>
        </w:rPr>
      </w:pPr>
      <w:r>
        <w:rPr>
          <w:lang w:val="fr-FR"/>
        </w:rPr>
        <w:t>Plus que 2500 sérotypes, 38% causent 95% des infections</w:t>
      </w:r>
    </w:p>
    <w:p w14:paraId="08577AF6" w14:textId="77777777" w:rsidR="00ED26E4" w:rsidRDefault="00ED26E4" w:rsidP="00ED26E4">
      <w:pPr>
        <w:pStyle w:val="ListParagraph"/>
        <w:numPr>
          <w:ilvl w:val="1"/>
          <w:numId w:val="25"/>
        </w:numPr>
        <w:rPr>
          <w:lang w:val="fr-FR"/>
        </w:rPr>
      </w:pPr>
      <w:r>
        <w:rPr>
          <w:lang w:val="fr-FR"/>
        </w:rPr>
        <w:t>Sérotypes typhimutrium et enteritidis : communs en Amérique du Nord</w:t>
      </w:r>
    </w:p>
    <w:p w14:paraId="1F14E23F" w14:textId="77777777" w:rsidR="00ED26E4" w:rsidRDefault="00ED26E4" w:rsidP="00ED26E4">
      <w:pPr>
        <w:pStyle w:val="ListParagraph"/>
        <w:numPr>
          <w:ilvl w:val="0"/>
          <w:numId w:val="25"/>
        </w:numPr>
        <w:rPr>
          <w:lang w:val="fr-FR"/>
        </w:rPr>
      </w:pPr>
      <w:r>
        <w:rPr>
          <w:lang w:val="fr-FR"/>
        </w:rPr>
        <w:t>Épidémies :</w:t>
      </w:r>
    </w:p>
    <w:p w14:paraId="7F384B2C" w14:textId="77777777" w:rsidR="00ED26E4" w:rsidRDefault="00ED26E4" w:rsidP="00ED26E4">
      <w:pPr>
        <w:pStyle w:val="ListParagraph"/>
        <w:numPr>
          <w:ilvl w:val="1"/>
          <w:numId w:val="25"/>
        </w:numPr>
        <w:rPr>
          <w:lang w:val="fr-FR"/>
        </w:rPr>
      </w:pPr>
      <w:r>
        <w:rPr>
          <w:lang w:val="fr-FR"/>
        </w:rPr>
        <w:t>1984 : Canada, 2 700 cas, S. typhimurium, Cheddar</w:t>
      </w:r>
    </w:p>
    <w:p w14:paraId="2DA8D158" w14:textId="77777777" w:rsidR="00ED26E4" w:rsidRDefault="00ED26E4" w:rsidP="00ED26E4">
      <w:pPr>
        <w:pStyle w:val="ListParagraph"/>
        <w:numPr>
          <w:ilvl w:val="1"/>
          <w:numId w:val="25"/>
        </w:numPr>
        <w:rPr>
          <w:lang w:val="fr-FR"/>
        </w:rPr>
      </w:pPr>
      <w:r>
        <w:rPr>
          <w:lang w:val="fr-FR"/>
        </w:rPr>
        <w:t>1994 : 224 000 cas, Glace Schwan</w:t>
      </w:r>
    </w:p>
    <w:p w14:paraId="4073E846" w14:textId="77777777" w:rsidR="00ED26E4" w:rsidRDefault="00ED26E4" w:rsidP="00ED26E4">
      <w:pPr>
        <w:pStyle w:val="ListParagraph"/>
        <w:numPr>
          <w:ilvl w:val="0"/>
          <w:numId w:val="25"/>
        </w:numPr>
        <w:rPr>
          <w:lang w:val="fr-FR"/>
        </w:rPr>
      </w:pPr>
      <w:r>
        <w:rPr>
          <w:lang w:val="fr-FR"/>
        </w:rPr>
        <w:t>Transmission : Personne à personne, aliments/eau</w:t>
      </w:r>
    </w:p>
    <w:p w14:paraId="39A28DF6" w14:textId="77777777" w:rsidR="00ED26E4" w:rsidRDefault="00ED26E4" w:rsidP="00ED26E4">
      <w:pPr>
        <w:pStyle w:val="ListParagraph"/>
        <w:numPr>
          <w:ilvl w:val="0"/>
          <w:numId w:val="25"/>
        </w:numPr>
        <w:rPr>
          <w:lang w:val="fr-FR"/>
        </w:rPr>
      </w:pPr>
      <w:r>
        <w:rPr>
          <w:lang w:val="fr-FR"/>
        </w:rPr>
        <w:t>Dose infectieuse : 10</w:t>
      </w:r>
      <w:r>
        <w:rPr>
          <w:vertAlign w:val="superscript"/>
          <w:lang w:val="fr-FR"/>
        </w:rPr>
        <w:t>3</w:t>
      </w:r>
      <w:r>
        <w:rPr>
          <w:lang w:val="fr-FR"/>
        </w:rPr>
        <w:t>-10</w:t>
      </w:r>
      <w:r>
        <w:rPr>
          <w:vertAlign w:val="superscript"/>
          <w:lang w:val="fr-FR"/>
        </w:rPr>
        <w:t>5</w:t>
      </w:r>
      <w:r>
        <w:rPr>
          <w:lang w:val="fr-FR"/>
        </w:rPr>
        <w:t>, incubation : 48h-3 semaines</w:t>
      </w:r>
    </w:p>
    <w:p w14:paraId="2C2CE99D" w14:textId="77777777" w:rsidR="00ED26E4" w:rsidRDefault="00ED26E4" w:rsidP="00ED26E4">
      <w:pPr>
        <w:pStyle w:val="ListParagraph"/>
        <w:numPr>
          <w:ilvl w:val="0"/>
          <w:numId w:val="25"/>
        </w:numPr>
        <w:rPr>
          <w:lang w:val="fr-FR"/>
        </w:rPr>
      </w:pPr>
      <w:r>
        <w:rPr>
          <w:lang w:val="fr-FR"/>
        </w:rPr>
        <w:t>Salmonellose se présente sous deux types d’infection humaine :</w:t>
      </w:r>
    </w:p>
    <w:p w14:paraId="520AFE4E" w14:textId="77777777" w:rsidR="00ED26E4" w:rsidRDefault="00ED26E4" w:rsidP="00ED26E4">
      <w:pPr>
        <w:pStyle w:val="ListParagraph"/>
        <w:numPr>
          <w:ilvl w:val="1"/>
          <w:numId w:val="25"/>
        </w:numPr>
        <w:rPr>
          <w:lang w:val="fr-FR"/>
        </w:rPr>
      </w:pPr>
      <w:r>
        <w:rPr>
          <w:lang w:val="fr-FR"/>
        </w:rPr>
        <w:t>Gastro-entérite :</w:t>
      </w:r>
    </w:p>
    <w:p w14:paraId="0ACAE11D" w14:textId="77777777" w:rsidR="00ED26E4" w:rsidRDefault="00ED26E4" w:rsidP="00ED26E4">
      <w:pPr>
        <w:pStyle w:val="ListParagraph"/>
        <w:numPr>
          <w:ilvl w:val="2"/>
          <w:numId w:val="25"/>
        </w:numPr>
        <w:rPr>
          <w:lang w:val="fr-FR"/>
        </w:rPr>
      </w:pPr>
      <w:r>
        <w:rPr>
          <w:lang w:val="fr-FR"/>
        </w:rPr>
        <w:t>Incubation 12-24h</w:t>
      </w:r>
    </w:p>
    <w:p w14:paraId="242AC2CB" w14:textId="77777777" w:rsidR="00ED26E4" w:rsidRDefault="00ED26E4" w:rsidP="00ED26E4">
      <w:pPr>
        <w:pStyle w:val="ListParagraph"/>
        <w:numPr>
          <w:ilvl w:val="2"/>
          <w:numId w:val="25"/>
        </w:numPr>
        <w:rPr>
          <w:lang w:val="fr-FR"/>
        </w:rPr>
      </w:pPr>
      <w:r>
        <w:rPr>
          <w:lang w:val="fr-FR"/>
        </w:rPr>
        <w:t>Gastro fébrile avec vomissement et diarrhée</w:t>
      </w:r>
    </w:p>
    <w:p w14:paraId="177FB480" w14:textId="77777777" w:rsidR="00ED26E4" w:rsidRDefault="00ED26E4" w:rsidP="00ED26E4">
      <w:pPr>
        <w:pStyle w:val="ListParagraph"/>
        <w:numPr>
          <w:ilvl w:val="2"/>
          <w:numId w:val="25"/>
        </w:numPr>
        <w:rPr>
          <w:lang w:val="fr-FR"/>
        </w:rPr>
      </w:pPr>
      <w:r>
        <w:rPr>
          <w:lang w:val="fr-FR"/>
        </w:rPr>
        <w:t>Porteur : moyenne 4-5 semaines, moins que 1% 10 semaines</w:t>
      </w:r>
    </w:p>
    <w:p w14:paraId="193C424F" w14:textId="77777777" w:rsidR="00ED26E4" w:rsidRDefault="00ED26E4" w:rsidP="00ED26E4">
      <w:pPr>
        <w:pStyle w:val="ListParagraph"/>
        <w:numPr>
          <w:ilvl w:val="2"/>
          <w:numId w:val="25"/>
        </w:numPr>
        <w:rPr>
          <w:lang w:val="fr-FR"/>
        </w:rPr>
      </w:pPr>
      <w:r>
        <w:rPr>
          <w:lang w:val="fr-FR"/>
        </w:rPr>
        <w:t>Traitement : Traite pas sauf le patient a une bactériémie. Si non, soins de soutien</w:t>
      </w:r>
    </w:p>
    <w:p w14:paraId="37C87FD4" w14:textId="77777777" w:rsidR="00ED26E4" w:rsidRDefault="00ED26E4" w:rsidP="00ED26E4">
      <w:pPr>
        <w:pStyle w:val="ListParagraph"/>
        <w:numPr>
          <w:ilvl w:val="1"/>
          <w:numId w:val="25"/>
        </w:numPr>
        <w:rPr>
          <w:lang w:val="fr-FR"/>
        </w:rPr>
      </w:pPr>
      <w:r>
        <w:rPr>
          <w:lang w:val="fr-FR"/>
        </w:rPr>
        <w:t>Les fièvres entériques (fièvre typhoïde et paratyphoïde) :</w:t>
      </w:r>
    </w:p>
    <w:p w14:paraId="21DCCB86" w14:textId="77777777" w:rsidR="00ED26E4" w:rsidRDefault="00ED26E4" w:rsidP="00ED26E4">
      <w:pPr>
        <w:pStyle w:val="ListParagraph"/>
        <w:numPr>
          <w:ilvl w:val="2"/>
          <w:numId w:val="25"/>
        </w:numPr>
        <w:rPr>
          <w:lang w:val="fr-FR"/>
        </w:rPr>
      </w:pPr>
      <w:r>
        <w:rPr>
          <w:lang w:val="fr-FR"/>
        </w:rPr>
        <w:t>Incubation : 2-21 jours</w:t>
      </w:r>
    </w:p>
    <w:p w14:paraId="2E788F8C" w14:textId="77777777" w:rsidR="00ED26E4" w:rsidRDefault="00ED26E4" w:rsidP="00ED26E4">
      <w:pPr>
        <w:pStyle w:val="ListParagraph"/>
        <w:numPr>
          <w:ilvl w:val="2"/>
          <w:numId w:val="25"/>
        </w:numPr>
        <w:rPr>
          <w:lang w:val="fr-FR"/>
        </w:rPr>
      </w:pPr>
      <w:r>
        <w:rPr>
          <w:lang w:val="fr-FR"/>
        </w:rPr>
        <w:t>Premiers 7 jours : fièvre, vomissement, diarrhée/constipation, etc.</w:t>
      </w:r>
    </w:p>
    <w:p w14:paraId="6227CCB8" w14:textId="77777777" w:rsidR="00ED26E4" w:rsidRDefault="00ED26E4" w:rsidP="00ED26E4">
      <w:pPr>
        <w:pStyle w:val="ListParagraph"/>
        <w:numPr>
          <w:ilvl w:val="2"/>
          <w:numId w:val="25"/>
        </w:numPr>
        <w:rPr>
          <w:lang w:val="fr-FR"/>
        </w:rPr>
      </w:pPr>
      <w:r>
        <w:rPr>
          <w:lang w:val="fr-FR"/>
        </w:rPr>
        <w:t>Suivie d’un syndrome fébrile (39-40 degré C)</w:t>
      </w:r>
    </w:p>
    <w:p w14:paraId="2BE58709" w14:textId="77777777" w:rsidR="00ED26E4" w:rsidRDefault="00ED26E4" w:rsidP="00ED26E4">
      <w:pPr>
        <w:pStyle w:val="ListParagraph"/>
        <w:numPr>
          <w:ilvl w:val="3"/>
          <w:numId w:val="25"/>
        </w:numPr>
        <w:rPr>
          <w:lang w:val="fr-FR"/>
        </w:rPr>
      </w:pPr>
      <w:r>
        <w:rPr>
          <w:lang w:val="fr-FR"/>
        </w:rPr>
        <w:t>Tâches rosées sur l’abdomen</w:t>
      </w:r>
    </w:p>
    <w:p w14:paraId="1F7A3618" w14:textId="77777777" w:rsidR="00ED26E4" w:rsidRDefault="00ED26E4" w:rsidP="00ED26E4">
      <w:pPr>
        <w:pStyle w:val="ListParagraph"/>
        <w:numPr>
          <w:ilvl w:val="2"/>
          <w:numId w:val="25"/>
        </w:numPr>
        <w:rPr>
          <w:lang w:val="fr-FR"/>
        </w:rPr>
      </w:pPr>
      <w:r>
        <w:rPr>
          <w:lang w:val="fr-FR"/>
        </w:rPr>
        <w:t>Plusieurs deviennent porteur à long terme</w:t>
      </w:r>
    </w:p>
    <w:p w14:paraId="2E79F7AF" w14:textId="77777777" w:rsidR="00ED26E4" w:rsidRDefault="00ED26E4" w:rsidP="00ED26E4">
      <w:pPr>
        <w:pStyle w:val="ListParagraph"/>
        <w:numPr>
          <w:ilvl w:val="2"/>
          <w:numId w:val="25"/>
        </w:numPr>
        <w:rPr>
          <w:lang w:val="fr-FR"/>
        </w:rPr>
      </w:pPr>
      <w:r>
        <w:rPr>
          <w:lang w:val="fr-FR"/>
        </w:rPr>
        <w:t>Traitement : Antibiotiques</w:t>
      </w:r>
    </w:p>
    <w:p w14:paraId="181FBA8F" w14:textId="77777777" w:rsidR="00ED26E4" w:rsidRDefault="00ED26E4" w:rsidP="00ED26E4">
      <w:pPr>
        <w:pStyle w:val="ListParagraph"/>
        <w:numPr>
          <w:ilvl w:val="0"/>
          <w:numId w:val="25"/>
        </w:numPr>
        <w:rPr>
          <w:lang w:val="fr-FR"/>
        </w:rPr>
      </w:pPr>
      <w:r>
        <w:rPr>
          <w:lang w:val="fr-FR"/>
        </w:rPr>
        <w:t>Pathogène :</w:t>
      </w:r>
    </w:p>
    <w:p w14:paraId="1444CC74" w14:textId="77777777" w:rsidR="00ED26E4" w:rsidRDefault="00ED26E4" w:rsidP="00ED26E4">
      <w:pPr>
        <w:pStyle w:val="ListParagraph"/>
        <w:numPr>
          <w:ilvl w:val="1"/>
          <w:numId w:val="25"/>
        </w:numPr>
        <w:rPr>
          <w:lang w:val="fr-FR"/>
        </w:rPr>
      </w:pPr>
      <w:r>
        <w:rPr>
          <w:lang w:val="fr-FR"/>
        </w:rPr>
        <w:t>Pénétration de l’épithélium par les entérocytes et cellules M</w:t>
      </w:r>
    </w:p>
    <w:p w14:paraId="2E644313" w14:textId="77777777" w:rsidR="00ED26E4" w:rsidRDefault="00ED26E4" w:rsidP="00ED26E4">
      <w:pPr>
        <w:pStyle w:val="ListParagraph"/>
        <w:numPr>
          <w:ilvl w:val="1"/>
          <w:numId w:val="25"/>
        </w:numPr>
        <w:rPr>
          <w:lang w:val="fr-FR"/>
        </w:rPr>
      </w:pPr>
      <w:r>
        <w:rPr>
          <w:lang w:val="fr-FR"/>
        </w:rPr>
        <w:t>Réaction inflammatoire :</w:t>
      </w:r>
    </w:p>
    <w:p w14:paraId="576E0DF0" w14:textId="77777777" w:rsidR="00ED26E4" w:rsidRDefault="00ED26E4" w:rsidP="00ED26E4">
      <w:pPr>
        <w:pStyle w:val="ListParagraph"/>
        <w:numPr>
          <w:ilvl w:val="2"/>
          <w:numId w:val="25"/>
        </w:numPr>
        <w:rPr>
          <w:lang w:val="fr-FR"/>
        </w:rPr>
      </w:pPr>
      <w:r>
        <w:rPr>
          <w:lang w:val="fr-FR"/>
        </w:rPr>
        <w:t>Fièvre typhoïde : afflux de monocytes</w:t>
      </w:r>
    </w:p>
    <w:p w14:paraId="34198874" w14:textId="77777777" w:rsidR="00ED26E4" w:rsidRDefault="00ED26E4" w:rsidP="00ED26E4">
      <w:pPr>
        <w:pStyle w:val="ListParagraph"/>
        <w:numPr>
          <w:ilvl w:val="2"/>
          <w:numId w:val="25"/>
        </w:numPr>
        <w:rPr>
          <w:lang w:val="fr-FR"/>
        </w:rPr>
      </w:pPr>
      <w:r>
        <w:rPr>
          <w:lang w:val="fr-FR"/>
        </w:rPr>
        <w:t>Gastro-entérite : afflux de polynucléaires</w:t>
      </w:r>
    </w:p>
    <w:p w14:paraId="5294A2EE" w14:textId="77777777" w:rsidR="00ED26E4" w:rsidRDefault="00ED26E4" w:rsidP="00ED26E4">
      <w:pPr>
        <w:pStyle w:val="ListParagraph"/>
        <w:numPr>
          <w:ilvl w:val="2"/>
          <w:numId w:val="25"/>
        </w:numPr>
        <w:rPr>
          <w:lang w:val="fr-FR"/>
        </w:rPr>
      </w:pPr>
      <w:r>
        <w:rPr>
          <w:lang w:val="fr-FR"/>
        </w:rPr>
        <w:t>S. typhi et paratyphi : survivent et se multiplient dans les monocytes</w:t>
      </w:r>
    </w:p>
    <w:p w14:paraId="2B3B67AB" w14:textId="77777777" w:rsidR="00ED26E4" w:rsidRDefault="00ED26E4" w:rsidP="00ED26E4">
      <w:pPr>
        <w:rPr>
          <w:lang w:val="fr-FR"/>
        </w:rPr>
      </w:pPr>
    </w:p>
    <w:p w14:paraId="2104D17B" w14:textId="77777777" w:rsidR="00ED26E4" w:rsidRDefault="00ED26E4" w:rsidP="00ED26E4">
      <w:pPr>
        <w:rPr>
          <w:lang w:val="fr-FR"/>
        </w:rPr>
      </w:pPr>
    </w:p>
    <w:p w14:paraId="50E524AA" w14:textId="77777777" w:rsidR="00ED26E4" w:rsidRDefault="00ED26E4" w:rsidP="00ED26E4">
      <w:pPr>
        <w:rPr>
          <w:lang w:val="fr-FR"/>
        </w:rPr>
      </w:pPr>
    </w:p>
    <w:p w14:paraId="01BC6474" w14:textId="77777777" w:rsidR="00ED26E4" w:rsidRDefault="00ED26E4" w:rsidP="00ED26E4">
      <w:pPr>
        <w:rPr>
          <w:lang w:val="fr-FR"/>
        </w:rPr>
      </w:pPr>
    </w:p>
    <w:p w14:paraId="33666FB0" w14:textId="77777777" w:rsidR="00ED26E4" w:rsidRDefault="00ED26E4" w:rsidP="00ED26E4">
      <w:pPr>
        <w:rPr>
          <w:lang w:val="fr-FR"/>
        </w:rPr>
      </w:pPr>
    </w:p>
    <w:p w14:paraId="7BD77998" w14:textId="77777777" w:rsidR="00ED26E4" w:rsidRDefault="00ED26E4" w:rsidP="00ED26E4">
      <w:pPr>
        <w:rPr>
          <w:lang w:val="fr-FR"/>
        </w:rPr>
      </w:pPr>
    </w:p>
    <w:p w14:paraId="1460B814" w14:textId="77777777" w:rsidR="00ED26E4" w:rsidRDefault="00ED26E4" w:rsidP="00ED26E4">
      <w:pPr>
        <w:rPr>
          <w:lang w:val="fr-FR"/>
        </w:rPr>
      </w:pPr>
      <w:r>
        <w:rPr>
          <w:lang w:val="fr-FR"/>
        </w:rPr>
        <w:t>Pseudomonas :</w:t>
      </w:r>
    </w:p>
    <w:p w14:paraId="5D82947B" w14:textId="77777777" w:rsidR="00ED26E4" w:rsidRDefault="00ED26E4" w:rsidP="00ED26E4">
      <w:pPr>
        <w:pStyle w:val="ListParagraph"/>
        <w:numPr>
          <w:ilvl w:val="0"/>
          <w:numId w:val="26"/>
        </w:numPr>
        <w:rPr>
          <w:lang w:val="fr-FR"/>
        </w:rPr>
      </w:pPr>
      <w:r>
        <w:rPr>
          <w:lang w:val="fr-FR"/>
        </w:rPr>
        <w:t>Aeruginosa :</w:t>
      </w:r>
    </w:p>
    <w:p w14:paraId="75871BE1" w14:textId="77777777" w:rsidR="00ED26E4" w:rsidRDefault="00ED26E4" w:rsidP="00ED26E4">
      <w:pPr>
        <w:pStyle w:val="ListParagraph"/>
        <w:numPr>
          <w:ilvl w:val="1"/>
          <w:numId w:val="26"/>
        </w:numPr>
        <w:rPr>
          <w:lang w:val="fr-FR"/>
        </w:rPr>
      </w:pPr>
      <w:r>
        <w:rPr>
          <w:lang w:val="fr-FR"/>
        </w:rPr>
        <w:t>Habitat naturel : sol, eau, environnement</w:t>
      </w:r>
    </w:p>
    <w:p w14:paraId="5B4587D7" w14:textId="77777777" w:rsidR="00ED26E4" w:rsidRDefault="00ED26E4" w:rsidP="00ED26E4">
      <w:pPr>
        <w:pStyle w:val="ListParagraph"/>
        <w:numPr>
          <w:ilvl w:val="1"/>
          <w:numId w:val="26"/>
        </w:numPr>
        <w:rPr>
          <w:lang w:val="fr-FR"/>
        </w:rPr>
      </w:pPr>
      <w:r>
        <w:rPr>
          <w:lang w:val="fr-FR"/>
        </w:rPr>
        <w:t>Infections chez les adultes en santé demeurent rares</w:t>
      </w:r>
    </w:p>
    <w:p w14:paraId="15791BC0" w14:textId="77777777" w:rsidR="00ED26E4" w:rsidRDefault="00ED26E4" w:rsidP="00ED26E4">
      <w:pPr>
        <w:pStyle w:val="ListParagraph"/>
        <w:numPr>
          <w:ilvl w:val="2"/>
          <w:numId w:val="26"/>
        </w:numPr>
        <w:rPr>
          <w:lang w:val="fr-FR"/>
        </w:rPr>
      </w:pPr>
      <w:r>
        <w:rPr>
          <w:lang w:val="fr-FR"/>
        </w:rPr>
        <w:t>Liée à l’utilisation de bains bouillantes, de spas, piscines, saunas, etc.</w:t>
      </w:r>
    </w:p>
    <w:p w14:paraId="622A43A7" w14:textId="77777777" w:rsidR="00ED26E4" w:rsidRDefault="00ED26E4" w:rsidP="00ED26E4">
      <w:pPr>
        <w:pStyle w:val="ListParagraph"/>
        <w:numPr>
          <w:ilvl w:val="2"/>
          <w:numId w:val="26"/>
        </w:numPr>
        <w:rPr>
          <w:lang w:val="fr-FR"/>
        </w:rPr>
      </w:pPr>
      <w:r>
        <w:rPr>
          <w:lang w:val="fr-FR"/>
        </w:rPr>
        <w:t>Transmission par contact avec eau, aliments, personne à personne</w:t>
      </w:r>
    </w:p>
    <w:p w14:paraId="0A7252A2" w14:textId="77777777" w:rsidR="00ED26E4" w:rsidRDefault="00ED26E4" w:rsidP="00ED26E4">
      <w:pPr>
        <w:pStyle w:val="ListParagraph"/>
        <w:numPr>
          <w:ilvl w:val="2"/>
          <w:numId w:val="26"/>
        </w:numPr>
        <w:rPr>
          <w:lang w:val="fr-FR"/>
        </w:rPr>
      </w:pPr>
      <w:r>
        <w:rPr>
          <w:lang w:val="fr-FR"/>
        </w:rPr>
        <w:t>Infection oculaire après contact ou trauma</w:t>
      </w:r>
    </w:p>
    <w:p w14:paraId="5ED8D915" w14:textId="77777777" w:rsidR="00ED26E4" w:rsidRDefault="00ED26E4" w:rsidP="00ED26E4">
      <w:pPr>
        <w:pStyle w:val="ListParagraph"/>
        <w:numPr>
          <w:ilvl w:val="0"/>
          <w:numId w:val="26"/>
        </w:numPr>
        <w:rPr>
          <w:lang w:val="fr-FR"/>
        </w:rPr>
      </w:pPr>
      <w:r>
        <w:rPr>
          <w:lang w:val="fr-FR"/>
        </w:rPr>
        <w:t>Pathogenèse :</w:t>
      </w:r>
    </w:p>
    <w:p w14:paraId="400CD85D" w14:textId="77777777" w:rsidR="00ED26E4" w:rsidRDefault="00ED26E4" w:rsidP="00ED26E4">
      <w:pPr>
        <w:pStyle w:val="ListParagraph"/>
        <w:numPr>
          <w:ilvl w:val="1"/>
          <w:numId w:val="26"/>
        </w:numPr>
        <w:rPr>
          <w:lang w:val="fr-FR"/>
        </w:rPr>
      </w:pPr>
      <w:r>
        <w:rPr>
          <w:lang w:val="fr-FR"/>
        </w:rPr>
        <w:t>Responsable de 90% des décès associés avec la fibrose kystique</w:t>
      </w:r>
    </w:p>
    <w:p w14:paraId="47D54A8A" w14:textId="77777777" w:rsidR="00ED26E4" w:rsidRDefault="00ED26E4" w:rsidP="00ED26E4">
      <w:pPr>
        <w:pStyle w:val="ListParagraph"/>
        <w:numPr>
          <w:ilvl w:val="1"/>
          <w:numId w:val="26"/>
        </w:numPr>
        <w:rPr>
          <w:lang w:val="fr-FR"/>
        </w:rPr>
      </w:pPr>
      <w:r>
        <w:rPr>
          <w:lang w:val="fr-FR"/>
        </w:rPr>
        <w:t>10% des infections nosocomiales</w:t>
      </w:r>
    </w:p>
    <w:p w14:paraId="5C997968" w14:textId="77777777" w:rsidR="00ED26E4" w:rsidRDefault="00ED26E4" w:rsidP="00ED26E4">
      <w:pPr>
        <w:pStyle w:val="ListParagraph"/>
        <w:numPr>
          <w:ilvl w:val="1"/>
          <w:numId w:val="26"/>
        </w:numPr>
        <w:rPr>
          <w:lang w:val="fr-FR"/>
        </w:rPr>
      </w:pPr>
      <w:r>
        <w:rPr>
          <w:lang w:val="fr-FR"/>
        </w:rPr>
        <w:t>Résistance naturelle à plusieurs antibiotiques</w:t>
      </w:r>
    </w:p>
    <w:p w14:paraId="06D36C7E" w14:textId="77777777" w:rsidR="00ED26E4" w:rsidRDefault="00ED26E4" w:rsidP="00ED26E4">
      <w:pPr>
        <w:pStyle w:val="ListParagraph"/>
        <w:numPr>
          <w:ilvl w:val="0"/>
          <w:numId w:val="26"/>
        </w:numPr>
        <w:rPr>
          <w:lang w:val="fr-FR"/>
        </w:rPr>
      </w:pPr>
      <w:r>
        <w:rPr>
          <w:lang w:val="fr-FR"/>
        </w:rPr>
        <w:t>Facteurs de virulences :</w:t>
      </w:r>
    </w:p>
    <w:p w14:paraId="77F5CBDA" w14:textId="77777777" w:rsidR="00ED26E4" w:rsidRDefault="00ED26E4" w:rsidP="00ED26E4">
      <w:pPr>
        <w:pStyle w:val="ListParagraph"/>
        <w:numPr>
          <w:ilvl w:val="1"/>
          <w:numId w:val="26"/>
        </w:numPr>
        <w:rPr>
          <w:lang w:val="fr-FR"/>
        </w:rPr>
      </w:pPr>
      <w:r>
        <w:rPr>
          <w:lang w:val="fr-FR"/>
        </w:rPr>
        <w:t>Attachement, colonisation</w:t>
      </w:r>
    </w:p>
    <w:p w14:paraId="2B9A5F3C" w14:textId="77777777" w:rsidR="00ED26E4" w:rsidRDefault="00ED26E4" w:rsidP="00ED26E4">
      <w:pPr>
        <w:pStyle w:val="ListParagraph"/>
        <w:numPr>
          <w:ilvl w:val="1"/>
          <w:numId w:val="26"/>
        </w:numPr>
        <w:rPr>
          <w:lang w:val="fr-FR"/>
        </w:rPr>
      </w:pPr>
      <w:r>
        <w:rPr>
          <w:lang w:val="fr-FR"/>
        </w:rPr>
        <w:t>Évasion : pyocyanine (activité pro-inflammatoire sur les phagocytes), exotoxine A (inhibition de la phagocytose), biofilm (développement d’infections chroniques)</w:t>
      </w:r>
    </w:p>
    <w:p w14:paraId="5C445025" w14:textId="77777777" w:rsidR="00ED26E4" w:rsidRDefault="00ED26E4" w:rsidP="00ED26E4">
      <w:pPr>
        <w:pStyle w:val="ListParagraph"/>
        <w:numPr>
          <w:ilvl w:val="1"/>
          <w:numId w:val="26"/>
        </w:numPr>
        <w:rPr>
          <w:lang w:val="fr-FR"/>
        </w:rPr>
      </w:pPr>
      <w:r>
        <w:rPr>
          <w:lang w:val="fr-FR"/>
        </w:rPr>
        <w:t>Manifestations/dommage : exoenzyme S (infection de l’appareille respiratoire)</w:t>
      </w:r>
    </w:p>
    <w:p w14:paraId="43C382FE" w14:textId="77777777" w:rsidR="00ED26E4" w:rsidRDefault="00ED26E4" w:rsidP="00ED26E4">
      <w:pPr>
        <w:pStyle w:val="ListParagraph"/>
        <w:numPr>
          <w:ilvl w:val="0"/>
          <w:numId w:val="26"/>
        </w:numPr>
        <w:rPr>
          <w:lang w:val="fr-FR"/>
        </w:rPr>
      </w:pPr>
      <w:r>
        <w:rPr>
          <w:lang w:val="fr-FR"/>
        </w:rPr>
        <w:t>Fibrose kystique et le Pseudomonas :</w:t>
      </w:r>
    </w:p>
    <w:p w14:paraId="3E852529" w14:textId="77777777" w:rsidR="00ED26E4" w:rsidRDefault="00ED26E4" w:rsidP="00ED26E4">
      <w:pPr>
        <w:pStyle w:val="ListParagraph"/>
        <w:numPr>
          <w:ilvl w:val="1"/>
          <w:numId w:val="26"/>
        </w:numPr>
        <w:rPr>
          <w:lang w:val="fr-FR"/>
        </w:rPr>
      </w:pPr>
      <w:r>
        <w:rPr>
          <w:lang w:val="fr-FR"/>
        </w:rPr>
        <w:t>Maladie d’origine génétique</w:t>
      </w:r>
    </w:p>
    <w:p w14:paraId="14EF7C66" w14:textId="77777777" w:rsidR="00ED26E4" w:rsidRDefault="00ED26E4" w:rsidP="00ED26E4">
      <w:pPr>
        <w:pStyle w:val="ListParagraph"/>
        <w:numPr>
          <w:ilvl w:val="1"/>
          <w:numId w:val="26"/>
        </w:numPr>
        <w:rPr>
          <w:lang w:val="fr-FR"/>
        </w:rPr>
      </w:pPr>
      <w:r>
        <w:rPr>
          <w:lang w:val="fr-FR"/>
        </w:rPr>
        <w:t>Altération de la fonction des glandes exocrines</w:t>
      </w:r>
    </w:p>
    <w:p w14:paraId="42841B1D" w14:textId="77777777" w:rsidR="00ED26E4" w:rsidRDefault="00ED26E4" w:rsidP="00ED26E4">
      <w:pPr>
        <w:pStyle w:val="ListParagraph"/>
        <w:numPr>
          <w:ilvl w:val="1"/>
          <w:numId w:val="26"/>
        </w:numPr>
        <w:rPr>
          <w:lang w:val="fr-FR"/>
        </w:rPr>
      </w:pPr>
      <w:r>
        <w:rPr>
          <w:lang w:val="fr-FR"/>
        </w:rPr>
        <w:t>Mucus visqueux interrompt le fonctionnement des cellules ciliaires</w:t>
      </w:r>
    </w:p>
    <w:p w14:paraId="6110FB01" w14:textId="77777777" w:rsidR="00ED26E4" w:rsidRPr="00373D5B" w:rsidRDefault="00ED26E4" w:rsidP="00ED26E4">
      <w:pPr>
        <w:pStyle w:val="ListParagraph"/>
        <w:numPr>
          <w:ilvl w:val="1"/>
          <w:numId w:val="26"/>
        </w:numPr>
        <w:rPr>
          <w:lang w:val="fr-FR"/>
        </w:rPr>
      </w:pPr>
      <w:r w:rsidRPr="00373D5B">
        <w:rPr>
          <w:iCs/>
          <w:lang w:val="fr-CA"/>
        </w:rPr>
        <w:t>Pseudomonas</w:t>
      </w:r>
      <w:r w:rsidRPr="00373D5B">
        <w:rPr>
          <w:lang w:val="fr-CA"/>
        </w:rPr>
        <w:t xml:space="preserve"> est bien adapté à vivre dans l’environnement et persiste en biofilm</w:t>
      </w:r>
    </w:p>
    <w:p w14:paraId="637A3C8A" w14:textId="77777777" w:rsidR="00ED26E4" w:rsidRPr="00373D5B" w:rsidRDefault="00ED26E4" w:rsidP="00ED26E4">
      <w:pPr>
        <w:pStyle w:val="ListParagraph"/>
        <w:numPr>
          <w:ilvl w:val="1"/>
          <w:numId w:val="26"/>
        </w:numPr>
      </w:pPr>
      <w:r w:rsidRPr="00373D5B">
        <w:rPr>
          <w:iCs/>
          <w:lang w:val="fr-CA"/>
        </w:rPr>
        <w:t>P. aeuroginosa</w:t>
      </w:r>
      <w:r w:rsidRPr="00373D5B">
        <w:rPr>
          <w:lang w:val="fr-CA"/>
        </w:rPr>
        <w:t xml:space="preserve"> libère des toxines, endommage les tissus</w:t>
      </w:r>
    </w:p>
    <w:p w14:paraId="6371588A" w14:textId="77777777" w:rsidR="00ED26E4" w:rsidRPr="00373D5B" w:rsidRDefault="00ED26E4" w:rsidP="00ED26E4">
      <w:pPr>
        <w:pStyle w:val="ListParagraph"/>
        <w:numPr>
          <w:ilvl w:val="1"/>
          <w:numId w:val="26"/>
        </w:numPr>
      </w:pPr>
      <w:r w:rsidRPr="00373D5B">
        <w:rPr>
          <w:lang w:val="fr-CA"/>
        </w:rPr>
        <w:t>Afflux de cellules immunitaires ne peuvent pas contrôler l’infection</w:t>
      </w:r>
    </w:p>
    <w:p w14:paraId="0E5EA13E" w14:textId="77777777" w:rsidR="00ED26E4" w:rsidRDefault="00ED26E4" w:rsidP="00ED26E4">
      <w:pPr>
        <w:rPr>
          <w:lang w:val="fr-FR"/>
        </w:rPr>
      </w:pPr>
    </w:p>
    <w:p w14:paraId="5F5C8BB5" w14:textId="77777777" w:rsidR="00ED26E4" w:rsidRDefault="00ED26E4" w:rsidP="00ED26E4">
      <w:pPr>
        <w:rPr>
          <w:lang w:val="fr-FR"/>
        </w:rPr>
      </w:pPr>
      <w:r>
        <w:rPr>
          <w:lang w:val="fr-FR"/>
        </w:rPr>
        <w:t>Legionella :</w:t>
      </w:r>
    </w:p>
    <w:p w14:paraId="7C6883D4" w14:textId="77777777" w:rsidR="00ED26E4" w:rsidRDefault="00ED26E4" w:rsidP="00ED26E4">
      <w:pPr>
        <w:pStyle w:val="ListParagraph"/>
        <w:numPr>
          <w:ilvl w:val="0"/>
          <w:numId w:val="27"/>
        </w:numPr>
        <w:rPr>
          <w:lang w:val="fr-FR"/>
        </w:rPr>
      </w:pPr>
      <w:r>
        <w:rPr>
          <w:lang w:val="fr-FR"/>
        </w:rPr>
        <w:t>Philadelphie 1976 : 182 légionnaires Américains sont malades avec une pneumonie (34 morts)</w:t>
      </w:r>
    </w:p>
    <w:p w14:paraId="50965D7E" w14:textId="77777777" w:rsidR="00ED26E4" w:rsidRDefault="00ED26E4" w:rsidP="00ED26E4">
      <w:pPr>
        <w:pStyle w:val="ListParagraph"/>
        <w:numPr>
          <w:ilvl w:val="0"/>
          <w:numId w:val="27"/>
        </w:numPr>
        <w:rPr>
          <w:lang w:val="fr-FR"/>
        </w:rPr>
      </w:pPr>
      <w:r>
        <w:rPr>
          <w:lang w:val="fr-FR"/>
        </w:rPr>
        <w:t>Cause isolé et identifiée en 1979 : Legionella pneumophilia</w:t>
      </w:r>
    </w:p>
    <w:p w14:paraId="338D7FD1" w14:textId="77777777" w:rsidR="00ED26E4" w:rsidRDefault="00ED26E4" w:rsidP="00ED26E4">
      <w:pPr>
        <w:pStyle w:val="ListParagraph"/>
        <w:numPr>
          <w:ilvl w:val="0"/>
          <w:numId w:val="27"/>
        </w:numPr>
        <w:rPr>
          <w:lang w:val="fr-FR"/>
        </w:rPr>
      </w:pPr>
      <w:r>
        <w:rPr>
          <w:lang w:val="fr-FR"/>
        </w:rPr>
        <w:t>Plus de 47 espèces</w:t>
      </w:r>
    </w:p>
    <w:p w14:paraId="566D54FC" w14:textId="77777777" w:rsidR="00ED26E4" w:rsidRDefault="00ED26E4" w:rsidP="00ED26E4">
      <w:pPr>
        <w:pStyle w:val="ListParagraph"/>
        <w:numPr>
          <w:ilvl w:val="0"/>
          <w:numId w:val="27"/>
        </w:numPr>
        <w:rPr>
          <w:lang w:val="fr-FR"/>
        </w:rPr>
      </w:pPr>
      <w:r>
        <w:rPr>
          <w:lang w:val="fr-FR"/>
        </w:rPr>
        <w:t>Très résistants aux désinfectants (peuvent survivre 6 mois dans l’eau distillée à température de la pièce ou 1 an dans l’eau du robinet)</w:t>
      </w:r>
    </w:p>
    <w:p w14:paraId="3B621C24" w14:textId="77777777" w:rsidR="00ED26E4" w:rsidRDefault="00ED26E4" w:rsidP="00ED26E4">
      <w:pPr>
        <w:pStyle w:val="ListParagraph"/>
        <w:numPr>
          <w:ilvl w:val="0"/>
          <w:numId w:val="27"/>
        </w:numPr>
        <w:rPr>
          <w:lang w:val="fr-FR"/>
        </w:rPr>
      </w:pPr>
      <w:r>
        <w:rPr>
          <w:lang w:val="fr-FR"/>
        </w:rPr>
        <w:t>Réservoir : milieu aquatique (lacs rivières, robinets, douches, etc.)</w:t>
      </w:r>
    </w:p>
    <w:p w14:paraId="3DDE6DB1" w14:textId="77777777" w:rsidR="00ED26E4" w:rsidRDefault="00ED26E4" w:rsidP="00ED26E4">
      <w:pPr>
        <w:pStyle w:val="ListParagraph"/>
        <w:numPr>
          <w:ilvl w:val="0"/>
          <w:numId w:val="27"/>
        </w:numPr>
        <w:rPr>
          <w:lang w:val="fr-FR"/>
        </w:rPr>
      </w:pPr>
      <w:r>
        <w:rPr>
          <w:lang w:val="fr-FR"/>
        </w:rPr>
        <w:t>Pathogène intercellulaire même dans son habitat naturel</w:t>
      </w:r>
    </w:p>
    <w:p w14:paraId="1922E643" w14:textId="77777777" w:rsidR="00ED26E4" w:rsidRDefault="00ED26E4" w:rsidP="00ED26E4">
      <w:pPr>
        <w:pStyle w:val="ListParagraph"/>
        <w:numPr>
          <w:ilvl w:val="0"/>
          <w:numId w:val="27"/>
        </w:numPr>
        <w:rPr>
          <w:lang w:val="fr-FR"/>
        </w:rPr>
      </w:pPr>
      <w:r>
        <w:rPr>
          <w:lang w:val="fr-FR"/>
        </w:rPr>
        <w:t xml:space="preserve">Habitat : </w:t>
      </w:r>
    </w:p>
    <w:p w14:paraId="6AE84C56" w14:textId="77777777" w:rsidR="00ED26E4" w:rsidRDefault="00ED26E4" w:rsidP="00ED26E4">
      <w:pPr>
        <w:pStyle w:val="ListParagraph"/>
        <w:numPr>
          <w:ilvl w:val="1"/>
          <w:numId w:val="27"/>
        </w:numPr>
        <w:rPr>
          <w:lang w:val="fr-FR"/>
        </w:rPr>
      </w:pPr>
      <w:r>
        <w:rPr>
          <w:lang w:val="fr-FR"/>
        </w:rPr>
        <w:t>Infection humaines : bactéries intracellulaires (macrophages)</w:t>
      </w:r>
    </w:p>
    <w:p w14:paraId="6CC581B1" w14:textId="77777777" w:rsidR="00ED26E4" w:rsidRDefault="00ED26E4" w:rsidP="00ED26E4">
      <w:pPr>
        <w:pStyle w:val="ListParagraph"/>
        <w:numPr>
          <w:ilvl w:val="1"/>
          <w:numId w:val="27"/>
        </w:numPr>
        <w:rPr>
          <w:lang w:val="fr-FR"/>
        </w:rPr>
      </w:pPr>
      <w:r>
        <w:rPr>
          <w:lang w:val="fr-FR"/>
        </w:rPr>
        <w:t>En milieu aquatique : parasite de cellules unicellulaires</w:t>
      </w:r>
    </w:p>
    <w:p w14:paraId="700D4647" w14:textId="77777777" w:rsidR="00ED26E4" w:rsidRDefault="00ED26E4" w:rsidP="00ED26E4">
      <w:pPr>
        <w:pStyle w:val="ListParagraph"/>
        <w:numPr>
          <w:ilvl w:val="0"/>
          <w:numId w:val="27"/>
        </w:numPr>
        <w:rPr>
          <w:lang w:val="fr-FR"/>
        </w:rPr>
      </w:pPr>
      <w:r>
        <w:rPr>
          <w:lang w:val="fr-FR"/>
        </w:rPr>
        <w:t>Légionellose :</w:t>
      </w:r>
    </w:p>
    <w:p w14:paraId="484E100C" w14:textId="77777777" w:rsidR="00ED26E4" w:rsidRDefault="00ED26E4" w:rsidP="00ED26E4">
      <w:pPr>
        <w:pStyle w:val="ListParagraph"/>
        <w:numPr>
          <w:ilvl w:val="1"/>
          <w:numId w:val="27"/>
        </w:numPr>
        <w:rPr>
          <w:lang w:val="fr-FR"/>
        </w:rPr>
      </w:pPr>
      <w:r>
        <w:rPr>
          <w:lang w:val="fr-FR"/>
        </w:rPr>
        <w:t>Personne à risque : âgées, fumeurs, immunodéprimés</w:t>
      </w:r>
    </w:p>
    <w:p w14:paraId="75CA78BE" w14:textId="77777777" w:rsidR="00ED26E4" w:rsidRDefault="00ED26E4" w:rsidP="00ED26E4">
      <w:pPr>
        <w:pStyle w:val="ListParagraph"/>
        <w:numPr>
          <w:ilvl w:val="1"/>
          <w:numId w:val="27"/>
        </w:numPr>
        <w:rPr>
          <w:lang w:val="fr-FR"/>
        </w:rPr>
      </w:pPr>
      <w:r>
        <w:rPr>
          <w:lang w:val="fr-FR"/>
        </w:rPr>
        <w:t>Débute par un syndrome grippal et progresse à une fièvre, dyspnée, toux, pleurésie</w:t>
      </w:r>
    </w:p>
    <w:p w14:paraId="73870FCD" w14:textId="77777777" w:rsidR="00ED26E4" w:rsidRDefault="00ED26E4" w:rsidP="00ED26E4">
      <w:pPr>
        <w:pStyle w:val="ListParagraph"/>
        <w:numPr>
          <w:ilvl w:val="0"/>
          <w:numId w:val="27"/>
        </w:numPr>
        <w:rPr>
          <w:lang w:val="fr-FR"/>
        </w:rPr>
      </w:pPr>
      <w:r>
        <w:rPr>
          <w:lang w:val="fr-FR"/>
        </w:rPr>
        <w:t>Pathogène :</w:t>
      </w:r>
    </w:p>
    <w:p w14:paraId="1F761234" w14:textId="77777777" w:rsidR="00ED26E4" w:rsidRDefault="00ED26E4" w:rsidP="00ED26E4">
      <w:pPr>
        <w:pStyle w:val="ListParagraph"/>
        <w:numPr>
          <w:ilvl w:val="1"/>
          <w:numId w:val="27"/>
        </w:numPr>
        <w:rPr>
          <w:lang w:val="fr-FR"/>
        </w:rPr>
      </w:pPr>
      <w:r>
        <w:rPr>
          <w:lang w:val="fr-FR"/>
        </w:rPr>
        <w:t>Transmission : voies respiratoires, pas personne à personne</w:t>
      </w:r>
    </w:p>
    <w:p w14:paraId="0FA50992" w14:textId="77777777" w:rsidR="00ED26E4" w:rsidRDefault="00ED26E4" w:rsidP="00ED26E4">
      <w:pPr>
        <w:pStyle w:val="ListParagraph"/>
        <w:numPr>
          <w:ilvl w:val="1"/>
          <w:numId w:val="27"/>
        </w:numPr>
        <w:rPr>
          <w:lang w:val="fr-FR"/>
        </w:rPr>
      </w:pPr>
      <w:r>
        <w:rPr>
          <w:lang w:val="fr-FR"/>
        </w:rPr>
        <w:t>Virulence liée à leurs capacités à se multiplier dans les monocytes</w:t>
      </w:r>
    </w:p>
    <w:p w14:paraId="496CCDC0" w14:textId="77777777" w:rsidR="00ED26E4" w:rsidRDefault="00ED26E4" w:rsidP="00ED26E4">
      <w:pPr>
        <w:pStyle w:val="ListParagraph"/>
        <w:numPr>
          <w:ilvl w:val="1"/>
          <w:numId w:val="27"/>
        </w:numPr>
        <w:rPr>
          <w:lang w:val="fr-FR"/>
        </w:rPr>
      </w:pPr>
      <w:r>
        <w:rPr>
          <w:lang w:val="fr-FR"/>
        </w:rPr>
        <w:t>Attachement : pili</w:t>
      </w:r>
    </w:p>
    <w:p w14:paraId="6E1E22ED" w14:textId="77777777" w:rsidR="00ED26E4" w:rsidRDefault="00ED26E4" w:rsidP="00ED26E4">
      <w:pPr>
        <w:pStyle w:val="ListParagraph"/>
        <w:numPr>
          <w:ilvl w:val="1"/>
          <w:numId w:val="27"/>
        </w:numPr>
        <w:rPr>
          <w:lang w:val="fr-FR"/>
        </w:rPr>
      </w:pPr>
      <w:r>
        <w:rPr>
          <w:lang w:val="fr-FR"/>
        </w:rPr>
        <w:t>Multiplication à l’intérieur du phagosome et tue le macrophage et endommage tissus</w:t>
      </w:r>
    </w:p>
    <w:p w14:paraId="152ED8AF" w14:textId="77777777" w:rsidR="00ED26E4" w:rsidRDefault="00ED26E4" w:rsidP="00ED26E4">
      <w:pPr>
        <w:rPr>
          <w:lang w:val="fr-FR"/>
        </w:rPr>
      </w:pPr>
    </w:p>
    <w:p w14:paraId="413B6B58" w14:textId="77777777" w:rsidR="00ED26E4" w:rsidRDefault="00ED26E4" w:rsidP="00ED26E4">
      <w:pPr>
        <w:rPr>
          <w:lang w:val="fr-FR"/>
        </w:rPr>
      </w:pPr>
      <w:r>
        <w:rPr>
          <w:lang w:val="fr-FR"/>
        </w:rPr>
        <w:t>Hélicobacter pylori :</w:t>
      </w:r>
    </w:p>
    <w:p w14:paraId="1F91EA89" w14:textId="77777777" w:rsidR="00ED26E4" w:rsidRDefault="00ED26E4" w:rsidP="00ED26E4">
      <w:pPr>
        <w:pStyle w:val="ListParagraph"/>
        <w:numPr>
          <w:ilvl w:val="0"/>
          <w:numId w:val="28"/>
        </w:numPr>
        <w:rPr>
          <w:lang w:val="fr-FR"/>
        </w:rPr>
      </w:pPr>
      <w:r>
        <w:rPr>
          <w:lang w:val="fr-FR"/>
        </w:rPr>
        <w:t xml:space="preserve">Infection chronique la plus répandue </w:t>
      </w:r>
    </w:p>
    <w:p w14:paraId="3BDF3BE6" w14:textId="77777777" w:rsidR="00ED26E4" w:rsidRDefault="00ED26E4" w:rsidP="00ED26E4">
      <w:pPr>
        <w:pStyle w:val="ListParagraph"/>
        <w:numPr>
          <w:ilvl w:val="0"/>
          <w:numId w:val="28"/>
        </w:numPr>
        <w:rPr>
          <w:lang w:val="fr-FR"/>
        </w:rPr>
      </w:pPr>
      <w:r>
        <w:rPr>
          <w:lang w:val="fr-FR"/>
        </w:rPr>
        <w:t>Gastrites, ulcères gastroduodénaux, cancer</w:t>
      </w:r>
    </w:p>
    <w:p w14:paraId="7E09ADE2" w14:textId="77777777" w:rsidR="00ED26E4" w:rsidRDefault="00ED26E4" w:rsidP="00ED26E4">
      <w:pPr>
        <w:pStyle w:val="ListParagraph"/>
        <w:numPr>
          <w:ilvl w:val="0"/>
          <w:numId w:val="28"/>
        </w:numPr>
        <w:rPr>
          <w:lang w:val="fr-FR"/>
        </w:rPr>
      </w:pPr>
      <w:r>
        <w:rPr>
          <w:lang w:val="fr-FR"/>
        </w:rPr>
        <w:t>Pathogenèse :</w:t>
      </w:r>
    </w:p>
    <w:p w14:paraId="5460B44E" w14:textId="77777777" w:rsidR="00ED26E4" w:rsidRDefault="00ED26E4" w:rsidP="00ED26E4">
      <w:pPr>
        <w:pStyle w:val="ListParagraph"/>
        <w:numPr>
          <w:ilvl w:val="1"/>
          <w:numId w:val="28"/>
        </w:numPr>
        <w:rPr>
          <w:lang w:val="fr-FR"/>
        </w:rPr>
      </w:pPr>
      <w:r>
        <w:rPr>
          <w:lang w:val="fr-FR"/>
        </w:rPr>
        <w:t>Facteurs de virulences :</w:t>
      </w:r>
    </w:p>
    <w:p w14:paraId="1CF20242" w14:textId="77777777" w:rsidR="00ED26E4" w:rsidRDefault="00ED26E4" w:rsidP="00ED26E4">
      <w:pPr>
        <w:pStyle w:val="ListParagraph"/>
        <w:numPr>
          <w:ilvl w:val="2"/>
          <w:numId w:val="28"/>
        </w:numPr>
        <w:rPr>
          <w:lang w:val="fr-FR"/>
        </w:rPr>
      </w:pPr>
      <w:r>
        <w:rPr>
          <w:lang w:val="fr-FR"/>
        </w:rPr>
        <w:t>Flagelles : permet à la bactérie de se glisser dans la muqueuse gastrique</w:t>
      </w:r>
    </w:p>
    <w:p w14:paraId="0B4D635D" w14:textId="77777777" w:rsidR="00ED26E4" w:rsidRDefault="00ED26E4" w:rsidP="00ED26E4">
      <w:pPr>
        <w:pStyle w:val="ListParagraph"/>
        <w:numPr>
          <w:ilvl w:val="2"/>
          <w:numId w:val="28"/>
        </w:numPr>
        <w:rPr>
          <w:lang w:val="fr-FR"/>
        </w:rPr>
      </w:pPr>
      <w:r>
        <w:rPr>
          <w:lang w:val="fr-FR"/>
        </w:rPr>
        <w:t>LPS : système immunitaire va attaquer nos propres cellules, déclenche gastrite atrophique, ce qui augmente le risque de cancer</w:t>
      </w:r>
    </w:p>
    <w:p w14:paraId="32E9A1E8" w14:textId="77777777" w:rsidR="00ED26E4" w:rsidRDefault="00ED26E4" w:rsidP="00ED26E4">
      <w:pPr>
        <w:pStyle w:val="ListParagraph"/>
        <w:numPr>
          <w:ilvl w:val="2"/>
          <w:numId w:val="28"/>
        </w:numPr>
        <w:rPr>
          <w:lang w:val="fr-FR"/>
        </w:rPr>
      </w:pPr>
      <w:r>
        <w:rPr>
          <w:lang w:val="fr-FR"/>
        </w:rPr>
        <w:t>Exotoxines :</w:t>
      </w:r>
    </w:p>
    <w:p w14:paraId="47F500D2" w14:textId="77777777" w:rsidR="00ED26E4" w:rsidRDefault="00ED26E4" w:rsidP="00ED26E4">
      <w:pPr>
        <w:pStyle w:val="ListParagraph"/>
        <w:numPr>
          <w:ilvl w:val="3"/>
          <w:numId w:val="28"/>
        </w:numPr>
        <w:rPr>
          <w:lang w:val="fr-FR"/>
        </w:rPr>
      </w:pPr>
      <w:r>
        <w:rPr>
          <w:lang w:val="fr-FR"/>
        </w:rPr>
        <w:t>Uréase : produite par toutes les souches pathogéniques, assure la survie en milieu acide, neutralise l’acide gastrique et endommage les cellules épithéliales. Produit des ulcères</w:t>
      </w:r>
    </w:p>
    <w:p w14:paraId="1D2D5354" w14:textId="77777777" w:rsidR="00ED26E4" w:rsidRPr="004E7BF5" w:rsidRDefault="00ED26E4" w:rsidP="00ED26E4">
      <w:pPr>
        <w:pStyle w:val="ListParagraph"/>
        <w:numPr>
          <w:ilvl w:val="3"/>
          <w:numId w:val="28"/>
        </w:numPr>
        <w:rPr>
          <w:lang w:val="fr-FR"/>
        </w:rPr>
      </w:pPr>
      <w:r>
        <w:rPr>
          <w:lang w:val="fr-FR"/>
        </w:rPr>
        <w:t>Cytotoxines : CagA stimule les réponse inflammatoire et Vac induit la nécrose de l’épithélium gastrique. Pas nécessaire à l’infection mais peut empirer</w:t>
      </w:r>
    </w:p>
    <w:p w14:paraId="6EE28B97" w14:textId="77777777" w:rsidR="00ED26E4" w:rsidRDefault="00ED26E4">
      <w:bookmarkStart w:id="0" w:name="_GoBack"/>
      <w:bookmarkEnd w:id="0"/>
    </w:p>
    <w:sectPr w:rsidR="00ED26E4" w:rsidSect="00317D56">
      <w:headerReference w:type="even" r:id="rId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6BC3AF" w14:textId="77777777" w:rsidR="00F41A48" w:rsidRDefault="00F41A48" w:rsidP="00ED26E4">
      <w:r>
        <w:separator/>
      </w:r>
    </w:p>
  </w:endnote>
  <w:endnote w:type="continuationSeparator" w:id="0">
    <w:p w14:paraId="2DC31A98" w14:textId="77777777" w:rsidR="00F41A48" w:rsidRDefault="00F41A48" w:rsidP="00ED2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9CF4BF" w14:textId="77777777" w:rsidR="00F41A48" w:rsidRDefault="00F41A48" w:rsidP="00ED26E4">
      <w:r>
        <w:separator/>
      </w:r>
    </w:p>
  </w:footnote>
  <w:footnote w:type="continuationSeparator" w:id="0">
    <w:p w14:paraId="0E95111B" w14:textId="77777777" w:rsidR="00F41A48" w:rsidRDefault="00F41A48" w:rsidP="00ED26E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B1822" w14:textId="77777777" w:rsidR="00ED26E4" w:rsidRDefault="00ED26E4" w:rsidP="00790EAA">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799283" w14:textId="77777777" w:rsidR="00ED26E4" w:rsidRDefault="00ED26E4" w:rsidP="00ED26E4">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A5A50C" w14:textId="77777777" w:rsidR="00ED26E4" w:rsidRDefault="00ED26E4" w:rsidP="00790EAA">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41A48">
      <w:rPr>
        <w:rStyle w:val="PageNumber"/>
        <w:noProof/>
      </w:rPr>
      <w:t>1</w:t>
    </w:r>
    <w:r>
      <w:rPr>
        <w:rStyle w:val="PageNumber"/>
      </w:rPr>
      <w:fldChar w:fldCharType="end"/>
    </w:r>
  </w:p>
  <w:p w14:paraId="0BB9963A" w14:textId="77777777" w:rsidR="00ED26E4" w:rsidRDefault="00ED26E4" w:rsidP="00ED26E4">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51AE2"/>
    <w:multiLevelType w:val="hybridMultilevel"/>
    <w:tmpl w:val="FAE83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270894"/>
    <w:multiLevelType w:val="hybridMultilevel"/>
    <w:tmpl w:val="6EBC9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9D1E03"/>
    <w:multiLevelType w:val="hybridMultilevel"/>
    <w:tmpl w:val="33521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C263E1"/>
    <w:multiLevelType w:val="hybridMultilevel"/>
    <w:tmpl w:val="1C2295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961846"/>
    <w:multiLevelType w:val="hybridMultilevel"/>
    <w:tmpl w:val="CD9A3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0F07AF"/>
    <w:multiLevelType w:val="hybridMultilevel"/>
    <w:tmpl w:val="CB2E4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3B6594"/>
    <w:multiLevelType w:val="hybridMultilevel"/>
    <w:tmpl w:val="3E524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0F2BAB"/>
    <w:multiLevelType w:val="hybridMultilevel"/>
    <w:tmpl w:val="17824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D850E7"/>
    <w:multiLevelType w:val="hybridMultilevel"/>
    <w:tmpl w:val="CC8A4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997806"/>
    <w:multiLevelType w:val="hybridMultilevel"/>
    <w:tmpl w:val="C38EC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C75C6F"/>
    <w:multiLevelType w:val="hybridMultilevel"/>
    <w:tmpl w:val="8A626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167D9F"/>
    <w:multiLevelType w:val="hybridMultilevel"/>
    <w:tmpl w:val="291A30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6D1576"/>
    <w:multiLevelType w:val="hybridMultilevel"/>
    <w:tmpl w:val="16C60F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8B069C"/>
    <w:multiLevelType w:val="hybridMultilevel"/>
    <w:tmpl w:val="7E5AA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380A3E"/>
    <w:multiLevelType w:val="hybridMultilevel"/>
    <w:tmpl w:val="433EF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3A02C8"/>
    <w:multiLevelType w:val="hybridMultilevel"/>
    <w:tmpl w:val="B8A07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BC0233"/>
    <w:multiLevelType w:val="hybridMultilevel"/>
    <w:tmpl w:val="0D5CFA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9755E"/>
    <w:multiLevelType w:val="hybridMultilevel"/>
    <w:tmpl w:val="AF943B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D260A9"/>
    <w:multiLevelType w:val="hybridMultilevel"/>
    <w:tmpl w:val="FF96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8591B19"/>
    <w:multiLevelType w:val="hybridMultilevel"/>
    <w:tmpl w:val="A7922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0D0010"/>
    <w:multiLevelType w:val="hybridMultilevel"/>
    <w:tmpl w:val="19369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8A47ED"/>
    <w:multiLevelType w:val="hybridMultilevel"/>
    <w:tmpl w:val="FFCA7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FDA06C4"/>
    <w:multiLevelType w:val="hybridMultilevel"/>
    <w:tmpl w:val="1E142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02E0D3C"/>
    <w:multiLevelType w:val="hybridMultilevel"/>
    <w:tmpl w:val="F1D05B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1390F95"/>
    <w:multiLevelType w:val="hybridMultilevel"/>
    <w:tmpl w:val="BAD86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AEE7639"/>
    <w:multiLevelType w:val="hybridMultilevel"/>
    <w:tmpl w:val="50821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A66256"/>
    <w:multiLevelType w:val="hybridMultilevel"/>
    <w:tmpl w:val="974E0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F937569"/>
    <w:multiLevelType w:val="hybridMultilevel"/>
    <w:tmpl w:val="15780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27"/>
  </w:num>
  <w:num w:numId="4">
    <w:abstractNumId w:val="19"/>
  </w:num>
  <w:num w:numId="5">
    <w:abstractNumId w:val="8"/>
  </w:num>
  <w:num w:numId="6">
    <w:abstractNumId w:val="1"/>
  </w:num>
  <w:num w:numId="7">
    <w:abstractNumId w:val="2"/>
  </w:num>
  <w:num w:numId="8">
    <w:abstractNumId w:val="0"/>
  </w:num>
  <w:num w:numId="9">
    <w:abstractNumId w:val="23"/>
  </w:num>
  <w:num w:numId="10">
    <w:abstractNumId w:val="22"/>
  </w:num>
  <w:num w:numId="11">
    <w:abstractNumId w:val="6"/>
  </w:num>
  <w:num w:numId="12">
    <w:abstractNumId w:val="16"/>
  </w:num>
  <w:num w:numId="13">
    <w:abstractNumId w:val="5"/>
  </w:num>
  <w:num w:numId="14">
    <w:abstractNumId w:val="12"/>
  </w:num>
  <w:num w:numId="15">
    <w:abstractNumId w:val="3"/>
  </w:num>
  <w:num w:numId="16">
    <w:abstractNumId w:val="11"/>
  </w:num>
  <w:num w:numId="17">
    <w:abstractNumId w:val="25"/>
  </w:num>
  <w:num w:numId="18">
    <w:abstractNumId w:val="9"/>
  </w:num>
  <w:num w:numId="19">
    <w:abstractNumId w:val="18"/>
  </w:num>
  <w:num w:numId="20">
    <w:abstractNumId w:val="4"/>
  </w:num>
  <w:num w:numId="21">
    <w:abstractNumId w:val="15"/>
  </w:num>
  <w:num w:numId="22">
    <w:abstractNumId w:val="7"/>
  </w:num>
  <w:num w:numId="23">
    <w:abstractNumId w:val="10"/>
  </w:num>
  <w:num w:numId="24">
    <w:abstractNumId w:val="13"/>
  </w:num>
  <w:num w:numId="25">
    <w:abstractNumId w:val="21"/>
  </w:num>
  <w:num w:numId="26">
    <w:abstractNumId w:val="20"/>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6E4"/>
    <w:rsid w:val="00317D56"/>
    <w:rsid w:val="00C10364"/>
    <w:rsid w:val="00ED26E4"/>
    <w:rsid w:val="00F41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DAEFD7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D26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6E4"/>
    <w:pPr>
      <w:ind w:left="720"/>
      <w:contextualSpacing/>
    </w:pPr>
  </w:style>
  <w:style w:type="paragraph" w:styleId="Header">
    <w:name w:val="header"/>
    <w:basedOn w:val="Normal"/>
    <w:link w:val="HeaderChar"/>
    <w:uiPriority w:val="99"/>
    <w:unhideWhenUsed/>
    <w:rsid w:val="00ED26E4"/>
    <w:pPr>
      <w:tabs>
        <w:tab w:val="center" w:pos="4680"/>
        <w:tab w:val="right" w:pos="9360"/>
      </w:tabs>
    </w:pPr>
  </w:style>
  <w:style w:type="character" w:customStyle="1" w:styleId="HeaderChar">
    <w:name w:val="Header Char"/>
    <w:basedOn w:val="DefaultParagraphFont"/>
    <w:link w:val="Header"/>
    <w:uiPriority w:val="99"/>
    <w:rsid w:val="00ED26E4"/>
  </w:style>
  <w:style w:type="character" w:styleId="PageNumber">
    <w:name w:val="page number"/>
    <w:basedOn w:val="DefaultParagraphFont"/>
    <w:uiPriority w:val="99"/>
    <w:semiHidden/>
    <w:unhideWhenUsed/>
    <w:rsid w:val="00ED26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3587</Words>
  <Characters>20450</Characters>
  <Application>Microsoft Macintosh Word</Application>
  <DocSecurity>0</DocSecurity>
  <Lines>170</Lines>
  <Paragraphs>47</Paragraphs>
  <ScaleCrop>false</ScaleCrop>
  <LinksUpToDate>false</LinksUpToDate>
  <CharactersWithSpaces>23990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Youssef Akladios</dc:creator>
  <cp:keywords/>
  <dc:description/>
  <cp:lastModifiedBy>Youssef Akladios</cp:lastModifiedBy>
  <cp:revision>1</cp:revision>
  <dcterms:created xsi:type="dcterms:W3CDTF">2018-02-09T03:21:00Z</dcterms:created>
  <dcterms:modified xsi:type="dcterms:W3CDTF">2018-02-09T03:22:00Z</dcterms:modified>
</cp:coreProperties>
</file>