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F46" w:rsidRDefault="00AF0020" w:rsidP="00BF0F46">
      <w:pPr>
        <w:spacing w:line="276" w:lineRule="auto"/>
        <w:jc w:val="center"/>
        <w:rPr>
          <w:rFonts w:ascii="Times New Roman" w:hAnsi="Times New Roman" w:cs="Times New Roman"/>
          <w:b/>
          <w:sz w:val="24"/>
          <w:szCs w:val="24"/>
          <w:lang w:val="fr-CD"/>
        </w:rPr>
      </w:pPr>
      <w:r w:rsidRPr="00220F3B">
        <w:rPr>
          <w:rFonts w:ascii="Times New Roman" w:hAnsi="Times New Roman" w:cs="Times New Roman"/>
          <w:b/>
          <w:sz w:val="24"/>
          <w:szCs w:val="24"/>
          <w:lang w:val="fr-CD"/>
        </w:rPr>
        <w:t>CHM</w:t>
      </w:r>
      <w:r w:rsidR="00220F3B">
        <w:rPr>
          <w:rFonts w:ascii="Times New Roman" w:hAnsi="Times New Roman" w:cs="Times New Roman"/>
          <w:b/>
          <w:sz w:val="24"/>
          <w:szCs w:val="24"/>
          <w:lang w:val="fr-CD"/>
        </w:rPr>
        <w:t xml:space="preserve"> </w:t>
      </w:r>
      <w:r w:rsidRPr="00220F3B">
        <w:rPr>
          <w:rFonts w:ascii="Times New Roman" w:hAnsi="Times New Roman" w:cs="Times New Roman"/>
          <w:b/>
          <w:sz w:val="24"/>
          <w:szCs w:val="24"/>
          <w:lang w:val="fr-CD"/>
        </w:rPr>
        <w:t>1721</w:t>
      </w:r>
      <w:r w:rsidR="00220F3B" w:rsidRPr="00220F3B">
        <w:rPr>
          <w:rFonts w:ascii="Times New Roman" w:hAnsi="Times New Roman" w:cs="Times New Roman"/>
          <w:b/>
          <w:sz w:val="24"/>
          <w:szCs w:val="24"/>
          <w:lang w:val="fr-CD"/>
        </w:rPr>
        <w:t>[A]-Chimie organique, Laboratoir</w:t>
      </w:r>
      <w:r w:rsidR="00BF0F46">
        <w:rPr>
          <w:rFonts w:ascii="Times New Roman" w:hAnsi="Times New Roman" w:cs="Times New Roman"/>
          <w:b/>
          <w:sz w:val="24"/>
          <w:szCs w:val="24"/>
          <w:lang w:val="fr-CD"/>
        </w:rPr>
        <w:t>e</w:t>
      </w:r>
    </w:p>
    <w:p w:rsidR="00143CBE" w:rsidRDefault="00143CBE" w:rsidP="00BF0F46">
      <w:pPr>
        <w:spacing w:line="276" w:lineRule="auto"/>
        <w:jc w:val="center"/>
        <w:rPr>
          <w:rFonts w:ascii="Times New Roman" w:hAnsi="Times New Roman" w:cs="Times New Roman"/>
          <w:sz w:val="24"/>
          <w:szCs w:val="24"/>
          <w:lang w:val="fr-CD"/>
        </w:rPr>
      </w:pPr>
    </w:p>
    <w:p w:rsidR="00220F3B" w:rsidRPr="00BF0F46" w:rsidRDefault="00220F3B" w:rsidP="00BF0F46">
      <w:pPr>
        <w:spacing w:line="276" w:lineRule="auto"/>
        <w:jc w:val="center"/>
        <w:rPr>
          <w:rFonts w:ascii="Times New Roman" w:hAnsi="Times New Roman" w:cs="Times New Roman"/>
          <w:b/>
          <w:sz w:val="24"/>
          <w:szCs w:val="24"/>
          <w:lang w:val="fr-CD"/>
        </w:rPr>
      </w:pPr>
      <w:r>
        <w:rPr>
          <w:rFonts w:ascii="Times New Roman" w:hAnsi="Times New Roman" w:cs="Times New Roman"/>
          <w:sz w:val="24"/>
          <w:szCs w:val="24"/>
          <w:lang w:val="fr-CD"/>
        </w:rPr>
        <w:t>Expérience 1: Chromatographie sur couche mince</w:t>
      </w:r>
    </w:p>
    <w:p w:rsidR="00220F3B" w:rsidRDefault="00220F3B"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Rapport de laboratoire</w:t>
      </w:r>
    </w:p>
    <w:p w:rsidR="00BF0F46" w:rsidRDefault="00BF0F46" w:rsidP="00BF0F46">
      <w:pPr>
        <w:spacing w:line="240" w:lineRule="auto"/>
        <w:jc w:val="center"/>
        <w:rPr>
          <w:rFonts w:ascii="Times New Roman" w:hAnsi="Times New Roman" w:cs="Times New Roman"/>
          <w:sz w:val="24"/>
          <w:szCs w:val="24"/>
          <w:lang w:val="fr-CD"/>
        </w:rPr>
      </w:pPr>
    </w:p>
    <w:p w:rsidR="00BF0F46" w:rsidRDefault="00BF0F46"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Fait par</w:t>
      </w:r>
      <w:r w:rsidR="00CE0C27">
        <w:rPr>
          <w:rFonts w:ascii="Times New Roman" w:hAnsi="Times New Roman" w:cs="Times New Roman"/>
          <w:sz w:val="24"/>
          <w:szCs w:val="24"/>
          <w:lang w:val="fr-CD"/>
        </w:rPr>
        <w:t xml:space="preserve">: </w:t>
      </w:r>
      <w:proofErr w:type="spellStart"/>
      <w:r w:rsidR="00CE0C27">
        <w:rPr>
          <w:rFonts w:ascii="Times New Roman" w:hAnsi="Times New Roman" w:cs="Times New Roman"/>
          <w:sz w:val="24"/>
          <w:szCs w:val="24"/>
          <w:lang w:val="fr-CD"/>
        </w:rPr>
        <w:t>Hazelnut</w:t>
      </w:r>
      <w:proofErr w:type="spellEnd"/>
      <w:r w:rsidR="00CE0C27">
        <w:rPr>
          <w:rFonts w:ascii="Times New Roman" w:hAnsi="Times New Roman" w:cs="Times New Roman"/>
          <w:sz w:val="24"/>
          <w:szCs w:val="24"/>
          <w:lang w:val="fr-CD"/>
        </w:rPr>
        <w:t xml:space="preserve"> c, 000000</w:t>
      </w:r>
    </w:p>
    <w:p w:rsidR="00BF0F46" w:rsidRDefault="00BF0F46" w:rsidP="00BF0F46">
      <w:pPr>
        <w:spacing w:line="240" w:lineRule="auto"/>
        <w:jc w:val="center"/>
        <w:rPr>
          <w:rFonts w:ascii="Times New Roman" w:hAnsi="Times New Roman" w:cs="Times New Roman"/>
          <w:sz w:val="24"/>
          <w:szCs w:val="24"/>
          <w:lang w:val="fr-CD"/>
        </w:rPr>
      </w:pPr>
    </w:p>
    <w:p w:rsidR="00BF0F46" w:rsidRDefault="00BF0F46" w:rsidP="00BF0F46">
      <w:pPr>
        <w:spacing w:line="240" w:lineRule="auto"/>
        <w:jc w:val="center"/>
        <w:rPr>
          <w:rFonts w:ascii="Times New Roman" w:hAnsi="Times New Roman" w:cs="Times New Roman"/>
          <w:sz w:val="24"/>
          <w:szCs w:val="24"/>
          <w:lang w:val="fr-CD"/>
        </w:rPr>
      </w:pPr>
    </w:p>
    <w:p w:rsidR="00BF0F46" w:rsidRDefault="00BF0F46"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Présenté à</w:t>
      </w:r>
    </w:p>
    <w:p w:rsidR="00BF0F46" w:rsidRDefault="00BF0F46"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M. William Gagné-</w:t>
      </w:r>
      <w:proofErr w:type="spellStart"/>
      <w:r>
        <w:rPr>
          <w:rFonts w:ascii="Times New Roman" w:hAnsi="Times New Roman" w:cs="Times New Roman"/>
          <w:sz w:val="24"/>
          <w:szCs w:val="24"/>
          <w:lang w:val="fr-CD"/>
        </w:rPr>
        <w:t>Monfette</w:t>
      </w:r>
      <w:proofErr w:type="spellEnd"/>
    </w:p>
    <w:p w:rsidR="00BF0F46" w:rsidRDefault="00BF0F46"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BF0F46" w:rsidRDefault="00BF0F46"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Date de l'expérience: 17 janvier 2018</w:t>
      </w:r>
    </w:p>
    <w:p w:rsidR="00BF0F46" w:rsidRDefault="00BF0F46" w:rsidP="00BF0F46">
      <w:pPr>
        <w:spacing w:line="240" w:lineRule="auto"/>
        <w:jc w:val="center"/>
        <w:rPr>
          <w:rFonts w:ascii="Times New Roman" w:hAnsi="Times New Roman" w:cs="Times New Roman"/>
          <w:sz w:val="24"/>
          <w:szCs w:val="24"/>
          <w:lang w:val="fr-CD"/>
        </w:rPr>
      </w:pPr>
      <w:r>
        <w:rPr>
          <w:rFonts w:ascii="Times New Roman" w:hAnsi="Times New Roman" w:cs="Times New Roman"/>
          <w:sz w:val="24"/>
          <w:szCs w:val="24"/>
          <w:lang w:val="fr-CD"/>
        </w:rPr>
        <w:t>Date de remise:</w:t>
      </w:r>
      <w:r w:rsidR="00143CBE">
        <w:rPr>
          <w:rFonts w:ascii="Times New Roman" w:hAnsi="Times New Roman" w:cs="Times New Roman"/>
          <w:sz w:val="24"/>
          <w:szCs w:val="24"/>
          <w:lang w:val="fr-CD"/>
        </w:rPr>
        <w:t xml:space="preserve"> </w:t>
      </w:r>
      <w:r w:rsidR="009A022C">
        <w:rPr>
          <w:rFonts w:ascii="Times New Roman" w:hAnsi="Times New Roman" w:cs="Times New Roman"/>
          <w:sz w:val="24"/>
          <w:szCs w:val="24"/>
          <w:lang w:val="fr-CD"/>
        </w:rPr>
        <w:t xml:space="preserve">24 </w:t>
      </w:r>
      <w:r w:rsidR="00143CBE">
        <w:rPr>
          <w:rFonts w:ascii="Times New Roman" w:hAnsi="Times New Roman" w:cs="Times New Roman"/>
          <w:sz w:val="24"/>
          <w:szCs w:val="24"/>
          <w:lang w:val="fr-CD"/>
        </w:rPr>
        <w:t>janvier 2018</w:t>
      </w: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Default="00143CBE" w:rsidP="00BF0F46">
      <w:pPr>
        <w:spacing w:line="240" w:lineRule="auto"/>
        <w:jc w:val="center"/>
        <w:rPr>
          <w:rFonts w:ascii="Times New Roman" w:hAnsi="Times New Roman" w:cs="Times New Roman"/>
          <w:b/>
          <w:sz w:val="24"/>
          <w:szCs w:val="24"/>
          <w:lang w:val="fr-CD"/>
        </w:rPr>
      </w:pPr>
    </w:p>
    <w:p w:rsidR="00143CBE" w:rsidRPr="00143CBE" w:rsidRDefault="00143CBE" w:rsidP="00BF0F46">
      <w:pPr>
        <w:spacing w:line="240" w:lineRule="auto"/>
        <w:jc w:val="center"/>
        <w:rPr>
          <w:rFonts w:ascii="Times New Roman" w:hAnsi="Times New Roman" w:cs="Times New Roman"/>
          <w:b/>
          <w:sz w:val="24"/>
          <w:szCs w:val="24"/>
          <w:lang w:val="fr-CD"/>
        </w:rPr>
      </w:pPr>
      <w:r w:rsidRPr="00143CBE">
        <w:rPr>
          <w:rFonts w:ascii="Times New Roman" w:hAnsi="Times New Roman" w:cs="Times New Roman"/>
          <w:b/>
          <w:sz w:val="24"/>
          <w:szCs w:val="24"/>
          <w:lang w:val="fr-CD"/>
        </w:rPr>
        <w:t>Faculté de science</w:t>
      </w:r>
    </w:p>
    <w:p w:rsidR="00143CBE" w:rsidRDefault="00143CBE" w:rsidP="00BF0F46">
      <w:pPr>
        <w:spacing w:line="240" w:lineRule="auto"/>
        <w:jc w:val="center"/>
        <w:rPr>
          <w:rFonts w:ascii="Times New Roman" w:hAnsi="Times New Roman" w:cs="Times New Roman"/>
          <w:b/>
          <w:sz w:val="24"/>
          <w:szCs w:val="24"/>
          <w:lang w:val="fr-CD"/>
        </w:rPr>
      </w:pPr>
      <w:r w:rsidRPr="00143CBE">
        <w:rPr>
          <w:rFonts w:ascii="Times New Roman" w:hAnsi="Times New Roman" w:cs="Times New Roman"/>
          <w:b/>
          <w:sz w:val="24"/>
          <w:szCs w:val="24"/>
          <w:lang w:val="fr-CD"/>
        </w:rPr>
        <w:t>Université d'Otta</w:t>
      </w:r>
      <w:r>
        <w:rPr>
          <w:rFonts w:ascii="Times New Roman" w:hAnsi="Times New Roman" w:cs="Times New Roman"/>
          <w:b/>
          <w:sz w:val="24"/>
          <w:szCs w:val="24"/>
          <w:lang w:val="fr-CD"/>
        </w:rPr>
        <w:t>wa</w:t>
      </w:r>
    </w:p>
    <w:p w:rsidR="0007222C" w:rsidRDefault="0007222C" w:rsidP="00BF0F46">
      <w:pPr>
        <w:spacing w:line="240" w:lineRule="auto"/>
        <w:jc w:val="center"/>
        <w:rPr>
          <w:rFonts w:ascii="Times New Roman" w:hAnsi="Times New Roman" w:cs="Times New Roman"/>
          <w:b/>
          <w:sz w:val="24"/>
          <w:szCs w:val="24"/>
          <w:lang w:val="fr-CD"/>
        </w:rPr>
      </w:pPr>
      <w:r>
        <w:rPr>
          <w:rFonts w:ascii="Times New Roman" w:hAnsi="Times New Roman" w:cs="Times New Roman"/>
          <w:b/>
          <w:sz w:val="24"/>
          <w:szCs w:val="24"/>
          <w:lang w:val="fr-CD"/>
        </w:rPr>
        <w:lastRenderedPageBreak/>
        <w:t>Protocole</w:t>
      </w:r>
    </w:p>
    <w:p w:rsidR="0007222C" w:rsidRDefault="000E1EDB" w:rsidP="0007222C">
      <w:pPr>
        <w:spacing w:line="240" w:lineRule="auto"/>
        <w:rPr>
          <w:rFonts w:ascii="Times New Roman" w:hAnsi="Times New Roman" w:cs="Times New Roman"/>
          <w:sz w:val="24"/>
          <w:szCs w:val="24"/>
          <w:lang w:val="fr-CD"/>
        </w:rPr>
      </w:pPr>
      <w:r w:rsidRPr="000E1EDB">
        <w:rPr>
          <w:rFonts w:ascii="Times New Roman" w:hAnsi="Times New Roman" w:cs="Times New Roman"/>
          <w:sz w:val="24"/>
          <w:szCs w:val="24"/>
          <w:u w:val="single"/>
          <w:lang w:val="fr-CD"/>
        </w:rPr>
        <w:t>Référence</w:t>
      </w:r>
      <w:r>
        <w:rPr>
          <w:rFonts w:ascii="Times New Roman" w:hAnsi="Times New Roman" w:cs="Times New Roman"/>
          <w:sz w:val="24"/>
          <w:szCs w:val="24"/>
          <w:lang w:val="fr-CD"/>
        </w:rPr>
        <w:t xml:space="preserve">: </w:t>
      </w:r>
      <w:r w:rsidR="0007222C">
        <w:rPr>
          <w:rFonts w:ascii="Times New Roman" w:hAnsi="Times New Roman" w:cs="Times New Roman"/>
          <w:sz w:val="24"/>
          <w:szCs w:val="24"/>
          <w:lang w:val="fr-CD"/>
        </w:rPr>
        <w:t>Voir manuel de Laboratoire de Chimie Organique</w:t>
      </w:r>
      <w:r w:rsidR="00CA3B62">
        <w:rPr>
          <w:rFonts w:ascii="Times New Roman" w:hAnsi="Times New Roman" w:cs="Times New Roman"/>
          <w:sz w:val="24"/>
          <w:szCs w:val="24"/>
          <w:lang w:val="fr-CD"/>
        </w:rPr>
        <w:t xml:space="preserve"> 1721,</w:t>
      </w:r>
      <w:r w:rsidR="0007222C">
        <w:rPr>
          <w:rFonts w:ascii="Times New Roman" w:hAnsi="Times New Roman" w:cs="Times New Roman"/>
          <w:sz w:val="24"/>
          <w:szCs w:val="24"/>
          <w:lang w:val="fr-CD"/>
        </w:rPr>
        <w:t xml:space="preserve"> 2018</w:t>
      </w:r>
      <w:r>
        <w:rPr>
          <w:rFonts w:ascii="Times New Roman" w:hAnsi="Times New Roman" w:cs="Times New Roman"/>
          <w:sz w:val="24"/>
          <w:szCs w:val="24"/>
          <w:lang w:val="fr-CD"/>
        </w:rPr>
        <w:t xml:space="preserve">. Ecrit par Dr. Tony </w:t>
      </w:r>
      <w:proofErr w:type="spellStart"/>
      <w:r>
        <w:rPr>
          <w:rFonts w:ascii="Times New Roman" w:hAnsi="Times New Roman" w:cs="Times New Roman"/>
          <w:sz w:val="24"/>
          <w:szCs w:val="24"/>
          <w:lang w:val="fr-CD"/>
        </w:rPr>
        <w:t>Durst</w:t>
      </w:r>
      <w:proofErr w:type="spellEnd"/>
      <w:r>
        <w:rPr>
          <w:rFonts w:ascii="Times New Roman" w:hAnsi="Times New Roman" w:cs="Times New Roman"/>
          <w:sz w:val="24"/>
          <w:szCs w:val="24"/>
          <w:lang w:val="fr-CD"/>
        </w:rPr>
        <w:t xml:space="preserve">, Dr. Tito </w:t>
      </w:r>
      <w:proofErr w:type="spellStart"/>
      <w:r>
        <w:rPr>
          <w:rFonts w:ascii="Times New Roman" w:hAnsi="Times New Roman" w:cs="Times New Roman"/>
          <w:sz w:val="24"/>
          <w:szCs w:val="24"/>
          <w:lang w:val="fr-CD"/>
        </w:rPr>
        <w:t>Scaiano</w:t>
      </w:r>
      <w:proofErr w:type="spellEnd"/>
      <w:r>
        <w:rPr>
          <w:rFonts w:ascii="Times New Roman" w:hAnsi="Times New Roman" w:cs="Times New Roman"/>
          <w:sz w:val="24"/>
          <w:szCs w:val="24"/>
          <w:lang w:val="fr-CD"/>
        </w:rPr>
        <w:t xml:space="preserve">, Dr. William </w:t>
      </w:r>
      <w:proofErr w:type="spellStart"/>
      <w:r>
        <w:rPr>
          <w:rFonts w:ascii="Times New Roman" w:hAnsi="Times New Roman" w:cs="Times New Roman"/>
          <w:sz w:val="24"/>
          <w:szCs w:val="24"/>
          <w:lang w:val="fr-CD"/>
        </w:rPr>
        <w:t>Ogilvie</w:t>
      </w:r>
      <w:proofErr w:type="spellEnd"/>
      <w:r>
        <w:rPr>
          <w:rFonts w:ascii="Times New Roman" w:hAnsi="Times New Roman" w:cs="Times New Roman"/>
          <w:sz w:val="24"/>
          <w:szCs w:val="24"/>
          <w:lang w:val="fr-CD"/>
        </w:rPr>
        <w:t xml:space="preserve">, Dr. Alison Flynn. Révisé par: Dr. </w:t>
      </w:r>
      <w:proofErr w:type="spellStart"/>
      <w:r>
        <w:rPr>
          <w:rFonts w:ascii="Times New Roman" w:hAnsi="Times New Roman" w:cs="Times New Roman"/>
          <w:sz w:val="24"/>
          <w:szCs w:val="24"/>
          <w:lang w:val="fr-CD"/>
        </w:rPr>
        <w:t>Rashmi</w:t>
      </w:r>
      <w:proofErr w:type="spellEnd"/>
      <w:r>
        <w:rPr>
          <w:rFonts w:ascii="Times New Roman" w:hAnsi="Times New Roman" w:cs="Times New Roman"/>
          <w:sz w:val="24"/>
          <w:szCs w:val="24"/>
          <w:lang w:val="fr-CD"/>
        </w:rPr>
        <w:t xml:space="preserve"> </w:t>
      </w:r>
      <w:proofErr w:type="spellStart"/>
      <w:r>
        <w:rPr>
          <w:rFonts w:ascii="Times New Roman" w:hAnsi="Times New Roman" w:cs="Times New Roman"/>
          <w:sz w:val="24"/>
          <w:szCs w:val="24"/>
          <w:lang w:val="fr-CD"/>
        </w:rPr>
        <w:t>Venkateswaran</w:t>
      </w:r>
      <w:proofErr w:type="spellEnd"/>
      <w:r>
        <w:rPr>
          <w:rFonts w:ascii="Times New Roman" w:hAnsi="Times New Roman" w:cs="Times New Roman"/>
          <w:sz w:val="24"/>
          <w:szCs w:val="24"/>
          <w:lang w:val="fr-CD"/>
        </w:rPr>
        <w:t>. P</w:t>
      </w:r>
      <w:r w:rsidR="0007222C">
        <w:rPr>
          <w:rFonts w:ascii="Times New Roman" w:hAnsi="Times New Roman" w:cs="Times New Roman"/>
          <w:sz w:val="24"/>
          <w:szCs w:val="24"/>
          <w:lang w:val="fr-CD"/>
        </w:rPr>
        <w:t>ages 19 à 21.</w:t>
      </w:r>
    </w:p>
    <w:p w:rsidR="00B91FCA" w:rsidRDefault="00D9223B" w:rsidP="00B91FCA">
      <w:pPr>
        <w:spacing w:line="240" w:lineRule="auto"/>
        <w:jc w:val="center"/>
        <w:rPr>
          <w:rFonts w:ascii="Times New Roman" w:hAnsi="Times New Roman" w:cs="Times New Roman"/>
          <w:b/>
          <w:sz w:val="24"/>
          <w:szCs w:val="24"/>
          <w:lang w:val="fr-CD"/>
        </w:rPr>
      </w:pPr>
      <w:r>
        <w:rPr>
          <w:rFonts w:ascii="Times New Roman" w:hAnsi="Times New Roman" w:cs="Times New Roman"/>
          <w:b/>
          <w:sz w:val="24"/>
          <w:szCs w:val="24"/>
          <w:lang w:val="fr-CD"/>
        </w:rPr>
        <w:t xml:space="preserve">Observations </w:t>
      </w:r>
    </w:p>
    <w:p w:rsidR="00D9223B" w:rsidRDefault="00D9223B" w:rsidP="00D9223B">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Après avoir réalisé l'expérience avec les plaques de CCM en fonction du protocole; nous les avons</w:t>
      </w:r>
      <w:r w:rsidR="00A26958">
        <w:rPr>
          <w:rFonts w:ascii="Times New Roman" w:hAnsi="Times New Roman" w:cs="Times New Roman"/>
          <w:sz w:val="24"/>
          <w:szCs w:val="24"/>
          <w:lang w:val="fr-CD"/>
        </w:rPr>
        <w:t xml:space="preserve"> observées à la lumière UV. J' ai </w:t>
      </w:r>
      <w:r>
        <w:rPr>
          <w:rFonts w:ascii="Times New Roman" w:hAnsi="Times New Roman" w:cs="Times New Roman"/>
          <w:sz w:val="24"/>
          <w:szCs w:val="24"/>
          <w:lang w:val="fr-CD"/>
        </w:rPr>
        <w:t>remarqué des taches circulaires à différentes hauteurs sur les plaques; le long des bandes des échantillons.</w:t>
      </w:r>
      <w:r w:rsidR="0076601E">
        <w:rPr>
          <w:rFonts w:ascii="Times New Roman" w:hAnsi="Times New Roman" w:cs="Times New Roman"/>
          <w:sz w:val="24"/>
          <w:szCs w:val="24"/>
          <w:lang w:val="fr-CD"/>
        </w:rPr>
        <w:t xml:space="preserve"> Cela permet de déterminer la présence ou l'absence de diffé</w:t>
      </w:r>
      <w:r w:rsidR="00A26958">
        <w:rPr>
          <w:rFonts w:ascii="Times New Roman" w:hAnsi="Times New Roman" w:cs="Times New Roman"/>
          <w:sz w:val="24"/>
          <w:szCs w:val="24"/>
          <w:lang w:val="fr-CD"/>
        </w:rPr>
        <w:t>rents composés des échantillon</w:t>
      </w:r>
      <w:r w:rsidR="000D0B90">
        <w:rPr>
          <w:rFonts w:ascii="Times New Roman" w:hAnsi="Times New Roman" w:cs="Times New Roman"/>
          <w:sz w:val="24"/>
          <w:szCs w:val="24"/>
          <w:lang w:val="fr-CD"/>
        </w:rPr>
        <w:t>.</w:t>
      </w:r>
      <w:r w:rsidR="00A26958">
        <w:rPr>
          <w:rFonts w:ascii="Times New Roman" w:hAnsi="Times New Roman" w:cs="Times New Roman"/>
          <w:sz w:val="24"/>
          <w:szCs w:val="24"/>
          <w:lang w:val="fr-CD"/>
        </w:rPr>
        <w:t xml:space="preserve"> </w:t>
      </w:r>
      <w:r w:rsidR="0076601E">
        <w:rPr>
          <w:rFonts w:ascii="Times New Roman" w:hAnsi="Times New Roman" w:cs="Times New Roman"/>
          <w:sz w:val="24"/>
          <w:szCs w:val="24"/>
          <w:lang w:val="fr-CD"/>
        </w:rPr>
        <w:t>Pour les parties A et B, l'inconnue n°86 es</w:t>
      </w:r>
      <w:r w:rsidR="00B9407E">
        <w:rPr>
          <w:rFonts w:ascii="Times New Roman" w:hAnsi="Times New Roman" w:cs="Times New Roman"/>
          <w:sz w:val="24"/>
          <w:szCs w:val="24"/>
          <w:lang w:val="fr-CD"/>
        </w:rPr>
        <w:t xml:space="preserve">t un échantillon de </w:t>
      </w:r>
      <w:proofErr w:type="spellStart"/>
      <w:r w:rsidR="00B9407E">
        <w:rPr>
          <w:rFonts w:ascii="Times New Roman" w:hAnsi="Times New Roman" w:cs="Times New Roman"/>
          <w:sz w:val="24"/>
          <w:szCs w:val="24"/>
          <w:lang w:val="fr-CD"/>
        </w:rPr>
        <w:t>Biphenyle</w:t>
      </w:r>
      <w:proofErr w:type="spellEnd"/>
      <w:r w:rsidR="0076601E">
        <w:rPr>
          <w:rFonts w:ascii="Times New Roman" w:hAnsi="Times New Roman" w:cs="Times New Roman"/>
          <w:sz w:val="24"/>
          <w:szCs w:val="24"/>
          <w:lang w:val="fr-CD"/>
        </w:rPr>
        <w:t xml:space="preserve">. Pour la partie C, </w:t>
      </w:r>
      <w:r w:rsidR="00A26958">
        <w:rPr>
          <w:rFonts w:ascii="Times New Roman" w:hAnsi="Times New Roman" w:cs="Times New Roman"/>
          <w:sz w:val="24"/>
          <w:szCs w:val="24"/>
          <w:lang w:val="fr-CD"/>
        </w:rPr>
        <w:t>l'inconnue ZZ est composé de M</w:t>
      </w:r>
      <w:r w:rsidR="0070659B">
        <w:rPr>
          <w:rFonts w:ascii="Times New Roman" w:hAnsi="Times New Roman" w:cs="Times New Roman"/>
          <w:sz w:val="24"/>
          <w:szCs w:val="24"/>
          <w:lang w:val="fr-CD"/>
        </w:rPr>
        <w:t>éta</w:t>
      </w:r>
      <w:r w:rsidR="00A26958">
        <w:rPr>
          <w:rFonts w:ascii="Times New Roman" w:hAnsi="Times New Roman" w:cs="Times New Roman"/>
          <w:sz w:val="24"/>
          <w:szCs w:val="24"/>
          <w:lang w:val="fr-CD"/>
        </w:rPr>
        <w:t>-</w:t>
      </w:r>
      <w:proofErr w:type="spellStart"/>
      <w:r w:rsidR="0070659B">
        <w:rPr>
          <w:rFonts w:ascii="Times New Roman" w:hAnsi="Times New Roman" w:cs="Times New Roman"/>
          <w:sz w:val="24"/>
          <w:szCs w:val="24"/>
          <w:lang w:val="fr-CD"/>
        </w:rPr>
        <w:t>bromonitrobenzène</w:t>
      </w:r>
      <w:proofErr w:type="spellEnd"/>
      <w:r w:rsidR="0076601E">
        <w:rPr>
          <w:rFonts w:ascii="Times New Roman" w:hAnsi="Times New Roman" w:cs="Times New Roman"/>
          <w:sz w:val="24"/>
          <w:szCs w:val="24"/>
          <w:lang w:val="fr-CD"/>
        </w:rPr>
        <w:t xml:space="preserve"> </w:t>
      </w:r>
      <w:r w:rsidR="00A26958">
        <w:rPr>
          <w:rFonts w:ascii="Times New Roman" w:hAnsi="Times New Roman" w:cs="Times New Roman"/>
          <w:sz w:val="24"/>
          <w:szCs w:val="24"/>
          <w:lang w:val="fr-CD"/>
        </w:rPr>
        <w:t>et de Ortho-</w:t>
      </w:r>
      <w:proofErr w:type="spellStart"/>
      <w:r w:rsidR="00A26958">
        <w:rPr>
          <w:rFonts w:ascii="Times New Roman" w:hAnsi="Times New Roman" w:cs="Times New Roman"/>
          <w:sz w:val="24"/>
          <w:szCs w:val="24"/>
          <w:lang w:val="fr-CD"/>
        </w:rPr>
        <w:t>bromonitr</w:t>
      </w:r>
      <w:r w:rsidR="00BE62F2">
        <w:rPr>
          <w:rFonts w:ascii="Times New Roman" w:hAnsi="Times New Roman" w:cs="Times New Roman"/>
          <w:sz w:val="24"/>
          <w:szCs w:val="24"/>
          <w:lang w:val="fr-CD"/>
        </w:rPr>
        <w:t>obenzène</w:t>
      </w:r>
      <w:proofErr w:type="spellEnd"/>
      <w:r w:rsidR="00BE62F2">
        <w:rPr>
          <w:rFonts w:ascii="Times New Roman" w:hAnsi="Times New Roman" w:cs="Times New Roman"/>
          <w:sz w:val="24"/>
          <w:szCs w:val="24"/>
          <w:lang w:val="fr-CD"/>
        </w:rPr>
        <w:t>.</w:t>
      </w:r>
    </w:p>
    <w:p w:rsidR="00D9223B" w:rsidRDefault="00D9223B" w:rsidP="00D9223B">
      <w:pPr>
        <w:spacing w:line="240" w:lineRule="auto"/>
        <w:jc w:val="center"/>
        <w:rPr>
          <w:rFonts w:ascii="Times New Roman" w:hAnsi="Times New Roman" w:cs="Times New Roman"/>
          <w:b/>
          <w:sz w:val="24"/>
          <w:szCs w:val="24"/>
          <w:lang w:val="fr-CD"/>
        </w:rPr>
      </w:pPr>
      <w:r>
        <w:rPr>
          <w:rFonts w:ascii="Times New Roman" w:hAnsi="Times New Roman" w:cs="Times New Roman"/>
          <w:b/>
          <w:sz w:val="24"/>
          <w:szCs w:val="24"/>
          <w:lang w:val="fr-CD"/>
        </w:rPr>
        <w:t>Plaques de CCM</w:t>
      </w:r>
    </w:p>
    <w:p w:rsidR="001A4925" w:rsidRDefault="001A4925" w:rsidP="001A4925">
      <w:pPr>
        <w:spacing w:line="240" w:lineRule="auto"/>
        <w:rPr>
          <w:rFonts w:ascii="Times New Roman" w:hAnsi="Times New Roman" w:cs="Times New Roman"/>
          <w:b/>
          <w:sz w:val="24"/>
          <w:szCs w:val="24"/>
          <w:lang w:val="fr-CD"/>
        </w:rPr>
      </w:pPr>
    </w:p>
    <w:p w:rsidR="001A4925" w:rsidRDefault="00534767" w:rsidP="001A4925">
      <w:pPr>
        <w:spacing w:line="240" w:lineRule="auto"/>
        <w:rPr>
          <w:rFonts w:ascii="Times New Roman" w:hAnsi="Times New Roman" w:cs="Times New Roman"/>
          <w:b/>
          <w:sz w:val="24"/>
          <w:szCs w:val="24"/>
          <w:lang w:val="fr-CD"/>
        </w:rPr>
      </w:pPr>
      <w:r>
        <w:rPr>
          <w:rFonts w:ascii="Times New Roman" w:hAnsi="Times New Roman" w:cs="Times New Roman"/>
          <w:b/>
          <w:sz w:val="24"/>
          <w:szCs w:val="24"/>
          <w:lang w:val="fr-CD"/>
        </w:rPr>
        <w:t>Légende(pour les annexes 1,</w:t>
      </w:r>
      <w:r w:rsidR="00D9223B" w:rsidRPr="00D9223B">
        <w:rPr>
          <w:rFonts w:ascii="Times New Roman" w:hAnsi="Times New Roman" w:cs="Times New Roman"/>
          <w:b/>
          <w:sz w:val="24"/>
          <w:szCs w:val="24"/>
          <w:lang w:val="fr-CD"/>
        </w:rPr>
        <w:t>2</w:t>
      </w:r>
      <w:r>
        <w:rPr>
          <w:rFonts w:ascii="Times New Roman" w:hAnsi="Times New Roman" w:cs="Times New Roman"/>
          <w:b/>
          <w:sz w:val="24"/>
          <w:szCs w:val="24"/>
          <w:lang w:val="fr-CD"/>
        </w:rPr>
        <w:t xml:space="preserve"> et 3</w:t>
      </w:r>
      <w:r w:rsidR="00D9223B" w:rsidRPr="00D9223B">
        <w:rPr>
          <w:rFonts w:ascii="Times New Roman" w:hAnsi="Times New Roman" w:cs="Times New Roman"/>
          <w:b/>
          <w:sz w:val="24"/>
          <w:szCs w:val="24"/>
          <w:lang w:val="fr-CD"/>
        </w:rPr>
        <w:t>)</w:t>
      </w:r>
    </w:p>
    <w:p w:rsidR="00D9223B" w:rsidRPr="001A4925" w:rsidRDefault="00D9223B" w:rsidP="001A4925">
      <w:pPr>
        <w:spacing w:line="240" w:lineRule="auto"/>
        <w:rPr>
          <w:rFonts w:ascii="Times New Roman" w:hAnsi="Times New Roman" w:cs="Times New Roman"/>
          <w:b/>
          <w:sz w:val="24"/>
          <w:szCs w:val="24"/>
          <w:lang w:val="fr-CD"/>
        </w:rPr>
      </w:pPr>
      <w:r w:rsidRPr="00D9223B">
        <w:rPr>
          <w:rFonts w:ascii="Times New Roman" w:hAnsi="Times New Roman" w:cs="Times New Roman"/>
          <w:sz w:val="24"/>
          <w:szCs w:val="24"/>
          <w:lang w:val="fr-CD"/>
        </w:rPr>
        <w:t>Be= substance de référence de Benzophénone</w:t>
      </w:r>
    </w:p>
    <w:p w:rsidR="00D9223B" w:rsidRDefault="00D9223B"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 xml:space="preserve">Bi= substance de référence de </w:t>
      </w:r>
      <w:proofErr w:type="spellStart"/>
      <w:r w:rsidR="00CC16C6">
        <w:rPr>
          <w:rFonts w:ascii="Times New Roman" w:hAnsi="Times New Roman" w:cs="Times New Roman"/>
          <w:sz w:val="24"/>
          <w:szCs w:val="24"/>
          <w:lang w:val="fr-CD"/>
        </w:rPr>
        <w:t>Biphényle</w:t>
      </w:r>
      <w:proofErr w:type="spellEnd"/>
    </w:p>
    <w:p w:rsidR="00D9223B" w:rsidRDefault="00D9223B"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I= inconnue n°86</w:t>
      </w:r>
    </w:p>
    <w:p w:rsidR="00D9223B" w:rsidRDefault="00D9223B"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C</w:t>
      </w:r>
      <w:r w:rsidR="00625FAE">
        <w:rPr>
          <w:rFonts w:ascii="Times New Roman" w:hAnsi="Times New Roman" w:cs="Times New Roman"/>
          <w:sz w:val="24"/>
          <w:szCs w:val="24"/>
          <w:lang w:val="fr-CD"/>
        </w:rPr>
        <w:t>o</w:t>
      </w:r>
      <w:r>
        <w:rPr>
          <w:rFonts w:ascii="Times New Roman" w:hAnsi="Times New Roman" w:cs="Times New Roman"/>
          <w:sz w:val="24"/>
          <w:szCs w:val="24"/>
          <w:lang w:val="fr-CD"/>
        </w:rPr>
        <w:t>=</w:t>
      </w:r>
      <w:r w:rsidR="00625FAE">
        <w:rPr>
          <w:rFonts w:ascii="Times New Roman" w:hAnsi="Times New Roman" w:cs="Times New Roman"/>
          <w:sz w:val="24"/>
          <w:szCs w:val="24"/>
          <w:lang w:val="fr-CD"/>
        </w:rPr>
        <w:t>Co spot</w:t>
      </w:r>
      <w:r>
        <w:rPr>
          <w:rFonts w:ascii="Times New Roman" w:hAnsi="Times New Roman" w:cs="Times New Roman"/>
          <w:sz w:val="24"/>
          <w:szCs w:val="24"/>
          <w:lang w:val="fr-CD"/>
        </w:rPr>
        <w:t xml:space="preserve"> </w:t>
      </w:r>
      <w:r w:rsidR="00625FAE">
        <w:rPr>
          <w:rFonts w:ascii="Times New Roman" w:hAnsi="Times New Roman" w:cs="Times New Roman"/>
          <w:sz w:val="24"/>
          <w:szCs w:val="24"/>
          <w:lang w:val="fr-CD"/>
        </w:rPr>
        <w:t>(</w:t>
      </w:r>
      <w:r>
        <w:rPr>
          <w:rFonts w:ascii="Times New Roman" w:hAnsi="Times New Roman" w:cs="Times New Roman"/>
          <w:sz w:val="24"/>
          <w:szCs w:val="24"/>
          <w:lang w:val="fr-CD"/>
        </w:rPr>
        <w:t>inconnue n°86+substance de référence</w:t>
      </w:r>
      <w:r w:rsidR="00625FAE">
        <w:rPr>
          <w:rFonts w:ascii="Times New Roman" w:hAnsi="Times New Roman" w:cs="Times New Roman"/>
          <w:sz w:val="24"/>
          <w:szCs w:val="24"/>
          <w:lang w:val="fr-CD"/>
        </w:rPr>
        <w:t>)</w:t>
      </w:r>
    </w:p>
    <w:p w:rsidR="001A4925" w:rsidRDefault="00534767" w:rsidP="001A4925">
      <w:pPr>
        <w:spacing w:line="240" w:lineRule="auto"/>
        <w:rPr>
          <w:rFonts w:ascii="Times New Roman" w:hAnsi="Times New Roman" w:cs="Times New Roman"/>
          <w:b/>
          <w:sz w:val="24"/>
          <w:szCs w:val="24"/>
          <w:lang w:val="fr-CD"/>
        </w:rPr>
      </w:pPr>
      <w:r>
        <w:rPr>
          <w:rFonts w:ascii="Times New Roman" w:hAnsi="Times New Roman" w:cs="Times New Roman"/>
          <w:b/>
          <w:sz w:val="24"/>
          <w:szCs w:val="24"/>
          <w:lang w:val="fr-CD"/>
        </w:rPr>
        <w:t>Légende(pour l' annexe 4</w:t>
      </w:r>
      <w:r w:rsidR="001A4925">
        <w:rPr>
          <w:rFonts w:ascii="Times New Roman" w:hAnsi="Times New Roman" w:cs="Times New Roman"/>
          <w:b/>
          <w:sz w:val="24"/>
          <w:szCs w:val="24"/>
          <w:lang w:val="fr-CD"/>
        </w:rPr>
        <w:t>)</w:t>
      </w:r>
    </w:p>
    <w:p w:rsidR="001A4925" w:rsidRDefault="003A726A"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o</w:t>
      </w:r>
      <w:r w:rsidR="001A4925" w:rsidRPr="001A4925">
        <w:rPr>
          <w:rFonts w:ascii="Times New Roman" w:hAnsi="Times New Roman" w:cs="Times New Roman"/>
          <w:sz w:val="24"/>
          <w:szCs w:val="24"/>
          <w:lang w:val="fr-CD"/>
        </w:rPr>
        <w:t>= solution de référence ortho</w:t>
      </w:r>
      <w:r w:rsidR="00F53EA7">
        <w:rPr>
          <w:rFonts w:ascii="Times New Roman" w:hAnsi="Times New Roman" w:cs="Times New Roman"/>
          <w:sz w:val="24"/>
          <w:szCs w:val="24"/>
          <w:lang w:val="fr-CD"/>
        </w:rPr>
        <w:t>-</w:t>
      </w:r>
      <w:proofErr w:type="spellStart"/>
      <w:r w:rsidR="001A4925" w:rsidRPr="001A4925">
        <w:rPr>
          <w:rFonts w:ascii="Times New Roman" w:hAnsi="Times New Roman" w:cs="Times New Roman"/>
          <w:sz w:val="24"/>
          <w:szCs w:val="24"/>
          <w:lang w:val="fr-CD"/>
        </w:rPr>
        <w:t>bromonitrobenzène</w:t>
      </w:r>
      <w:proofErr w:type="spellEnd"/>
      <w:r w:rsidR="001A4925">
        <w:rPr>
          <w:rFonts w:ascii="Times New Roman" w:hAnsi="Times New Roman" w:cs="Times New Roman"/>
          <w:sz w:val="24"/>
          <w:szCs w:val="24"/>
          <w:lang w:val="fr-CD"/>
        </w:rPr>
        <w:t xml:space="preserve">    I= inconnue ZZ</w:t>
      </w:r>
    </w:p>
    <w:p w:rsidR="001A4925" w:rsidRDefault="003A726A"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m</w:t>
      </w:r>
      <w:r w:rsidR="001A4925">
        <w:rPr>
          <w:rFonts w:ascii="Times New Roman" w:hAnsi="Times New Roman" w:cs="Times New Roman"/>
          <w:sz w:val="24"/>
          <w:szCs w:val="24"/>
          <w:lang w:val="fr-CD"/>
        </w:rPr>
        <w:t xml:space="preserve">= solution de référence </w:t>
      </w:r>
      <w:proofErr w:type="spellStart"/>
      <w:r w:rsidR="001A4925">
        <w:rPr>
          <w:rFonts w:ascii="Times New Roman" w:hAnsi="Times New Roman" w:cs="Times New Roman"/>
          <w:sz w:val="24"/>
          <w:szCs w:val="24"/>
          <w:lang w:val="fr-CD"/>
        </w:rPr>
        <w:t>meta</w:t>
      </w:r>
      <w:proofErr w:type="spellEnd"/>
      <w:r w:rsidR="001A4925">
        <w:rPr>
          <w:rFonts w:ascii="Times New Roman" w:hAnsi="Times New Roman" w:cs="Times New Roman"/>
          <w:sz w:val="24"/>
          <w:szCs w:val="24"/>
          <w:lang w:val="fr-CD"/>
        </w:rPr>
        <w:t>-</w:t>
      </w:r>
      <w:proofErr w:type="spellStart"/>
      <w:r w:rsidR="001A4925">
        <w:rPr>
          <w:rFonts w:ascii="Times New Roman" w:hAnsi="Times New Roman" w:cs="Times New Roman"/>
          <w:sz w:val="24"/>
          <w:szCs w:val="24"/>
          <w:lang w:val="fr-CD"/>
        </w:rPr>
        <w:t>bromonitrobenzène</w:t>
      </w:r>
      <w:proofErr w:type="spellEnd"/>
      <w:r w:rsidR="001827A5">
        <w:rPr>
          <w:rFonts w:ascii="Times New Roman" w:hAnsi="Times New Roman" w:cs="Times New Roman"/>
          <w:sz w:val="24"/>
          <w:szCs w:val="24"/>
          <w:lang w:val="fr-CD"/>
        </w:rPr>
        <w:t xml:space="preserve">    Co=(inconnue ZZ+substance de référence)</w:t>
      </w:r>
    </w:p>
    <w:p w:rsidR="00A169E6" w:rsidRDefault="003A726A"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p</w:t>
      </w:r>
      <w:r w:rsidR="001A4925">
        <w:rPr>
          <w:rFonts w:ascii="Times New Roman" w:hAnsi="Times New Roman" w:cs="Times New Roman"/>
          <w:sz w:val="24"/>
          <w:szCs w:val="24"/>
          <w:lang w:val="fr-CD"/>
        </w:rPr>
        <w:t>= solution de référence para-</w:t>
      </w:r>
      <w:proofErr w:type="spellStart"/>
      <w:r w:rsidR="001A4925">
        <w:rPr>
          <w:rFonts w:ascii="Times New Roman" w:hAnsi="Times New Roman" w:cs="Times New Roman"/>
          <w:sz w:val="24"/>
          <w:szCs w:val="24"/>
          <w:lang w:val="fr-CD"/>
        </w:rPr>
        <w:t>bromonitrobenzène</w:t>
      </w:r>
      <w:proofErr w:type="spellEnd"/>
    </w:p>
    <w:p w:rsidR="00A169E6" w:rsidRDefault="003A726A" w:rsidP="001A4925">
      <w:pPr>
        <w:spacing w:line="240" w:lineRule="auto"/>
        <w:rPr>
          <w:rFonts w:ascii="Times New Roman" w:hAnsi="Times New Roman" w:cs="Times New Roman"/>
          <w:b/>
          <w:sz w:val="24"/>
          <w:szCs w:val="24"/>
          <w:lang w:val="fr-CD"/>
        </w:rPr>
      </w:pPr>
      <w:r>
        <w:rPr>
          <w:rFonts w:ascii="Times New Roman" w:hAnsi="Times New Roman" w:cs="Times New Roman"/>
          <w:b/>
          <w:sz w:val="24"/>
          <w:szCs w:val="24"/>
          <w:lang w:val="fr-CD"/>
        </w:rPr>
        <w:t>Annexe 1</w:t>
      </w:r>
      <w:r w:rsidR="00534767">
        <w:rPr>
          <w:rFonts w:ascii="Times New Roman" w:hAnsi="Times New Roman" w:cs="Times New Roman"/>
          <w:b/>
          <w:sz w:val="24"/>
          <w:szCs w:val="24"/>
          <w:lang w:val="fr-CD"/>
        </w:rPr>
        <w:t xml:space="preserve">   </w:t>
      </w:r>
    </w:p>
    <w:p w:rsidR="00A169E6" w:rsidRDefault="00534767" w:rsidP="001A4925">
      <w:pPr>
        <w:spacing w:line="240" w:lineRule="auto"/>
        <w:rPr>
          <w:rFonts w:ascii="Times New Roman" w:hAnsi="Times New Roman" w:cs="Times New Roman"/>
          <w:sz w:val="24"/>
          <w:szCs w:val="24"/>
          <w:lang w:val="fr-CD"/>
        </w:rPr>
      </w:pPr>
      <w:r>
        <w:rPr>
          <w:rFonts w:ascii="Times New Roman" w:hAnsi="Times New Roman" w:cs="Times New Roman"/>
          <w:sz w:val="24"/>
          <w:szCs w:val="24"/>
          <w:lang w:val="fr-CD"/>
        </w:rPr>
        <w:t>S</w:t>
      </w:r>
      <w:r w:rsidR="003A726A">
        <w:rPr>
          <w:rFonts w:ascii="Times New Roman" w:hAnsi="Times New Roman" w:cs="Times New Roman"/>
          <w:sz w:val="24"/>
          <w:szCs w:val="24"/>
          <w:lang w:val="fr-CD"/>
        </w:rPr>
        <w:t>olvant</w:t>
      </w:r>
      <w:r>
        <w:rPr>
          <w:rFonts w:ascii="Times New Roman" w:hAnsi="Times New Roman" w:cs="Times New Roman"/>
          <w:sz w:val="24"/>
          <w:szCs w:val="24"/>
          <w:lang w:val="fr-CD"/>
        </w:rPr>
        <w:t>:</w:t>
      </w:r>
      <w:r w:rsidR="00BE62F2" w:rsidRPr="00BE62F2">
        <w:t xml:space="preserve"> </w:t>
      </w:r>
      <w:r w:rsidR="003A726A">
        <w:rPr>
          <w:rFonts w:ascii="Times New Roman" w:hAnsi="Times New Roman" w:cs="Times New Roman"/>
          <w:sz w:val="24"/>
          <w:szCs w:val="24"/>
          <w:lang w:val="fr-CD"/>
        </w:rPr>
        <w:t>Mélange 2:8 Acétate d'éthyl</w:t>
      </w:r>
      <w:r w:rsidR="00625FAE">
        <w:rPr>
          <w:rFonts w:ascii="Times New Roman" w:hAnsi="Times New Roman" w:cs="Times New Roman"/>
          <w:sz w:val="24"/>
          <w:szCs w:val="24"/>
          <w:lang w:val="fr-CD"/>
        </w:rPr>
        <w:t>e/</w:t>
      </w:r>
      <w:r w:rsidR="003A726A">
        <w:rPr>
          <w:rFonts w:ascii="Times New Roman" w:hAnsi="Times New Roman" w:cs="Times New Roman"/>
          <w:sz w:val="24"/>
          <w:szCs w:val="24"/>
          <w:lang w:val="fr-CD"/>
        </w:rPr>
        <w:t>Hexane</w:t>
      </w:r>
      <w:r w:rsidR="000045E9">
        <w:rPr>
          <w:rFonts w:ascii="Times New Roman" w:hAnsi="Times New Roman" w:cs="Times New Roman"/>
          <w:sz w:val="24"/>
          <w:szCs w:val="24"/>
          <w:lang w:val="fr-CD"/>
        </w:rPr>
        <w:t xml:space="preserve"> </w:t>
      </w:r>
    </w:p>
    <w:p w:rsidR="00BA59D7" w:rsidRPr="00A169E6" w:rsidRDefault="00A169E6" w:rsidP="001A4925">
      <w:pPr>
        <w:spacing w:line="240" w:lineRule="auto"/>
        <w:rPr>
          <w:rFonts w:ascii="Times New Roman" w:hAnsi="Times New Roman" w:cs="Times New Roman"/>
          <w:b/>
          <w:sz w:val="24"/>
          <w:szCs w:val="24"/>
          <w:lang w:val="fr-CD"/>
        </w:rPr>
      </w:pPr>
      <w:r>
        <w:object w:dxaOrig="1788" w:dyaOrig="51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pt;height:171.65pt" o:ole="">
            <v:imagedata r:id="rId5" o:title=""/>
          </v:shape>
          <o:OLEObject Type="Embed" ProgID="ChemDraw.Document.6.0" ShapeID="_x0000_i1025" DrawAspect="Content" ObjectID="_1579614729" r:id="rId6"/>
        </w:object>
      </w:r>
      <w:r>
        <w:t xml:space="preserve"> </w:t>
      </w:r>
      <w:r w:rsidR="000045E9">
        <w:rPr>
          <w:rFonts w:ascii="Times New Roman" w:hAnsi="Times New Roman" w:cs="Times New Roman"/>
          <w:sz w:val="24"/>
          <w:szCs w:val="24"/>
          <w:lang w:val="fr-CD"/>
        </w:rPr>
        <w:t xml:space="preserve">  </w:t>
      </w:r>
      <w:r>
        <w:object w:dxaOrig="1788" w:dyaOrig="5199">
          <v:shape id="_x0000_i1026" type="#_x0000_t75" style="width:89.6pt;height:170.8pt" o:ole="">
            <v:imagedata r:id="rId7" o:title=""/>
          </v:shape>
          <o:OLEObject Type="Embed" ProgID="ChemDraw.Document.6.0" ShapeID="_x0000_i1026" DrawAspect="Content" ObjectID="_1579614730" r:id="rId8"/>
        </w:object>
      </w:r>
      <w:r w:rsidR="00534767">
        <w:rPr>
          <w:rFonts w:ascii="Times New Roman" w:hAnsi="Times New Roman" w:cs="Times New Roman"/>
          <w:sz w:val="24"/>
          <w:szCs w:val="24"/>
          <w:lang w:val="fr-CD"/>
        </w:rPr>
        <w:t xml:space="preserve">  </w:t>
      </w:r>
    </w:p>
    <w:p w:rsidR="000045E9" w:rsidRDefault="006615AE" w:rsidP="001A4925">
      <w:pPr>
        <w:spacing w:line="240" w:lineRule="auto"/>
        <w:rPr>
          <w:b/>
        </w:rPr>
      </w:pPr>
      <w:r w:rsidRPr="006615AE">
        <w:rPr>
          <w:rFonts w:ascii="Times New Roman" w:hAnsi="Times New Roman" w:cs="Times New Roman"/>
          <w:noProof/>
          <w:sz w:val="24"/>
          <w:szCs w:val="24"/>
          <w:lang w:eastAsia="fr-FR"/>
        </w:rPr>
        <w:lastRenderedPageBreak/>
        <w:pict>
          <v:shape id="_x0000_s1029" type="#_x0000_t75" style="position:absolute;margin-left:-274.5pt;margin-top:16.2pt;width:74.7pt;height:167.8pt;z-index:251658240" filled="t" stroked="t">
            <v:imagedata r:id="rId9" o:title=""/>
          </v:shape>
          <o:OLEObject Type="Embed" ProgID="ChemDraw.Document.6.0" ShapeID="_x0000_s1029" DrawAspect="Content" ObjectID="_1579614747" r:id="rId10"/>
        </w:pict>
      </w:r>
      <w:r w:rsidR="00BA59D7">
        <w:t xml:space="preserve">        </w:t>
      </w:r>
      <w:r w:rsidR="001D7273">
        <w:t xml:space="preserve">   </w:t>
      </w:r>
      <w:r w:rsidR="000045E9">
        <w:t xml:space="preserve">                                                                                  </w:t>
      </w:r>
      <w:r w:rsidR="001D7273">
        <w:t xml:space="preserve"> </w:t>
      </w:r>
    </w:p>
    <w:p w:rsidR="000045E9" w:rsidRDefault="000045E9" w:rsidP="001A4925">
      <w:pPr>
        <w:spacing w:line="240" w:lineRule="auto"/>
        <w:rPr>
          <w:rFonts w:ascii="Times New Roman" w:hAnsi="Times New Roman" w:cs="Times New Roman"/>
          <w:b/>
          <w:sz w:val="24"/>
          <w:szCs w:val="24"/>
        </w:rPr>
      </w:pPr>
      <w:r>
        <w:rPr>
          <w:rFonts w:ascii="Times New Roman" w:hAnsi="Times New Roman" w:cs="Times New Roman"/>
          <w:b/>
          <w:sz w:val="24"/>
          <w:szCs w:val="24"/>
        </w:rPr>
        <w:t>Annexe 2</w:t>
      </w:r>
      <w:r w:rsidR="0055045E">
        <w:rPr>
          <w:rFonts w:ascii="Times New Roman" w:hAnsi="Times New Roman" w:cs="Times New Roman"/>
          <w:b/>
          <w:sz w:val="24"/>
          <w:szCs w:val="24"/>
        </w:rPr>
        <w:t xml:space="preserve">                                                                  Annexe 3</w:t>
      </w:r>
    </w:p>
    <w:p w:rsidR="00E95D74" w:rsidRPr="00E95D74" w:rsidRDefault="000045E9" w:rsidP="001A4925">
      <w:pPr>
        <w:spacing w:line="240" w:lineRule="auto"/>
        <w:rPr>
          <w:rFonts w:ascii="Times New Roman" w:hAnsi="Times New Roman" w:cs="Times New Roman"/>
        </w:rPr>
      </w:pPr>
      <w:r>
        <w:rPr>
          <w:rFonts w:ascii="Times New Roman" w:hAnsi="Times New Roman" w:cs="Times New Roman"/>
          <w:sz w:val="24"/>
          <w:szCs w:val="24"/>
        </w:rPr>
        <w:t>Solvant: Acétate d'éthyle</w:t>
      </w:r>
      <w:r w:rsidR="00534767" w:rsidRPr="0087196E">
        <w:rPr>
          <w:b/>
        </w:rPr>
        <w:t xml:space="preserve">  </w:t>
      </w:r>
      <w:r w:rsidR="0055045E">
        <w:rPr>
          <w:b/>
        </w:rPr>
        <w:t xml:space="preserve">                                          </w:t>
      </w:r>
      <w:r w:rsidR="00E95D74">
        <w:rPr>
          <w:b/>
        </w:rPr>
        <w:t xml:space="preserve">        </w:t>
      </w:r>
      <w:r w:rsidR="0055045E">
        <w:rPr>
          <w:rFonts w:ascii="Times New Roman" w:hAnsi="Times New Roman" w:cs="Times New Roman"/>
        </w:rPr>
        <w:t>Solvant:</w:t>
      </w:r>
      <w:r w:rsidR="00E95D74">
        <w:rPr>
          <w:rFonts w:ascii="Times New Roman" w:hAnsi="Times New Roman" w:cs="Times New Roman"/>
        </w:rPr>
        <w:t xml:space="preserve"> Hexane</w:t>
      </w:r>
    </w:p>
    <w:p w:rsidR="000045E9" w:rsidRDefault="005361B7" w:rsidP="001A4925">
      <w:pPr>
        <w:spacing w:line="240" w:lineRule="auto"/>
      </w:pPr>
      <w:r>
        <w:t xml:space="preserve"> </w:t>
      </w:r>
      <w:r w:rsidR="00BE62F2">
        <w:object w:dxaOrig="1786" w:dyaOrig="5196">
          <v:shape id="_x0000_i1027" type="#_x0000_t75" style="width:87.9pt;height:254.5pt" o:ole="">
            <v:imagedata r:id="rId11" o:title=""/>
          </v:shape>
          <o:OLEObject Type="Embed" ProgID="ChemDraw.Document.6.0" ShapeID="_x0000_i1027" DrawAspect="Content" ObjectID="_1579614731" r:id="rId12"/>
        </w:object>
      </w:r>
      <w:r w:rsidR="0055045E">
        <w:t xml:space="preserve"> </w:t>
      </w:r>
      <w:r w:rsidR="00BE62F2">
        <w:object w:dxaOrig="1786" w:dyaOrig="5196">
          <v:shape id="_x0000_i1028" type="#_x0000_t75" style="width:87.9pt;height:254.5pt" o:ole="">
            <v:imagedata r:id="rId13" o:title=""/>
          </v:shape>
          <o:OLEObject Type="Embed" ProgID="ChemDraw.Document.6.0" ShapeID="_x0000_i1028" DrawAspect="Content" ObjectID="_1579614732" r:id="rId14"/>
        </w:object>
      </w:r>
      <w:r w:rsidR="0055045E">
        <w:t xml:space="preserve"> </w:t>
      </w:r>
      <w:r>
        <w:t xml:space="preserve">  </w:t>
      </w:r>
      <w:r w:rsidR="00E95D74">
        <w:t xml:space="preserve">                </w:t>
      </w:r>
      <w:r>
        <w:t xml:space="preserve">     </w:t>
      </w:r>
      <w:r w:rsidR="00BE62F2">
        <w:object w:dxaOrig="1788" w:dyaOrig="5199">
          <v:shape id="_x0000_i1029" type="#_x0000_t75" style="width:86.25pt;height:249.5pt" o:ole="">
            <v:imagedata r:id="rId15" o:title=""/>
          </v:shape>
          <o:OLEObject Type="Embed" ProgID="ChemDraw.Document.6.0" ShapeID="_x0000_i1029" DrawAspect="Content" ObjectID="_1579614733" r:id="rId16"/>
        </w:object>
      </w:r>
      <w:r w:rsidR="002B6FF6">
        <w:t xml:space="preserve"> </w:t>
      </w:r>
      <w:r>
        <w:t xml:space="preserve">         </w:t>
      </w:r>
      <w:r w:rsidR="00BE62F2">
        <w:object w:dxaOrig="1788" w:dyaOrig="5199">
          <v:shape id="_x0000_i1030" type="#_x0000_t75" style="width:87.05pt;height:252.85pt" o:ole="">
            <v:imagedata r:id="rId17" o:title=""/>
          </v:shape>
          <o:OLEObject Type="Embed" ProgID="ChemDraw.Document.6.0" ShapeID="_x0000_i1030" DrawAspect="Content" ObjectID="_1579614734" r:id="rId18"/>
        </w:object>
      </w:r>
    </w:p>
    <w:p w:rsidR="0076601E" w:rsidRDefault="0076601E" w:rsidP="001A4925">
      <w:pPr>
        <w:spacing w:line="240" w:lineRule="auto"/>
        <w:rPr>
          <w:rFonts w:ascii="Times New Roman" w:hAnsi="Times New Roman" w:cs="Times New Roman"/>
          <w:b/>
          <w:sz w:val="24"/>
          <w:szCs w:val="24"/>
        </w:rPr>
      </w:pPr>
      <w:r>
        <w:rPr>
          <w:rFonts w:ascii="Times New Roman" w:hAnsi="Times New Roman" w:cs="Times New Roman"/>
          <w:b/>
          <w:sz w:val="24"/>
          <w:szCs w:val="24"/>
        </w:rPr>
        <w:t>Annexe 4</w:t>
      </w:r>
    </w:p>
    <w:p w:rsidR="00347299" w:rsidRDefault="00347299" w:rsidP="001A4925">
      <w:pPr>
        <w:spacing w:line="240" w:lineRule="auto"/>
        <w:rPr>
          <w:rFonts w:ascii="Times New Roman" w:hAnsi="Times New Roman" w:cs="Times New Roman"/>
          <w:sz w:val="24"/>
          <w:szCs w:val="24"/>
        </w:rPr>
      </w:pPr>
      <w:r>
        <w:rPr>
          <w:rFonts w:ascii="Times New Roman" w:hAnsi="Times New Roman" w:cs="Times New Roman"/>
          <w:b/>
          <w:sz w:val="24"/>
          <w:szCs w:val="24"/>
        </w:rPr>
        <w:t xml:space="preserve">Solvant: </w:t>
      </w:r>
      <w:r>
        <w:rPr>
          <w:rFonts w:ascii="Times New Roman" w:hAnsi="Times New Roman" w:cs="Times New Roman"/>
          <w:sz w:val="24"/>
          <w:szCs w:val="24"/>
        </w:rPr>
        <w:t>Mélange 9:1 Hexane/Acétate d'</w:t>
      </w:r>
      <w:r w:rsidR="004718EA">
        <w:rPr>
          <w:rFonts w:ascii="Times New Roman" w:hAnsi="Times New Roman" w:cs="Times New Roman"/>
          <w:sz w:val="24"/>
          <w:szCs w:val="24"/>
        </w:rPr>
        <w:t>éthyle</w:t>
      </w:r>
    </w:p>
    <w:p w:rsidR="004718EA" w:rsidRDefault="00865259" w:rsidP="001A4925">
      <w:pPr>
        <w:spacing w:line="240" w:lineRule="auto"/>
      </w:pPr>
      <w:r>
        <w:object w:dxaOrig="1788" w:dyaOrig="5199">
          <v:shape id="_x0000_i1031" type="#_x0000_t75" style="width:89.6pt;height:259.55pt" o:ole="">
            <v:imagedata r:id="rId19" o:title=""/>
          </v:shape>
          <o:OLEObject Type="Embed" ProgID="ChemDraw.Document.6.0" ShapeID="_x0000_i1031" DrawAspect="Content" ObjectID="_1579614735" r:id="rId20"/>
        </w:object>
      </w:r>
      <w:r w:rsidR="002D600F">
        <w:t xml:space="preserve">         </w:t>
      </w:r>
      <w:r>
        <w:t xml:space="preserve"> </w:t>
      </w:r>
      <w:r>
        <w:object w:dxaOrig="1788" w:dyaOrig="5199">
          <v:shape id="_x0000_i1032" type="#_x0000_t75" style="width:89.6pt;height:259.55pt" o:ole="">
            <v:imagedata r:id="rId21" o:title=""/>
          </v:shape>
          <o:OLEObject Type="Embed" ProgID="ChemDraw.Document.6.0" ShapeID="_x0000_i1032" DrawAspect="Content" ObjectID="_1579614736" r:id="rId22"/>
        </w:object>
      </w:r>
      <w:r>
        <w:t xml:space="preserve">         </w:t>
      </w:r>
      <w:r w:rsidR="00450D21">
        <w:t xml:space="preserve">  </w:t>
      </w:r>
      <w:r w:rsidR="00450D21">
        <w:object w:dxaOrig="1788" w:dyaOrig="5199">
          <v:shape id="_x0000_i1033" type="#_x0000_t75" style="width:89.6pt;height:259.55pt" o:ole="">
            <v:imagedata r:id="rId23" o:title=""/>
          </v:shape>
          <o:OLEObject Type="Embed" ProgID="ChemDraw.Document.6.0" ShapeID="_x0000_i1033" DrawAspect="Content" ObjectID="_1579614737" r:id="rId24"/>
        </w:object>
      </w:r>
    </w:p>
    <w:p w:rsidR="00C52488" w:rsidRDefault="00C52488" w:rsidP="001A4925">
      <w:pPr>
        <w:spacing w:line="240" w:lineRule="auto"/>
      </w:pPr>
    </w:p>
    <w:p w:rsidR="00C52488" w:rsidRDefault="00C52488" w:rsidP="001A4925">
      <w:pPr>
        <w:spacing w:line="240" w:lineRule="auto"/>
        <w:rPr>
          <w:rFonts w:ascii="Times New Roman" w:hAnsi="Times New Roman" w:cs="Times New Roman"/>
          <w:b/>
          <w:sz w:val="24"/>
          <w:szCs w:val="24"/>
        </w:rPr>
      </w:pPr>
      <w:r>
        <w:rPr>
          <w:rFonts w:ascii="Times New Roman" w:hAnsi="Times New Roman" w:cs="Times New Roman"/>
          <w:b/>
          <w:sz w:val="24"/>
          <w:szCs w:val="24"/>
        </w:rPr>
        <w:t>Calculs</w:t>
      </w:r>
    </w:p>
    <w:p w:rsidR="00C52488" w:rsidRDefault="00C52488" w:rsidP="001A4925">
      <w:pPr>
        <w:spacing w:line="240" w:lineRule="auto"/>
        <w:rPr>
          <w:rFonts w:ascii="Times New Roman" w:hAnsi="Times New Roman" w:cs="Times New Roman"/>
          <w:b/>
          <w:sz w:val="24"/>
          <w:szCs w:val="24"/>
        </w:rPr>
      </w:pPr>
      <w:r>
        <w:rPr>
          <w:rFonts w:ascii="Times New Roman" w:hAnsi="Times New Roman" w:cs="Times New Roman"/>
          <w:b/>
          <w:sz w:val="24"/>
          <w:szCs w:val="24"/>
        </w:rPr>
        <w:t>1.Tableau de RF</w:t>
      </w:r>
    </w:p>
    <w:tbl>
      <w:tblPr>
        <w:tblStyle w:val="Grilledutableau"/>
        <w:tblW w:w="0" w:type="auto"/>
        <w:tblLook w:val="04A0"/>
      </w:tblPr>
      <w:tblGrid>
        <w:gridCol w:w="954"/>
        <w:gridCol w:w="954"/>
        <w:gridCol w:w="954"/>
        <w:gridCol w:w="954"/>
        <w:gridCol w:w="955"/>
        <w:gridCol w:w="955"/>
        <w:gridCol w:w="955"/>
        <w:gridCol w:w="955"/>
        <w:gridCol w:w="955"/>
        <w:gridCol w:w="955"/>
      </w:tblGrid>
      <w:tr w:rsidR="00C52488" w:rsidTr="00C52488">
        <w:tc>
          <w:tcPr>
            <w:tcW w:w="954" w:type="dxa"/>
          </w:tcPr>
          <w:p w:rsidR="00C52488" w:rsidRDefault="00C52488" w:rsidP="001A4925">
            <w:pPr>
              <w:rPr>
                <w:rFonts w:ascii="Times New Roman" w:hAnsi="Times New Roman" w:cs="Times New Roman"/>
                <w:b/>
                <w:sz w:val="24"/>
                <w:szCs w:val="24"/>
              </w:rPr>
            </w:pP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CCM1</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CCM2</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CCM3</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CCM4</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CCM5</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CCM6</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CCM7</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CCM8</w:t>
            </w:r>
          </w:p>
        </w:tc>
        <w:tc>
          <w:tcPr>
            <w:tcW w:w="955"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CCM9</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A</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0.6</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0.36</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0.48</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0.19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0.48</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0.6</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B</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0.77</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0.36</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0.48</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0.19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0.48</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0.6</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C</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0.6</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0.36</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0.35</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0.19</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0.26</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0.5</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D</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0.77</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0.35</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0.48</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0.38</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E</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0.26</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0.5</w:t>
            </w:r>
          </w:p>
        </w:tc>
      </w:tr>
      <w:tr w:rsidR="00C52488" w:rsidTr="00C52488">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F</w:t>
            </w:r>
          </w:p>
        </w:tc>
        <w:tc>
          <w:tcPr>
            <w:tcW w:w="954" w:type="dxa"/>
          </w:tcPr>
          <w:p w:rsidR="00C52488" w:rsidRDefault="00C52488" w:rsidP="001A4925">
            <w:pPr>
              <w:rPr>
                <w:rFonts w:ascii="Times New Roman" w:hAnsi="Times New Roman" w:cs="Times New Roman"/>
                <w:b/>
                <w:sz w:val="24"/>
                <w:szCs w:val="24"/>
              </w:rPr>
            </w:pPr>
            <w:r>
              <w:rPr>
                <w:rFonts w:ascii="Times New Roman" w:hAnsi="Times New Roman" w:cs="Times New Roman"/>
                <w:b/>
                <w:sz w:val="24"/>
                <w:szCs w:val="24"/>
              </w:rPr>
              <w:t>/</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4"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w:t>
            </w:r>
          </w:p>
        </w:tc>
        <w:tc>
          <w:tcPr>
            <w:tcW w:w="955" w:type="dxa"/>
          </w:tcPr>
          <w:p w:rsidR="00C52488" w:rsidRDefault="0064335C" w:rsidP="001A4925">
            <w:pPr>
              <w:rPr>
                <w:rFonts w:ascii="Times New Roman" w:hAnsi="Times New Roman" w:cs="Times New Roman"/>
                <w:b/>
                <w:sz w:val="24"/>
                <w:szCs w:val="24"/>
              </w:rPr>
            </w:pPr>
            <w:r>
              <w:rPr>
                <w:rFonts w:ascii="Times New Roman" w:hAnsi="Times New Roman" w:cs="Times New Roman"/>
                <w:b/>
                <w:sz w:val="24"/>
                <w:szCs w:val="24"/>
              </w:rPr>
              <w:t>0.38</w:t>
            </w:r>
          </w:p>
        </w:tc>
      </w:tr>
    </w:tbl>
    <w:p w:rsidR="00C52488" w:rsidRDefault="00C52488" w:rsidP="001A4925">
      <w:pPr>
        <w:spacing w:line="240" w:lineRule="auto"/>
        <w:rPr>
          <w:rFonts w:ascii="Times New Roman" w:hAnsi="Times New Roman" w:cs="Times New Roman"/>
          <w:b/>
          <w:sz w:val="24"/>
          <w:szCs w:val="24"/>
        </w:rPr>
      </w:pPr>
    </w:p>
    <w:p w:rsidR="00C52488" w:rsidRDefault="00C52488" w:rsidP="001A4925">
      <w:pPr>
        <w:spacing w:line="240" w:lineRule="auto"/>
        <w:rPr>
          <w:rFonts w:ascii="Times New Roman" w:hAnsi="Times New Roman" w:cs="Times New Roman"/>
          <w:b/>
          <w:sz w:val="24"/>
          <w:szCs w:val="24"/>
        </w:rPr>
      </w:pPr>
      <w:r>
        <w:rPr>
          <w:rFonts w:ascii="Times New Roman" w:hAnsi="Times New Roman" w:cs="Times New Roman"/>
          <w:b/>
          <w:sz w:val="24"/>
          <w:szCs w:val="24"/>
        </w:rPr>
        <w:t>RF= (distance du point)/(distance du front de solvant)</w:t>
      </w:r>
    </w:p>
    <w:p w:rsidR="00C52488" w:rsidRDefault="00C52488" w:rsidP="00B24273">
      <w:pPr>
        <w:spacing w:line="240" w:lineRule="auto"/>
        <w:rPr>
          <w:rFonts w:ascii="Times New Roman" w:hAnsi="Times New Roman" w:cs="Times New Roman"/>
          <w:sz w:val="24"/>
          <w:szCs w:val="24"/>
        </w:rPr>
      </w:pPr>
      <w:r>
        <w:rPr>
          <w:rFonts w:ascii="Times New Roman" w:hAnsi="Times New Roman" w:cs="Times New Roman"/>
          <w:sz w:val="24"/>
          <w:szCs w:val="24"/>
        </w:rPr>
        <w:t>Exemple( CCM1; point A):</w:t>
      </w:r>
    </w:p>
    <w:p w:rsidR="00C52488" w:rsidRDefault="00C52488" w:rsidP="00B24273">
      <w:pPr>
        <w:spacing w:line="240" w:lineRule="auto"/>
        <w:rPr>
          <w:rFonts w:ascii="Times New Roman" w:hAnsi="Times New Roman" w:cs="Times New Roman"/>
          <w:sz w:val="24"/>
          <w:szCs w:val="24"/>
        </w:rPr>
      </w:pPr>
      <w:r>
        <w:rPr>
          <w:rFonts w:ascii="Times New Roman" w:hAnsi="Times New Roman" w:cs="Times New Roman"/>
          <w:sz w:val="24"/>
          <w:szCs w:val="24"/>
        </w:rPr>
        <w:t>Distance du point =2.2        Distance du front de solvant=3.5 RF=2.2/3.5=0.6</w:t>
      </w:r>
    </w:p>
    <w:p w:rsidR="009804DD" w:rsidRDefault="00B24273" w:rsidP="001A4925">
      <w:pPr>
        <w:spacing w:line="240" w:lineRule="auto"/>
        <w:rPr>
          <w:rFonts w:ascii="Times New Roman" w:hAnsi="Times New Roman" w:cs="Times New Roman"/>
          <w:b/>
          <w:sz w:val="24"/>
          <w:szCs w:val="24"/>
        </w:rPr>
      </w:pPr>
      <w:r>
        <w:rPr>
          <w:rFonts w:ascii="Times New Roman" w:hAnsi="Times New Roman" w:cs="Times New Roman"/>
          <w:b/>
          <w:sz w:val="24"/>
          <w:szCs w:val="24"/>
        </w:rPr>
        <w:t>2. Pourcentages d'absorbance</w:t>
      </w:r>
    </w:p>
    <w:p w:rsidR="00B24273" w:rsidRDefault="001827A5"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absorbance pour le composé </w:t>
      </w:r>
      <w:proofErr w:type="spellStart"/>
      <w:r w:rsidR="00B24273">
        <w:rPr>
          <w:rFonts w:ascii="Times New Roman" w:hAnsi="Times New Roman" w:cs="Times New Roman"/>
          <w:sz w:val="24"/>
          <w:szCs w:val="24"/>
        </w:rPr>
        <w:t>meta</w:t>
      </w:r>
      <w:proofErr w:type="spellEnd"/>
      <w:r w:rsidR="0043282E">
        <w:rPr>
          <w:rFonts w:ascii="Times New Roman" w:hAnsi="Times New Roman" w:cs="Times New Roman"/>
          <w:sz w:val="24"/>
          <w:szCs w:val="24"/>
        </w:rPr>
        <w:t>-</w:t>
      </w:r>
      <w:proofErr w:type="spellStart"/>
      <w:r w:rsidR="0043282E">
        <w:rPr>
          <w:rFonts w:ascii="Times New Roman" w:hAnsi="Times New Roman" w:cs="Times New Roman"/>
          <w:sz w:val="24"/>
          <w:szCs w:val="24"/>
        </w:rPr>
        <w:t>bromonitrobenzène</w:t>
      </w:r>
      <w:proofErr w:type="spellEnd"/>
      <w:r w:rsidR="000F7DD4">
        <w:rPr>
          <w:rFonts w:ascii="Times New Roman" w:hAnsi="Times New Roman" w:cs="Times New Roman"/>
          <w:sz w:val="24"/>
          <w:szCs w:val="24"/>
        </w:rPr>
        <w:t>= 5827.095</w:t>
      </w:r>
    </w:p>
    <w:p w:rsidR="00B24273" w:rsidRDefault="00B24273" w:rsidP="001A4925">
      <w:pPr>
        <w:spacing w:line="240" w:lineRule="auto"/>
        <w:rPr>
          <w:rFonts w:ascii="Times New Roman" w:hAnsi="Times New Roman" w:cs="Times New Roman"/>
          <w:sz w:val="24"/>
          <w:szCs w:val="24"/>
        </w:rPr>
      </w:pPr>
      <w:r>
        <w:rPr>
          <w:rFonts w:ascii="Times New Roman" w:hAnsi="Times New Roman" w:cs="Times New Roman"/>
          <w:sz w:val="24"/>
          <w:szCs w:val="24"/>
        </w:rPr>
        <w:t>absorbance pour</w:t>
      </w:r>
      <w:r w:rsidR="001827A5">
        <w:rPr>
          <w:rFonts w:ascii="Times New Roman" w:hAnsi="Times New Roman" w:cs="Times New Roman"/>
          <w:sz w:val="24"/>
          <w:szCs w:val="24"/>
        </w:rPr>
        <w:t xml:space="preserve"> le composé</w:t>
      </w:r>
      <w:r>
        <w:rPr>
          <w:rFonts w:ascii="Times New Roman" w:hAnsi="Times New Roman" w:cs="Times New Roman"/>
          <w:sz w:val="24"/>
          <w:szCs w:val="24"/>
        </w:rPr>
        <w:t xml:space="preserve"> ortho</w:t>
      </w:r>
      <w:r w:rsidR="0043282E">
        <w:rPr>
          <w:rFonts w:ascii="Times New Roman" w:hAnsi="Times New Roman" w:cs="Times New Roman"/>
          <w:sz w:val="24"/>
          <w:szCs w:val="24"/>
        </w:rPr>
        <w:t>-</w:t>
      </w:r>
      <w:proofErr w:type="spellStart"/>
      <w:r w:rsidR="0043282E">
        <w:rPr>
          <w:rFonts w:ascii="Times New Roman" w:hAnsi="Times New Roman" w:cs="Times New Roman"/>
          <w:sz w:val="24"/>
          <w:szCs w:val="24"/>
        </w:rPr>
        <w:t>bromonitrobenzène</w:t>
      </w:r>
      <w:proofErr w:type="spellEnd"/>
      <w:r>
        <w:rPr>
          <w:rFonts w:ascii="Times New Roman" w:hAnsi="Times New Roman" w:cs="Times New Roman"/>
          <w:sz w:val="24"/>
          <w:szCs w:val="24"/>
        </w:rPr>
        <w:t>=</w:t>
      </w:r>
      <w:r w:rsidR="000F7DD4">
        <w:rPr>
          <w:rFonts w:ascii="Times New Roman" w:hAnsi="Times New Roman" w:cs="Times New Roman"/>
          <w:sz w:val="24"/>
          <w:szCs w:val="24"/>
        </w:rPr>
        <w:t>5703.853</w:t>
      </w:r>
    </w:p>
    <w:p w:rsidR="00B24273" w:rsidRDefault="00B24273" w:rsidP="001A4925">
      <w:pPr>
        <w:spacing w:line="240" w:lineRule="auto"/>
        <w:rPr>
          <w:rFonts w:ascii="Times New Roman" w:hAnsi="Times New Roman" w:cs="Times New Roman"/>
          <w:sz w:val="24"/>
          <w:szCs w:val="24"/>
        </w:rPr>
      </w:pPr>
      <w:r>
        <w:rPr>
          <w:rFonts w:ascii="Times New Roman" w:hAnsi="Times New Roman" w:cs="Times New Roman"/>
          <w:sz w:val="24"/>
          <w:szCs w:val="24"/>
        </w:rPr>
        <w:t>pourcentage d'absorbance</w:t>
      </w:r>
      <w:r w:rsidR="001827A5">
        <w:rPr>
          <w:rFonts w:ascii="Times New Roman" w:hAnsi="Times New Roman" w:cs="Times New Roman"/>
          <w:sz w:val="24"/>
          <w:szCs w:val="24"/>
        </w:rPr>
        <w:t xml:space="preserve"> du</w:t>
      </w:r>
      <w:r>
        <w:rPr>
          <w:rFonts w:ascii="Times New Roman" w:hAnsi="Times New Roman" w:cs="Times New Roman"/>
          <w:sz w:val="24"/>
          <w:szCs w:val="24"/>
        </w:rPr>
        <w:t xml:space="preserve"> </w:t>
      </w:r>
      <w:proofErr w:type="spellStart"/>
      <w:r>
        <w:rPr>
          <w:rFonts w:ascii="Times New Roman" w:hAnsi="Times New Roman" w:cs="Times New Roman"/>
          <w:sz w:val="24"/>
          <w:szCs w:val="24"/>
        </w:rPr>
        <w:t>meta</w:t>
      </w:r>
      <w:proofErr w:type="spellEnd"/>
      <w:r w:rsidR="0043282E">
        <w:rPr>
          <w:rFonts w:ascii="Times New Roman" w:hAnsi="Times New Roman" w:cs="Times New Roman"/>
          <w:sz w:val="24"/>
          <w:szCs w:val="24"/>
        </w:rPr>
        <w:t>-</w:t>
      </w:r>
      <w:proofErr w:type="spellStart"/>
      <w:r w:rsidR="0043282E">
        <w:rPr>
          <w:rFonts w:ascii="Times New Roman" w:hAnsi="Times New Roman" w:cs="Times New Roman"/>
          <w:sz w:val="24"/>
          <w:szCs w:val="24"/>
        </w:rPr>
        <w:t>bromonitrobenzène</w:t>
      </w:r>
      <w:proofErr w:type="spellEnd"/>
      <w:r>
        <w:rPr>
          <w:rFonts w:ascii="Times New Roman" w:hAnsi="Times New Roman" w:cs="Times New Roman"/>
          <w:sz w:val="24"/>
          <w:szCs w:val="24"/>
        </w:rPr>
        <w:t>=</w:t>
      </w:r>
      <w:r w:rsidR="000F7DD4">
        <w:rPr>
          <w:rFonts w:ascii="Times New Roman" w:hAnsi="Times New Roman" w:cs="Times New Roman"/>
          <w:sz w:val="24"/>
          <w:szCs w:val="24"/>
        </w:rPr>
        <w:t>(5827.095/5827.095+5703.853)*100= 50.53%</w:t>
      </w:r>
    </w:p>
    <w:p w:rsidR="00B24273" w:rsidRDefault="0043282E"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pourcentage d'absorbance de </w:t>
      </w:r>
      <w:r w:rsidR="00B24273">
        <w:rPr>
          <w:rFonts w:ascii="Times New Roman" w:hAnsi="Times New Roman" w:cs="Times New Roman"/>
          <w:sz w:val="24"/>
          <w:szCs w:val="24"/>
        </w:rPr>
        <w:t>ortho</w:t>
      </w:r>
      <w:r>
        <w:rPr>
          <w:rFonts w:ascii="Times New Roman" w:hAnsi="Times New Roman" w:cs="Times New Roman"/>
          <w:sz w:val="24"/>
          <w:szCs w:val="24"/>
        </w:rPr>
        <w:t>-</w:t>
      </w:r>
      <w:proofErr w:type="spellStart"/>
      <w:r>
        <w:rPr>
          <w:rFonts w:ascii="Times New Roman" w:hAnsi="Times New Roman" w:cs="Times New Roman"/>
          <w:sz w:val="24"/>
          <w:szCs w:val="24"/>
        </w:rPr>
        <w:t>bromonitrobenzène</w:t>
      </w:r>
      <w:proofErr w:type="spellEnd"/>
      <w:r w:rsidR="00B24273">
        <w:rPr>
          <w:rFonts w:ascii="Times New Roman" w:hAnsi="Times New Roman" w:cs="Times New Roman"/>
          <w:sz w:val="24"/>
          <w:szCs w:val="24"/>
        </w:rPr>
        <w:t>=</w:t>
      </w:r>
      <w:r w:rsidR="000F7DD4">
        <w:rPr>
          <w:rFonts w:ascii="Times New Roman" w:hAnsi="Times New Roman" w:cs="Times New Roman"/>
          <w:sz w:val="24"/>
          <w:szCs w:val="24"/>
        </w:rPr>
        <w:t>(5703.853/5827.095+5703.853)*100=49.47%</w:t>
      </w:r>
    </w:p>
    <w:p w:rsidR="001827A5" w:rsidRDefault="001827A5" w:rsidP="001A4925">
      <w:pPr>
        <w:spacing w:line="240" w:lineRule="auto"/>
        <w:rPr>
          <w:rFonts w:ascii="Times New Roman" w:hAnsi="Times New Roman" w:cs="Times New Roman"/>
          <w:sz w:val="24"/>
          <w:szCs w:val="24"/>
        </w:rPr>
      </w:pPr>
      <w:r>
        <w:rPr>
          <w:rFonts w:ascii="Times New Roman" w:hAnsi="Times New Roman" w:cs="Times New Roman"/>
          <w:sz w:val="24"/>
          <w:szCs w:val="24"/>
        </w:rPr>
        <w:t>(Voir capture d'écran Image J en pièce jointe)</w:t>
      </w:r>
    </w:p>
    <w:p w:rsidR="005559E5" w:rsidRDefault="005559E5" w:rsidP="001A4925">
      <w:pPr>
        <w:spacing w:line="240" w:lineRule="auto"/>
        <w:rPr>
          <w:rFonts w:ascii="Times New Roman" w:hAnsi="Times New Roman" w:cs="Times New Roman"/>
          <w:b/>
          <w:sz w:val="24"/>
          <w:szCs w:val="24"/>
        </w:rPr>
      </w:pPr>
      <w:r>
        <w:rPr>
          <w:rFonts w:ascii="Times New Roman" w:hAnsi="Times New Roman" w:cs="Times New Roman"/>
          <w:b/>
          <w:sz w:val="24"/>
          <w:szCs w:val="24"/>
        </w:rPr>
        <w:t>3.</w:t>
      </w:r>
      <w:r w:rsidR="003E5841">
        <w:rPr>
          <w:rFonts w:ascii="Times New Roman" w:hAnsi="Times New Roman" w:cs="Times New Roman"/>
          <w:b/>
          <w:sz w:val="24"/>
          <w:szCs w:val="24"/>
        </w:rPr>
        <w:t>Pourcentages molaires</w:t>
      </w:r>
    </w:p>
    <w:p w:rsidR="001827A5" w:rsidRDefault="001827A5"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y=1.7373x+0.31 et y=pourcentage d'absorbance du composé </w:t>
      </w:r>
      <w:r w:rsidR="000A5B86">
        <w:rPr>
          <w:rFonts w:ascii="Times New Roman" w:hAnsi="Times New Roman" w:cs="Times New Roman"/>
          <w:sz w:val="24"/>
          <w:szCs w:val="24"/>
        </w:rPr>
        <w:t>méta</w:t>
      </w:r>
      <w:r>
        <w:rPr>
          <w:rFonts w:ascii="Times New Roman" w:hAnsi="Times New Roman" w:cs="Times New Roman"/>
          <w:sz w:val="24"/>
          <w:szCs w:val="24"/>
        </w:rPr>
        <w:t>-</w:t>
      </w:r>
      <w:proofErr w:type="spellStart"/>
      <w:r w:rsidR="000A5B86">
        <w:rPr>
          <w:rFonts w:ascii="Times New Roman" w:hAnsi="Times New Roman" w:cs="Times New Roman"/>
          <w:sz w:val="24"/>
          <w:szCs w:val="24"/>
        </w:rPr>
        <w:t>bromonitrobenzène</w:t>
      </w:r>
      <w:proofErr w:type="spellEnd"/>
      <w:r w:rsidR="00FA1F28">
        <w:rPr>
          <w:rFonts w:ascii="Times New Roman" w:hAnsi="Times New Roman" w:cs="Times New Roman"/>
          <w:sz w:val="24"/>
          <w:szCs w:val="24"/>
        </w:rPr>
        <w:t>=50.53%</w:t>
      </w:r>
    </w:p>
    <w:p w:rsidR="00FA1F28" w:rsidRDefault="00FA1F28" w:rsidP="001A4925">
      <w:pPr>
        <w:spacing w:line="240" w:lineRule="auto"/>
        <w:rPr>
          <w:rFonts w:ascii="Times New Roman" w:hAnsi="Times New Roman" w:cs="Times New Roman"/>
          <w:sz w:val="24"/>
          <w:szCs w:val="24"/>
        </w:rPr>
      </w:pPr>
      <w:r>
        <w:rPr>
          <w:rFonts w:ascii="Times New Roman" w:hAnsi="Times New Roman" w:cs="Times New Roman"/>
          <w:sz w:val="24"/>
          <w:szCs w:val="24"/>
        </w:rPr>
        <w:t>50.53=1.7373x+0.31 donc x=28.9%</w:t>
      </w:r>
    </w:p>
    <w:p w:rsidR="00FA1F28" w:rsidRPr="00325D5C" w:rsidRDefault="00FA1F28" w:rsidP="001A4925">
      <w:pPr>
        <w:spacing w:line="240" w:lineRule="auto"/>
        <w:rPr>
          <w:rFonts w:ascii="Times New Roman" w:hAnsi="Times New Roman" w:cs="Times New Roman"/>
          <w:sz w:val="24"/>
          <w:szCs w:val="24"/>
        </w:rPr>
      </w:pPr>
      <w:r w:rsidRPr="00325D5C">
        <w:rPr>
          <w:rFonts w:ascii="Times New Roman" w:hAnsi="Times New Roman" w:cs="Times New Roman"/>
          <w:sz w:val="24"/>
          <w:szCs w:val="24"/>
        </w:rPr>
        <w:t xml:space="preserve">pourcentage molaire du </w:t>
      </w:r>
      <w:r w:rsidR="000A5B86" w:rsidRPr="00325D5C">
        <w:rPr>
          <w:rFonts w:ascii="Times New Roman" w:hAnsi="Times New Roman" w:cs="Times New Roman"/>
          <w:sz w:val="24"/>
          <w:szCs w:val="24"/>
        </w:rPr>
        <w:t>méta</w:t>
      </w:r>
      <w:r w:rsidRPr="00325D5C">
        <w:rPr>
          <w:rFonts w:ascii="Times New Roman" w:hAnsi="Times New Roman" w:cs="Times New Roman"/>
          <w:sz w:val="24"/>
          <w:szCs w:val="24"/>
        </w:rPr>
        <w:t>-</w:t>
      </w:r>
      <w:proofErr w:type="spellStart"/>
      <w:r w:rsidRPr="00325D5C">
        <w:rPr>
          <w:rFonts w:ascii="Times New Roman" w:hAnsi="Times New Roman" w:cs="Times New Roman"/>
          <w:sz w:val="24"/>
          <w:szCs w:val="24"/>
        </w:rPr>
        <w:t>bromonitrobenzène</w:t>
      </w:r>
      <w:proofErr w:type="spellEnd"/>
      <w:r w:rsidRPr="00325D5C">
        <w:rPr>
          <w:rFonts w:ascii="Times New Roman" w:hAnsi="Times New Roman" w:cs="Times New Roman"/>
          <w:sz w:val="24"/>
          <w:szCs w:val="24"/>
        </w:rPr>
        <w:t>=28.9%</w:t>
      </w:r>
    </w:p>
    <w:p w:rsidR="00FA1F28" w:rsidRPr="00325D5C" w:rsidRDefault="00FA1F28" w:rsidP="001A4925">
      <w:pPr>
        <w:spacing w:line="240" w:lineRule="auto"/>
        <w:rPr>
          <w:rFonts w:ascii="Times New Roman" w:hAnsi="Times New Roman" w:cs="Times New Roman"/>
          <w:sz w:val="24"/>
          <w:szCs w:val="24"/>
        </w:rPr>
      </w:pPr>
      <w:r w:rsidRPr="00325D5C">
        <w:rPr>
          <w:rFonts w:ascii="Times New Roman" w:hAnsi="Times New Roman" w:cs="Times New Roman"/>
          <w:sz w:val="24"/>
          <w:szCs w:val="24"/>
        </w:rPr>
        <w:t>pourcentage molaire du ortho-</w:t>
      </w:r>
      <w:proofErr w:type="spellStart"/>
      <w:r w:rsidR="000A5B86" w:rsidRPr="00325D5C">
        <w:rPr>
          <w:rFonts w:ascii="Times New Roman" w:hAnsi="Times New Roman" w:cs="Times New Roman"/>
          <w:sz w:val="24"/>
          <w:szCs w:val="24"/>
        </w:rPr>
        <w:t>bromonitrobenzène</w:t>
      </w:r>
      <w:proofErr w:type="spellEnd"/>
      <w:r w:rsidRPr="00325D5C">
        <w:rPr>
          <w:rFonts w:ascii="Times New Roman" w:hAnsi="Times New Roman" w:cs="Times New Roman"/>
          <w:sz w:val="24"/>
          <w:szCs w:val="24"/>
        </w:rPr>
        <w:t>=100-28.9=71.1%</w:t>
      </w:r>
    </w:p>
    <w:p w:rsidR="00ED183F" w:rsidRDefault="00ED183F" w:rsidP="001A4925">
      <w:pPr>
        <w:spacing w:line="240" w:lineRule="auto"/>
        <w:rPr>
          <w:rFonts w:ascii="Times New Roman" w:hAnsi="Times New Roman" w:cs="Times New Roman"/>
          <w:b/>
          <w:sz w:val="24"/>
          <w:szCs w:val="24"/>
        </w:rPr>
      </w:pPr>
      <w:r>
        <w:rPr>
          <w:rFonts w:ascii="Times New Roman" w:hAnsi="Times New Roman" w:cs="Times New Roman"/>
          <w:b/>
          <w:sz w:val="24"/>
          <w:szCs w:val="24"/>
        </w:rPr>
        <w:t>Discussion</w:t>
      </w:r>
    </w:p>
    <w:p w:rsidR="00592977" w:rsidRDefault="00ED183F" w:rsidP="001A4925">
      <w:pPr>
        <w:spacing w:line="240" w:lineRule="auto"/>
        <w:rPr>
          <w:rFonts w:ascii="Times New Roman" w:hAnsi="Times New Roman" w:cs="Times New Roman"/>
          <w:sz w:val="24"/>
          <w:szCs w:val="24"/>
        </w:rPr>
      </w:pPr>
      <w:r>
        <w:rPr>
          <w:rFonts w:ascii="Times New Roman" w:hAnsi="Times New Roman" w:cs="Times New Roman"/>
          <w:sz w:val="24"/>
          <w:szCs w:val="24"/>
        </w:rPr>
        <w:t>Pour les parties A et B; j'ai pu déterminer que l'inconnue 86 es</w:t>
      </w:r>
      <w:r w:rsidR="00B9407E">
        <w:rPr>
          <w:rFonts w:ascii="Times New Roman" w:hAnsi="Times New Roman" w:cs="Times New Roman"/>
          <w:sz w:val="24"/>
          <w:szCs w:val="24"/>
        </w:rPr>
        <w:t xml:space="preserve">t un échantillon de </w:t>
      </w:r>
      <w:proofErr w:type="spellStart"/>
      <w:r w:rsidR="00B9407E">
        <w:rPr>
          <w:rFonts w:ascii="Times New Roman" w:hAnsi="Times New Roman" w:cs="Times New Roman"/>
          <w:sz w:val="24"/>
          <w:szCs w:val="24"/>
        </w:rPr>
        <w:t>Biphenyle</w:t>
      </w:r>
      <w:proofErr w:type="spellEnd"/>
      <w:r>
        <w:rPr>
          <w:rFonts w:ascii="Times New Roman" w:hAnsi="Times New Roman" w:cs="Times New Roman"/>
          <w:sz w:val="24"/>
          <w:szCs w:val="24"/>
        </w:rPr>
        <w:t xml:space="preserve">. </w:t>
      </w:r>
      <w:r w:rsidR="00B9407E">
        <w:rPr>
          <w:rFonts w:ascii="Times New Roman" w:hAnsi="Times New Roman" w:cs="Times New Roman"/>
          <w:sz w:val="24"/>
          <w:szCs w:val="24"/>
        </w:rPr>
        <w:t>Premièrement, dans la CCM1</w:t>
      </w:r>
      <w:r>
        <w:rPr>
          <w:rFonts w:ascii="Times New Roman" w:hAnsi="Times New Roman" w:cs="Times New Roman"/>
          <w:sz w:val="24"/>
          <w:szCs w:val="24"/>
        </w:rPr>
        <w:t>( voir annexe1)</w:t>
      </w:r>
      <w:r w:rsidR="00BD4555">
        <w:rPr>
          <w:rFonts w:ascii="Times New Roman" w:hAnsi="Times New Roman" w:cs="Times New Roman"/>
          <w:sz w:val="24"/>
          <w:szCs w:val="24"/>
        </w:rPr>
        <w:t xml:space="preserve">,la tache située dans la bande inconnue monte à une hauteur différente de celle de l' échantillon de Benzophénone. Cependant, dans la CCM2(annexe1)les taches du </w:t>
      </w:r>
      <w:proofErr w:type="spellStart"/>
      <w:r w:rsidR="00BD4555">
        <w:rPr>
          <w:rFonts w:ascii="Times New Roman" w:hAnsi="Times New Roman" w:cs="Times New Roman"/>
          <w:sz w:val="24"/>
          <w:szCs w:val="24"/>
        </w:rPr>
        <w:t>co</w:t>
      </w:r>
      <w:proofErr w:type="spellEnd"/>
      <w:r w:rsidR="00BD4555">
        <w:rPr>
          <w:rFonts w:ascii="Times New Roman" w:hAnsi="Times New Roman" w:cs="Times New Roman"/>
          <w:sz w:val="24"/>
          <w:szCs w:val="24"/>
        </w:rPr>
        <w:t>-spot,</w:t>
      </w:r>
      <w:r w:rsidR="00592977">
        <w:rPr>
          <w:rFonts w:ascii="Times New Roman" w:hAnsi="Times New Roman" w:cs="Times New Roman"/>
          <w:sz w:val="24"/>
          <w:szCs w:val="24"/>
        </w:rPr>
        <w:t xml:space="preserve"> </w:t>
      </w:r>
      <w:r w:rsidR="00BD4555">
        <w:rPr>
          <w:rFonts w:ascii="Times New Roman" w:hAnsi="Times New Roman" w:cs="Times New Roman"/>
          <w:sz w:val="24"/>
          <w:szCs w:val="24"/>
        </w:rPr>
        <w:t xml:space="preserve">de l'inconnue ainsi que de l'échantillon de </w:t>
      </w:r>
      <w:proofErr w:type="spellStart"/>
      <w:r w:rsidR="00BD4555">
        <w:rPr>
          <w:rFonts w:ascii="Times New Roman" w:hAnsi="Times New Roman" w:cs="Times New Roman"/>
          <w:sz w:val="24"/>
          <w:szCs w:val="24"/>
        </w:rPr>
        <w:t>Biphényle</w:t>
      </w:r>
      <w:proofErr w:type="spellEnd"/>
      <w:r w:rsidR="001D6869">
        <w:rPr>
          <w:rFonts w:ascii="Times New Roman" w:hAnsi="Times New Roman" w:cs="Times New Roman"/>
          <w:sz w:val="24"/>
          <w:szCs w:val="24"/>
        </w:rPr>
        <w:t xml:space="preserve"> </w:t>
      </w:r>
      <w:r w:rsidR="00BD4555">
        <w:rPr>
          <w:rFonts w:ascii="Times New Roman" w:hAnsi="Times New Roman" w:cs="Times New Roman"/>
          <w:sz w:val="24"/>
          <w:szCs w:val="24"/>
        </w:rPr>
        <w:t xml:space="preserve">montent à la </w:t>
      </w:r>
      <w:r w:rsidR="001D6869">
        <w:rPr>
          <w:rFonts w:ascii="Times New Roman" w:hAnsi="Times New Roman" w:cs="Times New Roman"/>
          <w:sz w:val="24"/>
          <w:szCs w:val="24"/>
        </w:rPr>
        <w:t>même</w:t>
      </w:r>
      <w:r w:rsidR="00BD4555">
        <w:rPr>
          <w:rFonts w:ascii="Times New Roman" w:hAnsi="Times New Roman" w:cs="Times New Roman"/>
          <w:sz w:val="24"/>
          <w:szCs w:val="24"/>
        </w:rPr>
        <w:t xml:space="preserve"> hauteur. Cela </w:t>
      </w:r>
      <w:r w:rsidR="001D6869">
        <w:rPr>
          <w:rFonts w:ascii="Times New Roman" w:hAnsi="Times New Roman" w:cs="Times New Roman"/>
          <w:sz w:val="24"/>
          <w:szCs w:val="24"/>
        </w:rPr>
        <w:t>prouve</w:t>
      </w:r>
      <w:r w:rsidR="00BD4555">
        <w:rPr>
          <w:rFonts w:ascii="Times New Roman" w:hAnsi="Times New Roman" w:cs="Times New Roman"/>
          <w:sz w:val="24"/>
          <w:szCs w:val="24"/>
        </w:rPr>
        <w:t xml:space="preserve"> donc que notre inconnue 86 est composé de </w:t>
      </w:r>
      <w:proofErr w:type="spellStart"/>
      <w:r w:rsidR="001D6869">
        <w:rPr>
          <w:rFonts w:ascii="Times New Roman" w:hAnsi="Times New Roman" w:cs="Times New Roman"/>
          <w:sz w:val="24"/>
          <w:szCs w:val="24"/>
        </w:rPr>
        <w:t>Biphényle</w:t>
      </w:r>
      <w:proofErr w:type="spellEnd"/>
      <w:r w:rsidR="00592977">
        <w:rPr>
          <w:rFonts w:ascii="Times New Roman" w:hAnsi="Times New Roman" w:cs="Times New Roman"/>
          <w:sz w:val="24"/>
          <w:szCs w:val="24"/>
        </w:rPr>
        <w:t>. Le système de solvant qui est dans ce cas un mélange 2:8 d' acétate d'éthyle( très polaire) et d' hexane(peu polaire) a joué un rôle important dans l'élution des composés.</w:t>
      </w:r>
    </w:p>
    <w:p w:rsidR="00921078" w:rsidRDefault="00921078" w:rsidP="001A4925">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En effet, en fonction de la polarité du système de solvant l'évolution des taches de composés sur les plaques de CCM varie énormément. Lorsque le solvant est très polaire tel que l' Acétate d'</w:t>
      </w:r>
      <w:r w:rsidR="00FF3857">
        <w:rPr>
          <w:rFonts w:ascii="Times New Roman" w:hAnsi="Times New Roman" w:cs="Times New Roman"/>
          <w:sz w:val="24"/>
          <w:szCs w:val="24"/>
        </w:rPr>
        <w:t>éthyle utilisé pour les plaques CCM</w:t>
      </w:r>
      <w:r>
        <w:rPr>
          <w:rFonts w:ascii="Times New Roman" w:hAnsi="Times New Roman" w:cs="Times New Roman"/>
          <w:sz w:val="24"/>
          <w:szCs w:val="24"/>
        </w:rPr>
        <w:t>3 et 4( Annexe2)</w:t>
      </w:r>
      <w:r w:rsidR="00FF3857">
        <w:rPr>
          <w:rFonts w:ascii="Times New Roman" w:hAnsi="Times New Roman" w:cs="Times New Roman"/>
          <w:sz w:val="24"/>
          <w:szCs w:val="24"/>
        </w:rPr>
        <w:t>, les taches migrent beaucoup plus rapidement et surtout beaucoup plus haut. Sur mes plaques de CCM(3 et 4), il n'y avait que 3 taches à la même hauteur; quel que soit la substance de référence.</w:t>
      </w:r>
    </w:p>
    <w:p w:rsidR="00FF3857" w:rsidRDefault="00FF3857" w:rsidP="001A4925">
      <w:pPr>
        <w:spacing w:line="240" w:lineRule="auto"/>
        <w:rPr>
          <w:rFonts w:ascii="Times New Roman" w:hAnsi="Times New Roman" w:cs="Times New Roman"/>
          <w:sz w:val="24"/>
          <w:szCs w:val="24"/>
        </w:rPr>
      </w:pPr>
      <w:r>
        <w:rPr>
          <w:rFonts w:ascii="Times New Roman" w:hAnsi="Times New Roman" w:cs="Times New Roman"/>
          <w:sz w:val="24"/>
          <w:szCs w:val="24"/>
        </w:rPr>
        <w:t>Cela s'explique par la forte polarité de l' Acétate d' éthyle. En effet, les composés se sont liés à ce solvant par des ponts hydrogènes et ne se sont pas liés à la silice. C'est la raison pour laquelle</w:t>
      </w:r>
      <w:r w:rsidR="001B6A31">
        <w:rPr>
          <w:rFonts w:ascii="Times New Roman" w:hAnsi="Times New Roman" w:cs="Times New Roman"/>
          <w:sz w:val="24"/>
          <w:szCs w:val="24"/>
        </w:rPr>
        <w:t xml:space="preserve"> les valeurs de RF ont fortement augmenté et que </w:t>
      </w:r>
      <w:r>
        <w:rPr>
          <w:rFonts w:ascii="Times New Roman" w:hAnsi="Times New Roman" w:cs="Times New Roman"/>
          <w:sz w:val="24"/>
          <w:szCs w:val="24"/>
        </w:rPr>
        <w:t xml:space="preserve"> la migration des points a accéléré à tel point que les taches de composés se sont superposées.</w:t>
      </w:r>
    </w:p>
    <w:p w:rsidR="00FF3857" w:rsidRDefault="00FF3857" w:rsidP="001A4925">
      <w:pPr>
        <w:spacing w:line="240" w:lineRule="auto"/>
        <w:rPr>
          <w:rFonts w:ascii="Times New Roman" w:hAnsi="Times New Roman" w:cs="Times New Roman"/>
          <w:sz w:val="24"/>
          <w:szCs w:val="24"/>
        </w:rPr>
      </w:pPr>
      <w:r>
        <w:rPr>
          <w:rFonts w:ascii="Times New Roman" w:hAnsi="Times New Roman" w:cs="Times New Roman"/>
          <w:sz w:val="24"/>
          <w:szCs w:val="24"/>
        </w:rPr>
        <w:t>Par opposition, lorsque le solvant est peu p</w:t>
      </w:r>
      <w:r w:rsidR="001B6A31">
        <w:rPr>
          <w:rFonts w:ascii="Times New Roman" w:hAnsi="Times New Roman" w:cs="Times New Roman"/>
          <w:sz w:val="24"/>
          <w:szCs w:val="24"/>
        </w:rPr>
        <w:t>olaire comme l'Hexa</w:t>
      </w:r>
      <w:r>
        <w:rPr>
          <w:rFonts w:ascii="Times New Roman" w:hAnsi="Times New Roman" w:cs="Times New Roman"/>
          <w:sz w:val="24"/>
          <w:szCs w:val="24"/>
        </w:rPr>
        <w:t>ne( utilisé pour les plaques CCM</w:t>
      </w:r>
      <w:r w:rsidR="001B6A31">
        <w:rPr>
          <w:rFonts w:ascii="Times New Roman" w:hAnsi="Times New Roman" w:cs="Times New Roman"/>
          <w:sz w:val="24"/>
          <w:szCs w:val="24"/>
        </w:rPr>
        <w:t>5/6</w:t>
      </w:r>
      <w:r w:rsidR="00D566F3">
        <w:rPr>
          <w:rFonts w:ascii="Times New Roman" w:hAnsi="Times New Roman" w:cs="Times New Roman"/>
          <w:sz w:val="24"/>
          <w:szCs w:val="24"/>
        </w:rPr>
        <w:t>; annexe3</w:t>
      </w:r>
      <w:r w:rsidR="001B6A31">
        <w:rPr>
          <w:rFonts w:ascii="Times New Roman" w:hAnsi="Times New Roman" w:cs="Times New Roman"/>
          <w:sz w:val="24"/>
          <w:szCs w:val="24"/>
        </w:rPr>
        <w:t>); il est possible de déterminer la composition de l'inconnue car les tache</w:t>
      </w:r>
      <w:r w:rsidR="009F5A2A">
        <w:rPr>
          <w:rFonts w:ascii="Times New Roman" w:hAnsi="Times New Roman" w:cs="Times New Roman"/>
          <w:sz w:val="24"/>
          <w:szCs w:val="24"/>
        </w:rPr>
        <w:t>s</w:t>
      </w:r>
      <w:r w:rsidR="001B6A31">
        <w:rPr>
          <w:rFonts w:ascii="Times New Roman" w:hAnsi="Times New Roman" w:cs="Times New Roman"/>
          <w:sz w:val="24"/>
          <w:szCs w:val="24"/>
        </w:rPr>
        <w:t xml:space="preserve"> ne sont pas superposées</w:t>
      </w:r>
      <w:r w:rsidR="009A2557">
        <w:rPr>
          <w:rFonts w:ascii="Times New Roman" w:hAnsi="Times New Roman" w:cs="Times New Roman"/>
          <w:sz w:val="24"/>
          <w:szCs w:val="24"/>
        </w:rPr>
        <w:t xml:space="preserve">. Mais les valeurs de RF ont fortement diminuées; les composés n'ont presque pas migrés. Cela est dû à la faible polarité de l'Hexane. En effet, </w:t>
      </w:r>
      <w:r w:rsidR="00D566F3">
        <w:rPr>
          <w:rFonts w:ascii="Times New Roman" w:hAnsi="Times New Roman" w:cs="Times New Roman"/>
          <w:sz w:val="24"/>
          <w:szCs w:val="24"/>
        </w:rPr>
        <w:t>les composés ne vont se lier qu'avec la silice et ne formeront pas de liaison avec le solvant. D' ou leur migration presque nulle.</w:t>
      </w:r>
    </w:p>
    <w:p w:rsidR="009A022C" w:rsidRDefault="00D566F3" w:rsidP="001A4925">
      <w:pPr>
        <w:spacing w:line="240" w:lineRule="auto"/>
        <w:rPr>
          <w:rFonts w:ascii="Times New Roman" w:hAnsi="Times New Roman" w:cs="Times New Roman"/>
          <w:sz w:val="24"/>
          <w:szCs w:val="24"/>
        </w:rPr>
      </w:pPr>
      <w:r>
        <w:rPr>
          <w:rFonts w:ascii="Times New Roman" w:hAnsi="Times New Roman" w:cs="Times New Roman"/>
          <w:sz w:val="24"/>
          <w:szCs w:val="24"/>
        </w:rPr>
        <w:t>Pour la dernière partie( voir annexe 4)</w:t>
      </w:r>
      <w:r w:rsidR="009A022C">
        <w:rPr>
          <w:rFonts w:ascii="Times New Roman" w:hAnsi="Times New Roman" w:cs="Times New Roman"/>
          <w:sz w:val="24"/>
          <w:szCs w:val="24"/>
        </w:rPr>
        <w:t xml:space="preserve">, l'inconnue est composé de </w:t>
      </w:r>
      <w:r w:rsidR="000A5B86">
        <w:rPr>
          <w:rFonts w:ascii="Times New Roman" w:hAnsi="Times New Roman" w:cs="Times New Roman"/>
          <w:sz w:val="24"/>
          <w:szCs w:val="24"/>
        </w:rPr>
        <w:t>méta</w:t>
      </w:r>
      <w:r w:rsidR="009A022C">
        <w:rPr>
          <w:rFonts w:ascii="Times New Roman" w:hAnsi="Times New Roman" w:cs="Times New Roman"/>
          <w:sz w:val="24"/>
          <w:szCs w:val="24"/>
        </w:rPr>
        <w:t xml:space="preserve">- </w:t>
      </w:r>
      <w:proofErr w:type="spellStart"/>
      <w:r w:rsidR="000A5B86">
        <w:rPr>
          <w:rFonts w:ascii="Times New Roman" w:hAnsi="Times New Roman" w:cs="Times New Roman"/>
          <w:sz w:val="24"/>
          <w:szCs w:val="24"/>
        </w:rPr>
        <w:t>bromonitrobenzène</w:t>
      </w:r>
      <w:proofErr w:type="spellEnd"/>
      <w:r w:rsidR="009A022C">
        <w:rPr>
          <w:rFonts w:ascii="Times New Roman" w:hAnsi="Times New Roman" w:cs="Times New Roman"/>
          <w:sz w:val="24"/>
          <w:szCs w:val="24"/>
        </w:rPr>
        <w:t>(28.9%) et de ortho-</w:t>
      </w:r>
      <w:proofErr w:type="spellStart"/>
      <w:r w:rsidR="000A5B86">
        <w:rPr>
          <w:rFonts w:ascii="Times New Roman" w:hAnsi="Times New Roman" w:cs="Times New Roman"/>
          <w:sz w:val="24"/>
          <w:szCs w:val="24"/>
        </w:rPr>
        <w:t>bromonitrobenzène</w:t>
      </w:r>
      <w:proofErr w:type="spellEnd"/>
      <w:r w:rsidR="009A022C">
        <w:rPr>
          <w:rFonts w:ascii="Times New Roman" w:hAnsi="Times New Roman" w:cs="Times New Roman"/>
          <w:sz w:val="24"/>
          <w:szCs w:val="24"/>
        </w:rPr>
        <w:t xml:space="preserve">(71.1%). Il m'a suffit d' analyser les positions des composés sur les plaques CCM 7/8/9 pour déterminer la présence des composés cités plus haut ainsi que l' absence de para- </w:t>
      </w:r>
      <w:proofErr w:type="spellStart"/>
      <w:r w:rsidR="000A5B86">
        <w:rPr>
          <w:rFonts w:ascii="Times New Roman" w:hAnsi="Times New Roman" w:cs="Times New Roman"/>
          <w:sz w:val="24"/>
          <w:szCs w:val="24"/>
        </w:rPr>
        <w:t>bromonitrobenzène</w:t>
      </w:r>
      <w:proofErr w:type="spellEnd"/>
      <w:r w:rsidR="009A022C">
        <w:rPr>
          <w:rFonts w:ascii="Times New Roman" w:hAnsi="Times New Roman" w:cs="Times New Roman"/>
          <w:sz w:val="24"/>
          <w:szCs w:val="24"/>
        </w:rPr>
        <w:t>.</w:t>
      </w:r>
    </w:p>
    <w:p w:rsidR="000A5B86" w:rsidRDefault="009A022C" w:rsidP="001A4925">
      <w:pPr>
        <w:spacing w:line="240" w:lineRule="auto"/>
        <w:rPr>
          <w:rFonts w:ascii="Times New Roman" w:hAnsi="Times New Roman" w:cs="Times New Roman"/>
          <w:b/>
          <w:sz w:val="24"/>
          <w:szCs w:val="24"/>
        </w:rPr>
      </w:pPr>
      <w:r>
        <w:rPr>
          <w:rFonts w:ascii="Times New Roman" w:hAnsi="Times New Roman" w:cs="Times New Roman"/>
          <w:b/>
          <w:sz w:val="24"/>
          <w:szCs w:val="24"/>
        </w:rPr>
        <w:t>Question</w:t>
      </w:r>
      <w:r w:rsidR="000A5B86">
        <w:rPr>
          <w:rFonts w:ascii="Times New Roman" w:hAnsi="Times New Roman" w:cs="Times New Roman"/>
          <w:b/>
          <w:sz w:val="24"/>
          <w:szCs w:val="24"/>
        </w:rPr>
        <w:t>s</w:t>
      </w:r>
    </w:p>
    <w:p w:rsidR="00D566F3" w:rsidRDefault="000A5B86"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663529">
        <w:rPr>
          <w:rFonts w:ascii="Times New Roman" w:hAnsi="Times New Roman" w:cs="Times New Roman"/>
          <w:sz w:val="24"/>
          <w:szCs w:val="24"/>
        </w:rPr>
        <w:t xml:space="preserve">La polarité d' un système de solvant influence les résultats d'une CCM car un composé polaire est normalement en cohésion avec la CCM et ne migre pas énormément. Mais en présence d'un solvant polaire, ce dernier entre en compétition contre la CCM et va donc faire migrer le composé plus haut. En résumé, la polarité d'un </w:t>
      </w:r>
      <w:r w:rsidR="00222154">
        <w:rPr>
          <w:rFonts w:ascii="Times New Roman" w:hAnsi="Times New Roman" w:cs="Times New Roman"/>
          <w:sz w:val="24"/>
          <w:szCs w:val="24"/>
        </w:rPr>
        <w:t>système</w:t>
      </w:r>
      <w:r w:rsidR="00663529">
        <w:rPr>
          <w:rFonts w:ascii="Times New Roman" w:hAnsi="Times New Roman" w:cs="Times New Roman"/>
          <w:sz w:val="24"/>
          <w:szCs w:val="24"/>
        </w:rPr>
        <w:t xml:space="preserve"> de solvant agit sur le </w:t>
      </w:r>
      <w:proofErr w:type="spellStart"/>
      <w:r w:rsidR="00663529">
        <w:rPr>
          <w:rFonts w:ascii="Times New Roman" w:hAnsi="Times New Roman" w:cs="Times New Roman"/>
          <w:sz w:val="24"/>
          <w:szCs w:val="24"/>
        </w:rPr>
        <w:t>Rf</w:t>
      </w:r>
      <w:proofErr w:type="spellEnd"/>
      <w:r w:rsidR="00663529">
        <w:rPr>
          <w:rFonts w:ascii="Times New Roman" w:hAnsi="Times New Roman" w:cs="Times New Roman"/>
          <w:sz w:val="24"/>
          <w:szCs w:val="24"/>
        </w:rPr>
        <w:t xml:space="preserve"> du composé.</w:t>
      </w:r>
    </w:p>
    <w:p w:rsidR="00F55E99" w:rsidRDefault="00222154" w:rsidP="001A4925">
      <w:pPr>
        <w:spacing w:line="240" w:lineRule="auto"/>
        <w:rPr>
          <w:rFonts w:ascii="Times New Roman" w:hAnsi="Times New Roman" w:cs="Times New Roman"/>
          <w:sz w:val="24"/>
          <w:szCs w:val="24"/>
        </w:rPr>
      </w:pPr>
      <w:r>
        <w:rPr>
          <w:rFonts w:ascii="Times New Roman" w:hAnsi="Times New Roman" w:cs="Times New Roman"/>
          <w:sz w:val="24"/>
          <w:szCs w:val="24"/>
        </w:rPr>
        <w:t>2°)</w:t>
      </w:r>
      <w:r w:rsidR="00F55E99">
        <w:rPr>
          <w:rFonts w:ascii="Times New Roman" w:hAnsi="Times New Roman" w:cs="Times New Roman"/>
          <w:sz w:val="24"/>
          <w:szCs w:val="24"/>
        </w:rPr>
        <w:t xml:space="preserve"> Le composé qui obtiendrait le plus petit RF est celui qui est le plus polaire</w:t>
      </w:r>
      <w:r w:rsidR="00A67ABD">
        <w:rPr>
          <w:rFonts w:ascii="Times New Roman" w:hAnsi="Times New Roman" w:cs="Times New Roman"/>
          <w:sz w:val="24"/>
          <w:szCs w:val="24"/>
        </w:rPr>
        <w:t xml:space="preserve"> car il va se lier à la silice</w:t>
      </w:r>
      <w:r w:rsidR="00F55E99">
        <w:rPr>
          <w:rFonts w:ascii="Times New Roman" w:hAnsi="Times New Roman" w:cs="Times New Roman"/>
          <w:sz w:val="24"/>
          <w:szCs w:val="24"/>
        </w:rPr>
        <w:t xml:space="preserve"> et va </w:t>
      </w:r>
      <w:r w:rsidR="00A67ABD">
        <w:rPr>
          <w:rFonts w:ascii="Times New Roman" w:hAnsi="Times New Roman" w:cs="Times New Roman"/>
          <w:sz w:val="24"/>
          <w:szCs w:val="24"/>
        </w:rPr>
        <w:t>donc moins migrer, il s'agit donc du composé qui a le plus de liaisons hydrogènes.</w:t>
      </w:r>
    </w:p>
    <w:p w:rsidR="00A67ABD" w:rsidRDefault="00A67ABD"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a) C'est l' alcool benzylique qui est le plus polaire, il aura donc un plus petit </w:t>
      </w:r>
      <w:proofErr w:type="spellStart"/>
      <w:r>
        <w:rPr>
          <w:rFonts w:ascii="Times New Roman" w:hAnsi="Times New Roman" w:cs="Times New Roman"/>
          <w:sz w:val="24"/>
          <w:szCs w:val="24"/>
        </w:rPr>
        <w:t>Rf</w:t>
      </w:r>
      <w:proofErr w:type="spellEnd"/>
    </w:p>
    <w:p w:rsidR="001273CC" w:rsidRDefault="00053074" w:rsidP="001A4925">
      <w:pPr>
        <w:spacing w:line="240" w:lineRule="auto"/>
        <w:rPr>
          <w:rFonts w:ascii="Times New Roman" w:hAnsi="Times New Roman" w:cs="Times New Roman"/>
          <w:sz w:val="24"/>
          <w:szCs w:val="24"/>
        </w:rPr>
      </w:pPr>
      <w:r>
        <w:rPr>
          <w:rFonts w:ascii="Times New Roman" w:hAnsi="Times New Roman" w:cs="Times New Roman"/>
          <w:sz w:val="24"/>
          <w:szCs w:val="24"/>
        </w:rPr>
        <w:t>Alcool benzylique</w:t>
      </w:r>
      <w:r w:rsidR="008C3991">
        <w:rPr>
          <w:rFonts w:ascii="Times New Roman" w:hAnsi="Times New Roman" w:cs="Times New Roman"/>
          <w:sz w:val="24"/>
          <w:szCs w:val="24"/>
        </w:rPr>
        <w:t>(1</w:t>
      </w:r>
      <w:r w:rsidR="00EF08DA">
        <w:rPr>
          <w:rFonts w:ascii="Times New Roman" w:hAnsi="Times New Roman" w:cs="Times New Roman"/>
          <w:sz w:val="24"/>
          <w:szCs w:val="24"/>
        </w:rPr>
        <w:t>)</w:t>
      </w:r>
      <w:r>
        <w:rPr>
          <w:rFonts w:ascii="Times New Roman" w:hAnsi="Times New Roman" w:cs="Times New Roman"/>
          <w:sz w:val="24"/>
          <w:szCs w:val="24"/>
        </w:rPr>
        <w:t xml:space="preserve">                                 </w:t>
      </w:r>
      <w:r w:rsidR="002A4669">
        <w:rPr>
          <w:rFonts w:ascii="Times New Roman" w:hAnsi="Times New Roman" w:cs="Times New Roman"/>
          <w:sz w:val="24"/>
          <w:szCs w:val="24"/>
        </w:rPr>
        <w:t xml:space="preserve">          </w:t>
      </w:r>
      <w:r>
        <w:rPr>
          <w:rFonts w:ascii="Times New Roman" w:hAnsi="Times New Roman" w:cs="Times New Roman"/>
          <w:sz w:val="24"/>
          <w:szCs w:val="24"/>
        </w:rPr>
        <w:t xml:space="preserve"> Benzald</w:t>
      </w:r>
      <w:r w:rsidR="008C3991">
        <w:rPr>
          <w:rFonts w:ascii="Times New Roman" w:hAnsi="Times New Roman" w:cs="Times New Roman"/>
          <w:sz w:val="24"/>
          <w:szCs w:val="24"/>
        </w:rPr>
        <w:t>éhyde(2</w:t>
      </w:r>
      <w:r w:rsidR="00EF08DA">
        <w:rPr>
          <w:rFonts w:ascii="Times New Roman" w:hAnsi="Times New Roman" w:cs="Times New Roman"/>
          <w:sz w:val="24"/>
          <w:szCs w:val="24"/>
        </w:rPr>
        <w:t>)</w:t>
      </w:r>
      <w:r w:rsidR="00DA6307">
        <w:rPr>
          <w:rFonts w:ascii="Times New Roman" w:hAnsi="Times New Roman" w:cs="Times New Roman"/>
          <w:sz w:val="24"/>
          <w:szCs w:val="24"/>
        </w:rPr>
        <w:t xml:space="preserve">              </w:t>
      </w:r>
      <w:r w:rsidR="008A599A">
        <w:rPr>
          <w:rFonts w:ascii="Times New Roman" w:hAnsi="Times New Roman" w:cs="Times New Roman"/>
          <w:sz w:val="24"/>
          <w:szCs w:val="24"/>
        </w:rPr>
        <w:t xml:space="preserve">           </w:t>
      </w:r>
    </w:p>
    <w:p w:rsidR="008A599A" w:rsidRPr="00A86CFB" w:rsidRDefault="002A4669" w:rsidP="001A4925">
      <w:pPr>
        <w:spacing w:line="240" w:lineRule="auto"/>
        <w:rPr>
          <w:rFonts w:ascii="Times New Roman" w:hAnsi="Times New Roman" w:cs="Times New Roman"/>
          <w:sz w:val="24"/>
          <w:szCs w:val="24"/>
        </w:rPr>
      </w:pPr>
      <w:r>
        <w:t xml:space="preserve">     </w:t>
      </w:r>
      <w:r w:rsidR="00A3262F">
        <w:object w:dxaOrig="2827" w:dyaOrig="1126">
          <v:shape id="_x0000_i1034" type="#_x0000_t75" style="width:128.95pt;height:51.05pt" o:ole="">
            <v:imagedata r:id="rId25" o:title=""/>
          </v:shape>
          <o:OLEObject Type="Embed" ProgID="ChemDraw.Document.6.0" ShapeID="_x0000_i1034" DrawAspect="Content" ObjectID="_1579614738" r:id="rId26"/>
        </w:object>
      </w:r>
      <w:r>
        <w:t xml:space="preserve">                         </w:t>
      </w:r>
      <w:r w:rsidR="00A3262F">
        <w:object w:dxaOrig="2486" w:dyaOrig="1973">
          <v:shape id="_x0000_i1035" type="#_x0000_t75" style="width:110.5pt;height:87.9pt" o:ole="">
            <v:imagedata r:id="rId27" o:title=""/>
          </v:shape>
          <o:OLEObject Type="Embed" ProgID="ChemDraw.Document.6.0" ShapeID="_x0000_i1035" DrawAspect="Content" ObjectID="_1579614739" r:id="rId28"/>
        </w:object>
      </w:r>
      <w:r w:rsidR="00DA6307">
        <w:t xml:space="preserve">      </w:t>
      </w:r>
      <w:r w:rsidR="001273CC">
        <w:t xml:space="preserve">           </w:t>
      </w:r>
    </w:p>
    <w:p w:rsidR="008A599A" w:rsidRDefault="008A599A" w:rsidP="002A4669">
      <w:pPr>
        <w:tabs>
          <w:tab w:val="left" w:pos="6447"/>
        </w:tabs>
        <w:spacing w:line="240" w:lineRule="auto"/>
      </w:pPr>
      <w:r>
        <w:t>Acétate de Benzyle</w:t>
      </w:r>
      <w:r w:rsidR="008C3991">
        <w:t>(3</w:t>
      </w:r>
      <w:r w:rsidR="00EF08DA">
        <w:t>)</w:t>
      </w:r>
      <w:r w:rsidR="002A4669">
        <w:tab/>
      </w:r>
    </w:p>
    <w:p w:rsidR="00053074" w:rsidRDefault="00DA6307" w:rsidP="001A4925">
      <w:pPr>
        <w:spacing w:line="240" w:lineRule="auto"/>
        <w:rPr>
          <w:rFonts w:ascii="Times New Roman" w:hAnsi="Times New Roman" w:cs="Times New Roman"/>
          <w:sz w:val="24"/>
          <w:szCs w:val="24"/>
        </w:rPr>
      </w:pPr>
      <w:r>
        <w:t xml:space="preserve"> </w:t>
      </w:r>
      <w:r w:rsidR="00A3262F">
        <w:object w:dxaOrig="3667" w:dyaOrig="2078">
          <v:shape id="_x0000_i1036" type="#_x0000_t75" style="width:123.9pt;height:59.45pt" o:ole="">
            <v:imagedata r:id="rId29" o:title=""/>
          </v:shape>
          <o:OLEObject Type="Embed" ProgID="ChemDraw.Document.6.0" ShapeID="_x0000_i1036" DrawAspect="Content" ObjectID="_1579614740" r:id="rId30"/>
        </w:object>
      </w:r>
      <w:r>
        <w:t xml:space="preserve">    </w:t>
      </w:r>
    </w:p>
    <w:p w:rsidR="00A67ABD" w:rsidRDefault="00A67ABD" w:rsidP="001A4925">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 C'est l' aniline qui aura le plus petit </w:t>
      </w:r>
      <w:proofErr w:type="spellStart"/>
      <w:r>
        <w:rPr>
          <w:rFonts w:ascii="Times New Roman" w:hAnsi="Times New Roman" w:cs="Times New Roman"/>
          <w:sz w:val="24"/>
          <w:szCs w:val="24"/>
        </w:rPr>
        <w:t>Rf</w:t>
      </w:r>
      <w:proofErr w:type="spellEnd"/>
      <w:r>
        <w:rPr>
          <w:rFonts w:ascii="Times New Roman" w:hAnsi="Times New Roman" w:cs="Times New Roman"/>
          <w:sz w:val="24"/>
          <w:szCs w:val="24"/>
        </w:rPr>
        <w:t xml:space="preserve"> car il est le plus polaire.</w:t>
      </w:r>
    </w:p>
    <w:p w:rsidR="006916AF" w:rsidRDefault="00A86CFB" w:rsidP="001A4925">
      <w:pPr>
        <w:spacing w:line="240" w:lineRule="auto"/>
        <w:rPr>
          <w:rFonts w:ascii="Times New Roman" w:hAnsi="Times New Roman" w:cs="Times New Roman"/>
          <w:sz w:val="24"/>
          <w:szCs w:val="24"/>
        </w:rPr>
      </w:pPr>
      <w:r>
        <w:rPr>
          <w:rFonts w:ascii="Times New Roman" w:hAnsi="Times New Roman" w:cs="Times New Roman"/>
          <w:sz w:val="24"/>
          <w:szCs w:val="24"/>
        </w:rPr>
        <w:t>Aniline</w:t>
      </w:r>
      <w:r w:rsidR="004E149D">
        <w:rPr>
          <w:rFonts w:ascii="Times New Roman" w:hAnsi="Times New Roman" w:cs="Times New Roman"/>
          <w:sz w:val="24"/>
          <w:szCs w:val="24"/>
        </w:rPr>
        <w:t xml:space="preserve">  </w:t>
      </w:r>
      <w:r w:rsidR="008C3991">
        <w:rPr>
          <w:rFonts w:ascii="Times New Roman" w:hAnsi="Times New Roman" w:cs="Times New Roman"/>
          <w:sz w:val="24"/>
          <w:szCs w:val="24"/>
        </w:rPr>
        <w:t>(4</w:t>
      </w:r>
      <w:r w:rsidR="00C12F72">
        <w:rPr>
          <w:rFonts w:ascii="Times New Roman" w:hAnsi="Times New Roman" w:cs="Times New Roman"/>
          <w:sz w:val="24"/>
          <w:szCs w:val="24"/>
        </w:rPr>
        <w:t>)</w:t>
      </w:r>
      <w:r w:rsidR="004E149D">
        <w:rPr>
          <w:rFonts w:ascii="Times New Roman" w:hAnsi="Times New Roman" w:cs="Times New Roman"/>
          <w:sz w:val="24"/>
          <w:szCs w:val="24"/>
        </w:rPr>
        <w:t xml:space="preserve">   </w:t>
      </w:r>
      <w:r w:rsidR="00C12F72">
        <w:rPr>
          <w:rFonts w:ascii="Times New Roman" w:hAnsi="Times New Roman" w:cs="Times New Roman"/>
          <w:sz w:val="24"/>
          <w:szCs w:val="24"/>
        </w:rPr>
        <w:t xml:space="preserve">                 </w:t>
      </w:r>
      <w:r w:rsidR="004E149D">
        <w:rPr>
          <w:rFonts w:ascii="Times New Roman" w:hAnsi="Times New Roman" w:cs="Times New Roman"/>
          <w:sz w:val="24"/>
          <w:szCs w:val="24"/>
        </w:rPr>
        <w:t xml:space="preserve">N,N- </w:t>
      </w:r>
      <w:proofErr w:type="spellStart"/>
      <w:r w:rsidR="004E149D">
        <w:rPr>
          <w:rFonts w:ascii="Times New Roman" w:hAnsi="Times New Roman" w:cs="Times New Roman"/>
          <w:sz w:val="24"/>
          <w:szCs w:val="24"/>
        </w:rPr>
        <w:t>diméthylaniline</w:t>
      </w:r>
      <w:proofErr w:type="spellEnd"/>
      <w:r w:rsidR="008C3991">
        <w:rPr>
          <w:rFonts w:ascii="Times New Roman" w:hAnsi="Times New Roman" w:cs="Times New Roman"/>
          <w:sz w:val="24"/>
          <w:szCs w:val="24"/>
        </w:rPr>
        <w:t>(5</w:t>
      </w:r>
      <w:r w:rsidR="00C12F72">
        <w:rPr>
          <w:rFonts w:ascii="Times New Roman" w:hAnsi="Times New Roman" w:cs="Times New Roman"/>
          <w:sz w:val="24"/>
          <w:szCs w:val="24"/>
        </w:rPr>
        <w:t>)</w:t>
      </w:r>
      <w:r w:rsidR="00EF08DA">
        <w:rPr>
          <w:rFonts w:ascii="Times New Roman" w:hAnsi="Times New Roman" w:cs="Times New Roman"/>
          <w:sz w:val="24"/>
          <w:szCs w:val="24"/>
        </w:rPr>
        <w:t xml:space="preserve">         </w:t>
      </w:r>
      <w:proofErr w:type="spellStart"/>
      <w:r w:rsidR="00EF08DA">
        <w:rPr>
          <w:rFonts w:ascii="Times New Roman" w:hAnsi="Times New Roman" w:cs="Times New Roman"/>
          <w:sz w:val="24"/>
          <w:szCs w:val="24"/>
        </w:rPr>
        <w:t>Naphtalene</w:t>
      </w:r>
      <w:proofErr w:type="spellEnd"/>
      <w:r w:rsidR="008C3991">
        <w:rPr>
          <w:rFonts w:ascii="Times New Roman" w:hAnsi="Times New Roman" w:cs="Times New Roman"/>
          <w:sz w:val="24"/>
          <w:szCs w:val="24"/>
        </w:rPr>
        <w:t>(6</w:t>
      </w:r>
      <w:r w:rsidR="00C12F72">
        <w:rPr>
          <w:rFonts w:ascii="Times New Roman" w:hAnsi="Times New Roman" w:cs="Times New Roman"/>
          <w:sz w:val="24"/>
          <w:szCs w:val="24"/>
        </w:rPr>
        <w:t>)</w:t>
      </w:r>
    </w:p>
    <w:p w:rsidR="004E149D" w:rsidRDefault="00A3262F" w:rsidP="001A4925">
      <w:pPr>
        <w:spacing w:line="240" w:lineRule="auto"/>
        <w:rPr>
          <w:rFonts w:ascii="Times New Roman" w:hAnsi="Times New Roman" w:cs="Times New Roman"/>
          <w:sz w:val="24"/>
          <w:szCs w:val="24"/>
        </w:rPr>
      </w:pPr>
      <w:r>
        <w:object w:dxaOrig="1670" w:dyaOrig="2023">
          <v:shape id="_x0000_i1037" type="#_x0000_t75" style="width:68.65pt;height:82.9pt" o:ole="">
            <v:imagedata r:id="rId31" o:title=""/>
          </v:shape>
          <o:OLEObject Type="Embed" ProgID="ChemDraw.Document.6.0" ShapeID="_x0000_i1037" DrawAspect="Content" ObjectID="_1579614741" r:id="rId32"/>
        </w:object>
      </w:r>
      <w:r w:rsidR="006916AF">
        <w:t xml:space="preserve">                        </w:t>
      </w:r>
      <w:r>
        <w:object w:dxaOrig="2366" w:dyaOrig="2904">
          <v:shape id="_x0000_i1038" type="#_x0000_t75" style="width:103pt;height:126.4pt" o:ole="">
            <v:imagedata r:id="rId33" o:title=""/>
          </v:shape>
          <o:OLEObject Type="Embed" ProgID="ChemDraw.Document.6.0" ShapeID="_x0000_i1038" DrawAspect="Content" ObjectID="_1579614742" r:id="rId34"/>
        </w:object>
      </w:r>
      <w:r w:rsidR="00EF08DA">
        <w:t xml:space="preserve">                </w:t>
      </w:r>
      <w:r>
        <w:object w:dxaOrig="2009" w:dyaOrig="1990">
          <v:shape id="_x0000_i1039" type="#_x0000_t75" style="width:100.45pt;height:99.65pt" o:ole="">
            <v:imagedata r:id="rId35" o:title=""/>
          </v:shape>
          <o:OLEObject Type="Embed" ProgID="ChemDraw.Document.6.0" ShapeID="_x0000_i1039" DrawAspect="Content" ObjectID="_1579614743" r:id="rId36"/>
        </w:object>
      </w:r>
    </w:p>
    <w:p w:rsidR="00A86CFB" w:rsidRDefault="00A86CFB" w:rsidP="001A4925">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A67ABD" w:rsidRDefault="00A67ABD" w:rsidP="001A4925">
      <w:pPr>
        <w:spacing w:line="240" w:lineRule="auto"/>
        <w:rPr>
          <w:rFonts w:ascii="Times New Roman" w:hAnsi="Times New Roman" w:cs="Times New Roman"/>
          <w:sz w:val="24"/>
          <w:szCs w:val="24"/>
        </w:rPr>
      </w:pPr>
      <w:r>
        <w:rPr>
          <w:rFonts w:ascii="Times New Roman" w:hAnsi="Times New Roman" w:cs="Times New Roman"/>
          <w:sz w:val="24"/>
          <w:szCs w:val="24"/>
        </w:rPr>
        <w:t>c) c'est l' acide benzoïque qui a la polarité la plus élevée, donc un plus petit Rf.</w:t>
      </w:r>
    </w:p>
    <w:p w:rsidR="003D7FE5" w:rsidRDefault="008C3991" w:rsidP="001A4925">
      <w:pPr>
        <w:spacing w:line="240" w:lineRule="auto"/>
        <w:rPr>
          <w:rFonts w:ascii="Times New Roman" w:hAnsi="Times New Roman" w:cs="Times New Roman"/>
          <w:sz w:val="24"/>
          <w:szCs w:val="24"/>
        </w:rPr>
      </w:pPr>
      <w:r>
        <w:rPr>
          <w:rFonts w:ascii="Times New Roman" w:hAnsi="Times New Roman" w:cs="Times New Roman"/>
          <w:sz w:val="24"/>
          <w:szCs w:val="24"/>
        </w:rPr>
        <w:t>Benzophénone(7</w:t>
      </w:r>
      <w:r w:rsidR="003D7FE5">
        <w:rPr>
          <w:rFonts w:ascii="Times New Roman" w:hAnsi="Times New Roman" w:cs="Times New Roman"/>
          <w:sz w:val="24"/>
          <w:szCs w:val="24"/>
        </w:rPr>
        <w:t>)</w:t>
      </w:r>
      <w:r w:rsidR="007F1F66">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Biphényle</w:t>
      </w:r>
      <w:proofErr w:type="spellEnd"/>
      <w:r>
        <w:rPr>
          <w:rFonts w:ascii="Times New Roman" w:hAnsi="Times New Roman" w:cs="Times New Roman"/>
          <w:sz w:val="24"/>
          <w:szCs w:val="24"/>
        </w:rPr>
        <w:t>(8</w:t>
      </w:r>
      <w:r w:rsidR="007F1F66">
        <w:rPr>
          <w:rFonts w:ascii="Times New Roman" w:hAnsi="Times New Roman" w:cs="Times New Roman"/>
          <w:sz w:val="24"/>
          <w:szCs w:val="24"/>
        </w:rPr>
        <w:t xml:space="preserve">)                       </w:t>
      </w:r>
      <w:r w:rsidR="000E5EEA">
        <w:rPr>
          <w:rFonts w:ascii="Times New Roman" w:hAnsi="Times New Roman" w:cs="Times New Roman"/>
          <w:sz w:val="24"/>
          <w:szCs w:val="24"/>
        </w:rPr>
        <w:t>Acide Benzoïque</w:t>
      </w:r>
      <w:r>
        <w:rPr>
          <w:rFonts w:ascii="Times New Roman" w:hAnsi="Times New Roman" w:cs="Times New Roman"/>
          <w:sz w:val="24"/>
          <w:szCs w:val="24"/>
        </w:rPr>
        <w:t>(9</w:t>
      </w:r>
      <w:r w:rsidR="000E5EEA">
        <w:rPr>
          <w:rFonts w:ascii="Times New Roman" w:hAnsi="Times New Roman" w:cs="Times New Roman"/>
          <w:sz w:val="24"/>
          <w:szCs w:val="24"/>
        </w:rPr>
        <w:t>)</w:t>
      </w:r>
      <w:r w:rsidR="007F1F66">
        <w:rPr>
          <w:rFonts w:ascii="Times New Roman" w:hAnsi="Times New Roman" w:cs="Times New Roman"/>
          <w:sz w:val="24"/>
          <w:szCs w:val="24"/>
        </w:rPr>
        <w:t xml:space="preserve">        </w:t>
      </w:r>
    </w:p>
    <w:p w:rsidR="007F1F66" w:rsidRDefault="00A3262F" w:rsidP="001A4925">
      <w:pPr>
        <w:spacing w:line="240" w:lineRule="auto"/>
      </w:pPr>
      <w:r>
        <w:object w:dxaOrig="3369" w:dyaOrig="2083">
          <v:shape id="_x0000_i1040" type="#_x0000_t75" style="width:153.2pt;height:94.6pt" o:ole="">
            <v:imagedata r:id="rId37" o:title=""/>
          </v:shape>
          <o:OLEObject Type="Embed" ProgID="ChemDraw.Document.6.0" ShapeID="_x0000_i1040" DrawAspect="Content" ObjectID="_1579614744" r:id="rId38"/>
        </w:object>
      </w:r>
      <w:r w:rsidR="007F1F66">
        <w:t xml:space="preserve">          </w:t>
      </w:r>
      <w:r>
        <w:object w:dxaOrig="2686" w:dyaOrig="2191">
          <v:shape id="_x0000_i1041" type="#_x0000_t75" style="width:133.95pt;height:109.65pt" o:ole="">
            <v:imagedata r:id="rId39" o:title=""/>
          </v:shape>
          <o:OLEObject Type="Embed" ProgID="ChemDraw.Document.6.0" ShapeID="_x0000_i1041" DrawAspect="Content" ObjectID="_1579614745" r:id="rId40"/>
        </w:object>
      </w:r>
      <w:r w:rsidR="000E5EEA">
        <w:t xml:space="preserve">  </w:t>
      </w:r>
      <w:r w:rsidR="008C3991">
        <w:object w:dxaOrig="2824" w:dyaOrig="1761">
          <v:shape id="_x0000_i1042" type="#_x0000_t75" style="width:141.5pt;height:87.9pt" o:ole="">
            <v:imagedata r:id="rId41" o:title=""/>
          </v:shape>
          <o:OLEObject Type="Embed" ProgID="ChemDraw.Document.6.0" ShapeID="_x0000_i1042" DrawAspect="Content" ObjectID="_1579614746" r:id="rId42"/>
        </w:object>
      </w:r>
    </w:p>
    <w:p w:rsidR="00377867" w:rsidRDefault="00377867" w:rsidP="001A4925">
      <w:pPr>
        <w:spacing w:line="240" w:lineRule="auto"/>
      </w:pPr>
      <w:r>
        <w:t>Les données brutes ainsi que la capture d'écran de image J se trouvent ci-dessous.</w:t>
      </w:r>
    </w:p>
    <w:p w:rsidR="0007222C" w:rsidRDefault="00377867" w:rsidP="00740534">
      <w:pPr>
        <w:spacing w:line="240" w:lineRule="auto"/>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extent cx="3176534" cy="1594884"/>
            <wp:effectExtent l="19050" t="0" r="4816" b="0"/>
            <wp:docPr id="1" name="Image 0" descr="capture d'écran ImageJ.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écran ImageJ.tif"/>
                    <pic:cNvPicPr/>
                  </pic:nvPicPr>
                  <pic:blipFill>
                    <a:blip r:embed="rId43" cstate="print"/>
                    <a:stretch>
                      <a:fillRect/>
                    </a:stretch>
                  </pic:blipFill>
                  <pic:spPr>
                    <a:xfrm>
                      <a:off x="0" y="0"/>
                      <a:ext cx="3180555" cy="1596903"/>
                    </a:xfrm>
                    <a:prstGeom prst="rect">
                      <a:avLst/>
                    </a:prstGeom>
                  </pic:spPr>
                </pic:pic>
              </a:graphicData>
            </a:graphic>
          </wp:inline>
        </w:drawing>
      </w:r>
      <w:r w:rsidR="00740534">
        <w:rPr>
          <w:rFonts w:ascii="Times New Roman" w:hAnsi="Times New Roman" w:cs="Times New Roman"/>
          <w:sz w:val="24"/>
          <w:szCs w:val="24"/>
        </w:rPr>
        <w:t xml:space="preserve"> </w:t>
      </w:r>
      <w:r w:rsidR="00740534" w:rsidRPr="00740534">
        <w:rPr>
          <w:rFonts w:ascii="Times New Roman" w:hAnsi="Times New Roman" w:cs="Times New Roman"/>
          <w:noProof/>
          <w:sz w:val="24"/>
          <w:szCs w:val="24"/>
          <w:lang w:eastAsia="fr-FR"/>
        </w:rPr>
        <w:drawing>
          <wp:inline distT="0" distB="0" distL="0" distR="0">
            <wp:extent cx="1873344" cy="1828316"/>
            <wp:effectExtent l="0" t="19050" r="0" b="484"/>
            <wp:docPr id="5" name="Image 1" descr="IMG_2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54.jpg"/>
                    <pic:cNvPicPr/>
                  </pic:nvPicPr>
                  <pic:blipFill>
                    <a:blip r:embed="rId44" cstate="print"/>
                    <a:stretch>
                      <a:fillRect/>
                    </a:stretch>
                  </pic:blipFill>
                  <pic:spPr>
                    <a:xfrm rot="5400000">
                      <a:off x="0" y="0"/>
                      <a:ext cx="1877002" cy="1831886"/>
                    </a:xfrm>
                    <a:prstGeom prst="rect">
                      <a:avLst/>
                    </a:prstGeom>
                  </pic:spPr>
                </pic:pic>
              </a:graphicData>
            </a:graphic>
          </wp:inline>
        </w:drawing>
      </w:r>
    </w:p>
    <w:p w:rsidR="00740534" w:rsidRDefault="00740534" w:rsidP="00740534">
      <w:pPr>
        <w:spacing w:line="240" w:lineRule="auto"/>
        <w:rPr>
          <w:rFonts w:ascii="Times New Roman" w:hAnsi="Times New Roman" w:cs="Times New Roman"/>
          <w:sz w:val="24"/>
          <w:szCs w:val="24"/>
        </w:rPr>
      </w:pPr>
      <w:r w:rsidRPr="00740534">
        <w:rPr>
          <w:rFonts w:ascii="Times New Roman" w:hAnsi="Times New Roman" w:cs="Times New Roman"/>
          <w:noProof/>
          <w:sz w:val="24"/>
          <w:szCs w:val="24"/>
          <w:lang w:eastAsia="fr-FR"/>
        </w:rPr>
        <w:lastRenderedPageBreak/>
        <w:drawing>
          <wp:inline distT="0" distB="0" distL="0" distR="0">
            <wp:extent cx="2341376" cy="2106600"/>
            <wp:effectExtent l="0" t="114300" r="0" b="103200"/>
            <wp:docPr id="8" name="Image 2" descr="IMG_2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55.jpg"/>
                    <pic:cNvPicPr/>
                  </pic:nvPicPr>
                  <pic:blipFill>
                    <a:blip r:embed="rId45"/>
                    <a:stretch>
                      <a:fillRect/>
                    </a:stretch>
                  </pic:blipFill>
                  <pic:spPr>
                    <a:xfrm rot="5400000">
                      <a:off x="0" y="0"/>
                      <a:ext cx="2359705" cy="2123091"/>
                    </a:xfrm>
                    <a:prstGeom prst="rect">
                      <a:avLst/>
                    </a:prstGeom>
                  </pic:spPr>
                </pic:pic>
              </a:graphicData>
            </a:graphic>
          </wp:inline>
        </w:drawing>
      </w:r>
    </w:p>
    <w:p w:rsidR="00740534" w:rsidRPr="00740534" w:rsidRDefault="00740534" w:rsidP="00740534">
      <w:pPr>
        <w:spacing w:line="240" w:lineRule="auto"/>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extent cx="2862805" cy="2076391"/>
            <wp:effectExtent l="0" t="400050" r="0" b="381059"/>
            <wp:docPr id="4" name="Image 3" descr="IMG_2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56.jpg"/>
                    <pic:cNvPicPr/>
                  </pic:nvPicPr>
                  <pic:blipFill>
                    <a:blip r:embed="rId46"/>
                    <a:stretch>
                      <a:fillRect/>
                    </a:stretch>
                  </pic:blipFill>
                  <pic:spPr>
                    <a:xfrm rot="5400000">
                      <a:off x="0" y="0"/>
                      <a:ext cx="2881068" cy="2089637"/>
                    </a:xfrm>
                    <a:prstGeom prst="rect">
                      <a:avLst/>
                    </a:prstGeom>
                  </pic:spPr>
                </pic:pic>
              </a:graphicData>
            </a:graphic>
          </wp:inline>
        </w:drawing>
      </w:r>
    </w:p>
    <w:sectPr w:rsidR="00740534" w:rsidRPr="00740534" w:rsidSect="00855108">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77D0"/>
    <w:multiLevelType w:val="hybridMultilevel"/>
    <w:tmpl w:val="92B6B7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hyphenationZone w:val="425"/>
  <w:characterSpacingControl w:val="doNotCompress"/>
  <w:compat/>
  <w:rsids>
    <w:rsidRoot w:val="009518F9"/>
    <w:rsid w:val="000045E9"/>
    <w:rsid w:val="00053074"/>
    <w:rsid w:val="0007222C"/>
    <w:rsid w:val="000A1E22"/>
    <w:rsid w:val="000A5B86"/>
    <w:rsid w:val="000C1AE4"/>
    <w:rsid w:val="000C563B"/>
    <w:rsid w:val="000D0B90"/>
    <w:rsid w:val="000E1EDB"/>
    <w:rsid w:val="000E5EEA"/>
    <w:rsid w:val="000F7DD4"/>
    <w:rsid w:val="00122C0A"/>
    <w:rsid w:val="001273CC"/>
    <w:rsid w:val="00143CBE"/>
    <w:rsid w:val="00144519"/>
    <w:rsid w:val="001827A5"/>
    <w:rsid w:val="001955CF"/>
    <w:rsid w:val="001A4925"/>
    <w:rsid w:val="001B6A31"/>
    <w:rsid w:val="001D6869"/>
    <w:rsid w:val="001D7273"/>
    <w:rsid w:val="00220F3B"/>
    <w:rsid w:val="00222154"/>
    <w:rsid w:val="0023572F"/>
    <w:rsid w:val="002A4669"/>
    <w:rsid w:val="002B6FF6"/>
    <w:rsid w:val="002D600F"/>
    <w:rsid w:val="00325D5C"/>
    <w:rsid w:val="003448CC"/>
    <w:rsid w:val="00347299"/>
    <w:rsid w:val="00377867"/>
    <w:rsid w:val="003A726A"/>
    <w:rsid w:val="003D7FE5"/>
    <w:rsid w:val="003E5841"/>
    <w:rsid w:val="0043282E"/>
    <w:rsid w:val="00450D21"/>
    <w:rsid w:val="004718EA"/>
    <w:rsid w:val="004A40FC"/>
    <w:rsid w:val="004D416C"/>
    <w:rsid w:val="004E149D"/>
    <w:rsid w:val="00534767"/>
    <w:rsid w:val="005361B7"/>
    <w:rsid w:val="0055045E"/>
    <w:rsid w:val="005559E5"/>
    <w:rsid w:val="00592977"/>
    <w:rsid w:val="00617613"/>
    <w:rsid w:val="00625FAE"/>
    <w:rsid w:val="0064335C"/>
    <w:rsid w:val="006615AE"/>
    <w:rsid w:val="00663529"/>
    <w:rsid w:val="006916AF"/>
    <w:rsid w:val="006B4A2D"/>
    <w:rsid w:val="0070659B"/>
    <w:rsid w:val="00740534"/>
    <w:rsid w:val="0076601E"/>
    <w:rsid w:val="007F1F66"/>
    <w:rsid w:val="00855108"/>
    <w:rsid w:val="00865259"/>
    <w:rsid w:val="0087196E"/>
    <w:rsid w:val="008A599A"/>
    <w:rsid w:val="008C3991"/>
    <w:rsid w:val="00921078"/>
    <w:rsid w:val="009518F9"/>
    <w:rsid w:val="009804DD"/>
    <w:rsid w:val="00995246"/>
    <w:rsid w:val="009A022C"/>
    <w:rsid w:val="009A2557"/>
    <w:rsid w:val="009D4912"/>
    <w:rsid w:val="009F5A2A"/>
    <w:rsid w:val="00A169E6"/>
    <w:rsid w:val="00A26958"/>
    <w:rsid w:val="00A3262F"/>
    <w:rsid w:val="00A67ABD"/>
    <w:rsid w:val="00A70E9F"/>
    <w:rsid w:val="00A86CFB"/>
    <w:rsid w:val="00AB0247"/>
    <w:rsid w:val="00AB08D6"/>
    <w:rsid w:val="00AF0020"/>
    <w:rsid w:val="00B24273"/>
    <w:rsid w:val="00B91FCA"/>
    <w:rsid w:val="00B9407E"/>
    <w:rsid w:val="00BA59D7"/>
    <w:rsid w:val="00BD4555"/>
    <w:rsid w:val="00BE62F2"/>
    <w:rsid w:val="00BF0F46"/>
    <w:rsid w:val="00C0069F"/>
    <w:rsid w:val="00C12F72"/>
    <w:rsid w:val="00C52488"/>
    <w:rsid w:val="00CA3B62"/>
    <w:rsid w:val="00CA74AE"/>
    <w:rsid w:val="00CC16C6"/>
    <w:rsid w:val="00CD104F"/>
    <w:rsid w:val="00CE0C27"/>
    <w:rsid w:val="00D56475"/>
    <w:rsid w:val="00D566F3"/>
    <w:rsid w:val="00D9223B"/>
    <w:rsid w:val="00DA6307"/>
    <w:rsid w:val="00E95D74"/>
    <w:rsid w:val="00ED183F"/>
    <w:rsid w:val="00ED6F64"/>
    <w:rsid w:val="00ED7BDB"/>
    <w:rsid w:val="00EF08DA"/>
    <w:rsid w:val="00F53EA7"/>
    <w:rsid w:val="00F55E99"/>
    <w:rsid w:val="00FA1F28"/>
    <w:rsid w:val="00FE7CEF"/>
    <w:rsid w:val="00FF385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108"/>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9223B"/>
    <w:pPr>
      <w:ind w:left="720"/>
      <w:contextualSpacing/>
    </w:pPr>
  </w:style>
  <w:style w:type="table" w:styleId="Grilledutableau">
    <w:name w:val="Table Grid"/>
    <w:basedOn w:val="TableauNormal"/>
    <w:uiPriority w:val="39"/>
    <w:rsid w:val="003A72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37786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7867"/>
    <w:rPr>
      <w:rFonts w:ascii="Tahoma" w:hAnsi="Tahoma" w:cs="Tahoma"/>
      <w:sz w:val="16"/>
      <w:szCs w:val="16"/>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oleObject" Target="embeddings/oleObject15.bin"/><Relationship Id="rId42" Type="http://schemas.openxmlformats.org/officeDocument/2006/relationships/oleObject" Target="embeddings/oleObject19.bin"/><Relationship Id="rId47"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oleObject" Target="embeddings/oleObject17.bin"/><Relationship Id="rId46"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emf"/><Relationship Id="rId41"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emf"/><Relationship Id="rId40" Type="http://schemas.openxmlformats.org/officeDocument/2006/relationships/oleObject" Target="embeddings/oleObject18.bin"/><Relationship Id="rId45" Type="http://schemas.openxmlformats.org/officeDocument/2006/relationships/image" Target="media/image22.jpeg"/><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emf"/><Relationship Id="rId30" Type="http://schemas.openxmlformats.org/officeDocument/2006/relationships/oleObject" Target="embeddings/oleObject13.bin"/><Relationship Id="rId35" Type="http://schemas.openxmlformats.org/officeDocument/2006/relationships/image" Target="media/image16.emf"/><Relationship Id="rId43" Type="http://schemas.openxmlformats.org/officeDocument/2006/relationships/image" Target="media/image20.tiff"/><Relationship Id="rId48"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1106</Words>
  <Characters>6083</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Maria-Clara Ngondji</dc:creator>
  <cp:lastModifiedBy>Maria-Clara Ngondji</cp:lastModifiedBy>
  <cp:revision>3</cp:revision>
  <dcterms:created xsi:type="dcterms:W3CDTF">2018-01-24T17:43:00Z</dcterms:created>
  <dcterms:modified xsi:type="dcterms:W3CDTF">2018-02-08T22:05:00Z</dcterms:modified>
</cp:coreProperties>
</file>