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F07A62" w14:textId="77777777" w:rsidR="00033CF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GoBack"/>
      <w:r w:rsidRPr="003D479E">
        <w:rPr>
          <w:rFonts w:ascii="Times New Roman" w:hAnsi="Times New Roman" w:cs="Times New Roman"/>
          <w:sz w:val="16"/>
          <w:szCs w:val="16"/>
        </w:rPr>
        <w:t xml:space="preserve">You have isolated a mutant line of mammalian cells deficient in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emerin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. This mutant line is expected to be impaired in:</w:t>
      </w:r>
    </w:p>
    <w:p w14:paraId="2D93C929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Export of 40s and 60s ribosomal subunits from the nucleus</w:t>
      </w:r>
    </w:p>
    <w:p w14:paraId="1998EF48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Ribosome assembly in the nucleus</w:t>
      </w:r>
    </w:p>
    <w:p w14:paraId="1B205847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Transcription of some genes in certain tissue</w:t>
      </w:r>
    </w:p>
    <w:p w14:paraId="42E75B55" w14:textId="77777777" w:rsidR="00472B6E" w:rsidRPr="003D479E" w:rsidRDefault="002F3CE8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Nuclear</w:t>
      </w:r>
      <w:r w:rsidR="00472B6E" w:rsidRPr="003D479E">
        <w:rPr>
          <w:rFonts w:ascii="Times New Roman" w:hAnsi="Times New Roman" w:cs="Times New Roman"/>
          <w:sz w:val="16"/>
          <w:szCs w:val="16"/>
        </w:rPr>
        <w:t xml:space="preserve"> import of </w:t>
      </w:r>
      <w:proofErr w:type="spellStart"/>
      <w:r w:rsidR="00472B6E" w:rsidRPr="003D479E">
        <w:rPr>
          <w:rFonts w:ascii="Times New Roman" w:hAnsi="Times New Roman" w:cs="Times New Roman"/>
          <w:sz w:val="16"/>
          <w:szCs w:val="16"/>
        </w:rPr>
        <w:t>lamins</w:t>
      </w:r>
      <w:proofErr w:type="spellEnd"/>
    </w:p>
    <w:p w14:paraId="40A7A6EB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Attachment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lamins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to </w:t>
      </w:r>
      <w:r w:rsidR="002F3CE8" w:rsidRPr="003D479E">
        <w:rPr>
          <w:rFonts w:ascii="Times New Roman" w:hAnsi="Times New Roman" w:cs="Times New Roman"/>
          <w:sz w:val="16"/>
          <w:szCs w:val="16"/>
        </w:rPr>
        <w:t>cytosolic</w:t>
      </w:r>
      <w:r w:rsidRPr="003D479E">
        <w:rPr>
          <w:rFonts w:ascii="Times New Roman" w:hAnsi="Times New Roman" w:cs="Times New Roman"/>
          <w:sz w:val="16"/>
          <w:szCs w:val="16"/>
        </w:rPr>
        <w:t xml:space="preserve"> filaments of the NPC</w:t>
      </w:r>
    </w:p>
    <w:p w14:paraId="53924077" w14:textId="5C9F3A39" w:rsidR="00EC6A27" w:rsidRPr="003D479E" w:rsidRDefault="00472B6E" w:rsidP="00EC6A2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Attachment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lamins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to the terminal ring of the nuclear basket</w:t>
      </w:r>
    </w:p>
    <w:p w14:paraId="7F7D2097" w14:textId="77777777" w:rsidR="00472B6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Some of the enzymes inserted into the outer mitochondrial membrane convert fatty acids into forms that are subsequently metabolized in the mitochondrial matrix. Lack </w:t>
      </w:r>
      <w:r w:rsidR="002F3CE8" w:rsidRPr="003D479E">
        <w:rPr>
          <w:rFonts w:ascii="Times New Roman" w:hAnsi="Times New Roman" w:cs="Times New Roman"/>
          <w:sz w:val="16"/>
          <w:szCs w:val="16"/>
        </w:rPr>
        <w:t>of</w:t>
      </w:r>
      <w:r w:rsidRPr="003D479E">
        <w:rPr>
          <w:rFonts w:ascii="Times New Roman" w:hAnsi="Times New Roman" w:cs="Times New Roman"/>
          <w:sz w:val="16"/>
          <w:szCs w:val="16"/>
        </w:rPr>
        <w:t xml:space="preserve"> these enzymes is expe</w:t>
      </w:r>
      <w:r w:rsidR="002F3CE8" w:rsidRPr="003D479E">
        <w:rPr>
          <w:rFonts w:ascii="Times New Roman" w:hAnsi="Times New Roman" w:cs="Times New Roman"/>
          <w:sz w:val="16"/>
          <w:szCs w:val="16"/>
        </w:rPr>
        <w:t>c</w:t>
      </w:r>
      <w:r w:rsidRPr="003D479E">
        <w:rPr>
          <w:rFonts w:ascii="Times New Roman" w:hAnsi="Times New Roman" w:cs="Times New Roman"/>
          <w:sz w:val="16"/>
          <w:szCs w:val="16"/>
        </w:rPr>
        <w:t>ted to:</w:t>
      </w:r>
    </w:p>
    <w:p w14:paraId="7E583B82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Completely block the synthesis of ATP in mitochondria</w:t>
      </w:r>
    </w:p>
    <w:p w14:paraId="19EFF7C5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Completely abolish the formation of acetyl Co-A in mitochondria</w:t>
      </w:r>
    </w:p>
    <w:p w14:paraId="2600F8B1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Completely eliminate the flow of electrons through the mitochondrial electron transport chain</w:t>
      </w:r>
    </w:p>
    <w:p w14:paraId="0E5153A7" w14:textId="77777777" w:rsidR="00472B6E" w:rsidRPr="003D479E" w:rsidRDefault="002F3CE8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Completely</w:t>
      </w:r>
      <w:r w:rsidR="00472B6E" w:rsidRPr="003D479E">
        <w:rPr>
          <w:rFonts w:ascii="Times New Roman" w:hAnsi="Times New Roman" w:cs="Times New Roman"/>
          <w:sz w:val="16"/>
          <w:szCs w:val="16"/>
        </w:rPr>
        <w:t xml:space="preserve"> shut down the formation of CO2 in the mitochondria</w:t>
      </w:r>
    </w:p>
    <w:p w14:paraId="6102EDBB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All of the above</w:t>
      </w:r>
    </w:p>
    <w:p w14:paraId="48670463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None of the above</w:t>
      </w:r>
    </w:p>
    <w:p w14:paraId="3320218F" w14:textId="77777777" w:rsidR="00472B6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ATP synthase in the thylakoid membrane catalyze the synthesis of ATP. This newly formed ATP is released to:</w:t>
      </w:r>
    </w:p>
    <w:p w14:paraId="72B42B63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intermembrane space between the inner and outer membranes of chloroplast</w:t>
      </w:r>
    </w:p>
    <w:p w14:paraId="04F156E6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The stroma of the chloroplast</w:t>
      </w:r>
    </w:p>
    <w:p w14:paraId="399F789E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thylakoid lumen</w:t>
      </w:r>
    </w:p>
    <w:p w14:paraId="35E30EAE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space outside of the chloroplast</w:t>
      </w:r>
    </w:p>
    <w:p w14:paraId="62B6F569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All of the above</w:t>
      </w:r>
    </w:p>
    <w:p w14:paraId="1FF1B2EF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None of the above</w:t>
      </w:r>
    </w:p>
    <w:p w14:paraId="166A42FC" w14:textId="77777777" w:rsidR="00472B6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Plant cells synthesize hemicellulose and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pectins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in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golgi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apparatus. Lack of these enzymes that catalyze the synthesis of these 2 compounds is expected to:</w:t>
      </w:r>
    </w:p>
    <w:p w14:paraId="05986DF4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Prevent the retrograde vesicular transport of proteins from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golgi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to the ER</w:t>
      </w:r>
    </w:p>
    <w:p w14:paraId="43BEEA27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Abolish the vesicular transport of proteins from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golgi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to the lysosome</w:t>
      </w:r>
    </w:p>
    <w:p w14:paraId="0E29C312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Change the composition of the cell wall</w:t>
      </w:r>
    </w:p>
    <w:p w14:paraId="732D4867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Impair the vesicular transport of proteins from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golgi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to the plasma membrane</w:t>
      </w:r>
    </w:p>
    <w:p w14:paraId="2B3F8078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All of the above</w:t>
      </w:r>
    </w:p>
    <w:p w14:paraId="3E30488C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None of the above</w:t>
      </w:r>
    </w:p>
    <w:p w14:paraId="792F648E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613CF5BF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7AAC9C64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4AF899C5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3E2FF4B5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50CB8AEF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2B9DE218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62F78271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4C540D14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5D5BEB3D" w14:textId="77777777" w:rsidR="00472B6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Lysosomes contain a proton ATPase. Lack of this enzyme is expected to:</w:t>
      </w:r>
    </w:p>
    <w:p w14:paraId="2A5C6ED5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Stimulate the ability of cells to digest small molecules taken up from outside the cell by endocytosis</w:t>
      </w:r>
    </w:p>
    <w:p w14:paraId="3714BBE5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Promote autophagy</w:t>
      </w:r>
    </w:p>
    <w:p w14:paraId="317903DA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Activate phagocytosis</w:t>
      </w:r>
    </w:p>
    <w:p w14:paraId="0A959CDD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Increase the pH in the lumen of the lysosome</w:t>
      </w:r>
    </w:p>
    <w:p w14:paraId="28AF7585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Decrease the pH in the lumen of the lysosome</w:t>
      </w:r>
    </w:p>
    <w:p w14:paraId="6E3C41BC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None of the above</w:t>
      </w:r>
    </w:p>
    <w:p w14:paraId="75370EF4" w14:textId="77777777" w:rsidR="00290312" w:rsidRPr="003D479E" w:rsidRDefault="00290312" w:rsidP="00290312">
      <w:pPr>
        <w:pStyle w:val="ListParagraph"/>
        <w:ind w:left="1440"/>
        <w:rPr>
          <w:rFonts w:ascii="Times New Roman" w:hAnsi="Times New Roman" w:cs="Times New Roman"/>
          <w:sz w:val="16"/>
          <w:szCs w:val="16"/>
        </w:rPr>
      </w:pPr>
    </w:p>
    <w:p w14:paraId="18B2C202" w14:textId="77777777" w:rsidR="00472B6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Conversion of fatty acids to carbohydrates occurs:</w:t>
      </w:r>
    </w:p>
    <w:p w14:paraId="1CC9922F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 mitochondria of root cells of plant</w:t>
      </w:r>
    </w:p>
    <w:p w14:paraId="7BF9C52D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 mitochondria of germinating plant seeds</w:t>
      </w:r>
    </w:p>
    <w:p w14:paraId="380E40B7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 chloroplast of leaf cells in plans</w:t>
      </w:r>
    </w:p>
    <w:p w14:paraId="15D57F94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In peroxisomes of germinating plant cells</w:t>
      </w:r>
    </w:p>
    <w:p w14:paraId="3A8C151A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 chloroplasts of root cells of a plant</w:t>
      </w:r>
    </w:p>
    <w:p w14:paraId="2B125319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 peroxisomes of leaf cells of a plant</w:t>
      </w:r>
    </w:p>
    <w:p w14:paraId="790AB8F3" w14:textId="77777777" w:rsidR="00472B6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In a typical mammalian </w:t>
      </w:r>
      <w:proofErr w:type="gramStart"/>
      <w:r w:rsidRPr="003D479E">
        <w:rPr>
          <w:rFonts w:ascii="Times New Roman" w:hAnsi="Times New Roman" w:cs="Times New Roman"/>
          <w:sz w:val="16"/>
          <w:szCs w:val="16"/>
        </w:rPr>
        <w:t>cell</w:t>
      </w:r>
      <w:proofErr w:type="gramEnd"/>
      <w:r w:rsidRPr="003D479E">
        <w:rPr>
          <w:rFonts w:ascii="Times New Roman" w:hAnsi="Times New Roman" w:cs="Times New Roman"/>
          <w:sz w:val="16"/>
          <w:szCs w:val="16"/>
        </w:rPr>
        <w:t xml:space="preserve"> primary lysosomes digest:</w:t>
      </w:r>
    </w:p>
    <w:p w14:paraId="2B663E6F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Aged or defective mitochondria</w:t>
      </w:r>
    </w:p>
    <w:p w14:paraId="0C76016B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Bacteria taken up from outside the cell by phagocytosis</w:t>
      </w:r>
    </w:p>
    <w:p w14:paraId="2621183A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Aged or defective peroxisomes</w:t>
      </w:r>
    </w:p>
    <w:p w14:paraId="5EAB1EF1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debris of dead cells taken up from outside the cell by phagocytosis</w:t>
      </w:r>
    </w:p>
    <w:p w14:paraId="65CEF464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All of the above</w:t>
      </w:r>
    </w:p>
    <w:p w14:paraId="4F828F4C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None of the above</w:t>
      </w:r>
    </w:p>
    <w:p w14:paraId="5EC030D2" w14:textId="77777777" w:rsidR="00472B6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Objective lenses of a light microscope:</w:t>
      </w:r>
    </w:p>
    <w:p w14:paraId="0E1DDCCE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Magnify the image that has been focused on the objective focal plane</w:t>
      </w:r>
    </w:p>
    <w:p w14:paraId="2AAC8F9F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Focus the light from a brighter source onto the specimen</w:t>
      </w:r>
    </w:p>
    <w:p w14:paraId="390E96DC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Focus the image of the specimens on the objective focal plane</w:t>
      </w:r>
    </w:p>
    <w:p w14:paraId="7FBE566D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Do not create a magnified image of the specimen</w:t>
      </w:r>
    </w:p>
    <w:p w14:paraId="44069200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Project the magnified image of the specimen into the plane of the human eye</w:t>
      </w:r>
    </w:p>
    <w:p w14:paraId="4B1BF453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None of the above</w:t>
      </w:r>
    </w:p>
    <w:p w14:paraId="0A78E454" w14:textId="77777777" w:rsidR="00472B6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Membrane fluidity can be decreased by:</w:t>
      </w:r>
    </w:p>
    <w:p w14:paraId="5ADC2BA1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Decreasing the proportion </w:t>
      </w:r>
      <w:r w:rsidR="00A4441E" w:rsidRPr="003D479E">
        <w:rPr>
          <w:rFonts w:ascii="Times New Roman" w:hAnsi="Times New Roman" w:cs="Times New Roman"/>
          <w:sz w:val="16"/>
          <w:szCs w:val="16"/>
        </w:rPr>
        <w:t>of</w:t>
      </w:r>
      <w:r w:rsidRPr="003D479E">
        <w:rPr>
          <w:rFonts w:ascii="Times New Roman" w:hAnsi="Times New Roman" w:cs="Times New Roman"/>
          <w:sz w:val="16"/>
          <w:szCs w:val="16"/>
        </w:rPr>
        <w:t xml:space="preserve"> lipids with saturated hydrocarbon tails</w:t>
      </w:r>
    </w:p>
    <w:p w14:paraId="4B829368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lastRenderedPageBreak/>
        <w:t>Decreasing the proportion of lipids with long hydrocarbon tails</w:t>
      </w:r>
    </w:p>
    <w:p w14:paraId="6B5DE767" w14:textId="0C4702B0" w:rsidR="00472B6E" w:rsidRPr="003D479E" w:rsidRDefault="00A4441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Increasing</w:t>
      </w:r>
      <w:r w:rsidR="00472B6E" w:rsidRPr="003D479E">
        <w:rPr>
          <w:rFonts w:ascii="Times New Roman" w:hAnsi="Times New Roman" w:cs="Times New Roman"/>
          <w:sz w:val="16"/>
          <w:szCs w:val="16"/>
        </w:rPr>
        <w:t xml:space="preserve"> the content of </w:t>
      </w:r>
      <w:r w:rsidR="0029605D" w:rsidRPr="003D479E">
        <w:rPr>
          <w:rFonts w:ascii="Times New Roman" w:hAnsi="Times New Roman" w:cs="Times New Roman"/>
          <w:sz w:val="16"/>
          <w:szCs w:val="16"/>
        </w:rPr>
        <w:t>un</w:t>
      </w:r>
      <w:r w:rsidR="00472B6E" w:rsidRPr="003D479E">
        <w:rPr>
          <w:rFonts w:ascii="Times New Roman" w:hAnsi="Times New Roman" w:cs="Times New Roman"/>
          <w:sz w:val="16"/>
          <w:szCs w:val="16"/>
        </w:rPr>
        <w:t>saturation of the hydrocarbon tails</w:t>
      </w:r>
    </w:p>
    <w:p w14:paraId="0C834678" w14:textId="1B3ECB2B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Decreasing the extent of </w:t>
      </w:r>
      <w:r w:rsidR="0029605D" w:rsidRPr="003D479E">
        <w:rPr>
          <w:rFonts w:ascii="Times New Roman" w:hAnsi="Times New Roman" w:cs="Times New Roman"/>
          <w:sz w:val="16"/>
          <w:szCs w:val="16"/>
          <w:highlight w:val="yellow"/>
        </w:rPr>
        <w:t>un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>saturation of the hydrocarbon tails</w:t>
      </w:r>
    </w:p>
    <w:p w14:paraId="23331A60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Decreasing the length of the hydrocarbon tails</w:t>
      </w:r>
    </w:p>
    <w:p w14:paraId="7A8791DD" w14:textId="77777777" w:rsidR="00472B6E" w:rsidRPr="003D479E" w:rsidRDefault="00472B6E" w:rsidP="00472B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Decreasing the amount of cholesterol</w:t>
      </w:r>
    </w:p>
    <w:p w14:paraId="515FCE0A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2025033A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46F98DE8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6EC5C758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347D7D32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4D38B550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1390A937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3DF3C5F1" w14:textId="77777777" w:rsidR="00472B6E" w:rsidRPr="003D479E" w:rsidRDefault="00472B6E" w:rsidP="00472B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 membrane transporter for a small ion is likely to be made up of a protein with the following characteristics:</w:t>
      </w:r>
    </w:p>
    <w:p w14:paraId="4BFD95BA" w14:textId="77777777" w:rsidR="00472B6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An integral membrane protein that is anchored in the lipid bilayer by a covalently attached glycolipid</w:t>
      </w:r>
    </w:p>
    <w:p w14:paraId="5A65DEFB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 transmembrane protein with 5 beta sheets: 2 of these have only amino acids with hydrophilic side chains, the other 2 have only amino acids with hydrocarbon side chains</w:t>
      </w:r>
    </w:p>
    <w:p w14:paraId="112817EE" w14:textId="34C9B356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A transmembrane protein with 5 alpha helices: 2 of these have only amino acids with hydrophobic </w:t>
      </w:r>
      <w:r w:rsidR="00D15841" w:rsidRPr="003D479E">
        <w:rPr>
          <w:rFonts w:ascii="Times New Roman" w:hAnsi="Times New Roman" w:cs="Times New Roman"/>
          <w:sz w:val="16"/>
          <w:szCs w:val="16"/>
          <w:highlight w:val="yellow"/>
        </w:rPr>
        <w:t>side chains, each of the other 3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has the hydrophilic am</w:t>
      </w:r>
      <w:r w:rsidR="002F3CE8" w:rsidRPr="003D479E">
        <w:rPr>
          <w:rFonts w:ascii="Times New Roman" w:hAnsi="Times New Roman" w:cs="Times New Roman"/>
          <w:sz w:val="16"/>
          <w:szCs w:val="16"/>
          <w:highlight w:val="yellow"/>
        </w:rPr>
        <w:t>i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no </w:t>
      </w:r>
      <w:r w:rsidR="002F3CE8" w:rsidRPr="003D479E">
        <w:rPr>
          <w:rFonts w:ascii="Times New Roman" w:hAnsi="Times New Roman" w:cs="Times New Roman"/>
          <w:sz w:val="16"/>
          <w:szCs w:val="16"/>
          <w:highlight w:val="yellow"/>
        </w:rPr>
        <w:t>acid c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>h</w:t>
      </w:r>
      <w:r w:rsidR="002F3CE8" w:rsidRPr="003D479E">
        <w:rPr>
          <w:rFonts w:ascii="Times New Roman" w:hAnsi="Times New Roman" w:cs="Times New Roman"/>
          <w:sz w:val="16"/>
          <w:szCs w:val="16"/>
          <w:highlight w:val="yellow"/>
        </w:rPr>
        <w:t>a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>ins on 1 side of the helix, and the hydrophobic amino acid chains on the opposite side of the helix</w:t>
      </w:r>
    </w:p>
    <w:p w14:paraId="4A2AC9A5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 transmembrane protein with 4 alpha helices: 2 of these helices have only amino acids with hydrophobic side chains, the other 2 have only amino acids with hydrophilic side chains</w:t>
      </w:r>
    </w:p>
    <w:p w14:paraId="6686A405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 transmembrane protein with 4 beta sheets, each of these has only amino acids with hydrophobic side chains </w:t>
      </w:r>
    </w:p>
    <w:p w14:paraId="564F2EEE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 transmembrane protein with 3 alpha helices: 2 of these have only amino acids with hydrophobic side chains, the other has only amino acids with hydrophilic side chains</w:t>
      </w:r>
    </w:p>
    <w:p w14:paraId="36C83581" w14:textId="7FA0AE60" w:rsidR="00A4441E" w:rsidRPr="003D479E" w:rsidRDefault="00A4441E" w:rsidP="00A444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F</w:t>
      </w:r>
      <w:r w:rsidR="0029605D" w:rsidRPr="003D479E">
        <w:rPr>
          <w:rFonts w:ascii="Times New Roman" w:hAnsi="Times New Roman" w:cs="Times New Roman"/>
          <w:sz w:val="16"/>
          <w:szCs w:val="16"/>
        </w:rPr>
        <w:t>acilitated diffusion differs fro</w:t>
      </w:r>
      <w:r w:rsidRPr="003D479E">
        <w:rPr>
          <w:rFonts w:ascii="Times New Roman" w:hAnsi="Times New Roman" w:cs="Times New Roman"/>
          <w:sz w:val="16"/>
          <w:szCs w:val="16"/>
        </w:rPr>
        <w:t>m active transport in that facilitated diffusion of small water-soluble molecules across membrane:</w:t>
      </w:r>
    </w:p>
    <w:p w14:paraId="39B975EC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Moves all </w:t>
      </w:r>
      <w:proofErr w:type="gramStart"/>
      <w:r w:rsidRPr="003D479E">
        <w:rPr>
          <w:rFonts w:ascii="Times New Roman" w:hAnsi="Times New Roman" w:cs="Times New Roman"/>
          <w:sz w:val="16"/>
          <w:szCs w:val="16"/>
        </w:rPr>
        <w:t>water soluble</w:t>
      </w:r>
      <w:proofErr w:type="gramEnd"/>
      <w:r w:rsidRPr="003D479E">
        <w:rPr>
          <w:rFonts w:ascii="Times New Roman" w:hAnsi="Times New Roman" w:cs="Times New Roman"/>
          <w:sz w:val="16"/>
          <w:szCs w:val="16"/>
        </w:rPr>
        <w:t xml:space="preserve"> molecules only against their concentration gradient</w:t>
      </w:r>
    </w:p>
    <w:p w14:paraId="1AEDB355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Does not require external source of energy</w:t>
      </w:r>
    </w:p>
    <w:p w14:paraId="2C057A21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Requires membrane transport proteins</w:t>
      </w:r>
    </w:p>
    <w:p w14:paraId="692B0AF1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Couples the movement of 1 type of water soluble molecule against its </w:t>
      </w:r>
      <w:r w:rsidR="002F3CE8" w:rsidRPr="003D479E">
        <w:rPr>
          <w:rFonts w:ascii="Times New Roman" w:hAnsi="Times New Roman" w:cs="Times New Roman"/>
          <w:sz w:val="16"/>
          <w:szCs w:val="16"/>
        </w:rPr>
        <w:t>concentration</w:t>
      </w:r>
      <w:r w:rsidRPr="003D479E">
        <w:rPr>
          <w:rFonts w:ascii="Times New Roman" w:hAnsi="Times New Roman" w:cs="Times New Roman"/>
          <w:sz w:val="16"/>
          <w:szCs w:val="16"/>
        </w:rPr>
        <w:t xml:space="preserve"> gradient to the movement of a different type of water soluble molecule down its concentration gradient</w:t>
      </w:r>
    </w:p>
    <w:p w14:paraId="334FC047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All of the above</w:t>
      </w:r>
    </w:p>
    <w:p w14:paraId="15903FE2" w14:textId="77777777" w:rsidR="00A4441E" w:rsidRPr="003D479E" w:rsidRDefault="00A4441E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None of the above</w:t>
      </w:r>
    </w:p>
    <w:p w14:paraId="59EF7DA4" w14:textId="77777777" w:rsidR="00A4441E" w:rsidRPr="003D479E" w:rsidRDefault="00A4441E" w:rsidP="00A444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An ion channel is similar to an antiporter in that they both:</w:t>
      </w:r>
    </w:p>
    <w:p w14:paraId="53B3F3CA" w14:textId="77777777" w:rsidR="00A4441E" w:rsidRPr="003D479E" w:rsidRDefault="006C0279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Move only a very limited number of water soluble molecules at a time</w:t>
      </w:r>
    </w:p>
    <w:p w14:paraId="399C65D9" w14:textId="2EA66B51" w:rsidR="006C0279" w:rsidRPr="003D479E" w:rsidRDefault="006C0279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Do not </w:t>
      </w:r>
      <w:r w:rsidR="0029605D" w:rsidRPr="003D479E">
        <w:rPr>
          <w:rFonts w:ascii="Times New Roman" w:hAnsi="Times New Roman" w:cs="Times New Roman"/>
          <w:sz w:val="16"/>
          <w:szCs w:val="16"/>
          <w:highlight w:val="yellow"/>
        </w:rPr>
        <w:t>require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the energy of ATP hydrolysis to move water soluble molecules across a membrane</w:t>
      </w:r>
    </w:p>
    <w:p w14:paraId="3FFC0B07" w14:textId="77777777" w:rsidR="006C0279" w:rsidRPr="003D479E" w:rsidRDefault="006C0279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Couple the movement of 1 type of water soluble molecule against its concentration gradient to the movement of a different </w:t>
      </w:r>
      <w:proofErr w:type="gramStart"/>
      <w:r w:rsidRPr="003D479E">
        <w:rPr>
          <w:rFonts w:ascii="Times New Roman" w:hAnsi="Times New Roman" w:cs="Times New Roman"/>
          <w:sz w:val="16"/>
          <w:szCs w:val="16"/>
        </w:rPr>
        <w:t>water soluble</w:t>
      </w:r>
      <w:proofErr w:type="gramEnd"/>
      <w:r w:rsidRPr="003D479E">
        <w:rPr>
          <w:rFonts w:ascii="Times New Roman" w:hAnsi="Times New Roman" w:cs="Times New Roman"/>
          <w:sz w:val="16"/>
          <w:szCs w:val="16"/>
        </w:rPr>
        <w:t xml:space="preserve"> molecule down its concentration gradient</w:t>
      </w:r>
    </w:p>
    <w:p w14:paraId="433FD32D" w14:textId="77777777" w:rsidR="006C0279" w:rsidRPr="003D479E" w:rsidRDefault="006C0279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Move multiple </w:t>
      </w:r>
      <w:proofErr w:type="gramStart"/>
      <w:r w:rsidRPr="003D479E">
        <w:rPr>
          <w:rFonts w:ascii="Times New Roman" w:hAnsi="Times New Roman" w:cs="Times New Roman"/>
          <w:sz w:val="16"/>
          <w:szCs w:val="16"/>
        </w:rPr>
        <w:t>water soluble</w:t>
      </w:r>
      <w:proofErr w:type="gramEnd"/>
      <w:r w:rsidRPr="003D479E">
        <w:rPr>
          <w:rFonts w:ascii="Times New Roman" w:hAnsi="Times New Roman" w:cs="Times New Roman"/>
          <w:sz w:val="16"/>
          <w:szCs w:val="16"/>
        </w:rPr>
        <w:t xml:space="preserve"> molecules at a time</w:t>
      </w:r>
    </w:p>
    <w:p w14:paraId="029531B4" w14:textId="77777777" w:rsidR="006C0279" w:rsidRPr="003D479E" w:rsidRDefault="006C0279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Require the energy provided by ATP hydrolysis for the movement of water soluble molecules</w:t>
      </w:r>
    </w:p>
    <w:p w14:paraId="30A07D64" w14:textId="77777777" w:rsidR="006C0279" w:rsidRPr="003D479E" w:rsidRDefault="006C0279" w:rsidP="00A444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None of the above</w:t>
      </w:r>
    </w:p>
    <w:p w14:paraId="2FB84CB8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4151F598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00479001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546C2A4A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549F2E00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17F7253F" w14:textId="77777777" w:rsidR="006C0279" w:rsidRPr="003D479E" w:rsidRDefault="006C0279" w:rsidP="006C02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inability of a cell to hydrolyze the GTP is expected to:</w:t>
      </w:r>
    </w:p>
    <w:p w14:paraId="7F5CAA0A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Impair glycosylation of proteins in the lumen of the ER</w:t>
      </w:r>
    </w:p>
    <w:p w14:paraId="20F43EC4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Eliminate the activity of Na+/K+ ATPase in the plasma membrane</w:t>
      </w:r>
    </w:p>
    <w:p w14:paraId="5518A5DE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Abolish the TCA cycle in mitochondria</w:t>
      </w:r>
    </w:p>
    <w:p w14:paraId="2DA0061F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Promote protein import into the mitochondria</w:t>
      </w:r>
    </w:p>
    <w:p w14:paraId="6F17B03F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Impair the formation of disulfide bonds in the ER</w:t>
      </w:r>
    </w:p>
    <w:p w14:paraId="7AD14AAF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Abolish the flow of electrons through the mitochondrial electron transport chains</w:t>
      </w:r>
    </w:p>
    <w:p w14:paraId="63897B44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0568A5A7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1AA7A90C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66BBA8FC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4A2B07B2" w14:textId="77777777" w:rsidR="006C0279" w:rsidRPr="003D479E" w:rsidRDefault="006C0279" w:rsidP="006C02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signal recognition particle</w:t>
      </w:r>
    </w:p>
    <w:p w14:paraId="6FD315B2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Keeps newly synthesized proteins carrying the ER sorting signal in an unfolded state</w:t>
      </w:r>
    </w:p>
    <w:p w14:paraId="0FF44C4C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Binds to translocons in the ER membrane</w:t>
      </w:r>
    </w:p>
    <w:p w14:paraId="2A1FB230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Delivers proteins carrying the ER sorting signal to the ribosomes that have attached to the ER membrane</w:t>
      </w:r>
    </w:p>
    <w:p w14:paraId="1D03A638" w14:textId="77777777" w:rsidR="006C0279" w:rsidRPr="003D479E" w:rsidRDefault="006C0279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Delivers proteins carrying the ER sorting signal to translocons in the ER membranes after those proteins have completely synthesized on free ribosomes in the cytosol</w:t>
      </w:r>
    </w:p>
    <w:p w14:paraId="300C7076" w14:textId="77777777" w:rsidR="006C0279" w:rsidRPr="003D479E" w:rsidRDefault="002C6815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Significantly </w:t>
      </w:r>
      <w:r w:rsidR="002F3CE8" w:rsidRPr="003D479E">
        <w:rPr>
          <w:rFonts w:ascii="Times New Roman" w:hAnsi="Times New Roman" w:cs="Times New Roman"/>
          <w:sz w:val="16"/>
          <w:szCs w:val="16"/>
          <w:highlight w:val="yellow"/>
        </w:rPr>
        <w:t>decreases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the rate of translation of proteins </w:t>
      </w:r>
      <w:r w:rsidR="002F3CE8" w:rsidRPr="003D479E">
        <w:rPr>
          <w:rFonts w:ascii="Times New Roman" w:hAnsi="Times New Roman" w:cs="Times New Roman"/>
          <w:sz w:val="16"/>
          <w:szCs w:val="16"/>
          <w:highlight w:val="yellow"/>
        </w:rPr>
        <w:t>carrying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the ER sorting signal by free ribosomes in the cytosol</w:t>
      </w:r>
    </w:p>
    <w:p w14:paraId="68432898" w14:textId="77777777" w:rsidR="002C6815" w:rsidRPr="003D479E" w:rsidRDefault="002C6815" w:rsidP="006C027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Significantly </w:t>
      </w:r>
      <w:r w:rsidR="002F3CE8" w:rsidRPr="003D479E">
        <w:rPr>
          <w:rFonts w:ascii="Times New Roman" w:hAnsi="Times New Roman" w:cs="Times New Roman"/>
          <w:sz w:val="16"/>
          <w:szCs w:val="16"/>
        </w:rPr>
        <w:t>decreases</w:t>
      </w:r>
      <w:r w:rsidRPr="003D479E">
        <w:rPr>
          <w:rFonts w:ascii="Times New Roman" w:hAnsi="Times New Roman" w:cs="Times New Roman"/>
          <w:sz w:val="16"/>
          <w:szCs w:val="16"/>
        </w:rPr>
        <w:t xml:space="preserve"> the rate of translation of proteins carrying the ER sorting signal by ribosomes attached to translocons in the ER membrane</w:t>
      </w:r>
    </w:p>
    <w:p w14:paraId="7379453A" w14:textId="77777777" w:rsidR="002C6815" w:rsidRPr="003D479E" w:rsidRDefault="002C6815" w:rsidP="002C68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SA sliding force between polar microtubules is generated by:</w:t>
      </w:r>
    </w:p>
    <w:p w14:paraId="0E61C57F" w14:textId="77777777" w:rsidR="002C6815" w:rsidRPr="003D479E" w:rsidRDefault="002C6815" w:rsidP="002C68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movement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dyneins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along microtubules towards their (minus) ends</w:t>
      </w:r>
    </w:p>
    <w:p w14:paraId="57E263B0" w14:textId="77777777" w:rsidR="002C6815" w:rsidRPr="003D479E" w:rsidRDefault="002C6815" w:rsidP="002C68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movement of kinesins along microtubules towards their (minus) ends</w:t>
      </w:r>
    </w:p>
    <w:p w14:paraId="23174CE0" w14:textId="77777777" w:rsidR="002C6815" w:rsidRPr="003D479E" w:rsidRDefault="002C6815" w:rsidP="002C68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lastRenderedPageBreak/>
        <w:t>The movement of myosin I along microtubules toward their (plus) ends</w:t>
      </w:r>
    </w:p>
    <w:p w14:paraId="4FED0378" w14:textId="77777777" w:rsidR="002C6815" w:rsidRPr="003D479E" w:rsidRDefault="002C6815" w:rsidP="002C68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The movement of kinesins along microtubules toward their (plus) ends</w:t>
      </w:r>
    </w:p>
    <w:p w14:paraId="52AAE11E" w14:textId="77777777" w:rsidR="00D67CC1" w:rsidRPr="003D479E" w:rsidRDefault="00D67CC1" w:rsidP="002C68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movement of myosin I along microtubules toward their (minus) ends</w:t>
      </w:r>
    </w:p>
    <w:p w14:paraId="008B2387" w14:textId="2BB1C5AF" w:rsidR="00D67CC1" w:rsidRPr="003D479E" w:rsidRDefault="00D15841" w:rsidP="002C681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movement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cl</w:t>
      </w:r>
      <w:r w:rsidR="00D67CC1" w:rsidRPr="003D479E">
        <w:rPr>
          <w:rFonts w:ascii="Times New Roman" w:hAnsi="Times New Roman" w:cs="Times New Roman"/>
          <w:sz w:val="16"/>
          <w:szCs w:val="16"/>
        </w:rPr>
        <w:t>yneins</w:t>
      </w:r>
      <w:proofErr w:type="spellEnd"/>
      <w:r w:rsidR="00D67CC1" w:rsidRPr="003D479E">
        <w:rPr>
          <w:rFonts w:ascii="Times New Roman" w:hAnsi="Times New Roman" w:cs="Times New Roman"/>
          <w:sz w:val="16"/>
          <w:szCs w:val="16"/>
        </w:rPr>
        <w:t xml:space="preserve"> along microtubules toward their (plus) end</w:t>
      </w:r>
    </w:p>
    <w:p w14:paraId="74DEAD88" w14:textId="77777777" w:rsidR="00D67CC1" w:rsidRPr="003D479E" w:rsidRDefault="00D67CC1" w:rsidP="00D67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Dynamic instability of microtubules is due to:</w:t>
      </w:r>
    </w:p>
    <w:p w14:paraId="1DB44327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inability of alpha-tubulin to bind to GTP</w:t>
      </w:r>
    </w:p>
    <w:p w14:paraId="27810137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inability of beta-tubulin to bind to GTP</w:t>
      </w:r>
    </w:p>
    <w:p w14:paraId="1B1870DA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inability of beta-tubulin to hydrolyze GTP</w:t>
      </w:r>
    </w:p>
    <w:p w14:paraId="13AE14D1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The ability of beta-tubulin to </w:t>
      </w:r>
      <w:r w:rsidR="002F3CE8" w:rsidRPr="003D479E">
        <w:rPr>
          <w:rFonts w:ascii="Times New Roman" w:hAnsi="Times New Roman" w:cs="Times New Roman"/>
          <w:sz w:val="16"/>
          <w:szCs w:val="16"/>
          <w:highlight w:val="yellow"/>
        </w:rPr>
        <w:t>hydrolyze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GTP shorty after polymerization of tubulin dimers</w:t>
      </w:r>
    </w:p>
    <w:p w14:paraId="1861638E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ability of alpha-tubulin to bind GDP</w:t>
      </w:r>
    </w:p>
    <w:p w14:paraId="6B34F8F4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</w:t>
      </w:r>
      <w:r w:rsidR="002F3CE8" w:rsidRPr="003D479E">
        <w:rPr>
          <w:rFonts w:ascii="Times New Roman" w:hAnsi="Times New Roman" w:cs="Times New Roman"/>
          <w:sz w:val="16"/>
          <w:szCs w:val="16"/>
        </w:rPr>
        <w:t>ability</w:t>
      </w:r>
      <w:r w:rsidRPr="003D479E">
        <w:rPr>
          <w:rFonts w:ascii="Times New Roman" w:hAnsi="Times New Roman" w:cs="Times New Roman"/>
          <w:sz w:val="16"/>
          <w:szCs w:val="16"/>
        </w:rPr>
        <w:t xml:space="preserve"> of beta-tubulin to activate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GTPase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activity of alpha-tubulin</w:t>
      </w:r>
    </w:p>
    <w:p w14:paraId="79B4AB69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4D1CABD2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5FF86C8E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5869788C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61428174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6A3F9596" w14:textId="77777777" w:rsidR="00D67CC1" w:rsidRPr="003D479E" w:rsidRDefault="00D67CC1" w:rsidP="00D67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new nuclear envelope re-assembles around each set of daughter chromosomes during</w:t>
      </w:r>
    </w:p>
    <w:p w14:paraId="245A7987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Anaphase</w:t>
      </w:r>
    </w:p>
    <w:p w14:paraId="3DF5084F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Telophase</w:t>
      </w:r>
    </w:p>
    <w:p w14:paraId="7C4C977C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Metaphase</w:t>
      </w:r>
    </w:p>
    <w:p w14:paraId="215C799E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Prophase</w:t>
      </w:r>
    </w:p>
    <w:p w14:paraId="73B268C1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Prometaphase</w:t>
      </w:r>
    </w:p>
    <w:p w14:paraId="1E69A376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Cytokinesis</w:t>
      </w:r>
    </w:p>
    <w:p w14:paraId="484EB5A5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3530CA31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63CE7AC4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55B09658" w14:textId="77777777" w:rsidR="00D67CC1" w:rsidRPr="003D479E" w:rsidRDefault="00D67CC1" w:rsidP="00D67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 the telophase of mitosis:</w:t>
      </w:r>
    </w:p>
    <w:p w14:paraId="72849BD0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(plus) end-directed spindle kinesins generate a sliding </w:t>
      </w:r>
      <w:r w:rsidR="002F3CE8" w:rsidRPr="003D479E">
        <w:rPr>
          <w:rFonts w:ascii="Times New Roman" w:hAnsi="Times New Roman" w:cs="Times New Roman"/>
          <w:sz w:val="16"/>
          <w:szCs w:val="16"/>
        </w:rPr>
        <w:t>force</w:t>
      </w:r>
      <w:r w:rsidRPr="003D479E">
        <w:rPr>
          <w:rFonts w:ascii="Times New Roman" w:hAnsi="Times New Roman" w:cs="Times New Roman"/>
          <w:sz w:val="16"/>
          <w:szCs w:val="16"/>
        </w:rPr>
        <w:t xml:space="preserve"> between polar microtubules from opposite spindle poles to push them apart</w:t>
      </w:r>
    </w:p>
    <w:p w14:paraId="645A5F57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(plus) end-directed spindle kinesins generate a sliding force between kinetochore microtubules from opposite spindle poles to push them apart</w:t>
      </w:r>
    </w:p>
    <w:p w14:paraId="7A087248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(plus) end-directed spindle kinesis generate a sliding force between astral microtubules from opposite spindle poles to push them apart</w:t>
      </w:r>
    </w:p>
    <w:p w14:paraId="311520A7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(minus) end-directed spindle kinesis generate a sliding force between polar microtubules from opposite spindle poles to push them apart</w:t>
      </w:r>
    </w:p>
    <w:p w14:paraId="1292811C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(minus) end-directed spindle kinesis generate a sliding force between kinetochore microtubules from opposite spindle poles to push them apart</w:t>
      </w:r>
    </w:p>
    <w:p w14:paraId="196FCBDE" w14:textId="77777777" w:rsidR="00D67CC1" w:rsidRPr="003D479E" w:rsidRDefault="00D67CC1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None of the above</w:t>
      </w:r>
    </w:p>
    <w:p w14:paraId="70ECBC11" w14:textId="77777777" w:rsidR="00D67CC1" w:rsidRPr="003D479E" w:rsidRDefault="00D67CC1" w:rsidP="00D67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During </w:t>
      </w:r>
      <w:proofErr w:type="gramStart"/>
      <w:r w:rsidRPr="003D479E">
        <w:rPr>
          <w:rFonts w:ascii="Times New Roman" w:hAnsi="Times New Roman" w:cs="Times New Roman"/>
          <w:sz w:val="16"/>
          <w:szCs w:val="16"/>
        </w:rPr>
        <w:t>cytokinesis</w:t>
      </w:r>
      <w:proofErr w:type="gramEnd"/>
      <w:r w:rsidRPr="003D479E">
        <w:rPr>
          <w:rFonts w:ascii="Times New Roman" w:hAnsi="Times New Roman" w:cs="Times New Roman"/>
          <w:sz w:val="16"/>
          <w:szCs w:val="16"/>
        </w:rPr>
        <w:t xml:space="preserve"> the cyclic B-activated M phase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Cdk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phosphorylates:</w:t>
      </w:r>
    </w:p>
    <w:p w14:paraId="44F7CFC3" w14:textId="77777777" w:rsidR="00D67CC1" w:rsidRPr="003D479E" w:rsidRDefault="008B7C7C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Condesins</w:t>
      </w:r>
      <w:proofErr w:type="spellEnd"/>
    </w:p>
    <w:p w14:paraId="71EA41C8" w14:textId="77777777" w:rsidR="008B7C7C" w:rsidRPr="003D479E" w:rsidRDefault="008B7C7C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Microtubule-associated proteins</w:t>
      </w:r>
    </w:p>
    <w:p w14:paraId="42EA7C9C" w14:textId="77777777" w:rsidR="008B7C7C" w:rsidRPr="003D479E" w:rsidRDefault="008B7C7C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3D479E">
        <w:rPr>
          <w:rFonts w:ascii="Times New Roman" w:hAnsi="Times New Roman" w:cs="Times New Roman"/>
          <w:sz w:val="16"/>
          <w:szCs w:val="16"/>
        </w:rPr>
        <w:t>Lamins</w:t>
      </w:r>
      <w:proofErr w:type="spellEnd"/>
    </w:p>
    <w:p w14:paraId="38BB3654" w14:textId="77777777" w:rsidR="008B7C7C" w:rsidRPr="003D479E" w:rsidRDefault="008B7C7C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Proteins that stabilize the (plus) ends of overlapping microtubules of the mitotic spindle </w:t>
      </w:r>
    </w:p>
    <w:p w14:paraId="011FFD33" w14:textId="77777777" w:rsidR="008B7C7C" w:rsidRPr="003D479E" w:rsidRDefault="008B7C7C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All of the above</w:t>
      </w:r>
    </w:p>
    <w:p w14:paraId="43414859" w14:textId="77777777" w:rsidR="008B7C7C" w:rsidRPr="003D479E" w:rsidRDefault="008B7C7C" w:rsidP="00D67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None of the above</w:t>
      </w:r>
    </w:p>
    <w:p w14:paraId="5C45AD10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17305F16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3A81485D" w14:textId="7C0B86BE" w:rsidR="008B7C7C" w:rsidRPr="003D479E" w:rsidRDefault="0029605D" w:rsidP="008B7C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second messenger PIP3</w:t>
      </w:r>
      <w:r w:rsidR="008B7C7C" w:rsidRPr="003D479E">
        <w:rPr>
          <w:rFonts w:ascii="Times New Roman" w:hAnsi="Times New Roman" w:cs="Times New Roman"/>
          <w:sz w:val="16"/>
          <w:szCs w:val="16"/>
        </w:rPr>
        <w:t xml:space="preserve"> initiates a series of signal transduction steps ultimately leading to activation of:</w:t>
      </w:r>
    </w:p>
    <w:p w14:paraId="0CC1E869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Adenylate cyclase</w:t>
      </w:r>
    </w:p>
    <w:p w14:paraId="05FDC8B5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PLC-beta</w:t>
      </w:r>
    </w:p>
    <w:p w14:paraId="740982F2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MAP </w:t>
      </w:r>
      <w:r w:rsidR="002F3CE8" w:rsidRPr="003D479E">
        <w:rPr>
          <w:rFonts w:ascii="Times New Roman" w:hAnsi="Times New Roman" w:cs="Times New Roman"/>
          <w:sz w:val="16"/>
          <w:szCs w:val="16"/>
        </w:rPr>
        <w:t>kinase</w:t>
      </w:r>
    </w:p>
    <w:p w14:paraId="2BF16AC9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Ras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protein</w:t>
      </w:r>
    </w:p>
    <w:p w14:paraId="679A7802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The </w:t>
      </w:r>
      <w:proofErr w:type="spellStart"/>
      <w:r w:rsidRPr="003D479E">
        <w:rPr>
          <w:rFonts w:ascii="Times New Roman" w:hAnsi="Times New Roman" w:cs="Times New Roman"/>
          <w:sz w:val="16"/>
          <w:szCs w:val="16"/>
          <w:highlight w:val="yellow"/>
        </w:rPr>
        <w:t>Akt</w:t>
      </w:r>
      <w:proofErr w:type="spellEnd"/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protein kinase</w:t>
      </w:r>
    </w:p>
    <w:p w14:paraId="2BFAE082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Glycogen phosphorylase</w:t>
      </w:r>
    </w:p>
    <w:p w14:paraId="4F6D1CE0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106470CB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7847CF12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75DFCFA2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262D81D9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5283B7C3" w14:textId="77777777" w:rsidR="008B7C7C" w:rsidRPr="003D479E" w:rsidRDefault="008B7C7C" w:rsidP="008B7C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Cofilin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:</w:t>
      </w:r>
    </w:p>
    <w:p w14:paraId="222D9A32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Increases the rate of ADP-bound actin monomers from the (plus) end of actin filaments</w:t>
      </w:r>
    </w:p>
    <w:p w14:paraId="4A812849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Decreases the rate of dissociation of ADP-bound actin monomers from the (plus) end of actin filaments</w:t>
      </w:r>
    </w:p>
    <w:p w14:paraId="57F3543B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Increases the rate of dissociation of ATP-bound actin monomers from the (minus) end of actin filaments</w:t>
      </w:r>
    </w:p>
    <w:p w14:paraId="2CF341DD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Decreases the rate of dissociation of ATP-bound actin monomers from the (minus) end of actin</w:t>
      </w:r>
    </w:p>
    <w:p w14:paraId="0B327A61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Increases the rate of dissociation of ADP-bound actin monomers from the (minus) end of actin filaments</w:t>
      </w:r>
    </w:p>
    <w:p w14:paraId="2A8D8C78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Decreases the rate of dissociation of ADP-bound actin monomers from the (minus0 end of actin filaments</w:t>
      </w:r>
    </w:p>
    <w:p w14:paraId="0348A87E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56F7B745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13529809" w14:textId="77777777" w:rsidR="008B7C7C" w:rsidRPr="003D479E" w:rsidRDefault="008B7C7C" w:rsidP="008B7C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Glycogen synthase catalyzes the synthesis of glycogen from glucose monomers. This enzyme is inactivated by:</w:t>
      </w:r>
    </w:p>
    <w:p w14:paraId="629F4CD6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Phosphorylation of a regulatory subunit of protein kinase A in the cytosol</w:t>
      </w:r>
    </w:p>
    <w:p w14:paraId="14539718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lastRenderedPageBreak/>
        <w:t>Phosphorylation of a regulatory subunit of protein kinase in the nucleus</w:t>
      </w:r>
    </w:p>
    <w:p w14:paraId="65D83607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Phosphorylation of a catalytic </w:t>
      </w:r>
      <w:r w:rsidR="002F3CE8" w:rsidRPr="003D479E">
        <w:rPr>
          <w:rFonts w:ascii="Times New Roman" w:hAnsi="Times New Roman" w:cs="Times New Roman"/>
          <w:sz w:val="16"/>
          <w:szCs w:val="16"/>
        </w:rPr>
        <w:t>s</w:t>
      </w:r>
      <w:r w:rsidRPr="003D479E">
        <w:rPr>
          <w:rFonts w:ascii="Times New Roman" w:hAnsi="Times New Roman" w:cs="Times New Roman"/>
          <w:sz w:val="16"/>
          <w:szCs w:val="16"/>
        </w:rPr>
        <w:t>ubunit of protein kinase A in the absence of cAMP in the cytosol</w:t>
      </w:r>
    </w:p>
    <w:p w14:paraId="329DA13B" w14:textId="77777777" w:rsidR="008B7C7C" w:rsidRPr="003D479E" w:rsidRDefault="002F3CE8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Phosphorylation</w:t>
      </w:r>
      <w:r w:rsidR="008B7C7C"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by a catalytic subunit of protein kinase A in the presence of cAMP in the cytosol</w:t>
      </w:r>
    </w:p>
    <w:p w14:paraId="643F237B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Phosphorylation by a catalytic subunit of protein </w:t>
      </w:r>
      <w:r w:rsidR="002F3CE8" w:rsidRPr="003D479E">
        <w:rPr>
          <w:rFonts w:ascii="Times New Roman" w:hAnsi="Times New Roman" w:cs="Times New Roman"/>
          <w:sz w:val="16"/>
          <w:szCs w:val="16"/>
        </w:rPr>
        <w:t>kinase</w:t>
      </w:r>
      <w:r w:rsidRPr="003D479E">
        <w:rPr>
          <w:rFonts w:ascii="Times New Roman" w:hAnsi="Times New Roman" w:cs="Times New Roman"/>
          <w:sz w:val="16"/>
          <w:szCs w:val="16"/>
        </w:rPr>
        <w:t xml:space="preserve"> A in the nucleus</w:t>
      </w:r>
    </w:p>
    <w:p w14:paraId="654117B9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Phosphorylation of a tetramer of protein kinase A in the cytosol</w:t>
      </w:r>
    </w:p>
    <w:p w14:paraId="0D37FF95" w14:textId="77777777" w:rsidR="008B7C7C" w:rsidRPr="003D479E" w:rsidRDefault="008B7C7C" w:rsidP="008B7C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kinase activities of cyclic-dependent protein kinases (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Cdks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) changes during the cell cycle as a result of:</w:t>
      </w:r>
    </w:p>
    <w:p w14:paraId="3854B5C5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Cdks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phosphorylating each other</w:t>
      </w:r>
    </w:p>
    <w:p w14:paraId="24CE1AB6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Cdks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phosphorylating cyclins</w:t>
      </w:r>
    </w:p>
    <w:p w14:paraId="11E39149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concentration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Cdks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changing throughout the cell cycle</w:t>
      </w:r>
    </w:p>
    <w:p w14:paraId="624956D7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Cdks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phosphorylating activating kinases</w:t>
      </w:r>
    </w:p>
    <w:p w14:paraId="32954E39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Cdks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phosphorylating activating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phosphodases</w:t>
      </w:r>
      <w:proofErr w:type="spellEnd"/>
    </w:p>
    <w:p w14:paraId="6A79A722" w14:textId="3389A695" w:rsidR="00290312" w:rsidRPr="003D479E" w:rsidRDefault="008B7C7C" w:rsidP="0029031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The concentration of cyclin changing throughout the cell cycle</w:t>
      </w:r>
    </w:p>
    <w:p w14:paraId="580DC4D4" w14:textId="77777777" w:rsidR="00290312" w:rsidRPr="003D479E" w:rsidRDefault="00290312" w:rsidP="00290312">
      <w:pPr>
        <w:rPr>
          <w:rFonts w:ascii="Times New Roman" w:hAnsi="Times New Roman" w:cs="Times New Roman"/>
          <w:sz w:val="16"/>
          <w:szCs w:val="16"/>
        </w:rPr>
      </w:pPr>
    </w:p>
    <w:p w14:paraId="40507866" w14:textId="77777777" w:rsidR="008B7C7C" w:rsidRPr="003D479E" w:rsidRDefault="008B7C7C" w:rsidP="008B7C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Protein kinase A is a tetramer </w:t>
      </w:r>
      <w:r w:rsidR="002F3CE8" w:rsidRPr="003D479E">
        <w:rPr>
          <w:rFonts w:ascii="Times New Roman" w:hAnsi="Times New Roman" w:cs="Times New Roman"/>
          <w:sz w:val="16"/>
          <w:szCs w:val="16"/>
        </w:rPr>
        <w:t>consisting</w:t>
      </w:r>
      <w:r w:rsidRPr="003D479E">
        <w:rPr>
          <w:rFonts w:ascii="Times New Roman" w:hAnsi="Times New Roman" w:cs="Times New Roman"/>
          <w:sz w:val="16"/>
          <w:szCs w:val="16"/>
        </w:rPr>
        <w:t xml:space="preserve"> of 2 R subunits and 2 C subunits. Which of the following mechanisms concerning protein kinase A activation is correct?</w:t>
      </w:r>
    </w:p>
    <w:p w14:paraId="6A27A6A9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</w:t>
      </w:r>
      <w:r w:rsidR="002F3CE8" w:rsidRPr="003D479E">
        <w:rPr>
          <w:rFonts w:ascii="Times New Roman" w:hAnsi="Times New Roman" w:cs="Times New Roman"/>
          <w:sz w:val="16"/>
          <w:szCs w:val="16"/>
        </w:rPr>
        <w:t>enzyme</w:t>
      </w:r>
      <w:r w:rsidRPr="003D479E">
        <w:rPr>
          <w:rFonts w:ascii="Times New Roman" w:hAnsi="Times New Roman" w:cs="Times New Roman"/>
          <w:sz w:val="16"/>
          <w:szCs w:val="16"/>
        </w:rPr>
        <w:t xml:space="preserve"> is activated by the removal of cAMP from the R subunits</w:t>
      </w:r>
    </w:p>
    <w:p w14:paraId="0E3197C9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CAMP activates the cAMP-regulated phosphatase, which in turn activates the protein kinase A</w:t>
      </w:r>
    </w:p>
    <w:p w14:paraId="1F98AD33" w14:textId="77777777" w:rsidR="008B7C7C" w:rsidRPr="003D479E" w:rsidRDefault="008B7C7C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CAMP activates </w:t>
      </w:r>
      <w:r w:rsidR="002F3CE8" w:rsidRPr="003D479E">
        <w:rPr>
          <w:rFonts w:ascii="Times New Roman" w:hAnsi="Times New Roman" w:cs="Times New Roman"/>
          <w:sz w:val="16"/>
          <w:szCs w:val="16"/>
        </w:rPr>
        <w:t>the cAMP-</w:t>
      </w:r>
      <w:r w:rsidRPr="003D479E">
        <w:rPr>
          <w:rFonts w:ascii="Times New Roman" w:hAnsi="Times New Roman" w:cs="Times New Roman"/>
          <w:sz w:val="16"/>
          <w:szCs w:val="16"/>
        </w:rPr>
        <w:t xml:space="preserve">regulated protein kinase, which in turn activates the protein kinase </w:t>
      </w:r>
      <w:r w:rsidR="00B87EAB" w:rsidRPr="003D479E">
        <w:rPr>
          <w:rFonts w:ascii="Times New Roman" w:hAnsi="Times New Roman" w:cs="Times New Roman"/>
          <w:sz w:val="16"/>
          <w:szCs w:val="16"/>
        </w:rPr>
        <w:t>A</w:t>
      </w:r>
    </w:p>
    <w:p w14:paraId="3F393354" w14:textId="77777777" w:rsidR="00B87EAB" w:rsidRPr="003D479E" w:rsidRDefault="00B87EAB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binding of cAMP to the C subunit releases the R subunit which are then free to phosphorylate specific proteins</w:t>
      </w:r>
    </w:p>
    <w:p w14:paraId="1072E107" w14:textId="77777777" w:rsidR="00B87EAB" w:rsidRPr="003D479E" w:rsidRDefault="00B87EAB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</w:t>
      </w:r>
      <w:r w:rsidR="002F3CE8" w:rsidRPr="003D479E">
        <w:rPr>
          <w:rFonts w:ascii="Times New Roman" w:hAnsi="Times New Roman" w:cs="Times New Roman"/>
          <w:sz w:val="16"/>
          <w:szCs w:val="16"/>
        </w:rPr>
        <w:t>binding</w:t>
      </w:r>
      <w:r w:rsidRPr="003D479E">
        <w:rPr>
          <w:rFonts w:ascii="Times New Roman" w:hAnsi="Times New Roman" w:cs="Times New Roman"/>
          <w:sz w:val="16"/>
          <w:szCs w:val="16"/>
        </w:rPr>
        <w:t xml:space="preserve"> of cAMP to the R subunit releases the entire enzyme form the membrane resulting in its activation</w:t>
      </w:r>
    </w:p>
    <w:p w14:paraId="222F9646" w14:textId="77777777" w:rsidR="00B87EAB" w:rsidRPr="003D479E" w:rsidRDefault="00B87EAB" w:rsidP="008B7C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None of the above</w:t>
      </w:r>
    </w:p>
    <w:p w14:paraId="16A4AEE9" w14:textId="77777777" w:rsidR="00B87EAB" w:rsidRPr="003D479E" w:rsidRDefault="00B87EAB" w:rsidP="00B87E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Prostaglandin-dependent regulation of adenylate cyclase activity relies on:</w:t>
      </w:r>
    </w:p>
    <w:p w14:paraId="46D6CBF4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Catalytic subunit of protein kinase A</w:t>
      </w:r>
    </w:p>
    <w:p w14:paraId="395B2908" w14:textId="67018A9E" w:rsidR="00B87EAB" w:rsidRPr="003D479E" w:rsidRDefault="00D32B32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Heterotrimeric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Gs</w:t>
      </w:r>
      <w:proofErr w:type="spellEnd"/>
      <w:r w:rsidR="00B87EAB" w:rsidRPr="003D479E">
        <w:rPr>
          <w:rFonts w:ascii="Times New Roman" w:hAnsi="Times New Roman" w:cs="Times New Roman"/>
          <w:sz w:val="16"/>
          <w:szCs w:val="16"/>
        </w:rPr>
        <w:t xml:space="preserve"> protein</w:t>
      </w:r>
    </w:p>
    <w:p w14:paraId="7941E621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Regulatory subunit of protein kinase A</w:t>
      </w:r>
    </w:p>
    <w:p w14:paraId="7026721A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Heterotrimeric </w:t>
      </w:r>
      <w:proofErr w:type="spellStart"/>
      <w:r w:rsidRPr="003D479E">
        <w:rPr>
          <w:rFonts w:ascii="Times New Roman" w:hAnsi="Times New Roman" w:cs="Times New Roman"/>
          <w:sz w:val="16"/>
          <w:szCs w:val="16"/>
          <w:highlight w:val="yellow"/>
        </w:rPr>
        <w:t>Gi</w:t>
      </w:r>
      <w:proofErr w:type="spellEnd"/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protein</w:t>
      </w:r>
    </w:p>
    <w:p w14:paraId="0DF441DD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-protein linked receptor</w:t>
      </w:r>
    </w:p>
    <w:p w14:paraId="6E8F7CD8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Glycogen phosphorylase kinase</w:t>
      </w:r>
    </w:p>
    <w:p w14:paraId="783EB75E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1B2E00E8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4EE57B94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11B56834" w14:textId="77777777" w:rsidR="00B87EAB" w:rsidRPr="003D479E" w:rsidRDefault="00B87EAB" w:rsidP="00B87E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Glycogen phosphorylase catalyzes the breakdown of glycogen to glucose. This enzyme is activated:</w:t>
      </w:r>
    </w:p>
    <w:p w14:paraId="776B3E92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By binding the cytosolic domain of the beta-adrenergic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-protein linked receptor</w:t>
      </w:r>
    </w:p>
    <w:p w14:paraId="684C6345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By phosphorylation by glycogen phosphorylase kinase in the absence of cAMP in the cytosol</w:t>
      </w:r>
    </w:p>
    <w:p w14:paraId="55892E33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phosphorylation by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cataliztic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subunit of protein kinase A in the absence of cAMP in the cytosol</w:t>
      </w:r>
    </w:p>
    <w:p w14:paraId="0ABE3618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phosphorylation by a catalytic subunit of protein kinase A in the presence of cAMP in the cytosol</w:t>
      </w:r>
    </w:p>
    <w:p w14:paraId="3E2DE8D9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The phosphorylation by glycogen phosphorylase kinase in the pre</w:t>
      </w:r>
      <w:r w:rsidR="002F3CE8" w:rsidRPr="003D479E">
        <w:rPr>
          <w:rFonts w:ascii="Times New Roman" w:hAnsi="Times New Roman" w:cs="Times New Roman"/>
          <w:sz w:val="16"/>
          <w:szCs w:val="16"/>
          <w:highlight w:val="yellow"/>
        </w:rPr>
        <w:t>s</w:t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>ence of cAMP in the cytosol</w:t>
      </w:r>
    </w:p>
    <w:p w14:paraId="024A942B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binding to a GTP-</w:t>
      </w:r>
      <w:r w:rsidR="002F3CE8" w:rsidRPr="003D479E">
        <w:rPr>
          <w:rFonts w:ascii="Times New Roman" w:hAnsi="Times New Roman" w:cs="Times New Roman"/>
          <w:sz w:val="16"/>
          <w:szCs w:val="16"/>
        </w:rPr>
        <w:t>bound</w:t>
      </w:r>
      <w:r w:rsidRPr="003D479E">
        <w:rPr>
          <w:rFonts w:ascii="Times New Roman" w:hAnsi="Times New Roman" w:cs="Times New Roman"/>
          <w:sz w:val="16"/>
          <w:szCs w:val="16"/>
        </w:rPr>
        <w:t xml:space="preserve"> s-alpha subunit of the heterotrimeric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-protein</w:t>
      </w:r>
    </w:p>
    <w:p w14:paraId="0222E61B" w14:textId="77777777" w:rsidR="00B87EAB" w:rsidRPr="003D479E" w:rsidRDefault="00B87EAB" w:rsidP="00B87E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Following its activation, phospholipase C produces a water soluble 2</w:t>
      </w:r>
      <w:r w:rsidRPr="003D479E">
        <w:rPr>
          <w:rFonts w:ascii="Times New Roman" w:hAnsi="Times New Roman" w:cs="Times New Roman"/>
          <w:sz w:val="16"/>
          <w:szCs w:val="16"/>
          <w:vertAlign w:val="superscript"/>
        </w:rPr>
        <w:t>nd</w:t>
      </w:r>
      <w:r w:rsidRPr="003D479E">
        <w:rPr>
          <w:rFonts w:ascii="Times New Roman" w:hAnsi="Times New Roman" w:cs="Times New Roman"/>
          <w:sz w:val="16"/>
          <w:szCs w:val="16"/>
        </w:rPr>
        <w:t xml:space="preserve"> messenger and a lipid 2</w:t>
      </w:r>
      <w:r w:rsidRPr="003D479E">
        <w:rPr>
          <w:rFonts w:ascii="Times New Roman" w:hAnsi="Times New Roman" w:cs="Times New Roman"/>
          <w:sz w:val="16"/>
          <w:szCs w:val="16"/>
          <w:vertAlign w:val="superscript"/>
        </w:rPr>
        <w:t>nd</w:t>
      </w:r>
      <w:r w:rsidRPr="003D479E">
        <w:rPr>
          <w:rFonts w:ascii="Times New Roman" w:hAnsi="Times New Roman" w:cs="Times New Roman"/>
          <w:sz w:val="16"/>
          <w:szCs w:val="16"/>
        </w:rPr>
        <w:t xml:space="preserve"> messenger. The lipid product:</w:t>
      </w:r>
    </w:p>
    <w:p w14:paraId="0FE23AEF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Is IP3</w:t>
      </w:r>
    </w:p>
    <w:p w14:paraId="74FB91DF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Activates adenylate cyclase</w:t>
      </w:r>
    </w:p>
    <w:p w14:paraId="72181349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Is PIP2</w:t>
      </w:r>
    </w:p>
    <w:p w14:paraId="20A8C84A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Is PIP3</w:t>
      </w:r>
    </w:p>
    <w:p w14:paraId="06188099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Activates protein kinase A</w:t>
      </w:r>
    </w:p>
    <w:p w14:paraId="21A1F582" w14:textId="613D19D0" w:rsidR="00290312" w:rsidRPr="003D479E" w:rsidRDefault="00290312" w:rsidP="0029031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Activates protein kinase </w:t>
      </w:r>
      <w:r w:rsidR="0029605D" w:rsidRPr="003D479E">
        <w:rPr>
          <w:rFonts w:ascii="Times New Roman" w:hAnsi="Times New Roman" w:cs="Times New Roman"/>
          <w:sz w:val="16"/>
          <w:szCs w:val="16"/>
          <w:highlight w:val="yellow"/>
        </w:rPr>
        <w:t>C</w:t>
      </w:r>
    </w:p>
    <w:p w14:paraId="2E8489B4" w14:textId="77777777" w:rsidR="00290312" w:rsidRPr="003D479E" w:rsidRDefault="00290312" w:rsidP="00BC38EB">
      <w:pPr>
        <w:rPr>
          <w:rFonts w:ascii="Times New Roman" w:hAnsi="Times New Roman" w:cs="Times New Roman"/>
          <w:sz w:val="16"/>
          <w:szCs w:val="16"/>
        </w:rPr>
      </w:pPr>
    </w:p>
    <w:p w14:paraId="1A845F2E" w14:textId="77777777" w:rsidR="00BC38EB" w:rsidRPr="003D479E" w:rsidRDefault="00BC38EB" w:rsidP="00BC38EB">
      <w:pPr>
        <w:rPr>
          <w:rFonts w:ascii="Times New Roman" w:hAnsi="Times New Roman" w:cs="Times New Roman"/>
          <w:sz w:val="16"/>
          <w:szCs w:val="16"/>
        </w:rPr>
      </w:pPr>
    </w:p>
    <w:p w14:paraId="2DA3826D" w14:textId="267BC373" w:rsidR="00290312" w:rsidRPr="003D479E" w:rsidRDefault="00290312" w:rsidP="00290312">
      <w:pPr>
        <w:pStyle w:val="ListParagraph"/>
        <w:rPr>
          <w:rFonts w:ascii="Times New Roman" w:hAnsi="Times New Roman" w:cs="Times New Roman"/>
          <w:sz w:val="16"/>
          <w:szCs w:val="16"/>
        </w:rPr>
      </w:pPr>
    </w:p>
    <w:p w14:paraId="225ADA56" w14:textId="062F21E7" w:rsidR="00B87EAB" w:rsidRPr="003D479E" w:rsidRDefault="00B87EAB" w:rsidP="002903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3D479E">
        <w:rPr>
          <w:rFonts w:ascii="Times New Roman" w:hAnsi="Times New Roman" w:cs="Times New Roman"/>
          <w:sz w:val="16"/>
          <w:szCs w:val="16"/>
        </w:rPr>
        <w:t>Ras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protein:</w:t>
      </w:r>
    </w:p>
    <w:p w14:paraId="1276DE00" w14:textId="77777777" w:rsidR="00B87EAB" w:rsidRPr="003D479E" w:rsidRDefault="002F3CE8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Activates</w:t>
      </w:r>
      <w:r w:rsidR="00B87EAB" w:rsidRPr="003D479E">
        <w:rPr>
          <w:rFonts w:ascii="Times New Roman" w:hAnsi="Times New Roman" w:cs="Times New Roman"/>
          <w:sz w:val="16"/>
          <w:szCs w:val="16"/>
        </w:rPr>
        <w:t xml:space="preserve"> the receptor tyrosine kinase</w:t>
      </w:r>
    </w:p>
    <w:p w14:paraId="752F67C9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Promotes the recruitment of Grb2 protein from the cytosol to the plasma membrane</w:t>
      </w:r>
    </w:p>
    <w:p w14:paraId="36AD764B" w14:textId="77777777" w:rsidR="00B87EAB" w:rsidRPr="003D479E" w:rsidRDefault="002F3CE8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Activates</w:t>
      </w:r>
      <w:r w:rsidR="00B87EAB" w:rsidRPr="003D479E">
        <w:rPr>
          <w:rFonts w:ascii="Times New Roman" w:hAnsi="Times New Roman" w:cs="Times New Roman"/>
          <w:sz w:val="16"/>
          <w:szCs w:val="16"/>
        </w:rPr>
        <w:t xml:space="preserve"> the guanine </w:t>
      </w:r>
      <w:r w:rsidRPr="003D479E">
        <w:rPr>
          <w:rFonts w:ascii="Times New Roman" w:hAnsi="Times New Roman" w:cs="Times New Roman"/>
          <w:sz w:val="16"/>
          <w:szCs w:val="16"/>
        </w:rPr>
        <w:t>nucleotide</w:t>
      </w:r>
      <w:r w:rsidR="00B87EAB" w:rsidRPr="003D479E">
        <w:rPr>
          <w:rFonts w:ascii="Times New Roman" w:hAnsi="Times New Roman" w:cs="Times New Roman"/>
          <w:sz w:val="16"/>
          <w:szCs w:val="16"/>
        </w:rPr>
        <w:t xml:space="preserve"> exchange activity of the </w:t>
      </w:r>
      <w:proofErr w:type="spellStart"/>
      <w:r w:rsidR="00B87EAB" w:rsidRPr="003D479E">
        <w:rPr>
          <w:rFonts w:ascii="Times New Roman" w:hAnsi="Times New Roman" w:cs="Times New Roman"/>
          <w:sz w:val="16"/>
          <w:szCs w:val="16"/>
        </w:rPr>
        <w:t>Sos</w:t>
      </w:r>
      <w:proofErr w:type="spellEnd"/>
      <w:r w:rsidR="00B87EAB" w:rsidRPr="003D479E">
        <w:rPr>
          <w:rFonts w:ascii="Times New Roman" w:hAnsi="Times New Roman" w:cs="Times New Roman"/>
          <w:sz w:val="16"/>
          <w:szCs w:val="16"/>
        </w:rPr>
        <w:t xml:space="preserve"> protein</w:t>
      </w:r>
    </w:p>
    <w:p w14:paraId="379FE0DB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Is a </w:t>
      </w:r>
      <w:proofErr w:type="spellStart"/>
      <w:r w:rsidRPr="003D479E">
        <w:rPr>
          <w:rFonts w:ascii="Times New Roman" w:hAnsi="Times New Roman" w:cs="Times New Roman"/>
          <w:sz w:val="16"/>
          <w:szCs w:val="16"/>
          <w:highlight w:val="yellow"/>
        </w:rPr>
        <w:t>GTPase</w:t>
      </w:r>
      <w:proofErr w:type="spellEnd"/>
    </w:p>
    <w:p w14:paraId="0B820196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Activates adenylate c</w:t>
      </w:r>
      <w:r w:rsidR="002F3CE8" w:rsidRPr="003D479E">
        <w:rPr>
          <w:rFonts w:ascii="Times New Roman" w:hAnsi="Times New Roman" w:cs="Times New Roman"/>
          <w:sz w:val="16"/>
          <w:szCs w:val="16"/>
        </w:rPr>
        <w:t>y</w:t>
      </w:r>
      <w:r w:rsidRPr="003D479E">
        <w:rPr>
          <w:rFonts w:ascii="Times New Roman" w:hAnsi="Times New Roman" w:cs="Times New Roman"/>
          <w:sz w:val="16"/>
          <w:szCs w:val="16"/>
        </w:rPr>
        <w:t xml:space="preserve">clase only when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Ras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protei</w:t>
      </w:r>
      <w:r w:rsidR="002F3CE8" w:rsidRPr="003D479E">
        <w:rPr>
          <w:rFonts w:ascii="Times New Roman" w:hAnsi="Times New Roman" w:cs="Times New Roman"/>
          <w:sz w:val="16"/>
          <w:szCs w:val="16"/>
        </w:rPr>
        <w:t>n is present in its active, GTP-</w:t>
      </w:r>
      <w:r w:rsidRPr="003D479E">
        <w:rPr>
          <w:rFonts w:ascii="Times New Roman" w:hAnsi="Times New Roman" w:cs="Times New Roman"/>
          <w:sz w:val="16"/>
          <w:szCs w:val="16"/>
        </w:rPr>
        <w:t>bound form</w:t>
      </w:r>
    </w:p>
    <w:p w14:paraId="15838AAC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Activates the beta-isoform of PLC-beta only when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Ras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protein is present in its active, GTP-bound form </w:t>
      </w:r>
    </w:p>
    <w:p w14:paraId="726B9E48" w14:textId="77777777" w:rsidR="00B87EAB" w:rsidRPr="003D479E" w:rsidRDefault="00B87EAB" w:rsidP="00B87E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Catalytic subunit of cAMP-activates protein kinase A phosphorylates and inactivates:</w:t>
      </w:r>
    </w:p>
    <w:p w14:paraId="25A41A08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Adenylate cyclase </w:t>
      </w:r>
    </w:p>
    <w:p w14:paraId="238771B6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Phosphodiesterase</w:t>
      </w:r>
    </w:p>
    <w:p w14:paraId="1E220D90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Glycogen phosphorylase kinase</w:t>
      </w:r>
    </w:p>
    <w:p w14:paraId="1B6F1ADE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Glycogen phosphorylase</w:t>
      </w:r>
    </w:p>
    <w:p w14:paraId="10666A0D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cAMP response element binding protein (CREB)</w:t>
      </w:r>
    </w:p>
    <w:p w14:paraId="43FF3F6D" w14:textId="77777777" w:rsidR="00B87EAB" w:rsidRPr="003D479E" w:rsidRDefault="002F3CE8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Glycogen</w:t>
      </w:r>
      <w:r w:rsidR="00B87EAB"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synthase</w:t>
      </w:r>
    </w:p>
    <w:p w14:paraId="54C2B88D" w14:textId="77777777" w:rsidR="00EC6A27" w:rsidRPr="003D479E" w:rsidRDefault="00EC6A27" w:rsidP="00EC6A27">
      <w:pPr>
        <w:pStyle w:val="ListParagraph"/>
        <w:ind w:left="1440"/>
        <w:rPr>
          <w:rFonts w:ascii="Times New Roman" w:hAnsi="Times New Roman" w:cs="Times New Roman"/>
          <w:sz w:val="16"/>
          <w:szCs w:val="16"/>
        </w:rPr>
      </w:pPr>
    </w:p>
    <w:p w14:paraId="3231161C" w14:textId="736E3922" w:rsidR="00B87EAB" w:rsidRPr="003D479E" w:rsidRDefault="00BE4A59" w:rsidP="00B87E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Akt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protein kinase is</w:t>
      </w:r>
      <w:r w:rsidR="00B87EAB" w:rsidRPr="003D479E">
        <w:rPr>
          <w:rFonts w:ascii="Times New Roman" w:hAnsi="Times New Roman" w:cs="Times New Roman"/>
          <w:sz w:val="16"/>
          <w:szCs w:val="16"/>
        </w:rPr>
        <w:t xml:space="preserve"> recruited from the cytosol to the plasma membrane by:</w:t>
      </w:r>
    </w:p>
    <w:p w14:paraId="2029FE06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DAG</w:t>
      </w:r>
    </w:p>
    <w:p w14:paraId="0602FB75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active from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Raf</w:t>
      </w:r>
      <w:proofErr w:type="spellEnd"/>
    </w:p>
    <w:p w14:paraId="3B7571B9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PIP2</w:t>
      </w:r>
    </w:p>
    <w:p w14:paraId="2398A538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IP3</w:t>
      </w:r>
    </w:p>
    <w:p w14:paraId="3207151C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lastRenderedPageBreak/>
        <w:t>PIP3</w:t>
      </w:r>
    </w:p>
    <w:p w14:paraId="54C19CC0" w14:textId="77777777" w:rsidR="00B87EAB" w:rsidRPr="003D479E" w:rsidRDefault="00B87EAB" w:rsidP="00B87E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GTP bound form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Ras</w:t>
      </w:r>
      <w:proofErr w:type="spellEnd"/>
    </w:p>
    <w:p w14:paraId="22A759D4" w14:textId="77777777" w:rsidR="002F3CE8" w:rsidRPr="003D479E" w:rsidRDefault="002F3CE8" w:rsidP="002F3C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Rise in cytosolic Ca2+ initiates a series of signal transduction events ultimately leading to:</w:t>
      </w:r>
    </w:p>
    <w:p w14:paraId="092DD8F6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Inactivation of glycogen phosphorylase </w:t>
      </w:r>
    </w:p>
    <w:p w14:paraId="3EE8F8A9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Muscle relaxation</w:t>
      </w:r>
    </w:p>
    <w:p w14:paraId="0A983414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Activation of adenylate cyclase</w:t>
      </w:r>
    </w:p>
    <w:p w14:paraId="0C129E16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Inactivation of glycogen synthase</w:t>
      </w:r>
    </w:p>
    <w:p w14:paraId="41477C06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Formation of DAG and IP3 from PIP2</w:t>
      </w:r>
    </w:p>
    <w:p w14:paraId="6E6DB756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Formation of PIP3 from PIP2</w:t>
      </w:r>
    </w:p>
    <w:p w14:paraId="021F5130" w14:textId="77777777" w:rsidR="002F3CE8" w:rsidRPr="003D479E" w:rsidRDefault="002F3CE8" w:rsidP="002F3C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3D479E">
        <w:rPr>
          <w:rFonts w:ascii="Times New Roman" w:hAnsi="Times New Roman" w:cs="Times New Roman"/>
          <w:sz w:val="16"/>
          <w:szCs w:val="16"/>
        </w:rPr>
        <w:t>Profilin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:</w:t>
      </w:r>
    </w:p>
    <w:p w14:paraId="067A4421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Binds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coflin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-bound (plus) end of actin filaments and stimulates the exchange of ATP for ADP</w:t>
      </w:r>
    </w:p>
    <w:p w14:paraId="1B94677B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Binds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cofilin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bound (minus) end of actin filaments and stimulates the exchange of ATP for ADP</w:t>
      </w:r>
    </w:p>
    <w:p w14:paraId="27529AB7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Binds to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cofilin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bound ATP actin monomers and stimulates the exchange of ATP for ADP</w:t>
      </w:r>
    </w:p>
    <w:p w14:paraId="27061C30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Binds to the </w:t>
      </w:r>
      <w:proofErr w:type="spellStart"/>
      <w:r w:rsidRPr="003D479E">
        <w:rPr>
          <w:rFonts w:ascii="Times New Roman" w:hAnsi="Times New Roman" w:cs="Times New Roman"/>
          <w:sz w:val="16"/>
          <w:szCs w:val="16"/>
          <w:highlight w:val="yellow"/>
        </w:rPr>
        <w:t>cofilin</w:t>
      </w:r>
      <w:proofErr w:type="spellEnd"/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bound ADP actin monomers and stimulates the exchange of ADP for ATP</w:t>
      </w:r>
    </w:p>
    <w:p w14:paraId="30741406" w14:textId="77777777" w:rsidR="002F3CE8" w:rsidRPr="003D479E" w:rsidRDefault="002F3CE8" w:rsidP="002F3C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Binds to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cofilin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bound Arp2/3 protein and stimulates the exchange of ATP for ADP</w:t>
      </w:r>
    </w:p>
    <w:p w14:paraId="21F0C60F" w14:textId="77777777" w:rsidR="00EC6A27" w:rsidRPr="003D479E" w:rsidRDefault="002F3CE8" w:rsidP="00EC6A2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Binds to the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cofilin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bound nucleation side of actin filaments and stimul</w:t>
      </w:r>
      <w:r w:rsidR="00290312" w:rsidRPr="003D479E">
        <w:rPr>
          <w:rFonts w:ascii="Times New Roman" w:hAnsi="Times New Roman" w:cs="Times New Roman"/>
          <w:sz w:val="16"/>
          <w:szCs w:val="16"/>
        </w:rPr>
        <w:t>ates the exchange of ATP for ADH</w:t>
      </w:r>
    </w:p>
    <w:p w14:paraId="2F4FB966" w14:textId="77777777" w:rsidR="00EC6A27" w:rsidRPr="003D479E" w:rsidRDefault="00EC6A27" w:rsidP="00EC6A27">
      <w:pPr>
        <w:rPr>
          <w:rFonts w:ascii="Times New Roman" w:hAnsi="Times New Roman" w:cs="Times New Roman"/>
          <w:sz w:val="16"/>
          <w:szCs w:val="16"/>
        </w:rPr>
      </w:pPr>
    </w:p>
    <w:p w14:paraId="01B6423F" w14:textId="29110455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Following its activation, phospholipase C produces a water-soluble second messenger and a lipid second messenger. The lipid product:</w:t>
      </w:r>
      <w:r w:rsidRPr="003D479E">
        <w:rPr>
          <w:rFonts w:ascii="Times New Roman" w:hAnsi="Times New Roman" w:cs="Times New Roman"/>
          <w:sz w:val="16"/>
          <w:szCs w:val="16"/>
        </w:rPr>
        <w:br/>
        <w:t>A. is IP3</w:t>
      </w:r>
      <w:r w:rsidRPr="003D479E">
        <w:rPr>
          <w:rFonts w:ascii="Times New Roman" w:hAnsi="Times New Roman" w:cs="Times New Roman"/>
          <w:sz w:val="16"/>
          <w:szCs w:val="16"/>
        </w:rPr>
        <w:br/>
        <w:t xml:space="preserve">B. activates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adenyalte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cyclase</w:t>
      </w:r>
      <w:r w:rsidRPr="003D479E">
        <w:rPr>
          <w:rFonts w:ascii="Times New Roman" w:hAnsi="Times New Roman" w:cs="Times New Roman"/>
          <w:sz w:val="16"/>
          <w:szCs w:val="16"/>
        </w:rPr>
        <w:br/>
        <w:t>C. PIP3</w:t>
      </w:r>
      <w:r w:rsidRPr="003D479E">
        <w:rPr>
          <w:rFonts w:ascii="Times New Roman" w:hAnsi="Times New Roman" w:cs="Times New Roman"/>
          <w:sz w:val="16"/>
          <w:szCs w:val="16"/>
        </w:rPr>
        <w:br/>
        <w:t>D. PIP2</w:t>
      </w:r>
      <w:r w:rsidRPr="003D479E">
        <w:rPr>
          <w:rFonts w:ascii="Times New Roman" w:hAnsi="Times New Roman" w:cs="Times New Roman"/>
          <w:sz w:val="16"/>
          <w:szCs w:val="16"/>
        </w:rPr>
        <w:br/>
        <w:t>E. activates protein kinase A</w:t>
      </w:r>
      <w:r w:rsidRPr="003D479E">
        <w:rPr>
          <w:rFonts w:ascii="Times New Roman" w:hAnsi="Times New Roman" w:cs="Times New Roman"/>
          <w:sz w:val="16"/>
          <w:szCs w:val="16"/>
        </w:rPr>
        <w:br/>
      </w:r>
      <w:r w:rsidRPr="003D479E">
        <w:rPr>
          <w:rFonts w:ascii="Times New Roman" w:hAnsi="Times New Roman" w:cs="Times New Roman"/>
          <w:sz w:val="16"/>
          <w:szCs w:val="16"/>
          <w:highlight w:val="yellow"/>
        </w:rPr>
        <w:t>F. activates protein kinase C</w:t>
      </w:r>
    </w:p>
    <w:p w14:paraId="4B71A33E" w14:textId="77777777" w:rsidR="00EC6A27" w:rsidRPr="003D479E" w:rsidRDefault="00EC6A27" w:rsidP="00EC6A27">
      <w:pPr>
        <w:pStyle w:val="ListParagraph"/>
        <w:rPr>
          <w:rFonts w:ascii="Times New Roman" w:hAnsi="Times New Roman" w:cs="Times New Roman"/>
          <w:sz w:val="16"/>
          <w:szCs w:val="16"/>
        </w:rPr>
      </w:pPr>
    </w:p>
    <w:p w14:paraId="3D20C0F9" w14:textId="77777777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receptor for the steroid hormone thyroxine:</w:t>
      </w:r>
    </w:p>
    <w:p w14:paraId="2C97E68D" w14:textId="77777777" w:rsidR="00EC6A27" w:rsidRPr="003D479E" w:rsidRDefault="00EC6A27" w:rsidP="00EC6A2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Forms a dimer only in the presence of thyroxine </w:t>
      </w:r>
    </w:p>
    <w:p w14:paraId="5A747DBF" w14:textId="77777777" w:rsidR="00EC6A27" w:rsidRPr="003D479E" w:rsidRDefault="00EC6A27" w:rsidP="00EC6A2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Is located on the outer surface of the plasma membrane </w:t>
      </w:r>
    </w:p>
    <w:p w14:paraId="4208F003" w14:textId="77777777" w:rsidR="00EC6A27" w:rsidRPr="003D479E" w:rsidRDefault="00EC6A27" w:rsidP="00EC6A2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Is always located in the nucleolus</w:t>
      </w:r>
    </w:p>
    <w:p w14:paraId="6BEC84F2" w14:textId="77777777" w:rsidR="00EC6A27" w:rsidRPr="003D479E" w:rsidRDefault="00EC6A27" w:rsidP="00EC6A2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Is located in the cytosol </w:t>
      </w:r>
    </w:p>
    <w:p w14:paraId="6BB51A4B" w14:textId="77777777" w:rsidR="00EC6A27" w:rsidRPr="003D479E" w:rsidRDefault="00EC6A27" w:rsidP="00EC6A2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In the absence of thyroxine, acts as a repressor of transcription of thyroxine-inducible genes </w:t>
      </w:r>
    </w:p>
    <w:p w14:paraId="427D9F4A" w14:textId="77777777" w:rsidR="00EC6A27" w:rsidRPr="003D479E" w:rsidRDefault="00EC6A27" w:rsidP="00EC6A27">
      <w:pPr>
        <w:pStyle w:val="ListParagraph"/>
        <w:rPr>
          <w:rFonts w:ascii="Times New Roman" w:hAnsi="Times New Roman" w:cs="Times New Roman"/>
          <w:sz w:val="16"/>
          <w:szCs w:val="16"/>
          <w:highlight w:val="yellow"/>
        </w:rPr>
      </w:pPr>
    </w:p>
    <w:p w14:paraId="1DBE9C1F" w14:textId="004EDD2F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receptor for nitric oxide:</w:t>
      </w:r>
    </w:p>
    <w:p w14:paraId="347801E4" w14:textId="77777777" w:rsidR="00EC6A27" w:rsidRPr="003D479E" w:rsidRDefault="00EC6A27" w:rsidP="00EC6A2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Is located on the outer surface of the plasma membrane </w:t>
      </w:r>
    </w:p>
    <w:p w14:paraId="7AED5D3E" w14:textId="77777777" w:rsidR="00EC6A27" w:rsidRPr="003D479E" w:rsidRDefault="00EC6A27" w:rsidP="00EC6A2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Is located on the inner surface of the plasma membrane </w:t>
      </w:r>
    </w:p>
    <w:p w14:paraId="7F1F166B" w14:textId="77777777" w:rsidR="00EC6A27" w:rsidRPr="003D479E" w:rsidRDefault="00EC6A27" w:rsidP="00EC6A2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Is always located in the nucleus</w:t>
      </w:r>
    </w:p>
    <w:p w14:paraId="66AC13A9" w14:textId="77777777" w:rsidR="00EC6A27" w:rsidRPr="003D479E" w:rsidRDefault="00EC6A27" w:rsidP="00EC6A2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Is always located in the cytosol</w:t>
      </w:r>
      <w:r w:rsidRPr="003D479E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727B1FEB" w14:textId="77777777" w:rsidR="00EC6A27" w:rsidRPr="003D479E" w:rsidRDefault="00EC6A27" w:rsidP="00EC6A2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is transported in to the nucleus only after it binds to nitric oxide</w:t>
      </w:r>
    </w:p>
    <w:p w14:paraId="78847F4A" w14:textId="77777777" w:rsidR="00EC6A27" w:rsidRPr="003D479E" w:rsidRDefault="00EC6A27" w:rsidP="00EC6A2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 the presence of nitric oxide, acts as an activator of transcription of nitric oxide-inducible genes</w:t>
      </w:r>
    </w:p>
    <w:p w14:paraId="1B521CBC" w14:textId="77777777" w:rsidR="00EC6A27" w:rsidRPr="003D479E" w:rsidRDefault="00EC6A27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2B9EA22A" w14:textId="3B7FA2C9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free, Ca2+-unbound form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CaM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activates protein kinases that phosphorylates:</w:t>
      </w:r>
    </w:p>
    <w:p w14:paraId="7FBFFB1F" w14:textId="77777777" w:rsidR="00EC6A27" w:rsidRPr="003D479E" w:rsidRDefault="00EC6A27" w:rsidP="00EC6A2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myosin light chain </w:t>
      </w:r>
    </w:p>
    <w:p w14:paraId="0311DA9D" w14:textId="77777777" w:rsidR="00EC6A27" w:rsidRPr="003D479E" w:rsidRDefault="00EC6A27" w:rsidP="00EC6A2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Glycogen phosphorylase kinase</w:t>
      </w:r>
    </w:p>
    <w:p w14:paraId="5EFC605F" w14:textId="77777777" w:rsidR="00EC6A27" w:rsidRPr="003D479E" w:rsidRDefault="00EC6A27" w:rsidP="00EC6A2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CREB protein </w:t>
      </w:r>
    </w:p>
    <w:p w14:paraId="130A0438" w14:textId="77777777" w:rsidR="00EC6A27" w:rsidRPr="003D479E" w:rsidRDefault="00EC6A27" w:rsidP="00EC6A2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cAMP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phosphodiesterase </w:t>
      </w:r>
    </w:p>
    <w:p w14:paraId="02508B73" w14:textId="77777777" w:rsidR="00EC6A27" w:rsidRPr="003D479E" w:rsidRDefault="00EC6A27" w:rsidP="00EC6A2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all of the above</w:t>
      </w:r>
    </w:p>
    <w:p w14:paraId="6702699B" w14:textId="77777777" w:rsidR="00EC6A27" w:rsidRPr="003D479E" w:rsidRDefault="00EC6A27" w:rsidP="00EC6A2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none of the above </w:t>
      </w:r>
    </w:p>
    <w:p w14:paraId="644FFFB2" w14:textId="77777777" w:rsidR="00EC6A27" w:rsidRPr="003D479E" w:rsidRDefault="00EC6A27" w:rsidP="00EC6A27">
      <w:pPr>
        <w:pStyle w:val="ListParagraph"/>
        <w:ind w:left="1080"/>
        <w:rPr>
          <w:rFonts w:ascii="Times New Roman" w:hAnsi="Times New Roman" w:cs="Times New Roman"/>
          <w:sz w:val="16"/>
          <w:szCs w:val="16"/>
        </w:rPr>
      </w:pPr>
    </w:p>
    <w:p w14:paraId="69D986E1" w14:textId="6398E64D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major difference between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and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Gi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proteins lies in their ability to:</w:t>
      </w:r>
    </w:p>
    <w:p w14:paraId="5918445F" w14:textId="77777777" w:rsidR="00EC6A27" w:rsidRPr="003D479E" w:rsidRDefault="00EC6A27" w:rsidP="00EC6A2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Bind GTP</w:t>
      </w:r>
    </w:p>
    <w:p w14:paraId="1303DA2A" w14:textId="77777777" w:rsidR="00EC6A27" w:rsidRPr="003D479E" w:rsidRDefault="00EC6A27" w:rsidP="00EC6A2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Bind GDT </w:t>
      </w:r>
    </w:p>
    <w:p w14:paraId="15D53515" w14:textId="77777777" w:rsidR="00EC6A27" w:rsidRPr="003D479E" w:rsidRDefault="00EC6A27" w:rsidP="00EC6A2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Bind adenylate cyclase </w:t>
      </w:r>
    </w:p>
    <w:p w14:paraId="2F622678" w14:textId="77777777" w:rsidR="00EC6A27" w:rsidRPr="003D479E" w:rsidRDefault="00EC6A27" w:rsidP="00EC6A2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Regulate adenylate cyclase activity </w:t>
      </w:r>
    </w:p>
    <w:p w14:paraId="636A9A24" w14:textId="70B0E880" w:rsidR="00EC6A27" w:rsidRPr="003D479E" w:rsidRDefault="00EC6A27" w:rsidP="00EC6A2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Regulate the activity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cAMP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phosphodiesterase </w:t>
      </w:r>
    </w:p>
    <w:p w14:paraId="0BA83B09" w14:textId="77777777" w:rsidR="00EC6A27" w:rsidRPr="003D479E" w:rsidRDefault="00EC6A27" w:rsidP="00EC6A2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Hydrolyze GTP</w:t>
      </w:r>
    </w:p>
    <w:p w14:paraId="6C112C33" w14:textId="77777777" w:rsidR="00EC6A27" w:rsidRPr="003D479E" w:rsidRDefault="00EC6A27" w:rsidP="00EC6A27">
      <w:pPr>
        <w:pStyle w:val="ListParagraph"/>
        <w:ind w:left="1080"/>
        <w:rPr>
          <w:rFonts w:ascii="Times New Roman" w:hAnsi="Times New Roman" w:cs="Times New Roman"/>
          <w:sz w:val="16"/>
          <w:szCs w:val="16"/>
        </w:rPr>
      </w:pPr>
    </w:p>
    <w:p w14:paraId="382509E6" w14:textId="77777777" w:rsidR="00EC6A27" w:rsidRPr="003D479E" w:rsidRDefault="00EC6A27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63C930C7" w14:textId="05AD03E2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Intermediate filaments:</w:t>
      </w:r>
    </w:p>
    <w:p w14:paraId="386131C9" w14:textId="77777777" w:rsidR="00EC6A27" w:rsidRPr="003D479E" w:rsidRDefault="00EC6A27" w:rsidP="00EC6A2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Are polymers that are constantly undergoing assembly and disassembly </w:t>
      </w:r>
    </w:p>
    <w:p w14:paraId="03BFD0A7" w14:textId="77777777" w:rsidR="00EC6A27" w:rsidRPr="003D479E" w:rsidRDefault="00EC6A27" w:rsidP="00EC6A2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Are involved in cell movement </w:t>
      </w:r>
    </w:p>
    <w:p w14:paraId="70B447F8" w14:textId="77777777" w:rsidR="00EC6A27" w:rsidRPr="003D479E" w:rsidRDefault="00EC6A27" w:rsidP="00EC6A2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Are involved in the separation of chromosomes during mitosis </w:t>
      </w:r>
    </w:p>
    <w:p w14:paraId="1BAEDE0C" w14:textId="77777777" w:rsidR="00BC38EB" w:rsidRPr="003D479E" w:rsidRDefault="00EC6A27" w:rsidP="00EC6A2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Are required for the intracellular transport of membrane bounded vesicles and organelles </w:t>
      </w:r>
    </w:p>
    <w:p w14:paraId="124328F7" w14:textId="6DC8F4AF" w:rsidR="00BC38EB" w:rsidRPr="003D479E" w:rsidRDefault="00BC38EB" w:rsidP="00EC6A2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Provide attachment sites for the chromatin in the nucleus</w:t>
      </w:r>
    </w:p>
    <w:p w14:paraId="7AC1162B" w14:textId="1E893F03" w:rsidR="00EC6A27" w:rsidRPr="003D479E" w:rsidRDefault="00EC6A27" w:rsidP="00EC6A2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None of the above</w:t>
      </w:r>
    </w:p>
    <w:p w14:paraId="7FF99FD5" w14:textId="77777777" w:rsidR="00EC6A27" w:rsidRPr="003D479E" w:rsidRDefault="00EC6A27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381055A6" w14:textId="741AA499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Kinesin is a motor protein that moves membrane-bounded vesicles and organelles:</w:t>
      </w:r>
    </w:p>
    <w:p w14:paraId="65B2967F" w14:textId="77777777" w:rsidR="00EC6A27" w:rsidRPr="003D479E" w:rsidRDefault="00EC6A27" w:rsidP="00EC6A2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Toward the minus end of the intermediate filament</w:t>
      </w:r>
    </w:p>
    <w:p w14:paraId="0F447422" w14:textId="77777777" w:rsidR="00EC6A27" w:rsidRPr="003D479E" w:rsidRDefault="00EC6A27" w:rsidP="00EC6A2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Toward the plus end of the intermediate filament </w:t>
      </w:r>
    </w:p>
    <w:p w14:paraId="502808B4" w14:textId="77777777" w:rsidR="00EC6A27" w:rsidRPr="003D479E" w:rsidRDefault="00EC6A27" w:rsidP="00EC6A2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Toward the minus end of the microtubule</w:t>
      </w:r>
    </w:p>
    <w:p w14:paraId="2AE2BEC1" w14:textId="77777777" w:rsidR="00EC6A27" w:rsidRPr="003D479E" w:rsidRDefault="00EC6A27" w:rsidP="00EC6A2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lastRenderedPageBreak/>
        <w:t>Toward the plus end of the microtubule</w:t>
      </w:r>
    </w:p>
    <w:p w14:paraId="57BCB207" w14:textId="77777777" w:rsidR="00EC6A27" w:rsidRPr="003D479E" w:rsidRDefault="00EC6A27" w:rsidP="00EC6A2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Toward the centrosome </w:t>
      </w:r>
    </w:p>
    <w:p w14:paraId="2675A212" w14:textId="77777777" w:rsidR="00EC6A27" w:rsidRPr="003D479E" w:rsidRDefault="00EC6A27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09D75167" w14:textId="77777777" w:rsidR="00EC6A27" w:rsidRPr="003D479E" w:rsidRDefault="00EC6A27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5FD1494E" w14:textId="637A62CA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densities of organelles are listed below: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golgi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=1.14g/cm3 the density of 20% sucrose; lysosomes=1.10g/cm3, the density of 10% sucrose; mitochondria= 1.18g/cm3, the density of 30% sucrose; peroxisomes=1.23 g/cm3, the density of 42% sucrose; plasma membrane vesicle= 1.12g/cm3, the density of 15% sucrose; nuclei=1.28 g/cm3, the density of 47% sucrose;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rER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vesicles =1.20 g/cm3, the density of 35% sucrose.  Peroxisomes and nuclei can be separated from each other using:</w:t>
      </w:r>
    </w:p>
    <w:p w14:paraId="7AF62E58" w14:textId="77777777" w:rsidR="00EC6A27" w:rsidRPr="003D479E" w:rsidRDefault="00EC6A27" w:rsidP="00EC6A2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Centrifugation of a cell homogenate in an isotonic buffer at 20, 000x g</w:t>
      </w:r>
    </w:p>
    <w:p w14:paraId="515CCD38" w14:textId="77777777" w:rsidR="00EC6A27" w:rsidRPr="003D479E" w:rsidRDefault="00EC6A27" w:rsidP="00EC6A2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Centrifugation of a cell homogenate in an isotonic buffer at 20, 000x g followed by equilibrium-density centrifugation of the pelleted organelles in a sucrose density gradient ranging from 1.3 to 1.5 g/cm3</w:t>
      </w:r>
    </w:p>
    <w:p w14:paraId="7039C2DE" w14:textId="77777777" w:rsidR="00EC6A27" w:rsidRPr="003D479E" w:rsidRDefault="00EC6A27" w:rsidP="00EC6A2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Centrifugation of a cell homogenate in an isotonic buffer at 100, 000X g</w:t>
      </w:r>
    </w:p>
    <w:p w14:paraId="72F5C392" w14:textId="77777777" w:rsidR="00EC6A27" w:rsidRPr="003D479E" w:rsidRDefault="00EC6A27" w:rsidP="00EC6A2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Centrifugation of a cell homogenate in an isotonic buffer at 1000 X g</w:t>
      </w:r>
    </w:p>
    <w:p w14:paraId="595C9ADE" w14:textId="77777777" w:rsidR="00EC6A27" w:rsidRPr="003D479E" w:rsidRDefault="00EC6A27" w:rsidP="00EC6A2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None of the above</w:t>
      </w:r>
    </w:p>
    <w:p w14:paraId="245A8D20" w14:textId="77777777" w:rsidR="00EC6A27" w:rsidRPr="003D479E" w:rsidRDefault="00EC6A27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1024063D" w14:textId="2A0DDD07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By the end of interphase, microtubules extend outward from:</w:t>
      </w:r>
    </w:p>
    <w:p w14:paraId="51101CB7" w14:textId="77777777" w:rsidR="00EC6A27" w:rsidRPr="003D479E" w:rsidRDefault="00EC6A27" w:rsidP="00EC6A2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nucleus</w:t>
      </w:r>
    </w:p>
    <w:p w14:paraId="722A680D" w14:textId="77777777" w:rsidR="00EC6A27" w:rsidRPr="003D479E" w:rsidRDefault="00EC6A27" w:rsidP="00EC6A2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 single centrosome</w:t>
      </w:r>
    </w:p>
    <w:p w14:paraId="5FE6B72D" w14:textId="77777777" w:rsidR="00EC6A27" w:rsidRPr="003D479E" w:rsidRDefault="00EC6A27" w:rsidP="00EC6A2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Spindle poles</w:t>
      </w:r>
    </w:p>
    <w:p w14:paraId="310E2E50" w14:textId="77777777" w:rsidR="00EC6A27" w:rsidRPr="003D479E" w:rsidRDefault="00EC6A27" w:rsidP="00EC6A2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Two centrosomes</w:t>
      </w:r>
    </w:p>
    <w:p w14:paraId="08137B4C" w14:textId="77777777" w:rsidR="00EC6A27" w:rsidRPr="003D479E" w:rsidRDefault="00EC6A27" w:rsidP="00EC6A2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Centrosomes</w:t>
      </w:r>
    </w:p>
    <w:p w14:paraId="6E6DC9FB" w14:textId="77777777" w:rsidR="00EC6A27" w:rsidRPr="003D479E" w:rsidRDefault="00EC6A27" w:rsidP="00EC6A2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Kinetochores</w:t>
      </w:r>
    </w:p>
    <w:p w14:paraId="40E4BAA6" w14:textId="77777777" w:rsidR="00EC6A27" w:rsidRPr="003D479E" w:rsidRDefault="00EC6A27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0F4B6540" w14:textId="1D2541D2" w:rsidR="00EC6A27" w:rsidRPr="003D479E" w:rsidRDefault="00EC6A27" w:rsidP="00EC6A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receptor for the steroid hormone cortisol:</w:t>
      </w:r>
    </w:p>
    <w:p w14:paraId="5A77FCC6" w14:textId="77777777" w:rsidR="00EC6A27" w:rsidRPr="003D479E" w:rsidRDefault="00EC6A27" w:rsidP="00EC6A2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Activates transcription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cAMP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-inducible genes only in the presence of cortisol</w:t>
      </w:r>
    </w:p>
    <w:p w14:paraId="48291E6E" w14:textId="77777777" w:rsidR="00EC6A27" w:rsidRPr="003D479E" w:rsidRDefault="00EC6A27" w:rsidP="00EC6A2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Represses transcription of cortisol-regulated genes only in the absence of cortisol </w:t>
      </w:r>
    </w:p>
    <w:p w14:paraId="6C814E61" w14:textId="77777777" w:rsidR="00EC6A27" w:rsidRPr="003D479E" w:rsidRDefault="00EC6A27" w:rsidP="00EC6A2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Is transported into the nucleus only after it binds cortisol </w:t>
      </w:r>
    </w:p>
    <w:p w14:paraId="37A8D913" w14:textId="77777777" w:rsidR="00EC6A27" w:rsidRPr="003D479E" w:rsidRDefault="00EC6A27" w:rsidP="00EC6A2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Is located on the outer surface of the plasma membrane </w:t>
      </w:r>
    </w:p>
    <w:p w14:paraId="639C6EDD" w14:textId="77777777" w:rsidR="00EC6A27" w:rsidRPr="003D479E" w:rsidRDefault="00EC6A27" w:rsidP="00EC6A2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Is always located in the nucleus </w:t>
      </w:r>
    </w:p>
    <w:p w14:paraId="035600A3" w14:textId="77777777" w:rsidR="00EC6A27" w:rsidRPr="003D479E" w:rsidRDefault="00EC6A27" w:rsidP="00EC6A2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Is always located in the cytosol </w:t>
      </w:r>
    </w:p>
    <w:p w14:paraId="21D94AB9" w14:textId="77777777" w:rsidR="00EC6A27" w:rsidRPr="003D479E" w:rsidRDefault="00EC6A27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28145B92" w14:textId="77777777" w:rsidR="00EC6A27" w:rsidRPr="003D479E" w:rsidRDefault="00EC6A27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6344315D" w14:textId="77777777" w:rsidR="00BC38EB" w:rsidRPr="003D479E" w:rsidRDefault="00BC38EB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4A26ABD4" w14:textId="77777777" w:rsidR="00BC38EB" w:rsidRPr="003D479E" w:rsidRDefault="00BC38EB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489AC533" w14:textId="77777777" w:rsidR="00BC38EB" w:rsidRPr="003D479E" w:rsidRDefault="00BC38EB" w:rsidP="00290312">
      <w:pPr>
        <w:ind w:left="1080"/>
        <w:rPr>
          <w:rFonts w:ascii="Times New Roman" w:hAnsi="Times New Roman" w:cs="Times New Roman"/>
          <w:sz w:val="16"/>
          <w:szCs w:val="16"/>
        </w:rPr>
      </w:pPr>
    </w:p>
    <w:p w14:paraId="20505A42" w14:textId="4D46C46C" w:rsidR="00EC6A27" w:rsidRPr="003D479E" w:rsidRDefault="00EC6A27" w:rsidP="00676BEA">
      <w:pPr>
        <w:pStyle w:val="ListParagraph"/>
        <w:numPr>
          <w:ilvl w:val="0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nucleolus is </w:t>
      </w:r>
    </w:p>
    <w:p w14:paraId="45A35DE9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site of phospholipid synthesis</w:t>
      </w:r>
    </w:p>
    <w:p w14:paraId="27568C83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most prominent membrane-bound organelle in the nucleus</w:t>
      </w:r>
    </w:p>
    <w:p w14:paraId="3E594166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site of protein synthesis</w:t>
      </w:r>
    </w:p>
    <w:p w14:paraId="012ECEA9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The assembly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centee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for chromatin</w:t>
      </w:r>
    </w:p>
    <w:p w14:paraId="7BBACC62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The assemble center for ribosomes</w:t>
      </w:r>
    </w:p>
    <w:p w14:paraId="483FC523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The site of sphingolipid synthesis</w:t>
      </w:r>
    </w:p>
    <w:p w14:paraId="5B4ED6C2" w14:textId="77777777" w:rsidR="00EC6A27" w:rsidRPr="003D479E" w:rsidRDefault="00EC6A27" w:rsidP="00EC6A27">
      <w:pPr>
        <w:spacing w:after="200"/>
        <w:rPr>
          <w:rFonts w:ascii="Times New Roman" w:hAnsi="Times New Roman" w:cs="Times New Roman"/>
          <w:sz w:val="16"/>
          <w:szCs w:val="16"/>
        </w:rPr>
      </w:pPr>
    </w:p>
    <w:p w14:paraId="51497058" w14:textId="77777777" w:rsidR="00EC6A27" w:rsidRPr="003D479E" w:rsidRDefault="00EC6A27" w:rsidP="00EC6A27">
      <w:pPr>
        <w:spacing w:after="200"/>
        <w:rPr>
          <w:rFonts w:ascii="Times New Roman" w:hAnsi="Times New Roman" w:cs="Times New Roman"/>
          <w:sz w:val="16"/>
          <w:szCs w:val="16"/>
        </w:rPr>
      </w:pPr>
    </w:p>
    <w:p w14:paraId="2DDFE322" w14:textId="77777777" w:rsidR="00EC6A27" w:rsidRPr="003D479E" w:rsidRDefault="00EC6A27" w:rsidP="00676BEA">
      <w:pPr>
        <w:pStyle w:val="ListParagraph"/>
        <w:numPr>
          <w:ilvl w:val="0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You have isolated a mutant line of mammalian cells deficient in an essential component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clatharin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>.  The mutant line is expected to be impair in</w:t>
      </w:r>
    </w:p>
    <w:p w14:paraId="01194ED2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Ribosome assembly</w:t>
      </w:r>
    </w:p>
    <w:p w14:paraId="42F17BFF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Oxidative phosphorylation</w:t>
      </w:r>
    </w:p>
    <w:p w14:paraId="452EB7D6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Biosynthesis of cholesterol</w:t>
      </w:r>
    </w:p>
    <w:p w14:paraId="2C4F55A6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Fatty acid oxidation</w:t>
      </w:r>
    </w:p>
    <w:p w14:paraId="7A959106" w14:textId="6FD321A2" w:rsidR="00EC6A27" w:rsidRPr="003D479E" w:rsidRDefault="00141FD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Movement of K+</w:t>
      </w:r>
      <w:r w:rsidR="00EC6A27" w:rsidRPr="003D479E">
        <w:rPr>
          <w:rFonts w:ascii="Times New Roman" w:hAnsi="Times New Roman" w:cs="Times New Roman"/>
          <w:sz w:val="16"/>
          <w:szCs w:val="16"/>
          <w:highlight w:val="yellow"/>
        </w:rPr>
        <w:t xml:space="preserve"> into the cell</w:t>
      </w:r>
    </w:p>
    <w:p w14:paraId="56E99D92" w14:textId="77777777" w:rsidR="00EC6A27" w:rsidRPr="003D479E" w:rsidRDefault="00EC6A27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 xml:space="preserve">Biosynthesis of </w:t>
      </w:r>
      <w:proofErr w:type="spellStart"/>
      <w:r w:rsidRPr="003D479E">
        <w:rPr>
          <w:rFonts w:ascii="Times New Roman" w:hAnsi="Times New Roman" w:cs="Times New Roman"/>
          <w:sz w:val="16"/>
          <w:szCs w:val="16"/>
        </w:rPr>
        <w:t>plasmalogens</w:t>
      </w:r>
      <w:proofErr w:type="spellEnd"/>
    </w:p>
    <w:p w14:paraId="035D672A" w14:textId="77777777" w:rsidR="00676BEA" w:rsidRPr="003D479E" w:rsidRDefault="00676BEA" w:rsidP="00676BEA">
      <w:pPr>
        <w:pStyle w:val="ListParagraph"/>
        <w:spacing w:after="200"/>
        <w:ind w:left="1440"/>
        <w:rPr>
          <w:rFonts w:ascii="Times New Roman" w:hAnsi="Times New Roman" w:cs="Times New Roman"/>
          <w:sz w:val="16"/>
          <w:szCs w:val="16"/>
        </w:rPr>
      </w:pPr>
    </w:p>
    <w:p w14:paraId="352F440D" w14:textId="77777777" w:rsidR="00676BEA" w:rsidRPr="003D479E" w:rsidRDefault="00676BEA" w:rsidP="00676BEA">
      <w:pPr>
        <w:pStyle w:val="ListParagraph"/>
        <w:numPr>
          <w:ilvl w:val="0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Adrenaline-induced activation of adenylate cyclase depends on:</w:t>
      </w:r>
    </w:p>
    <w:p w14:paraId="71526702" w14:textId="77777777" w:rsidR="00676BEA" w:rsidRPr="003D479E" w:rsidRDefault="00676BEA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Phospholipase C (PLC)</w:t>
      </w:r>
    </w:p>
    <w:p w14:paraId="0146B217" w14:textId="77777777" w:rsidR="00676BEA" w:rsidRPr="003D479E" w:rsidRDefault="00676BEA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Calmodulin (CaM0</w:t>
      </w:r>
    </w:p>
    <w:p w14:paraId="102AC14C" w14:textId="77777777" w:rsidR="00676BEA" w:rsidRPr="003D479E" w:rsidRDefault="00676BEA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Receptor tyrosine kinase</w:t>
      </w:r>
    </w:p>
    <w:p w14:paraId="53464924" w14:textId="77777777" w:rsidR="00676BEA" w:rsidRPr="003D479E" w:rsidRDefault="00676BEA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proofErr w:type="spellStart"/>
      <w:r w:rsidRPr="003D479E">
        <w:rPr>
          <w:rFonts w:ascii="Times New Roman" w:hAnsi="Times New Roman" w:cs="Times New Roman"/>
          <w:sz w:val="16"/>
          <w:szCs w:val="16"/>
        </w:rPr>
        <w:t>Ras</w:t>
      </w:r>
      <w:proofErr w:type="spellEnd"/>
      <w:r w:rsidRPr="003D479E">
        <w:rPr>
          <w:rFonts w:ascii="Times New Roman" w:hAnsi="Times New Roman" w:cs="Times New Roman"/>
          <w:sz w:val="16"/>
          <w:szCs w:val="16"/>
        </w:rPr>
        <w:t xml:space="preserve"> protein </w:t>
      </w:r>
    </w:p>
    <w:p w14:paraId="4A70C8D3" w14:textId="77777777" w:rsidR="00676BEA" w:rsidRPr="003D479E" w:rsidRDefault="00676BEA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</w:rPr>
      </w:pPr>
      <w:r w:rsidRPr="003D479E">
        <w:rPr>
          <w:rFonts w:ascii="Times New Roman" w:hAnsi="Times New Roman" w:cs="Times New Roman"/>
          <w:sz w:val="16"/>
          <w:szCs w:val="16"/>
        </w:rPr>
        <w:t>MAP kinase</w:t>
      </w:r>
    </w:p>
    <w:p w14:paraId="63D5279C" w14:textId="77777777" w:rsidR="00676BEA" w:rsidRPr="003D479E" w:rsidRDefault="00676BEA" w:rsidP="00676BEA">
      <w:pPr>
        <w:pStyle w:val="ListParagraph"/>
        <w:numPr>
          <w:ilvl w:val="1"/>
          <w:numId w:val="1"/>
        </w:numPr>
        <w:spacing w:after="200"/>
        <w:rPr>
          <w:rFonts w:ascii="Times New Roman" w:hAnsi="Times New Roman" w:cs="Times New Roman"/>
          <w:sz w:val="16"/>
          <w:szCs w:val="16"/>
          <w:highlight w:val="yellow"/>
        </w:rPr>
      </w:pPr>
      <w:r w:rsidRPr="003D479E">
        <w:rPr>
          <w:rFonts w:ascii="Times New Roman" w:hAnsi="Times New Roman" w:cs="Times New Roman"/>
          <w:sz w:val="16"/>
          <w:szCs w:val="16"/>
          <w:highlight w:val="yellow"/>
        </w:rPr>
        <w:t>None of the above</w:t>
      </w:r>
    </w:p>
    <w:p w14:paraId="3009CB01" w14:textId="77777777" w:rsidR="00EC6A27" w:rsidRPr="003D479E" w:rsidRDefault="00EC6A27" w:rsidP="00290312">
      <w:pPr>
        <w:ind w:left="1080"/>
        <w:rPr>
          <w:rFonts w:ascii="Times" w:hAnsi="Times"/>
          <w:sz w:val="16"/>
          <w:szCs w:val="16"/>
        </w:rPr>
      </w:pPr>
    </w:p>
    <w:p w14:paraId="02BDAC79" w14:textId="77777777" w:rsidR="00EC6A27" w:rsidRPr="003D479E" w:rsidRDefault="00EC6A27" w:rsidP="00290312">
      <w:pPr>
        <w:ind w:left="1080"/>
        <w:rPr>
          <w:rFonts w:ascii="Times" w:hAnsi="Times"/>
          <w:sz w:val="16"/>
          <w:szCs w:val="16"/>
        </w:rPr>
      </w:pPr>
    </w:p>
    <w:p w14:paraId="418E5FE5" w14:textId="77777777" w:rsidR="00EC6A27" w:rsidRPr="003D479E" w:rsidRDefault="00EC6A27" w:rsidP="00290312">
      <w:pPr>
        <w:ind w:left="1080"/>
        <w:rPr>
          <w:rFonts w:ascii="Times" w:hAnsi="Times"/>
          <w:sz w:val="16"/>
          <w:szCs w:val="16"/>
        </w:rPr>
      </w:pPr>
    </w:p>
    <w:bookmarkEnd w:id="0"/>
    <w:p w14:paraId="0E01A80B" w14:textId="77777777" w:rsidR="00EC6A27" w:rsidRDefault="00EC6A27" w:rsidP="00290312">
      <w:pPr>
        <w:ind w:left="1080"/>
        <w:rPr>
          <w:rFonts w:ascii="Times" w:hAnsi="Times"/>
          <w:sz w:val="32"/>
        </w:rPr>
      </w:pPr>
    </w:p>
    <w:sectPr w:rsidR="00EC6A27" w:rsidSect="00033C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FF7B2" w14:textId="77777777" w:rsidR="00BA72D5" w:rsidRDefault="00BA72D5" w:rsidP="00EC6A27">
      <w:r>
        <w:separator/>
      </w:r>
    </w:p>
  </w:endnote>
  <w:endnote w:type="continuationSeparator" w:id="0">
    <w:p w14:paraId="229AE39C" w14:textId="77777777" w:rsidR="00BA72D5" w:rsidRDefault="00BA72D5" w:rsidP="00EC6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11F52" w14:textId="77777777" w:rsidR="00BA72D5" w:rsidRDefault="00BA72D5" w:rsidP="00EC6A27">
      <w:r>
        <w:separator/>
      </w:r>
    </w:p>
  </w:footnote>
  <w:footnote w:type="continuationSeparator" w:id="0">
    <w:p w14:paraId="4DD8B14E" w14:textId="77777777" w:rsidR="00BA72D5" w:rsidRDefault="00BA72D5" w:rsidP="00EC6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05A03"/>
    <w:multiLevelType w:val="hybridMultilevel"/>
    <w:tmpl w:val="447E0B28"/>
    <w:lvl w:ilvl="0" w:tplc="CFF0C0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812246"/>
    <w:multiLevelType w:val="hybridMultilevel"/>
    <w:tmpl w:val="A9CA4B90"/>
    <w:lvl w:ilvl="0" w:tplc="8544130A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4EE15BD"/>
    <w:multiLevelType w:val="hybridMultilevel"/>
    <w:tmpl w:val="AB6CEA94"/>
    <w:lvl w:ilvl="0" w:tplc="DF822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F45831"/>
    <w:multiLevelType w:val="hybridMultilevel"/>
    <w:tmpl w:val="70DE9822"/>
    <w:lvl w:ilvl="0" w:tplc="6D6C2B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5C00E1"/>
    <w:multiLevelType w:val="hybridMultilevel"/>
    <w:tmpl w:val="4A6A3F70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4C3011A"/>
    <w:multiLevelType w:val="hybridMultilevel"/>
    <w:tmpl w:val="97BC744A"/>
    <w:lvl w:ilvl="0" w:tplc="589239C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A956317"/>
    <w:multiLevelType w:val="hybridMultilevel"/>
    <w:tmpl w:val="929A8466"/>
    <w:lvl w:ilvl="0" w:tplc="22E6139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4C2483"/>
    <w:multiLevelType w:val="hybridMultilevel"/>
    <w:tmpl w:val="691A7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CF37F7"/>
    <w:multiLevelType w:val="hybridMultilevel"/>
    <w:tmpl w:val="26A29E86"/>
    <w:lvl w:ilvl="0" w:tplc="D786BED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3614559D"/>
    <w:multiLevelType w:val="hybridMultilevel"/>
    <w:tmpl w:val="12DE5456"/>
    <w:lvl w:ilvl="0" w:tplc="C52019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E41DAE"/>
    <w:multiLevelType w:val="hybridMultilevel"/>
    <w:tmpl w:val="15C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AF44A32">
      <w:start w:val="1"/>
      <w:numFmt w:val="lowerLetter"/>
      <w:lvlText w:val="%3)"/>
      <w:lvlJc w:val="left"/>
      <w:pPr>
        <w:ind w:left="2340" w:hanging="360"/>
      </w:pPr>
      <w:rPr>
        <w:rFonts w:ascii="Times" w:eastAsiaTheme="minorEastAsia" w:hAnsi="Times" w:cstheme="minorBidi"/>
      </w:rPr>
    </w:lvl>
    <w:lvl w:ilvl="3" w:tplc="B44A256C">
      <w:start w:val="1"/>
      <w:numFmt w:val="bullet"/>
      <w:lvlText w:val="-"/>
      <w:lvlJc w:val="left"/>
      <w:pPr>
        <w:ind w:left="2880" w:hanging="360"/>
      </w:pPr>
      <w:rPr>
        <w:rFonts w:ascii="Times" w:eastAsiaTheme="minorEastAsia" w:hAnsi="Times" w:cs="Times" w:hint="default"/>
      </w:rPr>
    </w:lvl>
    <w:lvl w:ilvl="4" w:tplc="08E801F8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2B1DC2"/>
    <w:multiLevelType w:val="hybridMultilevel"/>
    <w:tmpl w:val="85E05CE4"/>
    <w:lvl w:ilvl="0" w:tplc="E29ACC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30A0CFD"/>
    <w:multiLevelType w:val="hybridMultilevel"/>
    <w:tmpl w:val="9094E078"/>
    <w:lvl w:ilvl="0" w:tplc="2FF429D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7F5474E"/>
    <w:multiLevelType w:val="hybridMultilevel"/>
    <w:tmpl w:val="282442AE"/>
    <w:lvl w:ilvl="0" w:tplc="EBDE435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B084014"/>
    <w:multiLevelType w:val="hybridMultilevel"/>
    <w:tmpl w:val="25188DBA"/>
    <w:lvl w:ilvl="0" w:tplc="B8B20EA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DC23E6B"/>
    <w:multiLevelType w:val="hybridMultilevel"/>
    <w:tmpl w:val="67A001DE"/>
    <w:lvl w:ilvl="0" w:tplc="93E4F8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594E89"/>
    <w:multiLevelType w:val="hybridMultilevel"/>
    <w:tmpl w:val="DDEAE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F46D63"/>
    <w:multiLevelType w:val="hybridMultilevel"/>
    <w:tmpl w:val="F2CC0C3E"/>
    <w:lvl w:ilvl="0" w:tplc="7198399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F8B34C3"/>
    <w:multiLevelType w:val="hybridMultilevel"/>
    <w:tmpl w:val="0D62E22C"/>
    <w:lvl w:ilvl="0" w:tplc="CAAE2306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1D1224"/>
    <w:multiLevelType w:val="hybridMultilevel"/>
    <w:tmpl w:val="FD24D15A"/>
    <w:lvl w:ilvl="0" w:tplc="21F6499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8FE3908"/>
    <w:multiLevelType w:val="hybridMultilevel"/>
    <w:tmpl w:val="EC700748"/>
    <w:lvl w:ilvl="0" w:tplc="12E65C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E31288C"/>
    <w:multiLevelType w:val="hybridMultilevel"/>
    <w:tmpl w:val="B92C4C0E"/>
    <w:lvl w:ilvl="0" w:tplc="04090017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>
    <w:nsid w:val="71261E77"/>
    <w:multiLevelType w:val="hybridMultilevel"/>
    <w:tmpl w:val="60286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E272F8"/>
    <w:multiLevelType w:val="hybridMultilevel"/>
    <w:tmpl w:val="D032BBCC"/>
    <w:lvl w:ilvl="0" w:tplc="0C403B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7C06538"/>
    <w:multiLevelType w:val="hybridMultilevel"/>
    <w:tmpl w:val="AF6E9F50"/>
    <w:lvl w:ilvl="0" w:tplc="C06A36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DB25F6B"/>
    <w:multiLevelType w:val="hybridMultilevel"/>
    <w:tmpl w:val="595E020E"/>
    <w:lvl w:ilvl="0" w:tplc="A378E0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8912DB"/>
    <w:multiLevelType w:val="hybridMultilevel"/>
    <w:tmpl w:val="7BCA906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22"/>
  </w:num>
  <w:num w:numId="4">
    <w:abstractNumId w:val="17"/>
  </w:num>
  <w:num w:numId="5">
    <w:abstractNumId w:val="13"/>
  </w:num>
  <w:num w:numId="6">
    <w:abstractNumId w:val="20"/>
  </w:num>
  <w:num w:numId="7">
    <w:abstractNumId w:val="3"/>
  </w:num>
  <w:num w:numId="8">
    <w:abstractNumId w:val="4"/>
  </w:num>
  <w:num w:numId="9">
    <w:abstractNumId w:val="8"/>
  </w:num>
  <w:num w:numId="10">
    <w:abstractNumId w:val="21"/>
  </w:num>
  <w:num w:numId="11">
    <w:abstractNumId w:val="24"/>
  </w:num>
  <w:num w:numId="12">
    <w:abstractNumId w:val="1"/>
  </w:num>
  <w:num w:numId="13">
    <w:abstractNumId w:val="18"/>
  </w:num>
  <w:num w:numId="14">
    <w:abstractNumId w:val="12"/>
  </w:num>
  <w:num w:numId="15">
    <w:abstractNumId w:val="14"/>
  </w:num>
  <w:num w:numId="16">
    <w:abstractNumId w:val="16"/>
  </w:num>
  <w:num w:numId="17">
    <w:abstractNumId w:val="26"/>
  </w:num>
  <w:num w:numId="18">
    <w:abstractNumId w:val="11"/>
  </w:num>
  <w:num w:numId="19">
    <w:abstractNumId w:val="9"/>
  </w:num>
  <w:num w:numId="20">
    <w:abstractNumId w:val="19"/>
  </w:num>
  <w:num w:numId="21">
    <w:abstractNumId w:val="0"/>
  </w:num>
  <w:num w:numId="22">
    <w:abstractNumId w:val="23"/>
  </w:num>
  <w:num w:numId="23">
    <w:abstractNumId w:val="5"/>
  </w:num>
  <w:num w:numId="24">
    <w:abstractNumId w:val="6"/>
  </w:num>
  <w:num w:numId="25">
    <w:abstractNumId w:val="25"/>
  </w:num>
  <w:num w:numId="26">
    <w:abstractNumId w:val="1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B6E"/>
    <w:rsid w:val="00033CFE"/>
    <w:rsid w:val="000757D6"/>
    <w:rsid w:val="000E1046"/>
    <w:rsid w:val="00141FD7"/>
    <w:rsid w:val="00266B5F"/>
    <w:rsid w:val="002725B7"/>
    <w:rsid w:val="0027575D"/>
    <w:rsid w:val="00290312"/>
    <w:rsid w:val="0029605D"/>
    <w:rsid w:val="00297694"/>
    <w:rsid w:val="002C6815"/>
    <w:rsid w:val="002D1464"/>
    <w:rsid w:val="002F3CE8"/>
    <w:rsid w:val="00302239"/>
    <w:rsid w:val="003343A3"/>
    <w:rsid w:val="003C7442"/>
    <w:rsid w:val="003D479E"/>
    <w:rsid w:val="00472B6E"/>
    <w:rsid w:val="00520980"/>
    <w:rsid w:val="005E1FFC"/>
    <w:rsid w:val="00676BEA"/>
    <w:rsid w:val="006A7091"/>
    <w:rsid w:val="006C0279"/>
    <w:rsid w:val="00722BA2"/>
    <w:rsid w:val="00730B32"/>
    <w:rsid w:val="0078774C"/>
    <w:rsid w:val="0079555E"/>
    <w:rsid w:val="008061E2"/>
    <w:rsid w:val="00872964"/>
    <w:rsid w:val="008A1AD3"/>
    <w:rsid w:val="008B7C7C"/>
    <w:rsid w:val="008C29D3"/>
    <w:rsid w:val="009B6F68"/>
    <w:rsid w:val="009F1BA1"/>
    <w:rsid w:val="00A4441E"/>
    <w:rsid w:val="00B87EAB"/>
    <w:rsid w:val="00BA72D5"/>
    <w:rsid w:val="00BC38EB"/>
    <w:rsid w:val="00BE4A59"/>
    <w:rsid w:val="00C322F9"/>
    <w:rsid w:val="00C7612D"/>
    <w:rsid w:val="00D15841"/>
    <w:rsid w:val="00D32B32"/>
    <w:rsid w:val="00D67CC1"/>
    <w:rsid w:val="00DA764C"/>
    <w:rsid w:val="00EC6A27"/>
    <w:rsid w:val="00F54907"/>
    <w:rsid w:val="00FA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3B7D5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B6E"/>
    <w:pPr>
      <w:ind w:left="720"/>
      <w:contextualSpacing/>
    </w:pPr>
  </w:style>
  <w:style w:type="table" w:styleId="TableGrid">
    <w:name w:val="Table Grid"/>
    <w:basedOn w:val="TableNormal"/>
    <w:uiPriority w:val="59"/>
    <w:rsid w:val="008061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C6A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6A27"/>
  </w:style>
  <w:style w:type="paragraph" w:styleId="Footer">
    <w:name w:val="footer"/>
    <w:basedOn w:val="Normal"/>
    <w:link w:val="FooterChar"/>
    <w:uiPriority w:val="99"/>
    <w:unhideWhenUsed/>
    <w:rsid w:val="00EC6A2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2704</Words>
  <Characters>15418</Characters>
  <Application>Microsoft Macintosh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18086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Becca Reisdorf</dc:creator>
  <cp:keywords/>
  <dc:description/>
  <cp:lastModifiedBy>tiffany roufan</cp:lastModifiedBy>
  <cp:revision>17</cp:revision>
  <cp:lastPrinted>2017-12-13T22:01:00Z</cp:lastPrinted>
  <dcterms:created xsi:type="dcterms:W3CDTF">2014-12-02T18:27:00Z</dcterms:created>
  <dcterms:modified xsi:type="dcterms:W3CDTF">2017-12-13T22:11:00Z</dcterms:modified>
</cp:coreProperties>
</file>