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How do audiences behave?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3 ways audiences are active: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-everyone brings individual interpretations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-collective interpretation (social/cultural setting)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-political action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2 key questions: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How powerful is media influence on audience behaviour and ideas?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How does media shape audience perception of the world?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Relationship between individuals and media content</w:t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6 approaches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Uses and gratifications: what do ppl do with media products?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Frankfurt school: advance the interest in elites? Capitalism and social hierarchies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Cultural studies: what do audiences do and their agency… how to make meaning out of it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Feminist approaches: gendered nature of diff. Media narratives: how ppl are positioned in narratives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Reception analysis: focuses on individual…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Harold Lasswell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does propaganda influence ppl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4 key function in comm.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Form of surveillance in environment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Comm. is a correlation of diff societal element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Valuable entertainment function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Comm is responsible for cultural transmission across the generations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Audiences are passive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Narrative model: who? Whats being said? Through which channel? To whom? With what effect?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Hypodermic needle model: many propaganda studies… media messages have a direct persuasive effect on ppl (predict a particular outlook on reactions)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Audiences: underlying assumption: they will all think the same way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Wells program: 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creates moral panic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“If this box (radio) can scare me to death, what can the government trying to do to me?”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Concern about the effect of media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1930s needle model was not being accepted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Albert bandura: Bobo doll: adult wails on the doll… kids repeat violent behaviour of adults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8 months later slightly less than half the kids were violent with the doll (media has strong effects on behaviour)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Needle model says media has a direct effect: media tells us how to think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Media effects: agenda setting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Agenda: media effects are not strong enough to tell you </w:t>
      </w:r>
      <w:r w:rsidDel="00000000" w:rsidR="00000000" w:rsidRPr="00000000">
        <w:rPr>
          <w:b w:val="1"/>
          <w:rtl w:val="0"/>
        </w:rPr>
        <w:t xml:space="preserve">how to think</w:t>
      </w:r>
      <w:r w:rsidDel="00000000" w:rsidR="00000000" w:rsidRPr="00000000">
        <w:rPr>
          <w:rtl w:val="0"/>
        </w:rPr>
        <w:t xml:space="preserve">… but can influence </w:t>
      </w:r>
      <w:r w:rsidDel="00000000" w:rsidR="00000000" w:rsidRPr="00000000">
        <w:rPr>
          <w:b w:val="1"/>
          <w:rtl w:val="0"/>
        </w:rPr>
        <w:t xml:space="preserve">what to think about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Ideal goal of the media in news: ensure inform citizens… = effective democracy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Framing: how is the story told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Cultivation theory: relationship between ppl’s beliefs and television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George Gerdner : Mcluhan is right… media saturated environment.. Television is dominant media of the day… what impact?.. mean world syndrome: ppl who watch lots of tv think that the world is more violent than it actually is… even with stats proving that wrong, it is rejected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Chapel hill 1968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