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7C145A" w14:textId="77777777" w:rsidR="00B62DE9" w:rsidRPr="009912CA" w:rsidRDefault="00B62DE9" w:rsidP="00B62DE9">
      <w:pPr>
        <w:spacing w:line="360" w:lineRule="auto"/>
        <w:jc w:val="center"/>
        <w:rPr>
          <w:rFonts w:asciiTheme="majorHAnsi" w:hAnsiTheme="majorHAnsi" w:cs="Arial"/>
          <w:b/>
          <w:sz w:val="24"/>
        </w:rPr>
      </w:pPr>
      <w:bookmarkStart w:id="0" w:name="_GoBack"/>
      <w:bookmarkEnd w:id="0"/>
      <w:commentRangeStart w:id="1"/>
      <w:r w:rsidRPr="009912CA">
        <w:rPr>
          <w:rFonts w:asciiTheme="majorHAnsi" w:hAnsiTheme="majorHAnsi" w:cs="Arial"/>
          <w:b/>
          <w:sz w:val="24"/>
        </w:rPr>
        <w:t>Lab</w:t>
      </w:r>
      <w:commentRangeEnd w:id="1"/>
      <w:r w:rsidR="00D40A16">
        <w:rPr>
          <w:rStyle w:val="CommentReference"/>
        </w:rPr>
        <w:commentReference w:id="1"/>
      </w:r>
      <w:r w:rsidRPr="009912CA">
        <w:rPr>
          <w:rFonts w:asciiTheme="majorHAnsi" w:hAnsiTheme="majorHAnsi" w:cs="Arial"/>
          <w:b/>
          <w:sz w:val="24"/>
        </w:rPr>
        <w:t xml:space="preserve"> BCH2333</w:t>
      </w:r>
    </w:p>
    <w:p w14:paraId="252587A8" w14:textId="1B9266FC" w:rsidR="00B62DE9" w:rsidRPr="009912CA" w:rsidRDefault="007F632C" w:rsidP="00B62DE9">
      <w:pPr>
        <w:spacing w:line="360" w:lineRule="auto"/>
        <w:jc w:val="center"/>
        <w:rPr>
          <w:rFonts w:asciiTheme="majorHAnsi" w:hAnsiTheme="majorHAnsi" w:cs="Arial"/>
          <w:b/>
          <w:sz w:val="24"/>
        </w:rPr>
      </w:pPr>
      <w:r>
        <w:rPr>
          <w:rFonts w:asciiTheme="majorHAnsi" w:hAnsiTheme="majorHAnsi" w:cs="Arial"/>
          <w:b/>
          <w:sz w:val="24"/>
        </w:rPr>
        <w:t>SECTION:</w:t>
      </w:r>
      <w:r w:rsidR="00B62DE9" w:rsidRPr="009912CA">
        <w:rPr>
          <w:rFonts w:asciiTheme="majorHAnsi" w:hAnsiTheme="majorHAnsi" w:cs="Arial"/>
          <w:b/>
          <w:sz w:val="24"/>
        </w:rPr>
        <w:t xml:space="preserve"> </w:t>
      </w:r>
    </w:p>
    <w:p w14:paraId="2BD1EC08" w14:textId="77777777" w:rsidR="00B62DE9" w:rsidRPr="009912CA" w:rsidRDefault="00B62DE9" w:rsidP="00B62DE9">
      <w:pPr>
        <w:spacing w:line="360" w:lineRule="auto"/>
        <w:jc w:val="center"/>
        <w:rPr>
          <w:rFonts w:asciiTheme="majorHAnsi" w:hAnsiTheme="majorHAnsi" w:cs="Arial"/>
          <w:b/>
          <w:sz w:val="24"/>
        </w:rPr>
      </w:pPr>
    </w:p>
    <w:p w14:paraId="2F58CAFF" w14:textId="77777777" w:rsidR="00B62DE9" w:rsidRPr="009912CA" w:rsidRDefault="00B62DE9" w:rsidP="00B62DE9">
      <w:pPr>
        <w:spacing w:line="360" w:lineRule="auto"/>
        <w:jc w:val="center"/>
        <w:rPr>
          <w:rFonts w:asciiTheme="majorHAnsi" w:hAnsiTheme="majorHAnsi" w:cs="Arial"/>
          <w:b/>
          <w:sz w:val="24"/>
        </w:rPr>
      </w:pPr>
      <w:r w:rsidRPr="009912CA">
        <w:rPr>
          <w:rFonts w:asciiTheme="majorHAnsi" w:hAnsiTheme="majorHAnsi" w:cs="Arial"/>
          <w:b/>
          <w:sz w:val="24"/>
        </w:rPr>
        <w:t xml:space="preserve">LAB 1: Carbohydrates </w:t>
      </w:r>
    </w:p>
    <w:p w14:paraId="7C80968E" w14:textId="77777777" w:rsidR="00B62DE9" w:rsidRPr="009912CA" w:rsidRDefault="00B62DE9" w:rsidP="00B62DE9">
      <w:pPr>
        <w:spacing w:line="360" w:lineRule="auto"/>
        <w:jc w:val="center"/>
        <w:rPr>
          <w:rFonts w:asciiTheme="majorHAnsi" w:hAnsiTheme="majorHAnsi" w:cs="Arial"/>
          <w:b/>
          <w:sz w:val="24"/>
        </w:rPr>
      </w:pPr>
    </w:p>
    <w:p w14:paraId="6C1CC57C" w14:textId="77777777" w:rsidR="00B62DE9" w:rsidRPr="009912CA" w:rsidRDefault="00B62DE9" w:rsidP="00B62DE9">
      <w:pPr>
        <w:spacing w:line="360" w:lineRule="auto"/>
        <w:jc w:val="center"/>
        <w:rPr>
          <w:rFonts w:asciiTheme="majorHAnsi" w:hAnsiTheme="majorHAnsi" w:cs="Arial"/>
          <w:b/>
          <w:sz w:val="24"/>
        </w:rPr>
      </w:pPr>
    </w:p>
    <w:p w14:paraId="26D128A6" w14:textId="77777777" w:rsidR="00B62DE9" w:rsidRPr="009912CA" w:rsidRDefault="00B62DE9" w:rsidP="00B62DE9">
      <w:pPr>
        <w:spacing w:line="360" w:lineRule="auto"/>
        <w:jc w:val="center"/>
        <w:rPr>
          <w:rFonts w:asciiTheme="majorHAnsi" w:hAnsiTheme="majorHAnsi" w:cs="Arial"/>
          <w:b/>
          <w:sz w:val="24"/>
        </w:rPr>
      </w:pPr>
      <w:r w:rsidRPr="009912CA">
        <w:rPr>
          <w:rFonts w:asciiTheme="majorHAnsi" w:hAnsiTheme="majorHAnsi" w:cs="Arial"/>
          <w:b/>
          <w:sz w:val="24"/>
        </w:rPr>
        <w:t>May 10</w:t>
      </w:r>
      <w:r w:rsidRPr="009912CA">
        <w:rPr>
          <w:rFonts w:asciiTheme="majorHAnsi" w:hAnsiTheme="majorHAnsi" w:cs="Arial"/>
          <w:b/>
          <w:sz w:val="24"/>
          <w:vertAlign w:val="superscript"/>
        </w:rPr>
        <w:t>th</w:t>
      </w:r>
      <w:r w:rsidRPr="009912CA">
        <w:rPr>
          <w:rFonts w:asciiTheme="majorHAnsi" w:hAnsiTheme="majorHAnsi" w:cs="Arial"/>
          <w:b/>
          <w:sz w:val="24"/>
        </w:rPr>
        <w:t xml:space="preserve"> 2016</w:t>
      </w:r>
    </w:p>
    <w:p w14:paraId="411132DC" w14:textId="77777777" w:rsidR="00B62DE9" w:rsidRPr="009912CA" w:rsidRDefault="00B62DE9" w:rsidP="00B62DE9">
      <w:pPr>
        <w:spacing w:line="360" w:lineRule="auto"/>
        <w:jc w:val="center"/>
        <w:rPr>
          <w:rFonts w:asciiTheme="majorHAnsi" w:hAnsiTheme="majorHAnsi" w:cs="Arial"/>
          <w:b/>
          <w:sz w:val="24"/>
        </w:rPr>
      </w:pPr>
      <w:r w:rsidRPr="009912CA">
        <w:rPr>
          <w:rFonts w:asciiTheme="majorHAnsi" w:hAnsiTheme="majorHAnsi" w:cs="Arial"/>
          <w:b/>
          <w:sz w:val="24"/>
        </w:rPr>
        <w:t>Team #3</w:t>
      </w:r>
    </w:p>
    <w:p w14:paraId="4BD8F17F" w14:textId="77777777" w:rsidR="00B62DE9" w:rsidRPr="009912CA" w:rsidRDefault="00B62DE9" w:rsidP="00B62DE9">
      <w:pPr>
        <w:spacing w:line="360" w:lineRule="auto"/>
        <w:jc w:val="center"/>
        <w:rPr>
          <w:rFonts w:asciiTheme="majorHAnsi" w:hAnsiTheme="majorHAnsi" w:cs="Arial"/>
          <w:b/>
          <w:sz w:val="24"/>
        </w:rPr>
      </w:pPr>
    </w:p>
    <w:p w14:paraId="5CB56B3A" w14:textId="77777777" w:rsidR="00B62DE9" w:rsidRPr="009912CA" w:rsidRDefault="00B62DE9" w:rsidP="00B62DE9">
      <w:pPr>
        <w:spacing w:line="360" w:lineRule="auto"/>
        <w:jc w:val="center"/>
        <w:rPr>
          <w:rFonts w:asciiTheme="majorHAnsi" w:hAnsiTheme="majorHAnsi" w:cs="Arial"/>
          <w:b/>
          <w:sz w:val="24"/>
        </w:rPr>
      </w:pPr>
    </w:p>
    <w:p w14:paraId="36DF84F6" w14:textId="77777777" w:rsidR="00B62DE9" w:rsidRPr="009912CA" w:rsidRDefault="00B62DE9" w:rsidP="00B62DE9">
      <w:pPr>
        <w:spacing w:line="360" w:lineRule="auto"/>
        <w:jc w:val="center"/>
        <w:rPr>
          <w:rFonts w:asciiTheme="majorHAnsi" w:hAnsiTheme="majorHAnsi" w:cs="Arial"/>
          <w:b/>
          <w:sz w:val="24"/>
        </w:rPr>
      </w:pPr>
    </w:p>
    <w:p w14:paraId="50F06E59" w14:textId="77777777" w:rsidR="00B62DE9" w:rsidRPr="009912CA" w:rsidRDefault="00B62DE9" w:rsidP="00B62DE9">
      <w:pPr>
        <w:spacing w:line="360" w:lineRule="auto"/>
        <w:jc w:val="center"/>
        <w:rPr>
          <w:rFonts w:cs="Arial"/>
          <w:b/>
        </w:rPr>
      </w:pPr>
    </w:p>
    <w:p w14:paraId="32C63934" w14:textId="77777777" w:rsidR="00B62DE9" w:rsidRPr="009912CA" w:rsidRDefault="00B62DE9" w:rsidP="00B62DE9">
      <w:pPr>
        <w:spacing w:line="360" w:lineRule="auto"/>
        <w:jc w:val="center"/>
        <w:rPr>
          <w:rFonts w:cs="Arial"/>
          <w:b/>
        </w:rPr>
      </w:pPr>
    </w:p>
    <w:p w14:paraId="798D56CE" w14:textId="77777777" w:rsidR="00B62DE9" w:rsidRPr="009912CA" w:rsidRDefault="00B62DE9" w:rsidP="00B62DE9">
      <w:pPr>
        <w:spacing w:line="360" w:lineRule="auto"/>
        <w:jc w:val="center"/>
        <w:rPr>
          <w:rFonts w:cs="Arial"/>
          <w:b/>
        </w:rPr>
      </w:pPr>
    </w:p>
    <w:p w14:paraId="3E4811A6" w14:textId="77777777" w:rsidR="00B62DE9" w:rsidRPr="009912CA" w:rsidRDefault="00B62DE9" w:rsidP="00B62DE9">
      <w:pPr>
        <w:spacing w:line="360" w:lineRule="auto"/>
        <w:jc w:val="center"/>
        <w:rPr>
          <w:rFonts w:cs="Arial"/>
          <w:b/>
        </w:rPr>
      </w:pPr>
    </w:p>
    <w:p w14:paraId="6DD9EE09" w14:textId="77777777" w:rsidR="00B62DE9" w:rsidRPr="009912CA" w:rsidRDefault="00B62DE9" w:rsidP="00B62DE9">
      <w:pPr>
        <w:spacing w:line="360" w:lineRule="auto"/>
        <w:jc w:val="center"/>
        <w:rPr>
          <w:rFonts w:cs="Arial"/>
          <w:b/>
        </w:rPr>
      </w:pPr>
    </w:p>
    <w:p w14:paraId="5C8DBC37" w14:textId="77777777" w:rsidR="00B62DE9" w:rsidRPr="009912CA" w:rsidRDefault="00B62DE9" w:rsidP="00B62DE9">
      <w:pPr>
        <w:spacing w:line="360" w:lineRule="auto"/>
        <w:jc w:val="center"/>
        <w:rPr>
          <w:rFonts w:cs="Arial"/>
          <w:b/>
        </w:rPr>
      </w:pPr>
    </w:p>
    <w:p w14:paraId="447A6804" w14:textId="77777777" w:rsidR="00B62DE9" w:rsidRPr="009912CA" w:rsidRDefault="00B62DE9" w:rsidP="00B62DE9">
      <w:pPr>
        <w:spacing w:line="360" w:lineRule="auto"/>
        <w:jc w:val="center"/>
        <w:rPr>
          <w:rFonts w:cs="Arial"/>
          <w:b/>
        </w:rPr>
      </w:pPr>
    </w:p>
    <w:p w14:paraId="26F539B8" w14:textId="77777777" w:rsidR="00B62DE9" w:rsidRPr="009912CA" w:rsidRDefault="00B62DE9" w:rsidP="00B62DE9">
      <w:pPr>
        <w:spacing w:line="360" w:lineRule="auto"/>
        <w:jc w:val="center"/>
        <w:rPr>
          <w:rFonts w:cs="Arial"/>
          <w:b/>
        </w:rPr>
      </w:pPr>
    </w:p>
    <w:p w14:paraId="28B420A3" w14:textId="77777777" w:rsidR="00B62DE9" w:rsidRPr="009912CA" w:rsidRDefault="00B62DE9" w:rsidP="00B62DE9">
      <w:pPr>
        <w:spacing w:line="360" w:lineRule="auto"/>
        <w:rPr>
          <w:rFonts w:cs="Arial"/>
          <w:b/>
          <w:sz w:val="24"/>
          <w:szCs w:val="24"/>
          <w:u w:val="single"/>
        </w:rPr>
      </w:pPr>
      <w:r w:rsidRPr="009912CA">
        <w:rPr>
          <w:rFonts w:cs="Arial"/>
          <w:b/>
          <w:sz w:val="24"/>
          <w:szCs w:val="24"/>
          <w:u w:val="single"/>
        </w:rPr>
        <w:t>Purpose</w:t>
      </w:r>
    </w:p>
    <w:p w14:paraId="2154CA0F" w14:textId="77777777" w:rsidR="00910F2A" w:rsidRPr="009912CA" w:rsidRDefault="007F09C0" w:rsidP="00B62DE9">
      <w:pPr>
        <w:spacing w:line="360" w:lineRule="auto"/>
        <w:rPr>
          <w:rFonts w:cs="Arial"/>
          <w:sz w:val="24"/>
          <w:szCs w:val="24"/>
        </w:rPr>
      </w:pPr>
      <w:r w:rsidRPr="009912CA">
        <w:rPr>
          <w:rFonts w:cs="Arial"/>
          <w:sz w:val="24"/>
          <w:szCs w:val="24"/>
        </w:rPr>
        <w:lastRenderedPageBreak/>
        <w:t xml:space="preserve">the purpose of the this lab was to understand and use techniques such as dialysis and gel filtration which are used to separate molecules depending on their molecular size and to find the concentrations of carbohydrates using a spectrophotometer in a </w:t>
      </w:r>
      <w:r w:rsidR="009C755B" w:rsidRPr="009912CA">
        <w:rPr>
          <w:rFonts w:cs="Arial"/>
          <w:sz w:val="24"/>
          <w:szCs w:val="24"/>
        </w:rPr>
        <w:t>colorimetric assays with glucose oxidase and iodine.</w:t>
      </w:r>
      <w:r w:rsidRPr="009912CA">
        <w:rPr>
          <w:rFonts w:cs="Arial"/>
          <w:sz w:val="24"/>
          <w:szCs w:val="24"/>
        </w:rPr>
        <w:t xml:space="preserve"> </w:t>
      </w:r>
      <w:r w:rsidR="009C755B" w:rsidRPr="009912CA">
        <w:rPr>
          <w:rFonts w:cs="Arial"/>
          <w:sz w:val="24"/>
          <w:szCs w:val="24"/>
        </w:rPr>
        <w:t>In dialysis certain molecules are allowed to travel across while some are cut off to pass through a semi permeable membrane. The passing of mol</w:t>
      </w:r>
      <w:r w:rsidR="00A9139B" w:rsidRPr="009912CA">
        <w:rPr>
          <w:rFonts w:cs="Arial"/>
          <w:sz w:val="24"/>
          <w:szCs w:val="24"/>
        </w:rPr>
        <w:t xml:space="preserve">ecules occur through diffusion. In gel filtration chromatography smaller molecules are slowed down due to the pores of the hydrated beads, where small molecules get retained by them. </w:t>
      </w:r>
      <w:proofErr w:type="gramStart"/>
      <w:r w:rsidR="00A9139B" w:rsidRPr="009912CA">
        <w:rPr>
          <w:rFonts w:cs="Arial"/>
          <w:sz w:val="24"/>
          <w:szCs w:val="24"/>
        </w:rPr>
        <w:t>Larger molecules being bigger than the pores moves</w:t>
      </w:r>
      <w:proofErr w:type="gramEnd"/>
      <w:r w:rsidR="00A9139B" w:rsidRPr="009912CA">
        <w:rPr>
          <w:rFonts w:cs="Arial"/>
          <w:sz w:val="24"/>
          <w:szCs w:val="24"/>
        </w:rPr>
        <w:t xml:space="preserve"> faster through the beads. </w:t>
      </w:r>
      <w:r w:rsidR="002470E1" w:rsidRPr="009912CA">
        <w:rPr>
          <w:rFonts w:cs="Arial"/>
          <w:sz w:val="24"/>
          <w:szCs w:val="24"/>
        </w:rPr>
        <w:t xml:space="preserve">The initial and final </w:t>
      </w:r>
      <w:proofErr w:type="gramStart"/>
      <w:r w:rsidR="002470E1" w:rsidRPr="009912CA">
        <w:rPr>
          <w:rFonts w:cs="Arial"/>
          <w:sz w:val="24"/>
          <w:szCs w:val="24"/>
        </w:rPr>
        <w:t>solution used in dialysis and gel filtration chromatography are</w:t>
      </w:r>
      <w:proofErr w:type="gramEnd"/>
      <w:r w:rsidR="002470E1" w:rsidRPr="009912CA">
        <w:rPr>
          <w:rFonts w:cs="Arial"/>
          <w:sz w:val="24"/>
          <w:szCs w:val="24"/>
        </w:rPr>
        <w:t xml:space="preserve"> subjected to a spectrophotometer to measure their absorption of light under certain wave lengths. Glucose oxidase and iodine are added to the solution to find if they contain any starch or glucose before they are subjected to a spectrophotometer.</w:t>
      </w:r>
    </w:p>
    <w:p w14:paraId="4CD867CE" w14:textId="77777777" w:rsidR="00910F2A" w:rsidRPr="009912CA" w:rsidRDefault="00910F2A" w:rsidP="00B62DE9">
      <w:pPr>
        <w:spacing w:line="360" w:lineRule="auto"/>
        <w:rPr>
          <w:rFonts w:cs="Arial"/>
          <w:sz w:val="24"/>
          <w:szCs w:val="24"/>
        </w:rPr>
      </w:pPr>
    </w:p>
    <w:p w14:paraId="2513392E" w14:textId="77777777" w:rsidR="00F31D17" w:rsidRPr="009912CA" w:rsidRDefault="00F31D17" w:rsidP="00B62DE9">
      <w:pPr>
        <w:spacing w:line="360" w:lineRule="auto"/>
        <w:rPr>
          <w:rFonts w:cs="Arial"/>
          <w:b/>
          <w:sz w:val="24"/>
          <w:szCs w:val="24"/>
          <w:u w:val="single"/>
        </w:rPr>
      </w:pPr>
    </w:p>
    <w:p w14:paraId="6D857067" w14:textId="77777777" w:rsidR="009912CA" w:rsidRDefault="009912CA" w:rsidP="00B62DE9">
      <w:pPr>
        <w:spacing w:line="360" w:lineRule="auto"/>
        <w:rPr>
          <w:rFonts w:cs="Arial"/>
          <w:b/>
          <w:sz w:val="24"/>
          <w:szCs w:val="24"/>
          <w:u w:val="single"/>
        </w:rPr>
      </w:pPr>
    </w:p>
    <w:p w14:paraId="3335FF54" w14:textId="77777777" w:rsidR="00B62DE9" w:rsidRPr="009912CA" w:rsidRDefault="00910F2A" w:rsidP="00B62DE9">
      <w:pPr>
        <w:spacing w:line="360" w:lineRule="auto"/>
        <w:rPr>
          <w:rFonts w:cs="Arial"/>
          <w:b/>
          <w:sz w:val="24"/>
          <w:szCs w:val="24"/>
          <w:u w:val="single"/>
        </w:rPr>
      </w:pPr>
      <w:r w:rsidRPr="009912CA">
        <w:rPr>
          <w:rFonts w:cs="Arial"/>
          <w:b/>
          <w:sz w:val="24"/>
          <w:szCs w:val="24"/>
          <w:u w:val="single"/>
        </w:rPr>
        <w:t>Tables and figures:</w:t>
      </w:r>
      <w:r w:rsidR="002470E1" w:rsidRPr="009912CA">
        <w:rPr>
          <w:rFonts w:cs="Arial"/>
          <w:b/>
          <w:sz w:val="24"/>
          <w:szCs w:val="24"/>
          <w:u w:val="single"/>
        </w:rPr>
        <w:t xml:space="preserve"> </w:t>
      </w:r>
    </w:p>
    <w:p w14:paraId="3991002C" w14:textId="77777777" w:rsidR="00FE1055" w:rsidRPr="009912CA" w:rsidRDefault="00FE1055" w:rsidP="00B62DE9">
      <w:pPr>
        <w:spacing w:line="360" w:lineRule="auto"/>
        <w:rPr>
          <w:rFonts w:cs="Arial"/>
          <w:b/>
          <w:sz w:val="24"/>
          <w:szCs w:val="24"/>
          <w:u w:val="single"/>
        </w:rPr>
      </w:pPr>
      <w:r w:rsidRPr="009912CA">
        <w:rPr>
          <w:rFonts w:cs="Arial"/>
          <w:b/>
          <w:sz w:val="24"/>
          <w:szCs w:val="24"/>
          <w:u w:val="single"/>
        </w:rPr>
        <w:t>R.1)</w:t>
      </w:r>
    </w:p>
    <w:p w14:paraId="0AC07CD7" w14:textId="77777777" w:rsidR="00F31D17" w:rsidRPr="009912CA" w:rsidRDefault="00910F2A" w:rsidP="00F31D17">
      <w:pPr>
        <w:spacing w:line="360" w:lineRule="auto"/>
        <w:rPr>
          <w:rFonts w:cs="Arial"/>
          <w:sz w:val="24"/>
          <w:szCs w:val="24"/>
          <w:vertAlign w:val="subscript"/>
        </w:rPr>
      </w:pPr>
      <w:r w:rsidRPr="009912CA">
        <w:rPr>
          <w:rFonts w:cs="Arial"/>
          <w:sz w:val="24"/>
          <w:szCs w:val="24"/>
        </w:rPr>
        <w:t>Table 1: dialysis results of both internal and external solutions.</w:t>
      </w:r>
      <w:r w:rsidR="00F31D17" w:rsidRPr="009912CA">
        <w:rPr>
          <w:rFonts w:cs="Arial"/>
          <w:sz w:val="24"/>
          <w:szCs w:val="24"/>
        </w:rPr>
        <w:t xml:space="preserve"> Dialysis was let to occur for 43 minutes. </w:t>
      </w:r>
      <w:r w:rsidRPr="009912CA">
        <w:rPr>
          <w:rFonts w:cs="Arial"/>
          <w:sz w:val="24"/>
          <w:szCs w:val="24"/>
        </w:rPr>
        <w:t xml:space="preserve"> </w:t>
      </w:r>
      <w:r w:rsidR="00F31D17" w:rsidRPr="009912CA">
        <w:rPr>
          <w:rFonts w:cs="Arial"/>
          <w:sz w:val="24"/>
          <w:szCs w:val="24"/>
        </w:rPr>
        <w:t>A 1.5mg/ml glucose standard and a 0.20mg/ml starch standard was use while the absorbance of 21samples that contained iodine was measured at A</w:t>
      </w:r>
      <w:r w:rsidR="00F31D17" w:rsidRPr="009912CA">
        <w:rPr>
          <w:rFonts w:cs="Arial"/>
          <w:sz w:val="24"/>
          <w:szCs w:val="24"/>
          <w:vertAlign w:val="subscript"/>
        </w:rPr>
        <w:t xml:space="preserve">600nm </w:t>
      </w:r>
      <w:r w:rsidR="00F31D17" w:rsidRPr="009912CA">
        <w:rPr>
          <w:rFonts w:cs="Arial"/>
          <w:sz w:val="24"/>
          <w:szCs w:val="24"/>
        </w:rPr>
        <w:t xml:space="preserve">while the absorbance </w:t>
      </w:r>
      <w:r w:rsidR="00246F51" w:rsidRPr="009912CA">
        <w:rPr>
          <w:rFonts w:cs="Arial"/>
          <w:sz w:val="24"/>
          <w:szCs w:val="24"/>
        </w:rPr>
        <w:t>of the 21 samples that containing</w:t>
      </w:r>
      <w:r w:rsidR="00F31D17" w:rsidRPr="009912CA">
        <w:rPr>
          <w:rFonts w:cs="Arial"/>
          <w:sz w:val="24"/>
          <w:szCs w:val="24"/>
        </w:rPr>
        <w:t xml:space="preserve"> glucose oxidase was measured at </w:t>
      </w:r>
      <w:commentRangeStart w:id="2"/>
      <w:r w:rsidR="00F31D17" w:rsidRPr="009912CA">
        <w:rPr>
          <w:rFonts w:cs="Arial"/>
          <w:sz w:val="24"/>
          <w:szCs w:val="24"/>
        </w:rPr>
        <w:t>A</w:t>
      </w:r>
      <w:r w:rsidR="00F31D17" w:rsidRPr="009912CA">
        <w:rPr>
          <w:rFonts w:cs="Arial"/>
          <w:sz w:val="24"/>
          <w:szCs w:val="24"/>
          <w:vertAlign w:val="subscript"/>
        </w:rPr>
        <w:t>420nm</w:t>
      </w:r>
      <w:commentRangeEnd w:id="2"/>
      <w:r w:rsidR="00D40A16">
        <w:rPr>
          <w:rStyle w:val="CommentReference"/>
        </w:rPr>
        <w:commentReference w:id="2"/>
      </w:r>
      <w:r w:rsidR="00F31D17" w:rsidRPr="009912CA">
        <w:rPr>
          <w:rFonts w:cs="Arial"/>
          <w:sz w:val="24"/>
          <w:szCs w:val="24"/>
          <w:vertAlign w:val="subscript"/>
        </w:rPr>
        <w:t xml:space="preserve">. </w:t>
      </w:r>
    </w:p>
    <w:p w14:paraId="15820A51" w14:textId="77777777" w:rsidR="00F31D17" w:rsidRPr="009912CA" w:rsidRDefault="00F31D17" w:rsidP="00F31D17">
      <w:pPr>
        <w:spacing w:line="360" w:lineRule="auto"/>
        <w:rPr>
          <w:rFonts w:cs="Arial"/>
          <w:sz w:val="24"/>
          <w:szCs w:val="24"/>
        </w:rPr>
      </w:pPr>
    </w:p>
    <w:tbl>
      <w:tblPr>
        <w:tblStyle w:val="TableGrid"/>
        <w:tblW w:w="10026" w:type="dxa"/>
        <w:tblInd w:w="108" w:type="dxa"/>
        <w:tblLook w:val="04A0" w:firstRow="1" w:lastRow="0" w:firstColumn="1" w:lastColumn="0" w:noHBand="0" w:noVBand="1"/>
      </w:tblPr>
      <w:tblGrid>
        <w:gridCol w:w="1197"/>
        <w:gridCol w:w="1351"/>
        <w:gridCol w:w="1788"/>
        <w:gridCol w:w="1274"/>
        <w:gridCol w:w="1351"/>
        <w:gridCol w:w="1788"/>
        <w:gridCol w:w="1277"/>
      </w:tblGrid>
      <w:tr w:rsidR="00F31D17" w:rsidRPr="009912CA" w14:paraId="283EB4BE" w14:textId="77777777" w:rsidTr="00F31D17">
        <w:trPr>
          <w:trHeight w:val="196"/>
        </w:trPr>
        <w:tc>
          <w:tcPr>
            <w:tcW w:w="1197" w:type="dxa"/>
            <w:vMerge w:val="restart"/>
            <w:tcBorders>
              <w:top w:val="single" w:sz="4" w:space="0" w:color="auto"/>
              <w:left w:val="single" w:sz="4" w:space="0" w:color="auto"/>
              <w:bottom w:val="single" w:sz="4" w:space="0" w:color="auto"/>
              <w:right w:val="single" w:sz="4" w:space="0" w:color="auto"/>
            </w:tcBorders>
            <w:vAlign w:val="center"/>
            <w:hideMark/>
          </w:tcPr>
          <w:p w14:paraId="38D28078" w14:textId="77777777" w:rsidR="00F31D17" w:rsidRPr="009912CA" w:rsidRDefault="00F31D17">
            <w:pPr>
              <w:jc w:val="center"/>
              <w:rPr>
                <w:rFonts w:cs="Arial"/>
                <w:b/>
                <w:sz w:val="24"/>
                <w:szCs w:val="24"/>
              </w:rPr>
            </w:pPr>
            <w:r w:rsidRPr="009912CA">
              <w:rPr>
                <w:rFonts w:cs="Arial"/>
                <w:b/>
                <w:i/>
                <w:sz w:val="24"/>
                <w:szCs w:val="24"/>
              </w:rPr>
              <w:t>t</w:t>
            </w:r>
          </w:p>
          <w:p w14:paraId="7E975A86" w14:textId="77777777" w:rsidR="00F31D17" w:rsidRPr="009912CA" w:rsidRDefault="00F31D17">
            <w:pPr>
              <w:jc w:val="center"/>
              <w:rPr>
                <w:rFonts w:cs="Arial"/>
                <w:b/>
                <w:sz w:val="24"/>
                <w:szCs w:val="24"/>
              </w:rPr>
            </w:pPr>
            <w:r w:rsidRPr="009912CA">
              <w:rPr>
                <w:rFonts w:cs="Arial"/>
                <w:b/>
                <w:sz w:val="24"/>
                <w:szCs w:val="24"/>
              </w:rPr>
              <w:t>(min)</w:t>
            </w:r>
          </w:p>
        </w:tc>
        <w:tc>
          <w:tcPr>
            <w:tcW w:w="8828" w:type="dxa"/>
            <w:gridSpan w:val="6"/>
            <w:tcBorders>
              <w:top w:val="single" w:sz="4" w:space="0" w:color="auto"/>
              <w:left w:val="single" w:sz="4" w:space="0" w:color="auto"/>
              <w:bottom w:val="single" w:sz="4" w:space="0" w:color="auto"/>
              <w:right w:val="single" w:sz="4" w:space="0" w:color="auto"/>
            </w:tcBorders>
            <w:hideMark/>
          </w:tcPr>
          <w:p w14:paraId="0F78CC35" w14:textId="77777777" w:rsidR="00F31D17" w:rsidRPr="009912CA" w:rsidRDefault="00F31D17">
            <w:pPr>
              <w:jc w:val="center"/>
              <w:rPr>
                <w:rFonts w:cs="Arial"/>
                <w:b/>
                <w:sz w:val="24"/>
                <w:szCs w:val="24"/>
              </w:rPr>
            </w:pPr>
            <w:r w:rsidRPr="009912CA">
              <w:rPr>
                <w:rFonts w:cs="Arial"/>
                <w:b/>
                <w:sz w:val="24"/>
                <w:szCs w:val="24"/>
              </w:rPr>
              <w:t>Glucose</w:t>
            </w:r>
          </w:p>
        </w:tc>
      </w:tr>
      <w:tr w:rsidR="00F31D17" w:rsidRPr="009912CA" w14:paraId="10091178" w14:textId="77777777" w:rsidTr="00F31D17">
        <w:trPr>
          <w:trHeight w:val="60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8A8AC4D" w14:textId="77777777" w:rsidR="00F31D17" w:rsidRPr="009912CA" w:rsidRDefault="00F31D17">
            <w:pPr>
              <w:spacing w:after="0" w:line="240" w:lineRule="auto"/>
              <w:rPr>
                <w:rFonts w:cs="Arial"/>
                <w:b/>
                <w:sz w:val="24"/>
                <w:szCs w:val="24"/>
              </w:rPr>
            </w:pPr>
          </w:p>
        </w:tc>
        <w:tc>
          <w:tcPr>
            <w:tcW w:w="1351" w:type="dxa"/>
            <w:tcBorders>
              <w:top w:val="single" w:sz="4" w:space="0" w:color="auto"/>
              <w:left w:val="single" w:sz="4" w:space="0" w:color="auto"/>
              <w:bottom w:val="single" w:sz="4" w:space="0" w:color="auto"/>
              <w:right w:val="single" w:sz="4" w:space="0" w:color="auto"/>
            </w:tcBorders>
            <w:hideMark/>
          </w:tcPr>
          <w:p w14:paraId="49E6C031" w14:textId="77777777" w:rsidR="00F31D17" w:rsidRPr="009912CA" w:rsidRDefault="00F31D17">
            <w:pPr>
              <w:jc w:val="center"/>
              <w:rPr>
                <w:rFonts w:cs="Arial"/>
                <w:b/>
                <w:sz w:val="24"/>
                <w:szCs w:val="24"/>
              </w:rPr>
            </w:pPr>
            <w:r w:rsidRPr="009912CA">
              <w:rPr>
                <w:rFonts w:cs="Arial"/>
                <w:b/>
                <w:sz w:val="24"/>
                <w:szCs w:val="24"/>
              </w:rPr>
              <w:t>A</w:t>
            </w:r>
            <w:r w:rsidRPr="009912CA">
              <w:rPr>
                <w:rFonts w:cs="Arial"/>
                <w:b/>
                <w:sz w:val="24"/>
                <w:szCs w:val="24"/>
                <w:vertAlign w:val="subscript"/>
              </w:rPr>
              <w:t>420</w:t>
            </w:r>
            <w:r w:rsidRPr="009912CA">
              <w:rPr>
                <w:rFonts w:cs="Arial"/>
                <w:b/>
                <w:sz w:val="24"/>
                <w:szCs w:val="24"/>
              </w:rPr>
              <w:t xml:space="preserve"> Internal </w:t>
            </w:r>
            <w:r w:rsidRPr="009912CA">
              <w:rPr>
                <w:rFonts w:cs="Arial"/>
                <w:b/>
                <w:sz w:val="24"/>
                <w:szCs w:val="24"/>
              </w:rPr>
              <w:lastRenderedPageBreak/>
              <w:t>Solution</w:t>
            </w:r>
          </w:p>
        </w:tc>
        <w:tc>
          <w:tcPr>
            <w:tcW w:w="1788" w:type="dxa"/>
            <w:tcBorders>
              <w:top w:val="single" w:sz="4" w:space="0" w:color="auto"/>
              <w:left w:val="single" w:sz="4" w:space="0" w:color="auto"/>
              <w:bottom w:val="single" w:sz="4" w:space="0" w:color="auto"/>
              <w:right w:val="single" w:sz="4" w:space="0" w:color="auto"/>
            </w:tcBorders>
            <w:hideMark/>
          </w:tcPr>
          <w:p w14:paraId="3467F6D0" w14:textId="77777777" w:rsidR="00F31D17" w:rsidRPr="009912CA" w:rsidRDefault="00054EA9">
            <w:pPr>
              <w:jc w:val="center"/>
              <w:rPr>
                <w:rFonts w:cs="Arial"/>
                <w:b/>
                <w:i/>
                <w:sz w:val="24"/>
                <w:szCs w:val="24"/>
              </w:rPr>
            </w:pPr>
            <w:r w:rsidRPr="009912CA">
              <w:rPr>
                <w:rFonts w:cs="Arial"/>
                <w:b/>
                <w:i/>
                <w:sz w:val="24"/>
                <w:szCs w:val="24"/>
              </w:rPr>
              <w:lastRenderedPageBreak/>
              <w:t>C</w:t>
            </w:r>
            <w:r w:rsidR="00F31D17" w:rsidRPr="009912CA">
              <w:rPr>
                <w:rFonts w:cs="Arial"/>
                <w:b/>
                <w:i/>
                <w:sz w:val="24"/>
                <w:szCs w:val="24"/>
                <w:vertAlign w:val="subscript"/>
              </w:rPr>
              <w:t>1</w:t>
            </w:r>
          </w:p>
          <w:p w14:paraId="13744954" w14:textId="77777777" w:rsidR="00F31D17" w:rsidRPr="009912CA" w:rsidRDefault="00F31D17">
            <w:pPr>
              <w:jc w:val="center"/>
              <w:rPr>
                <w:rFonts w:cs="Arial"/>
                <w:b/>
                <w:sz w:val="24"/>
                <w:szCs w:val="24"/>
              </w:rPr>
            </w:pPr>
            <w:r w:rsidRPr="009912CA">
              <w:rPr>
                <w:rFonts w:cs="Arial"/>
                <w:b/>
                <w:sz w:val="24"/>
                <w:szCs w:val="24"/>
              </w:rPr>
              <w:t>(g/L)</w:t>
            </w:r>
          </w:p>
        </w:tc>
        <w:tc>
          <w:tcPr>
            <w:tcW w:w="1274" w:type="dxa"/>
            <w:tcBorders>
              <w:top w:val="single" w:sz="4" w:space="0" w:color="auto"/>
              <w:left w:val="single" w:sz="4" w:space="0" w:color="auto"/>
              <w:bottom w:val="single" w:sz="4" w:space="0" w:color="auto"/>
              <w:right w:val="single" w:sz="4" w:space="0" w:color="auto"/>
            </w:tcBorders>
            <w:hideMark/>
          </w:tcPr>
          <w:p w14:paraId="6F2DE518" w14:textId="77777777" w:rsidR="00F31D17" w:rsidRPr="009912CA" w:rsidRDefault="00F31D17">
            <w:pPr>
              <w:jc w:val="center"/>
              <w:rPr>
                <w:rFonts w:cs="Arial"/>
                <w:b/>
                <w:i/>
                <w:sz w:val="24"/>
                <w:szCs w:val="24"/>
                <w:vertAlign w:val="subscript"/>
              </w:rPr>
            </w:pPr>
            <w:r w:rsidRPr="009912CA">
              <w:rPr>
                <w:rFonts w:cs="Arial"/>
                <w:b/>
                <w:i/>
                <w:sz w:val="24"/>
                <w:szCs w:val="24"/>
              </w:rPr>
              <w:t>m</w:t>
            </w:r>
            <w:r w:rsidRPr="009912CA">
              <w:rPr>
                <w:rFonts w:cs="Arial"/>
                <w:b/>
                <w:i/>
                <w:sz w:val="24"/>
                <w:szCs w:val="24"/>
                <w:vertAlign w:val="subscript"/>
              </w:rPr>
              <w:t>1</w:t>
            </w:r>
          </w:p>
          <w:p w14:paraId="4EBAB1CB" w14:textId="77777777" w:rsidR="00F31D17" w:rsidRPr="009912CA" w:rsidRDefault="00F31D17">
            <w:pPr>
              <w:jc w:val="center"/>
              <w:rPr>
                <w:rFonts w:cs="Arial"/>
                <w:b/>
                <w:sz w:val="24"/>
                <w:szCs w:val="24"/>
              </w:rPr>
            </w:pPr>
            <w:r w:rsidRPr="009912CA">
              <w:rPr>
                <w:rFonts w:cs="Arial"/>
                <w:b/>
                <w:sz w:val="24"/>
                <w:szCs w:val="24"/>
              </w:rPr>
              <w:t>(mg)</w:t>
            </w:r>
          </w:p>
        </w:tc>
        <w:tc>
          <w:tcPr>
            <w:tcW w:w="1351" w:type="dxa"/>
            <w:tcBorders>
              <w:top w:val="single" w:sz="4" w:space="0" w:color="auto"/>
              <w:left w:val="single" w:sz="4" w:space="0" w:color="auto"/>
              <w:bottom w:val="single" w:sz="4" w:space="0" w:color="auto"/>
              <w:right w:val="single" w:sz="4" w:space="0" w:color="auto"/>
            </w:tcBorders>
            <w:hideMark/>
          </w:tcPr>
          <w:p w14:paraId="6B439E1F" w14:textId="77777777" w:rsidR="00F31D17" w:rsidRPr="009912CA" w:rsidRDefault="00F31D17">
            <w:pPr>
              <w:jc w:val="center"/>
              <w:rPr>
                <w:rFonts w:cs="Arial"/>
                <w:b/>
                <w:sz w:val="24"/>
                <w:szCs w:val="24"/>
              </w:rPr>
            </w:pPr>
            <w:r w:rsidRPr="009912CA">
              <w:rPr>
                <w:rFonts w:cs="Arial"/>
                <w:b/>
                <w:sz w:val="24"/>
                <w:szCs w:val="24"/>
              </w:rPr>
              <w:t>A</w:t>
            </w:r>
            <w:r w:rsidRPr="009912CA">
              <w:rPr>
                <w:rFonts w:cs="Arial"/>
                <w:b/>
                <w:sz w:val="24"/>
                <w:szCs w:val="24"/>
                <w:vertAlign w:val="subscript"/>
              </w:rPr>
              <w:t>420</w:t>
            </w:r>
            <w:r w:rsidRPr="009912CA">
              <w:rPr>
                <w:rFonts w:cs="Arial"/>
                <w:b/>
                <w:sz w:val="24"/>
                <w:szCs w:val="24"/>
              </w:rPr>
              <w:t xml:space="preserve"> External </w:t>
            </w:r>
            <w:r w:rsidRPr="009912CA">
              <w:rPr>
                <w:rFonts w:cs="Arial"/>
                <w:b/>
                <w:sz w:val="24"/>
                <w:szCs w:val="24"/>
              </w:rPr>
              <w:lastRenderedPageBreak/>
              <w:t>Solution</w:t>
            </w:r>
          </w:p>
        </w:tc>
        <w:tc>
          <w:tcPr>
            <w:tcW w:w="1788" w:type="dxa"/>
            <w:tcBorders>
              <w:top w:val="single" w:sz="4" w:space="0" w:color="auto"/>
              <w:left w:val="single" w:sz="4" w:space="0" w:color="auto"/>
              <w:bottom w:val="single" w:sz="4" w:space="0" w:color="auto"/>
              <w:right w:val="single" w:sz="4" w:space="0" w:color="auto"/>
            </w:tcBorders>
            <w:hideMark/>
          </w:tcPr>
          <w:p w14:paraId="1C160240" w14:textId="77777777" w:rsidR="00F31D17" w:rsidRPr="009912CA" w:rsidRDefault="00054EA9">
            <w:pPr>
              <w:jc w:val="center"/>
              <w:rPr>
                <w:rFonts w:cs="Arial"/>
                <w:b/>
                <w:i/>
                <w:sz w:val="24"/>
                <w:szCs w:val="24"/>
              </w:rPr>
            </w:pPr>
            <w:r w:rsidRPr="009912CA">
              <w:rPr>
                <w:rFonts w:cs="Arial"/>
                <w:b/>
                <w:i/>
                <w:sz w:val="24"/>
                <w:szCs w:val="24"/>
              </w:rPr>
              <w:lastRenderedPageBreak/>
              <w:t>C</w:t>
            </w:r>
            <w:r w:rsidR="00F31D17" w:rsidRPr="009912CA">
              <w:rPr>
                <w:rFonts w:cs="Arial"/>
                <w:b/>
                <w:i/>
                <w:sz w:val="24"/>
                <w:szCs w:val="24"/>
                <w:vertAlign w:val="subscript"/>
              </w:rPr>
              <w:t>2</w:t>
            </w:r>
          </w:p>
          <w:p w14:paraId="136115D0" w14:textId="77777777" w:rsidR="00F31D17" w:rsidRPr="009912CA" w:rsidRDefault="00F31D17">
            <w:pPr>
              <w:jc w:val="center"/>
              <w:rPr>
                <w:rFonts w:cs="Arial"/>
                <w:b/>
                <w:sz w:val="24"/>
                <w:szCs w:val="24"/>
              </w:rPr>
            </w:pPr>
            <w:r w:rsidRPr="009912CA">
              <w:rPr>
                <w:rFonts w:cs="Arial"/>
                <w:b/>
                <w:sz w:val="24"/>
                <w:szCs w:val="24"/>
              </w:rPr>
              <w:t>(g/L)</w:t>
            </w:r>
          </w:p>
        </w:tc>
        <w:tc>
          <w:tcPr>
            <w:tcW w:w="1274" w:type="dxa"/>
            <w:tcBorders>
              <w:top w:val="single" w:sz="4" w:space="0" w:color="auto"/>
              <w:left w:val="single" w:sz="4" w:space="0" w:color="auto"/>
              <w:bottom w:val="single" w:sz="4" w:space="0" w:color="auto"/>
              <w:right w:val="single" w:sz="4" w:space="0" w:color="auto"/>
            </w:tcBorders>
            <w:hideMark/>
          </w:tcPr>
          <w:p w14:paraId="0E8E87C2" w14:textId="77777777" w:rsidR="00F31D17" w:rsidRPr="009912CA" w:rsidRDefault="00F31D17">
            <w:pPr>
              <w:jc w:val="center"/>
              <w:rPr>
                <w:rFonts w:cs="Arial"/>
                <w:b/>
                <w:i/>
                <w:sz w:val="24"/>
                <w:szCs w:val="24"/>
                <w:vertAlign w:val="subscript"/>
              </w:rPr>
            </w:pPr>
            <w:r w:rsidRPr="009912CA">
              <w:rPr>
                <w:rFonts w:cs="Arial"/>
                <w:b/>
                <w:i/>
                <w:sz w:val="24"/>
                <w:szCs w:val="24"/>
              </w:rPr>
              <w:t>m</w:t>
            </w:r>
            <w:r w:rsidRPr="009912CA">
              <w:rPr>
                <w:rFonts w:cs="Arial"/>
                <w:b/>
                <w:i/>
                <w:sz w:val="24"/>
                <w:szCs w:val="24"/>
                <w:vertAlign w:val="subscript"/>
              </w:rPr>
              <w:t>2</w:t>
            </w:r>
          </w:p>
          <w:p w14:paraId="0CFAE3FD" w14:textId="77777777" w:rsidR="00F31D17" w:rsidRPr="009912CA" w:rsidRDefault="00F31D17">
            <w:pPr>
              <w:jc w:val="center"/>
              <w:rPr>
                <w:rFonts w:cs="Arial"/>
                <w:b/>
                <w:sz w:val="24"/>
                <w:szCs w:val="24"/>
              </w:rPr>
            </w:pPr>
            <w:r w:rsidRPr="009912CA">
              <w:rPr>
                <w:rFonts w:cs="Arial"/>
                <w:b/>
                <w:sz w:val="24"/>
                <w:szCs w:val="24"/>
              </w:rPr>
              <w:t>(mg)</w:t>
            </w:r>
          </w:p>
        </w:tc>
      </w:tr>
      <w:tr w:rsidR="00F31D17" w:rsidRPr="009912CA" w14:paraId="10D8F3F1" w14:textId="77777777" w:rsidTr="00F31D17">
        <w:trPr>
          <w:trHeight w:val="202"/>
        </w:trPr>
        <w:tc>
          <w:tcPr>
            <w:tcW w:w="1197" w:type="dxa"/>
            <w:tcBorders>
              <w:top w:val="single" w:sz="4" w:space="0" w:color="auto"/>
              <w:left w:val="single" w:sz="4" w:space="0" w:color="auto"/>
              <w:bottom w:val="single" w:sz="4" w:space="0" w:color="auto"/>
              <w:right w:val="single" w:sz="4" w:space="0" w:color="auto"/>
            </w:tcBorders>
            <w:hideMark/>
          </w:tcPr>
          <w:p w14:paraId="46EFD0AE" w14:textId="77777777" w:rsidR="00F31D17" w:rsidRPr="009912CA" w:rsidRDefault="00F31D17">
            <w:pPr>
              <w:jc w:val="center"/>
              <w:rPr>
                <w:rFonts w:cs="Arial"/>
                <w:sz w:val="24"/>
                <w:szCs w:val="24"/>
              </w:rPr>
            </w:pPr>
            <w:r w:rsidRPr="009912CA">
              <w:rPr>
                <w:rFonts w:cs="Arial"/>
                <w:sz w:val="24"/>
                <w:szCs w:val="24"/>
              </w:rPr>
              <w:lastRenderedPageBreak/>
              <w:t>0</w:t>
            </w:r>
          </w:p>
        </w:tc>
        <w:tc>
          <w:tcPr>
            <w:tcW w:w="1351" w:type="dxa"/>
            <w:tcBorders>
              <w:top w:val="single" w:sz="4" w:space="0" w:color="auto"/>
              <w:left w:val="single" w:sz="4" w:space="0" w:color="auto"/>
              <w:bottom w:val="single" w:sz="4" w:space="0" w:color="auto"/>
              <w:right w:val="single" w:sz="4" w:space="0" w:color="auto"/>
            </w:tcBorders>
            <w:hideMark/>
          </w:tcPr>
          <w:p w14:paraId="792583DE" w14:textId="77777777" w:rsidR="00F31D17" w:rsidRPr="009912CA" w:rsidRDefault="00C71863">
            <w:pPr>
              <w:jc w:val="center"/>
              <w:rPr>
                <w:rFonts w:cs="Arial"/>
                <w:sz w:val="24"/>
                <w:szCs w:val="24"/>
              </w:rPr>
            </w:pPr>
            <w:r w:rsidRPr="009912CA">
              <w:rPr>
                <w:rFonts w:cs="Arial"/>
                <w:sz w:val="24"/>
                <w:szCs w:val="24"/>
              </w:rPr>
              <w:t>0.382</w:t>
            </w:r>
          </w:p>
        </w:tc>
        <w:tc>
          <w:tcPr>
            <w:tcW w:w="1788" w:type="dxa"/>
            <w:tcBorders>
              <w:top w:val="single" w:sz="4" w:space="0" w:color="auto"/>
              <w:left w:val="single" w:sz="4" w:space="0" w:color="auto"/>
              <w:bottom w:val="single" w:sz="4" w:space="0" w:color="auto"/>
              <w:right w:val="single" w:sz="4" w:space="0" w:color="auto"/>
            </w:tcBorders>
            <w:hideMark/>
          </w:tcPr>
          <w:p w14:paraId="2F40C1A1" w14:textId="77777777" w:rsidR="00F31D17" w:rsidRPr="009912CA" w:rsidRDefault="008F7BEA">
            <w:pPr>
              <w:jc w:val="center"/>
              <w:rPr>
                <w:rFonts w:cs="Arial"/>
                <w:sz w:val="24"/>
                <w:szCs w:val="24"/>
              </w:rPr>
            </w:pPr>
            <w:r w:rsidRPr="009912CA">
              <w:rPr>
                <w:rFonts w:cs="Arial"/>
                <w:sz w:val="24"/>
                <w:szCs w:val="24"/>
              </w:rPr>
              <w:t>66.639</w:t>
            </w:r>
          </w:p>
        </w:tc>
        <w:tc>
          <w:tcPr>
            <w:tcW w:w="1274" w:type="dxa"/>
            <w:tcBorders>
              <w:top w:val="single" w:sz="4" w:space="0" w:color="auto"/>
              <w:left w:val="single" w:sz="4" w:space="0" w:color="auto"/>
              <w:bottom w:val="single" w:sz="4" w:space="0" w:color="auto"/>
              <w:right w:val="single" w:sz="4" w:space="0" w:color="auto"/>
            </w:tcBorders>
            <w:hideMark/>
          </w:tcPr>
          <w:p w14:paraId="6250F934" w14:textId="77777777" w:rsidR="00F31D17" w:rsidRPr="009912CA" w:rsidRDefault="008F7BEA">
            <w:pPr>
              <w:jc w:val="center"/>
              <w:rPr>
                <w:rFonts w:cs="Arial"/>
                <w:sz w:val="24"/>
                <w:szCs w:val="24"/>
              </w:rPr>
            </w:pPr>
            <w:r w:rsidRPr="009912CA">
              <w:rPr>
                <w:rFonts w:cs="Arial"/>
                <w:sz w:val="24"/>
                <w:szCs w:val="24"/>
              </w:rPr>
              <w:t>666.39</w:t>
            </w:r>
          </w:p>
        </w:tc>
        <w:tc>
          <w:tcPr>
            <w:tcW w:w="1351" w:type="dxa"/>
            <w:tcBorders>
              <w:top w:val="single" w:sz="4" w:space="0" w:color="auto"/>
              <w:left w:val="single" w:sz="4" w:space="0" w:color="auto"/>
              <w:bottom w:val="single" w:sz="4" w:space="0" w:color="auto"/>
              <w:right w:val="single" w:sz="4" w:space="0" w:color="auto"/>
            </w:tcBorders>
            <w:hideMark/>
          </w:tcPr>
          <w:p w14:paraId="5775372D" w14:textId="77777777" w:rsidR="00F31D17" w:rsidRPr="009912CA" w:rsidRDefault="00D8629E">
            <w:pPr>
              <w:jc w:val="center"/>
              <w:rPr>
                <w:rFonts w:cs="Arial"/>
                <w:sz w:val="24"/>
                <w:szCs w:val="24"/>
              </w:rPr>
            </w:pPr>
            <w:r w:rsidRPr="009912CA">
              <w:rPr>
                <w:rFonts w:cs="Arial"/>
                <w:sz w:val="24"/>
                <w:szCs w:val="24"/>
              </w:rPr>
              <w:t>------</w:t>
            </w:r>
          </w:p>
        </w:tc>
        <w:tc>
          <w:tcPr>
            <w:tcW w:w="1788" w:type="dxa"/>
            <w:tcBorders>
              <w:top w:val="single" w:sz="4" w:space="0" w:color="auto"/>
              <w:left w:val="single" w:sz="4" w:space="0" w:color="auto"/>
              <w:bottom w:val="single" w:sz="4" w:space="0" w:color="auto"/>
              <w:right w:val="single" w:sz="4" w:space="0" w:color="auto"/>
            </w:tcBorders>
            <w:hideMark/>
          </w:tcPr>
          <w:p w14:paraId="46D299C8" w14:textId="77777777" w:rsidR="00F31D17" w:rsidRPr="009912CA" w:rsidRDefault="00D8629E">
            <w:pPr>
              <w:jc w:val="center"/>
              <w:rPr>
                <w:rFonts w:cs="Arial"/>
                <w:sz w:val="24"/>
                <w:szCs w:val="24"/>
              </w:rPr>
            </w:pPr>
            <w:r w:rsidRPr="009912CA">
              <w:rPr>
                <w:rFonts w:cs="Arial"/>
                <w:sz w:val="24"/>
                <w:szCs w:val="24"/>
              </w:rPr>
              <w:t>0</w:t>
            </w:r>
          </w:p>
        </w:tc>
        <w:tc>
          <w:tcPr>
            <w:tcW w:w="1274" w:type="dxa"/>
            <w:tcBorders>
              <w:top w:val="single" w:sz="4" w:space="0" w:color="auto"/>
              <w:left w:val="single" w:sz="4" w:space="0" w:color="auto"/>
              <w:bottom w:val="single" w:sz="4" w:space="0" w:color="auto"/>
              <w:right w:val="single" w:sz="4" w:space="0" w:color="auto"/>
            </w:tcBorders>
            <w:hideMark/>
          </w:tcPr>
          <w:p w14:paraId="18625EBB" w14:textId="77777777" w:rsidR="00F31D17" w:rsidRPr="009912CA" w:rsidRDefault="00D8629E">
            <w:pPr>
              <w:jc w:val="center"/>
              <w:rPr>
                <w:rFonts w:cs="Arial"/>
                <w:sz w:val="24"/>
                <w:szCs w:val="24"/>
              </w:rPr>
            </w:pPr>
            <w:r w:rsidRPr="009912CA">
              <w:rPr>
                <w:rFonts w:cs="Arial"/>
                <w:sz w:val="24"/>
                <w:szCs w:val="24"/>
              </w:rPr>
              <w:t>0</w:t>
            </w:r>
          </w:p>
        </w:tc>
      </w:tr>
      <w:tr w:rsidR="00F31D17" w:rsidRPr="009912CA" w14:paraId="47E5EC57" w14:textId="77777777" w:rsidTr="00F31D17">
        <w:trPr>
          <w:trHeight w:val="196"/>
        </w:trPr>
        <w:tc>
          <w:tcPr>
            <w:tcW w:w="1197" w:type="dxa"/>
            <w:tcBorders>
              <w:top w:val="single" w:sz="4" w:space="0" w:color="auto"/>
              <w:left w:val="single" w:sz="4" w:space="0" w:color="auto"/>
              <w:bottom w:val="single" w:sz="4" w:space="0" w:color="auto"/>
              <w:right w:val="single" w:sz="4" w:space="0" w:color="auto"/>
            </w:tcBorders>
            <w:hideMark/>
          </w:tcPr>
          <w:p w14:paraId="6E132D61" w14:textId="77777777" w:rsidR="00F31D17" w:rsidRPr="009912CA" w:rsidRDefault="00F31D17">
            <w:pPr>
              <w:jc w:val="center"/>
              <w:rPr>
                <w:rFonts w:cs="Arial"/>
                <w:sz w:val="24"/>
                <w:szCs w:val="24"/>
              </w:rPr>
            </w:pPr>
            <w:r w:rsidRPr="009912CA">
              <w:rPr>
                <w:rFonts w:cs="Arial"/>
                <w:sz w:val="24"/>
                <w:szCs w:val="24"/>
              </w:rPr>
              <w:t>43</w:t>
            </w:r>
          </w:p>
        </w:tc>
        <w:tc>
          <w:tcPr>
            <w:tcW w:w="1351" w:type="dxa"/>
            <w:tcBorders>
              <w:top w:val="single" w:sz="4" w:space="0" w:color="auto"/>
              <w:left w:val="single" w:sz="4" w:space="0" w:color="auto"/>
              <w:bottom w:val="single" w:sz="4" w:space="0" w:color="auto"/>
              <w:right w:val="single" w:sz="4" w:space="0" w:color="auto"/>
            </w:tcBorders>
            <w:hideMark/>
          </w:tcPr>
          <w:p w14:paraId="70C0D15B" w14:textId="77777777" w:rsidR="00F31D17" w:rsidRPr="009912CA" w:rsidRDefault="00C71863">
            <w:pPr>
              <w:jc w:val="center"/>
              <w:rPr>
                <w:rFonts w:cs="Arial"/>
                <w:sz w:val="24"/>
                <w:szCs w:val="24"/>
              </w:rPr>
            </w:pPr>
            <w:r w:rsidRPr="009912CA">
              <w:rPr>
                <w:rFonts w:cs="Arial"/>
                <w:sz w:val="24"/>
                <w:szCs w:val="24"/>
              </w:rPr>
              <w:t>0.613</w:t>
            </w:r>
          </w:p>
        </w:tc>
        <w:tc>
          <w:tcPr>
            <w:tcW w:w="1788" w:type="dxa"/>
            <w:tcBorders>
              <w:top w:val="single" w:sz="4" w:space="0" w:color="auto"/>
              <w:left w:val="single" w:sz="4" w:space="0" w:color="auto"/>
              <w:bottom w:val="single" w:sz="4" w:space="0" w:color="auto"/>
              <w:right w:val="single" w:sz="4" w:space="0" w:color="auto"/>
            </w:tcBorders>
            <w:hideMark/>
          </w:tcPr>
          <w:p w14:paraId="302C7849" w14:textId="77777777" w:rsidR="00F31D17" w:rsidRPr="009912CA" w:rsidRDefault="00C71863">
            <w:pPr>
              <w:jc w:val="center"/>
              <w:rPr>
                <w:rFonts w:cs="Arial"/>
                <w:sz w:val="24"/>
                <w:szCs w:val="24"/>
              </w:rPr>
            </w:pPr>
            <w:r w:rsidRPr="009912CA">
              <w:rPr>
                <w:rFonts w:cs="Arial"/>
                <w:sz w:val="24"/>
                <w:szCs w:val="24"/>
              </w:rPr>
              <w:t>22.21</w:t>
            </w:r>
          </w:p>
        </w:tc>
        <w:tc>
          <w:tcPr>
            <w:tcW w:w="1274" w:type="dxa"/>
            <w:tcBorders>
              <w:top w:val="single" w:sz="4" w:space="0" w:color="auto"/>
              <w:left w:val="single" w:sz="4" w:space="0" w:color="auto"/>
              <w:bottom w:val="single" w:sz="4" w:space="0" w:color="auto"/>
              <w:right w:val="single" w:sz="4" w:space="0" w:color="auto"/>
            </w:tcBorders>
            <w:hideMark/>
          </w:tcPr>
          <w:p w14:paraId="350F5579" w14:textId="77777777" w:rsidR="00F31D17" w:rsidRPr="009912CA" w:rsidRDefault="00C71863">
            <w:pPr>
              <w:jc w:val="center"/>
              <w:rPr>
                <w:rFonts w:cs="Arial"/>
                <w:sz w:val="24"/>
                <w:szCs w:val="24"/>
              </w:rPr>
            </w:pPr>
            <w:r w:rsidRPr="009912CA">
              <w:rPr>
                <w:rFonts w:cs="Arial"/>
                <w:sz w:val="24"/>
                <w:szCs w:val="24"/>
              </w:rPr>
              <w:t>222.1</w:t>
            </w:r>
          </w:p>
        </w:tc>
        <w:tc>
          <w:tcPr>
            <w:tcW w:w="1351" w:type="dxa"/>
            <w:tcBorders>
              <w:top w:val="single" w:sz="4" w:space="0" w:color="auto"/>
              <w:left w:val="single" w:sz="4" w:space="0" w:color="auto"/>
              <w:bottom w:val="single" w:sz="4" w:space="0" w:color="auto"/>
              <w:right w:val="single" w:sz="4" w:space="0" w:color="auto"/>
            </w:tcBorders>
            <w:hideMark/>
          </w:tcPr>
          <w:p w14:paraId="284ECB57" w14:textId="77777777" w:rsidR="00F31D17" w:rsidRPr="009912CA" w:rsidRDefault="00C71863">
            <w:pPr>
              <w:jc w:val="center"/>
              <w:rPr>
                <w:rFonts w:cs="Arial"/>
                <w:sz w:val="24"/>
                <w:szCs w:val="24"/>
              </w:rPr>
            </w:pPr>
            <w:r w:rsidRPr="009912CA">
              <w:rPr>
                <w:rFonts w:cs="Arial"/>
                <w:sz w:val="24"/>
                <w:szCs w:val="24"/>
              </w:rPr>
              <w:t>0.041</w:t>
            </w:r>
          </w:p>
        </w:tc>
        <w:tc>
          <w:tcPr>
            <w:tcW w:w="1788" w:type="dxa"/>
            <w:tcBorders>
              <w:top w:val="single" w:sz="4" w:space="0" w:color="auto"/>
              <w:left w:val="single" w:sz="4" w:space="0" w:color="auto"/>
              <w:bottom w:val="single" w:sz="4" w:space="0" w:color="auto"/>
              <w:right w:val="single" w:sz="4" w:space="0" w:color="auto"/>
            </w:tcBorders>
            <w:hideMark/>
          </w:tcPr>
          <w:p w14:paraId="71DB8DE9" w14:textId="77777777" w:rsidR="00F31D17" w:rsidRPr="009912CA" w:rsidRDefault="00C71863" w:rsidP="00F31D17">
            <w:pPr>
              <w:jc w:val="center"/>
              <w:rPr>
                <w:rFonts w:cs="Arial"/>
                <w:sz w:val="24"/>
                <w:szCs w:val="24"/>
              </w:rPr>
            </w:pPr>
            <w:r w:rsidRPr="009912CA">
              <w:rPr>
                <w:rFonts w:cs="Arial"/>
                <w:sz w:val="24"/>
                <w:szCs w:val="24"/>
              </w:rPr>
              <w:t>0.297</w:t>
            </w:r>
          </w:p>
        </w:tc>
        <w:tc>
          <w:tcPr>
            <w:tcW w:w="1274" w:type="dxa"/>
            <w:tcBorders>
              <w:top w:val="single" w:sz="4" w:space="0" w:color="auto"/>
              <w:left w:val="single" w:sz="4" w:space="0" w:color="auto"/>
              <w:bottom w:val="single" w:sz="4" w:space="0" w:color="auto"/>
              <w:right w:val="single" w:sz="4" w:space="0" w:color="auto"/>
            </w:tcBorders>
            <w:hideMark/>
          </w:tcPr>
          <w:p w14:paraId="0EE02486" w14:textId="77777777" w:rsidR="00F31D17" w:rsidRPr="009912CA" w:rsidRDefault="00C71863">
            <w:pPr>
              <w:jc w:val="center"/>
              <w:rPr>
                <w:rFonts w:cs="Arial"/>
                <w:sz w:val="24"/>
                <w:szCs w:val="24"/>
              </w:rPr>
            </w:pPr>
            <w:r w:rsidRPr="009912CA">
              <w:rPr>
                <w:rFonts w:cs="Arial"/>
                <w:sz w:val="24"/>
                <w:szCs w:val="24"/>
              </w:rPr>
              <w:t>2.97</w:t>
            </w:r>
          </w:p>
        </w:tc>
      </w:tr>
      <w:tr w:rsidR="00F31D17" w:rsidRPr="009912CA" w14:paraId="121948AB" w14:textId="77777777" w:rsidTr="00F31D17">
        <w:trPr>
          <w:trHeight w:val="196"/>
        </w:trPr>
        <w:tc>
          <w:tcPr>
            <w:tcW w:w="10026" w:type="dxa"/>
            <w:gridSpan w:val="7"/>
            <w:tcBorders>
              <w:top w:val="single" w:sz="4" w:space="0" w:color="auto"/>
              <w:left w:val="single" w:sz="4" w:space="0" w:color="auto"/>
              <w:bottom w:val="single" w:sz="4" w:space="0" w:color="auto"/>
              <w:right w:val="single" w:sz="4" w:space="0" w:color="auto"/>
            </w:tcBorders>
            <w:hideMark/>
          </w:tcPr>
          <w:p w14:paraId="5AA8A044" w14:textId="77777777" w:rsidR="00F31D17" w:rsidRPr="009912CA" w:rsidRDefault="00F31D17">
            <w:pPr>
              <w:jc w:val="center"/>
              <w:rPr>
                <w:rFonts w:cs="Arial"/>
                <w:b/>
                <w:sz w:val="24"/>
                <w:szCs w:val="24"/>
              </w:rPr>
            </w:pPr>
            <w:r w:rsidRPr="009912CA">
              <w:rPr>
                <w:rFonts w:cs="Arial"/>
                <w:b/>
                <w:sz w:val="24"/>
                <w:szCs w:val="24"/>
              </w:rPr>
              <w:t>Starch</w:t>
            </w:r>
          </w:p>
        </w:tc>
      </w:tr>
      <w:tr w:rsidR="00F31D17" w:rsidRPr="009912CA" w14:paraId="70869F05" w14:textId="77777777" w:rsidTr="00F31D17">
        <w:trPr>
          <w:trHeight w:val="602"/>
        </w:trPr>
        <w:tc>
          <w:tcPr>
            <w:tcW w:w="1197" w:type="dxa"/>
            <w:tcBorders>
              <w:top w:val="single" w:sz="4" w:space="0" w:color="auto"/>
              <w:left w:val="single" w:sz="4" w:space="0" w:color="auto"/>
              <w:bottom w:val="single" w:sz="4" w:space="0" w:color="auto"/>
              <w:right w:val="single" w:sz="4" w:space="0" w:color="auto"/>
            </w:tcBorders>
          </w:tcPr>
          <w:p w14:paraId="6F05742D" w14:textId="77777777" w:rsidR="00054EA9" w:rsidRPr="009912CA" w:rsidRDefault="00054EA9" w:rsidP="00054EA9">
            <w:pPr>
              <w:jc w:val="center"/>
              <w:rPr>
                <w:rFonts w:cs="Arial"/>
                <w:b/>
                <w:i/>
                <w:sz w:val="24"/>
                <w:szCs w:val="24"/>
              </w:rPr>
            </w:pPr>
            <w:r w:rsidRPr="009912CA">
              <w:rPr>
                <w:rFonts w:cs="Arial"/>
                <w:b/>
                <w:i/>
                <w:sz w:val="24"/>
                <w:szCs w:val="24"/>
              </w:rPr>
              <w:t xml:space="preserve">t </w:t>
            </w:r>
          </w:p>
          <w:p w14:paraId="3F46DB0F" w14:textId="77777777" w:rsidR="00054EA9" w:rsidRPr="009912CA" w:rsidRDefault="00054EA9" w:rsidP="00054EA9">
            <w:pPr>
              <w:jc w:val="center"/>
              <w:rPr>
                <w:rFonts w:cs="Arial"/>
                <w:b/>
                <w:sz w:val="24"/>
                <w:szCs w:val="24"/>
              </w:rPr>
            </w:pPr>
            <w:r w:rsidRPr="009912CA">
              <w:rPr>
                <w:rFonts w:cs="Arial"/>
                <w:b/>
                <w:sz w:val="24"/>
                <w:szCs w:val="24"/>
              </w:rPr>
              <w:t>(min)</w:t>
            </w:r>
          </w:p>
        </w:tc>
        <w:tc>
          <w:tcPr>
            <w:tcW w:w="1351" w:type="dxa"/>
            <w:tcBorders>
              <w:top w:val="single" w:sz="4" w:space="0" w:color="auto"/>
              <w:left w:val="single" w:sz="4" w:space="0" w:color="auto"/>
              <w:bottom w:val="single" w:sz="4" w:space="0" w:color="auto"/>
              <w:right w:val="single" w:sz="4" w:space="0" w:color="auto"/>
            </w:tcBorders>
            <w:hideMark/>
          </w:tcPr>
          <w:p w14:paraId="1C4E99E8" w14:textId="77777777" w:rsidR="00F31D17" w:rsidRPr="009912CA" w:rsidRDefault="00F31D17">
            <w:pPr>
              <w:jc w:val="center"/>
              <w:rPr>
                <w:rFonts w:cs="Arial"/>
                <w:b/>
                <w:sz w:val="24"/>
                <w:szCs w:val="24"/>
              </w:rPr>
            </w:pPr>
            <w:r w:rsidRPr="009912CA">
              <w:rPr>
                <w:rFonts w:cs="Arial"/>
                <w:b/>
                <w:sz w:val="24"/>
                <w:szCs w:val="24"/>
              </w:rPr>
              <w:t>A</w:t>
            </w:r>
            <w:r w:rsidRPr="009912CA">
              <w:rPr>
                <w:rFonts w:cs="Arial"/>
                <w:b/>
                <w:sz w:val="24"/>
                <w:szCs w:val="24"/>
                <w:vertAlign w:val="subscript"/>
              </w:rPr>
              <w:t>600</w:t>
            </w:r>
            <w:r w:rsidRPr="009912CA">
              <w:rPr>
                <w:rFonts w:cs="Arial"/>
                <w:b/>
                <w:sz w:val="24"/>
                <w:szCs w:val="24"/>
              </w:rPr>
              <w:t xml:space="preserve"> Internal Solution</w:t>
            </w:r>
          </w:p>
        </w:tc>
        <w:tc>
          <w:tcPr>
            <w:tcW w:w="1788" w:type="dxa"/>
            <w:tcBorders>
              <w:top w:val="single" w:sz="4" w:space="0" w:color="auto"/>
              <w:left w:val="single" w:sz="4" w:space="0" w:color="auto"/>
              <w:bottom w:val="single" w:sz="4" w:space="0" w:color="auto"/>
              <w:right w:val="single" w:sz="4" w:space="0" w:color="auto"/>
            </w:tcBorders>
            <w:hideMark/>
          </w:tcPr>
          <w:p w14:paraId="0E730963" w14:textId="77777777" w:rsidR="00F31D17" w:rsidRPr="009912CA" w:rsidRDefault="00F31D17">
            <w:pPr>
              <w:jc w:val="center"/>
              <w:rPr>
                <w:rFonts w:cs="Arial"/>
                <w:b/>
                <w:sz w:val="24"/>
                <w:szCs w:val="24"/>
              </w:rPr>
            </w:pPr>
            <w:r w:rsidRPr="009912CA">
              <w:rPr>
                <w:rFonts w:cs="Arial"/>
                <w:b/>
                <w:sz w:val="24"/>
                <w:szCs w:val="24"/>
              </w:rPr>
              <w:t>Concentration</w:t>
            </w:r>
          </w:p>
          <w:p w14:paraId="6E3BE5F7" w14:textId="77777777" w:rsidR="00F31D17" w:rsidRPr="009912CA" w:rsidRDefault="00F31D17">
            <w:pPr>
              <w:jc w:val="center"/>
              <w:rPr>
                <w:rFonts w:cs="Arial"/>
                <w:b/>
                <w:i/>
                <w:sz w:val="24"/>
                <w:szCs w:val="24"/>
              </w:rPr>
            </w:pPr>
            <w:r w:rsidRPr="009912CA">
              <w:rPr>
                <w:rFonts w:cs="Arial"/>
                <w:b/>
                <w:i/>
                <w:sz w:val="24"/>
                <w:szCs w:val="24"/>
              </w:rPr>
              <w:t>c</w:t>
            </w:r>
            <w:r w:rsidRPr="009912CA">
              <w:rPr>
                <w:rFonts w:cs="Arial"/>
                <w:b/>
                <w:i/>
                <w:sz w:val="24"/>
                <w:szCs w:val="24"/>
                <w:vertAlign w:val="subscript"/>
              </w:rPr>
              <w:t>1</w:t>
            </w:r>
          </w:p>
          <w:p w14:paraId="0AF22E1E" w14:textId="77777777" w:rsidR="00F31D17" w:rsidRPr="009912CA" w:rsidRDefault="00F31D17">
            <w:pPr>
              <w:jc w:val="center"/>
              <w:rPr>
                <w:rFonts w:cs="Arial"/>
                <w:b/>
                <w:sz w:val="24"/>
                <w:szCs w:val="24"/>
              </w:rPr>
            </w:pPr>
            <w:r w:rsidRPr="009912CA">
              <w:rPr>
                <w:rFonts w:cs="Arial"/>
                <w:b/>
                <w:sz w:val="24"/>
                <w:szCs w:val="24"/>
              </w:rPr>
              <w:t>(g/L)</w:t>
            </w:r>
          </w:p>
        </w:tc>
        <w:tc>
          <w:tcPr>
            <w:tcW w:w="1274" w:type="dxa"/>
            <w:tcBorders>
              <w:top w:val="single" w:sz="4" w:space="0" w:color="auto"/>
              <w:left w:val="single" w:sz="4" w:space="0" w:color="auto"/>
              <w:bottom w:val="single" w:sz="4" w:space="0" w:color="auto"/>
              <w:right w:val="single" w:sz="4" w:space="0" w:color="auto"/>
            </w:tcBorders>
            <w:hideMark/>
          </w:tcPr>
          <w:p w14:paraId="07DFF245" w14:textId="77777777" w:rsidR="00F31D17" w:rsidRPr="009912CA" w:rsidRDefault="00F31D17">
            <w:pPr>
              <w:jc w:val="center"/>
              <w:rPr>
                <w:rFonts w:cs="Arial"/>
                <w:b/>
                <w:sz w:val="24"/>
                <w:szCs w:val="24"/>
              </w:rPr>
            </w:pPr>
            <w:r w:rsidRPr="009912CA">
              <w:rPr>
                <w:rFonts w:cs="Arial"/>
                <w:b/>
                <w:sz w:val="24"/>
                <w:szCs w:val="24"/>
              </w:rPr>
              <w:t>Mass</w:t>
            </w:r>
          </w:p>
          <w:p w14:paraId="355DEB7A" w14:textId="77777777" w:rsidR="00F31D17" w:rsidRPr="009912CA" w:rsidRDefault="00F31D17">
            <w:pPr>
              <w:jc w:val="center"/>
              <w:rPr>
                <w:rFonts w:cs="Arial"/>
                <w:b/>
                <w:i/>
                <w:sz w:val="24"/>
                <w:szCs w:val="24"/>
                <w:vertAlign w:val="subscript"/>
              </w:rPr>
            </w:pPr>
            <w:r w:rsidRPr="009912CA">
              <w:rPr>
                <w:rFonts w:cs="Arial"/>
                <w:b/>
                <w:i/>
                <w:sz w:val="24"/>
                <w:szCs w:val="24"/>
              </w:rPr>
              <w:t>m</w:t>
            </w:r>
            <w:r w:rsidRPr="009912CA">
              <w:rPr>
                <w:rFonts w:cs="Arial"/>
                <w:b/>
                <w:i/>
                <w:sz w:val="24"/>
                <w:szCs w:val="24"/>
                <w:vertAlign w:val="subscript"/>
              </w:rPr>
              <w:t>1</w:t>
            </w:r>
          </w:p>
          <w:p w14:paraId="6F1F79D0" w14:textId="77777777" w:rsidR="00F31D17" w:rsidRPr="009912CA" w:rsidRDefault="00F31D17">
            <w:pPr>
              <w:jc w:val="center"/>
              <w:rPr>
                <w:rFonts w:cs="Arial"/>
                <w:b/>
                <w:sz w:val="24"/>
                <w:szCs w:val="24"/>
              </w:rPr>
            </w:pPr>
            <w:r w:rsidRPr="009912CA">
              <w:rPr>
                <w:rFonts w:cs="Arial"/>
                <w:b/>
                <w:sz w:val="24"/>
                <w:szCs w:val="24"/>
              </w:rPr>
              <w:t>(mg)</w:t>
            </w:r>
          </w:p>
        </w:tc>
        <w:tc>
          <w:tcPr>
            <w:tcW w:w="1351" w:type="dxa"/>
            <w:tcBorders>
              <w:top w:val="single" w:sz="4" w:space="0" w:color="auto"/>
              <w:left w:val="single" w:sz="4" w:space="0" w:color="auto"/>
              <w:bottom w:val="single" w:sz="4" w:space="0" w:color="auto"/>
              <w:right w:val="single" w:sz="4" w:space="0" w:color="auto"/>
            </w:tcBorders>
            <w:hideMark/>
          </w:tcPr>
          <w:p w14:paraId="2591203E" w14:textId="77777777" w:rsidR="00F31D17" w:rsidRPr="009912CA" w:rsidRDefault="00F31D17">
            <w:pPr>
              <w:jc w:val="center"/>
              <w:rPr>
                <w:rFonts w:cs="Arial"/>
                <w:b/>
                <w:sz w:val="24"/>
                <w:szCs w:val="24"/>
              </w:rPr>
            </w:pPr>
            <w:r w:rsidRPr="009912CA">
              <w:rPr>
                <w:rFonts w:cs="Arial"/>
                <w:b/>
                <w:sz w:val="24"/>
                <w:szCs w:val="24"/>
              </w:rPr>
              <w:t>A</w:t>
            </w:r>
            <w:r w:rsidRPr="009912CA">
              <w:rPr>
                <w:rFonts w:cs="Arial"/>
                <w:b/>
                <w:sz w:val="24"/>
                <w:szCs w:val="24"/>
                <w:vertAlign w:val="subscript"/>
              </w:rPr>
              <w:t>600</w:t>
            </w:r>
            <w:r w:rsidRPr="009912CA">
              <w:rPr>
                <w:rFonts w:cs="Arial"/>
                <w:b/>
                <w:sz w:val="24"/>
                <w:szCs w:val="24"/>
              </w:rPr>
              <w:t xml:space="preserve"> External Solution</w:t>
            </w:r>
          </w:p>
        </w:tc>
        <w:tc>
          <w:tcPr>
            <w:tcW w:w="1788" w:type="dxa"/>
            <w:tcBorders>
              <w:top w:val="single" w:sz="4" w:space="0" w:color="auto"/>
              <w:left w:val="single" w:sz="4" w:space="0" w:color="auto"/>
              <w:bottom w:val="single" w:sz="4" w:space="0" w:color="auto"/>
              <w:right w:val="single" w:sz="4" w:space="0" w:color="auto"/>
            </w:tcBorders>
            <w:hideMark/>
          </w:tcPr>
          <w:p w14:paraId="4B8EB1C8" w14:textId="77777777" w:rsidR="00F31D17" w:rsidRPr="009912CA" w:rsidRDefault="00F31D17">
            <w:pPr>
              <w:jc w:val="center"/>
              <w:rPr>
                <w:rFonts w:cs="Arial"/>
                <w:b/>
                <w:sz w:val="24"/>
                <w:szCs w:val="24"/>
              </w:rPr>
            </w:pPr>
            <w:r w:rsidRPr="009912CA">
              <w:rPr>
                <w:rFonts w:cs="Arial"/>
                <w:b/>
                <w:sz w:val="24"/>
                <w:szCs w:val="24"/>
              </w:rPr>
              <w:t>Concentration</w:t>
            </w:r>
          </w:p>
          <w:p w14:paraId="3C471588" w14:textId="77777777" w:rsidR="00F31D17" w:rsidRPr="009912CA" w:rsidRDefault="00F31D17">
            <w:pPr>
              <w:jc w:val="center"/>
              <w:rPr>
                <w:rFonts w:cs="Arial"/>
                <w:b/>
                <w:i/>
                <w:sz w:val="24"/>
                <w:szCs w:val="24"/>
              </w:rPr>
            </w:pPr>
            <w:r w:rsidRPr="009912CA">
              <w:rPr>
                <w:rFonts w:cs="Arial"/>
                <w:b/>
                <w:i/>
                <w:sz w:val="24"/>
                <w:szCs w:val="24"/>
              </w:rPr>
              <w:t>c</w:t>
            </w:r>
            <w:r w:rsidRPr="009912CA">
              <w:rPr>
                <w:rFonts w:cs="Arial"/>
                <w:b/>
                <w:i/>
                <w:sz w:val="24"/>
                <w:szCs w:val="24"/>
                <w:vertAlign w:val="subscript"/>
              </w:rPr>
              <w:t>2</w:t>
            </w:r>
          </w:p>
          <w:p w14:paraId="0E11CE03" w14:textId="77777777" w:rsidR="00F31D17" w:rsidRPr="009912CA" w:rsidRDefault="00F31D17">
            <w:pPr>
              <w:jc w:val="center"/>
              <w:rPr>
                <w:rFonts w:cs="Arial"/>
                <w:b/>
                <w:sz w:val="24"/>
                <w:szCs w:val="24"/>
              </w:rPr>
            </w:pPr>
            <w:r w:rsidRPr="009912CA">
              <w:rPr>
                <w:rFonts w:cs="Arial"/>
                <w:b/>
                <w:sz w:val="24"/>
                <w:szCs w:val="24"/>
              </w:rPr>
              <w:t>(g/L)</w:t>
            </w:r>
          </w:p>
        </w:tc>
        <w:tc>
          <w:tcPr>
            <w:tcW w:w="1274" w:type="dxa"/>
            <w:tcBorders>
              <w:top w:val="single" w:sz="4" w:space="0" w:color="auto"/>
              <w:left w:val="single" w:sz="4" w:space="0" w:color="auto"/>
              <w:bottom w:val="single" w:sz="4" w:space="0" w:color="auto"/>
              <w:right w:val="single" w:sz="4" w:space="0" w:color="auto"/>
            </w:tcBorders>
            <w:hideMark/>
          </w:tcPr>
          <w:p w14:paraId="5C190721" w14:textId="77777777" w:rsidR="00F31D17" w:rsidRPr="009912CA" w:rsidRDefault="00F31D17">
            <w:pPr>
              <w:jc w:val="center"/>
              <w:rPr>
                <w:rFonts w:cs="Arial"/>
                <w:b/>
                <w:sz w:val="24"/>
                <w:szCs w:val="24"/>
              </w:rPr>
            </w:pPr>
            <w:r w:rsidRPr="009912CA">
              <w:rPr>
                <w:rFonts w:cs="Arial"/>
                <w:b/>
                <w:sz w:val="24"/>
                <w:szCs w:val="24"/>
              </w:rPr>
              <w:t>Mass</w:t>
            </w:r>
          </w:p>
          <w:p w14:paraId="4733661D" w14:textId="77777777" w:rsidR="00F31D17" w:rsidRPr="009912CA" w:rsidRDefault="00F31D17">
            <w:pPr>
              <w:jc w:val="center"/>
              <w:rPr>
                <w:rFonts w:cs="Arial"/>
                <w:b/>
                <w:i/>
                <w:sz w:val="24"/>
                <w:szCs w:val="24"/>
                <w:vertAlign w:val="subscript"/>
              </w:rPr>
            </w:pPr>
            <w:r w:rsidRPr="009912CA">
              <w:rPr>
                <w:rFonts w:cs="Arial"/>
                <w:b/>
                <w:i/>
                <w:sz w:val="24"/>
                <w:szCs w:val="24"/>
              </w:rPr>
              <w:t>m</w:t>
            </w:r>
            <w:r w:rsidRPr="009912CA">
              <w:rPr>
                <w:rFonts w:cs="Arial"/>
                <w:b/>
                <w:i/>
                <w:sz w:val="24"/>
                <w:szCs w:val="24"/>
                <w:vertAlign w:val="subscript"/>
              </w:rPr>
              <w:t>2</w:t>
            </w:r>
          </w:p>
          <w:p w14:paraId="19E13A4F" w14:textId="77777777" w:rsidR="00F31D17" w:rsidRPr="009912CA" w:rsidRDefault="00F31D17">
            <w:pPr>
              <w:jc w:val="center"/>
              <w:rPr>
                <w:rFonts w:cs="Arial"/>
                <w:b/>
                <w:sz w:val="24"/>
                <w:szCs w:val="24"/>
              </w:rPr>
            </w:pPr>
            <w:r w:rsidRPr="009912CA">
              <w:rPr>
                <w:rFonts w:cs="Arial"/>
                <w:b/>
                <w:sz w:val="24"/>
                <w:szCs w:val="24"/>
              </w:rPr>
              <w:t>(mg)</w:t>
            </w:r>
          </w:p>
        </w:tc>
      </w:tr>
      <w:tr w:rsidR="00F31D17" w:rsidRPr="009912CA" w14:paraId="5994BDD7" w14:textId="77777777" w:rsidTr="00F31D17">
        <w:trPr>
          <w:trHeight w:val="202"/>
        </w:trPr>
        <w:tc>
          <w:tcPr>
            <w:tcW w:w="1197" w:type="dxa"/>
            <w:tcBorders>
              <w:top w:val="single" w:sz="4" w:space="0" w:color="auto"/>
              <w:left w:val="single" w:sz="4" w:space="0" w:color="auto"/>
              <w:bottom w:val="single" w:sz="4" w:space="0" w:color="auto"/>
              <w:right w:val="single" w:sz="4" w:space="0" w:color="auto"/>
            </w:tcBorders>
            <w:hideMark/>
          </w:tcPr>
          <w:p w14:paraId="778F771A" w14:textId="77777777" w:rsidR="00F31D17" w:rsidRPr="009912CA" w:rsidRDefault="00F31D17">
            <w:pPr>
              <w:jc w:val="center"/>
              <w:rPr>
                <w:rFonts w:cs="Arial"/>
                <w:sz w:val="24"/>
                <w:szCs w:val="24"/>
              </w:rPr>
            </w:pPr>
            <w:r w:rsidRPr="009912CA">
              <w:rPr>
                <w:rFonts w:cs="Arial"/>
                <w:sz w:val="24"/>
                <w:szCs w:val="24"/>
              </w:rPr>
              <w:t>0</w:t>
            </w:r>
          </w:p>
        </w:tc>
        <w:tc>
          <w:tcPr>
            <w:tcW w:w="1351" w:type="dxa"/>
            <w:tcBorders>
              <w:top w:val="single" w:sz="4" w:space="0" w:color="auto"/>
              <w:left w:val="single" w:sz="4" w:space="0" w:color="auto"/>
              <w:bottom w:val="single" w:sz="4" w:space="0" w:color="auto"/>
              <w:right w:val="single" w:sz="4" w:space="0" w:color="auto"/>
            </w:tcBorders>
            <w:hideMark/>
          </w:tcPr>
          <w:p w14:paraId="55D91D0D" w14:textId="77777777" w:rsidR="00F31D17" w:rsidRPr="009912CA" w:rsidRDefault="00503EBB">
            <w:pPr>
              <w:jc w:val="center"/>
              <w:rPr>
                <w:rFonts w:cs="Arial"/>
                <w:sz w:val="24"/>
                <w:szCs w:val="24"/>
              </w:rPr>
            </w:pPr>
            <w:r w:rsidRPr="009912CA">
              <w:rPr>
                <w:rFonts w:cs="Arial"/>
                <w:sz w:val="24"/>
                <w:szCs w:val="24"/>
              </w:rPr>
              <w:t>0.567</w:t>
            </w:r>
          </w:p>
        </w:tc>
        <w:tc>
          <w:tcPr>
            <w:tcW w:w="1788" w:type="dxa"/>
            <w:tcBorders>
              <w:top w:val="single" w:sz="4" w:space="0" w:color="auto"/>
              <w:left w:val="single" w:sz="4" w:space="0" w:color="auto"/>
              <w:bottom w:val="single" w:sz="4" w:space="0" w:color="auto"/>
              <w:right w:val="single" w:sz="4" w:space="0" w:color="auto"/>
            </w:tcBorders>
            <w:hideMark/>
          </w:tcPr>
          <w:p w14:paraId="053C5843" w14:textId="77777777" w:rsidR="00F31D17" w:rsidRPr="009912CA" w:rsidRDefault="00503EBB">
            <w:pPr>
              <w:jc w:val="center"/>
              <w:rPr>
                <w:rFonts w:cs="Arial"/>
                <w:sz w:val="24"/>
                <w:szCs w:val="24"/>
              </w:rPr>
            </w:pPr>
            <w:r w:rsidRPr="009912CA">
              <w:rPr>
                <w:rFonts w:cs="Arial"/>
                <w:sz w:val="24"/>
                <w:szCs w:val="24"/>
              </w:rPr>
              <w:t>0.9</w:t>
            </w:r>
            <w:r w:rsidR="00BA0466" w:rsidRPr="009912CA">
              <w:rPr>
                <w:rFonts w:cs="Arial"/>
                <w:sz w:val="24"/>
                <w:szCs w:val="24"/>
              </w:rPr>
              <w:t>6</w:t>
            </w:r>
          </w:p>
        </w:tc>
        <w:tc>
          <w:tcPr>
            <w:tcW w:w="1274" w:type="dxa"/>
            <w:tcBorders>
              <w:top w:val="single" w:sz="4" w:space="0" w:color="auto"/>
              <w:left w:val="single" w:sz="4" w:space="0" w:color="auto"/>
              <w:bottom w:val="single" w:sz="4" w:space="0" w:color="auto"/>
              <w:right w:val="single" w:sz="4" w:space="0" w:color="auto"/>
            </w:tcBorders>
            <w:hideMark/>
          </w:tcPr>
          <w:p w14:paraId="7712C253" w14:textId="77777777" w:rsidR="00F31D17" w:rsidRPr="009912CA" w:rsidRDefault="00BA0466">
            <w:pPr>
              <w:jc w:val="center"/>
              <w:rPr>
                <w:rFonts w:cs="Arial"/>
                <w:sz w:val="24"/>
                <w:szCs w:val="24"/>
              </w:rPr>
            </w:pPr>
            <w:r w:rsidRPr="009912CA">
              <w:rPr>
                <w:rFonts w:cs="Arial"/>
                <w:sz w:val="24"/>
                <w:szCs w:val="24"/>
              </w:rPr>
              <w:t>9.6</w:t>
            </w:r>
          </w:p>
        </w:tc>
        <w:tc>
          <w:tcPr>
            <w:tcW w:w="1351" w:type="dxa"/>
            <w:tcBorders>
              <w:top w:val="single" w:sz="4" w:space="0" w:color="auto"/>
              <w:left w:val="single" w:sz="4" w:space="0" w:color="auto"/>
              <w:bottom w:val="single" w:sz="4" w:space="0" w:color="auto"/>
              <w:right w:val="single" w:sz="4" w:space="0" w:color="auto"/>
            </w:tcBorders>
            <w:hideMark/>
          </w:tcPr>
          <w:p w14:paraId="25B5EF01" w14:textId="77777777" w:rsidR="00F31D17" w:rsidRPr="009912CA" w:rsidRDefault="00F31D17">
            <w:pPr>
              <w:jc w:val="center"/>
              <w:rPr>
                <w:rFonts w:cs="Arial"/>
                <w:sz w:val="24"/>
                <w:szCs w:val="24"/>
              </w:rPr>
            </w:pPr>
            <w:r w:rsidRPr="009912CA">
              <w:rPr>
                <w:rFonts w:cs="Arial"/>
                <w:sz w:val="24"/>
                <w:szCs w:val="24"/>
              </w:rPr>
              <w:t>----</w:t>
            </w:r>
          </w:p>
        </w:tc>
        <w:tc>
          <w:tcPr>
            <w:tcW w:w="1788" w:type="dxa"/>
            <w:tcBorders>
              <w:top w:val="single" w:sz="4" w:space="0" w:color="auto"/>
              <w:left w:val="single" w:sz="4" w:space="0" w:color="auto"/>
              <w:bottom w:val="single" w:sz="4" w:space="0" w:color="auto"/>
              <w:right w:val="single" w:sz="4" w:space="0" w:color="auto"/>
            </w:tcBorders>
            <w:hideMark/>
          </w:tcPr>
          <w:p w14:paraId="4F9EAEC9" w14:textId="77777777" w:rsidR="00F31D17" w:rsidRPr="009912CA" w:rsidRDefault="00F31D17">
            <w:pPr>
              <w:jc w:val="center"/>
              <w:rPr>
                <w:rFonts w:cs="Arial"/>
                <w:sz w:val="24"/>
                <w:szCs w:val="24"/>
              </w:rPr>
            </w:pPr>
            <w:r w:rsidRPr="009912CA">
              <w:rPr>
                <w:rFonts w:cs="Arial"/>
                <w:sz w:val="24"/>
                <w:szCs w:val="24"/>
              </w:rPr>
              <w:t>0</w:t>
            </w:r>
          </w:p>
        </w:tc>
        <w:tc>
          <w:tcPr>
            <w:tcW w:w="1274" w:type="dxa"/>
            <w:tcBorders>
              <w:top w:val="single" w:sz="4" w:space="0" w:color="auto"/>
              <w:left w:val="single" w:sz="4" w:space="0" w:color="auto"/>
              <w:bottom w:val="single" w:sz="4" w:space="0" w:color="auto"/>
              <w:right w:val="single" w:sz="4" w:space="0" w:color="auto"/>
            </w:tcBorders>
            <w:hideMark/>
          </w:tcPr>
          <w:p w14:paraId="15A4426B" w14:textId="77777777" w:rsidR="00F31D17" w:rsidRPr="009912CA" w:rsidRDefault="00F31D17">
            <w:pPr>
              <w:jc w:val="center"/>
              <w:rPr>
                <w:rFonts w:cs="Arial"/>
                <w:sz w:val="24"/>
                <w:szCs w:val="24"/>
              </w:rPr>
            </w:pPr>
            <w:r w:rsidRPr="009912CA">
              <w:rPr>
                <w:rFonts w:cs="Arial"/>
                <w:sz w:val="24"/>
                <w:szCs w:val="24"/>
              </w:rPr>
              <w:t>0</w:t>
            </w:r>
          </w:p>
        </w:tc>
      </w:tr>
      <w:tr w:rsidR="00F31D17" w:rsidRPr="009912CA" w14:paraId="4B34221C" w14:textId="77777777" w:rsidTr="00F31D17">
        <w:trPr>
          <w:trHeight w:val="196"/>
        </w:trPr>
        <w:tc>
          <w:tcPr>
            <w:tcW w:w="1197" w:type="dxa"/>
            <w:tcBorders>
              <w:top w:val="single" w:sz="4" w:space="0" w:color="auto"/>
              <w:left w:val="single" w:sz="4" w:space="0" w:color="auto"/>
              <w:bottom w:val="single" w:sz="4" w:space="0" w:color="auto"/>
              <w:right w:val="single" w:sz="4" w:space="0" w:color="auto"/>
            </w:tcBorders>
            <w:hideMark/>
          </w:tcPr>
          <w:p w14:paraId="3A43B912" w14:textId="77777777" w:rsidR="00F31D17" w:rsidRPr="009912CA" w:rsidRDefault="00F31D17">
            <w:pPr>
              <w:jc w:val="center"/>
              <w:rPr>
                <w:rFonts w:cs="Arial"/>
                <w:sz w:val="24"/>
                <w:szCs w:val="24"/>
              </w:rPr>
            </w:pPr>
            <w:r w:rsidRPr="009912CA">
              <w:rPr>
                <w:rFonts w:cs="Arial"/>
                <w:sz w:val="24"/>
                <w:szCs w:val="24"/>
              </w:rPr>
              <w:t>43</w:t>
            </w:r>
          </w:p>
        </w:tc>
        <w:tc>
          <w:tcPr>
            <w:tcW w:w="1351" w:type="dxa"/>
            <w:tcBorders>
              <w:top w:val="single" w:sz="4" w:space="0" w:color="auto"/>
              <w:left w:val="single" w:sz="4" w:space="0" w:color="auto"/>
              <w:bottom w:val="single" w:sz="4" w:space="0" w:color="auto"/>
              <w:right w:val="single" w:sz="4" w:space="0" w:color="auto"/>
            </w:tcBorders>
            <w:hideMark/>
          </w:tcPr>
          <w:p w14:paraId="531FCAD1" w14:textId="77777777" w:rsidR="00F31D17" w:rsidRPr="009912CA" w:rsidRDefault="00503EBB">
            <w:pPr>
              <w:jc w:val="center"/>
              <w:rPr>
                <w:rFonts w:cs="Arial"/>
                <w:sz w:val="24"/>
                <w:szCs w:val="24"/>
              </w:rPr>
            </w:pPr>
            <w:r w:rsidRPr="009912CA">
              <w:rPr>
                <w:rFonts w:cs="Arial"/>
                <w:sz w:val="24"/>
                <w:szCs w:val="24"/>
              </w:rPr>
              <w:t>0.609</w:t>
            </w:r>
          </w:p>
        </w:tc>
        <w:tc>
          <w:tcPr>
            <w:tcW w:w="1788" w:type="dxa"/>
            <w:tcBorders>
              <w:top w:val="single" w:sz="4" w:space="0" w:color="auto"/>
              <w:left w:val="single" w:sz="4" w:space="0" w:color="auto"/>
              <w:bottom w:val="single" w:sz="4" w:space="0" w:color="auto"/>
              <w:right w:val="single" w:sz="4" w:space="0" w:color="auto"/>
            </w:tcBorders>
            <w:hideMark/>
          </w:tcPr>
          <w:p w14:paraId="05B4A79E" w14:textId="77777777" w:rsidR="00F31D17" w:rsidRPr="009912CA" w:rsidRDefault="00503EBB">
            <w:pPr>
              <w:jc w:val="center"/>
              <w:rPr>
                <w:rFonts w:cs="Arial"/>
                <w:sz w:val="24"/>
                <w:szCs w:val="24"/>
              </w:rPr>
            </w:pPr>
            <w:r w:rsidRPr="009912CA">
              <w:rPr>
                <w:rFonts w:cs="Arial"/>
                <w:sz w:val="24"/>
                <w:szCs w:val="24"/>
              </w:rPr>
              <w:t>0.967</w:t>
            </w:r>
          </w:p>
        </w:tc>
        <w:tc>
          <w:tcPr>
            <w:tcW w:w="1274" w:type="dxa"/>
            <w:tcBorders>
              <w:top w:val="single" w:sz="4" w:space="0" w:color="auto"/>
              <w:left w:val="single" w:sz="4" w:space="0" w:color="auto"/>
              <w:bottom w:val="single" w:sz="4" w:space="0" w:color="auto"/>
              <w:right w:val="single" w:sz="4" w:space="0" w:color="auto"/>
            </w:tcBorders>
            <w:hideMark/>
          </w:tcPr>
          <w:p w14:paraId="7E8F1D41" w14:textId="77777777" w:rsidR="00F31D17" w:rsidRPr="009912CA" w:rsidRDefault="00503EBB">
            <w:pPr>
              <w:jc w:val="center"/>
              <w:rPr>
                <w:rFonts w:cs="Arial"/>
                <w:sz w:val="24"/>
                <w:szCs w:val="24"/>
              </w:rPr>
            </w:pPr>
            <w:r w:rsidRPr="009912CA">
              <w:rPr>
                <w:rFonts w:cs="Arial"/>
                <w:sz w:val="24"/>
                <w:szCs w:val="24"/>
              </w:rPr>
              <w:t>9.67</w:t>
            </w:r>
          </w:p>
        </w:tc>
        <w:tc>
          <w:tcPr>
            <w:tcW w:w="1351" w:type="dxa"/>
            <w:tcBorders>
              <w:top w:val="single" w:sz="4" w:space="0" w:color="auto"/>
              <w:left w:val="single" w:sz="4" w:space="0" w:color="auto"/>
              <w:bottom w:val="single" w:sz="4" w:space="0" w:color="auto"/>
              <w:right w:val="single" w:sz="4" w:space="0" w:color="auto"/>
            </w:tcBorders>
            <w:hideMark/>
          </w:tcPr>
          <w:p w14:paraId="5362440B" w14:textId="77777777" w:rsidR="00F31D17" w:rsidRPr="009912CA" w:rsidRDefault="00503EBB">
            <w:pPr>
              <w:jc w:val="center"/>
              <w:rPr>
                <w:rFonts w:cs="Arial"/>
                <w:sz w:val="24"/>
                <w:szCs w:val="24"/>
              </w:rPr>
            </w:pPr>
            <w:r w:rsidRPr="009912CA">
              <w:rPr>
                <w:rFonts w:cs="Arial"/>
                <w:sz w:val="24"/>
                <w:szCs w:val="24"/>
              </w:rPr>
              <w:t>-0.027</w:t>
            </w:r>
          </w:p>
        </w:tc>
        <w:tc>
          <w:tcPr>
            <w:tcW w:w="1788" w:type="dxa"/>
            <w:tcBorders>
              <w:top w:val="single" w:sz="4" w:space="0" w:color="auto"/>
              <w:left w:val="single" w:sz="4" w:space="0" w:color="auto"/>
              <w:bottom w:val="single" w:sz="4" w:space="0" w:color="auto"/>
              <w:right w:val="single" w:sz="4" w:space="0" w:color="auto"/>
            </w:tcBorders>
            <w:hideMark/>
          </w:tcPr>
          <w:p w14:paraId="7BD93687" w14:textId="77777777" w:rsidR="00F31D17" w:rsidRPr="009912CA" w:rsidRDefault="00503EBB">
            <w:pPr>
              <w:jc w:val="center"/>
              <w:rPr>
                <w:rFonts w:cs="Arial"/>
                <w:sz w:val="24"/>
                <w:szCs w:val="24"/>
              </w:rPr>
            </w:pPr>
            <w:r w:rsidRPr="009912CA">
              <w:rPr>
                <w:rFonts w:cs="Arial"/>
                <w:sz w:val="24"/>
                <w:szCs w:val="24"/>
              </w:rPr>
              <w:t>0</w:t>
            </w:r>
          </w:p>
        </w:tc>
        <w:tc>
          <w:tcPr>
            <w:tcW w:w="1274" w:type="dxa"/>
            <w:tcBorders>
              <w:top w:val="single" w:sz="4" w:space="0" w:color="auto"/>
              <w:left w:val="single" w:sz="4" w:space="0" w:color="auto"/>
              <w:bottom w:val="single" w:sz="4" w:space="0" w:color="auto"/>
              <w:right w:val="single" w:sz="4" w:space="0" w:color="auto"/>
            </w:tcBorders>
            <w:hideMark/>
          </w:tcPr>
          <w:p w14:paraId="570DE5C2" w14:textId="77777777" w:rsidR="00F31D17" w:rsidRPr="009912CA" w:rsidRDefault="00503EBB">
            <w:pPr>
              <w:rPr>
                <w:rFonts w:cs="Arial"/>
                <w:sz w:val="24"/>
                <w:szCs w:val="24"/>
              </w:rPr>
            </w:pPr>
            <w:r w:rsidRPr="009912CA">
              <w:rPr>
                <w:rFonts w:cs="Arial"/>
                <w:sz w:val="24"/>
                <w:szCs w:val="24"/>
              </w:rPr>
              <w:t xml:space="preserve">     0</w:t>
            </w:r>
          </w:p>
        </w:tc>
      </w:tr>
    </w:tbl>
    <w:p w14:paraId="2A0D75D3" w14:textId="77777777" w:rsidR="00B62DE9" w:rsidRPr="009912CA" w:rsidRDefault="00F31D17" w:rsidP="00F31D17">
      <w:pPr>
        <w:spacing w:line="360" w:lineRule="auto"/>
        <w:rPr>
          <w:rFonts w:cs="Arial"/>
          <w:sz w:val="24"/>
          <w:szCs w:val="24"/>
          <w:vertAlign w:val="subscript"/>
        </w:rPr>
      </w:pPr>
      <w:r w:rsidRPr="009912CA">
        <w:rPr>
          <w:rFonts w:cs="Arial"/>
          <w:sz w:val="24"/>
          <w:szCs w:val="24"/>
          <w:vertAlign w:val="subscript"/>
        </w:rPr>
        <w:t xml:space="preserve"> </w:t>
      </w:r>
    </w:p>
    <w:p w14:paraId="616DD779" w14:textId="77777777" w:rsidR="00503EBB" w:rsidRPr="009912CA" w:rsidRDefault="00FE1055" w:rsidP="00F31D17">
      <w:pPr>
        <w:spacing w:line="360" w:lineRule="auto"/>
        <w:rPr>
          <w:rFonts w:cs="Arial"/>
          <w:sz w:val="24"/>
          <w:szCs w:val="24"/>
        </w:rPr>
      </w:pPr>
      <w:r w:rsidRPr="009912CA">
        <w:rPr>
          <w:rFonts w:cs="Arial"/>
          <w:sz w:val="24"/>
          <w:szCs w:val="24"/>
        </w:rPr>
        <w:t>Final external concentration of glucose</w:t>
      </w:r>
      <w:proofErr w:type="gramStart"/>
      <w:r w:rsidRPr="009912CA">
        <w:rPr>
          <w:rFonts w:cs="Arial"/>
          <w:sz w:val="24"/>
          <w:szCs w:val="24"/>
        </w:rPr>
        <w:t>.</w:t>
      </w:r>
      <w:r w:rsidR="003E1911" w:rsidRPr="009912CA">
        <w:rPr>
          <w:rFonts w:cs="Arial"/>
          <w:sz w:val="24"/>
          <w:szCs w:val="24"/>
        </w:rPr>
        <w:t>(</w:t>
      </w:r>
      <w:proofErr w:type="spellStart"/>
      <w:proofErr w:type="gramEnd"/>
      <w:r w:rsidR="003E1911" w:rsidRPr="009912CA">
        <w:rPr>
          <w:rFonts w:cs="Arial"/>
          <w:sz w:val="24"/>
          <w:szCs w:val="24"/>
        </w:rPr>
        <w:t>C</w:t>
      </w:r>
      <w:r w:rsidR="003E1911" w:rsidRPr="009912CA">
        <w:rPr>
          <w:rFonts w:cs="Arial"/>
          <w:sz w:val="24"/>
          <w:szCs w:val="24"/>
          <w:vertAlign w:val="subscript"/>
        </w:rPr>
        <w:t>f</w:t>
      </w:r>
      <w:proofErr w:type="spellEnd"/>
      <w:r w:rsidR="003E1911" w:rsidRPr="009912CA">
        <w:rPr>
          <w:rFonts w:cs="Arial"/>
          <w:sz w:val="24"/>
          <w:szCs w:val="24"/>
        </w:rPr>
        <w:t>)</w:t>
      </w:r>
    </w:p>
    <w:p w14:paraId="4DF02329" w14:textId="77777777" w:rsidR="00A8273C" w:rsidRPr="009912CA" w:rsidRDefault="003E1911" w:rsidP="00F31D17">
      <w:pPr>
        <w:spacing w:line="360" w:lineRule="auto"/>
        <w:rPr>
          <w:rFonts w:cs="Arial"/>
          <w:sz w:val="24"/>
          <w:szCs w:val="24"/>
        </w:rPr>
      </w:pPr>
      <w:r w:rsidRPr="009912CA">
        <w:rPr>
          <w:rFonts w:cs="Arial"/>
          <w:sz w:val="24"/>
          <w:szCs w:val="24"/>
        </w:rPr>
        <w:t xml:space="preserve">Absorption value of the blank = 0.259 </w:t>
      </w:r>
      <w:r w:rsidRPr="009912CA">
        <w:rPr>
          <w:rFonts w:cs="Arial"/>
          <w:sz w:val="24"/>
          <w:szCs w:val="24"/>
        </w:rPr>
        <w:br/>
        <w:t xml:space="preserve">corrected value of </w:t>
      </w:r>
      <w:proofErr w:type="spellStart"/>
      <w:r w:rsidRPr="009912CA">
        <w:rPr>
          <w:rFonts w:cs="Arial"/>
          <w:sz w:val="24"/>
          <w:szCs w:val="24"/>
        </w:rPr>
        <w:t>A</w:t>
      </w:r>
      <w:r w:rsidRPr="009912CA">
        <w:rPr>
          <w:rFonts w:cs="Arial"/>
          <w:sz w:val="24"/>
          <w:szCs w:val="24"/>
          <w:vertAlign w:val="subscript"/>
        </w:rPr>
        <w:t>b</w:t>
      </w:r>
      <w:proofErr w:type="spellEnd"/>
      <w:r w:rsidRPr="009912CA">
        <w:rPr>
          <w:rFonts w:cs="Arial"/>
          <w:sz w:val="24"/>
          <w:szCs w:val="24"/>
          <w:vertAlign w:val="subscript"/>
        </w:rPr>
        <w:t xml:space="preserve"> </w:t>
      </w:r>
      <w:r w:rsidRPr="009912CA">
        <w:rPr>
          <w:rFonts w:cs="Arial"/>
          <w:sz w:val="24"/>
          <w:szCs w:val="24"/>
        </w:rPr>
        <w:t>= 0.466-0.259 = 0.207</w:t>
      </w:r>
      <w:r w:rsidRPr="009912CA">
        <w:rPr>
          <w:rFonts w:cs="Arial"/>
          <w:sz w:val="24"/>
          <w:szCs w:val="24"/>
        </w:rPr>
        <w:br/>
        <w:t xml:space="preserve">corrected value of </w:t>
      </w:r>
      <w:proofErr w:type="spellStart"/>
      <w:proofErr w:type="gramStart"/>
      <w:r w:rsidRPr="009912CA">
        <w:rPr>
          <w:rFonts w:cs="Arial"/>
          <w:sz w:val="24"/>
          <w:szCs w:val="24"/>
        </w:rPr>
        <w:t>A</w:t>
      </w:r>
      <w:r w:rsidRPr="009912CA">
        <w:rPr>
          <w:rFonts w:cs="Arial"/>
          <w:sz w:val="24"/>
          <w:szCs w:val="24"/>
          <w:vertAlign w:val="subscript"/>
        </w:rPr>
        <w:t>f</w:t>
      </w:r>
      <w:proofErr w:type="spellEnd"/>
      <w:proofErr w:type="gramEnd"/>
      <w:r w:rsidRPr="009912CA">
        <w:rPr>
          <w:rFonts w:cs="Arial"/>
          <w:sz w:val="24"/>
          <w:szCs w:val="24"/>
          <w:vertAlign w:val="subscript"/>
        </w:rPr>
        <w:t xml:space="preserve"> </w:t>
      </w:r>
      <w:r w:rsidRPr="009912CA">
        <w:rPr>
          <w:rFonts w:cs="Arial"/>
          <w:sz w:val="24"/>
          <w:szCs w:val="24"/>
        </w:rPr>
        <w:t>= 0.3-0.259 = 0.041</w:t>
      </w:r>
      <w:r w:rsidRPr="009912CA">
        <w:rPr>
          <w:rFonts w:cs="Arial"/>
          <w:sz w:val="24"/>
          <w:szCs w:val="24"/>
        </w:rPr>
        <w:br/>
        <w:t xml:space="preserve">since </w:t>
      </w:r>
      <w:proofErr w:type="spellStart"/>
      <w:r w:rsidR="00FE1055" w:rsidRPr="009912CA">
        <w:rPr>
          <w:rFonts w:cs="Arial"/>
          <w:sz w:val="24"/>
          <w:szCs w:val="24"/>
        </w:rPr>
        <w:t>A</w:t>
      </w:r>
      <w:r w:rsidR="00FE1055" w:rsidRPr="009912CA">
        <w:rPr>
          <w:rFonts w:cs="Arial"/>
          <w:sz w:val="24"/>
          <w:szCs w:val="24"/>
          <w:vertAlign w:val="subscript"/>
        </w:rPr>
        <w:t>b</w:t>
      </w:r>
      <w:proofErr w:type="spellEnd"/>
      <w:r w:rsidR="00FE1055" w:rsidRPr="009912CA">
        <w:rPr>
          <w:rFonts w:cs="Arial"/>
          <w:sz w:val="24"/>
          <w:szCs w:val="24"/>
        </w:rPr>
        <w:t>/</w:t>
      </w:r>
      <w:proofErr w:type="spellStart"/>
      <w:r w:rsidR="00FE1055" w:rsidRPr="009912CA">
        <w:rPr>
          <w:rFonts w:cs="Arial"/>
          <w:sz w:val="24"/>
          <w:szCs w:val="24"/>
        </w:rPr>
        <w:t>C</w:t>
      </w:r>
      <w:r w:rsidR="00FE1055" w:rsidRPr="009912CA">
        <w:rPr>
          <w:rFonts w:cs="Arial"/>
          <w:sz w:val="24"/>
          <w:szCs w:val="24"/>
          <w:vertAlign w:val="subscript"/>
        </w:rPr>
        <w:t>b</w:t>
      </w:r>
      <w:proofErr w:type="spellEnd"/>
      <w:r w:rsidR="00FE1055" w:rsidRPr="009912CA">
        <w:rPr>
          <w:rFonts w:cs="Arial"/>
          <w:sz w:val="24"/>
          <w:szCs w:val="24"/>
          <w:vertAlign w:val="subscript"/>
        </w:rPr>
        <w:t xml:space="preserve"> </w:t>
      </w:r>
      <w:r w:rsidR="00FE1055" w:rsidRPr="009912CA">
        <w:rPr>
          <w:rFonts w:cs="Arial"/>
          <w:sz w:val="24"/>
          <w:szCs w:val="24"/>
        </w:rPr>
        <w:t xml:space="preserve">= </w:t>
      </w:r>
      <w:proofErr w:type="spellStart"/>
      <w:r w:rsidR="00FE1055" w:rsidRPr="009912CA">
        <w:rPr>
          <w:rFonts w:cs="Arial"/>
          <w:sz w:val="24"/>
          <w:szCs w:val="24"/>
        </w:rPr>
        <w:t>A</w:t>
      </w:r>
      <w:r w:rsidR="00FE1055" w:rsidRPr="009912CA">
        <w:rPr>
          <w:rFonts w:cs="Arial"/>
          <w:sz w:val="24"/>
          <w:szCs w:val="24"/>
          <w:vertAlign w:val="subscript"/>
        </w:rPr>
        <w:t>f</w:t>
      </w:r>
      <w:proofErr w:type="spellEnd"/>
      <w:r w:rsidR="00FE1055" w:rsidRPr="009912CA">
        <w:rPr>
          <w:rFonts w:cs="Arial"/>
          <w:sz w:val="24"/>
          <w:szCs w:val="24"/>
          <w:vertAlign w:val="subscript"/>
        </w:rPr>
        <w:t xml:space="preserve"> </w:t>
      </w:r>
      <w:r w:rsidR="00FE1055" w:rsidRPr="009912CA">
        <w:rPr>
          <w:rFonts w:cs="Arial"/>
          <w:sz w:val="24"/>
          <w:szCs w:val="24"/>
        </w:rPr>
        <w:t xml:space="preserve">/ </w:t>
      </w:r>
      <w:proofErr w:type="spellStart"/>
      <w:r w:rsidR="00FE1055" w:rsidRPr="009912CA">
        <w:rPr>
          <w:rFonts w:cs="Arial"/>
          <w:sz w:val="24"/>
          <w:szCs w:val="24"/>
        </w:rPr>
        <w:t>C</w:t>
      </w:r>
      <w:r w:rsidR="00FE1055" w:rsidRPr="009912CA">
        <w:rPr>
          <w:rFonts w:cs="Arial"/>
          <w:sz w:val="24"/>
          <w:szCs w:val="24"/>
          <w:vertAlign w:val="subscript"/>
        </w:rPr>
        <w:t>f</w:t>
      </w:r>
      <w:proofErr w:type="spellEnd"/>
      <w:r w:rsidRPr="009912CA">
        <w:rPr>
          <w:rFonts w:cs="Arial"/>
          <w:sz w:val="24"/>
          <w:szCs w:val="24"/>
          <w:vertAlign w:val="subscript"/>
        </w:rPr>
        <w:t xml:space="preserve"> </w:t>
      </w:r>
      <w:r w:rsidRPr="009912CA">
        <w:rPr>
          <w:rFonts w:cs="Arial"/>
          <w:sz w:val="24"/>
          <w:szCs w:val="24"/>
        </w:rPr>
        <w:t>and 1mg/ml= 1g/l</w:t>
      </w:r>
      <w:r w:rsidRPr="009912CA">
        <w:rPr>
          <w:rFonts w:cs="Arial"/>
          <w:sz w:val="24"/>
          <w:szCs w:val="24"/>
        </w:rPr>
        <w:br/>
        <w:t xml:space="preserve">0.207/1.5 = 0.041/ </w:t>
      </w:r>
      <w:proofErr w:type="spellStart"/>
      <w:r w:rsidRPr="009912CA">
        <w:rPr>
          <w:rFonts w:cs="Arial"/>
          <w:sz w:val="24"/>
          <w:szCs w:val="24"/>
        </w:rPr>
        <w:t>C</w:t>
      </w:r>
      <w:r w:rsidRPr="009912CA">
        <w:rPr>
          <w:rFonts w:cs="Arial"/>
          <w:sz w:val="24"/>
          <w:szCs w:val="24"/>
          <w:vertAlign w:val="subscript"/>
        </w:rPr>
        <w:t>f</w:t>
      </w:r>
      <w:proofErr w:type="spellEnd"/>
      <w:r w:rsidRPr="009912CA">
        <w:rPr>
          <w:rFonts w:cs="Arial"/>
          <w:sz w:val="24"/>
          <w:szCs w:val="24"/>
        </w:rPr>
        <w:br/>
      </w:r>
      <w:proofErr w:type="spellStart"/>
      <w:r w:rsidRPr="009912CA">
        <w:rPr>
          <w:rFonts w:cs="Arial"/>
          <w:sz w:val="24"/>
          <w:szCs w:val="24"/>
        </w:rPr>
        <w:t>C</w:t>
      </w:r>
      <w:r w:rsidRPr="009912CA">
        <w:rPr>
          <w:rFonts w:cs="Arial"/>
          <w:sz w:val="24"/>
          <w:szCs w:val="24"/>
          <w:vertAlign w:val="subscript"/>
        </w:rPr>
        <w:t>f</w:t>
      </w:r>
      <w:proofErr w:type="spellEnd"/>
      <w:r w:rsidRPr="009912CA">
        <w:rPr>
          <w:rFonts w:cs="Arial"/>
          <w:sz w:val="24"/>
          <w:szCs w:val="24"/>
          <w:vertAlign w:val="subscript"/>
        </w:rPr>
        <w:t xml:space="preserve"> </w:t>
      </w:r>
      <w:r w:rsidRPr="009912CA">
        <w:rPr>
          <w:rFonts w:cs="Arial"/>
          <w:sz w:val="24"/>
          <w:szCs w:val="24"/>
        </w:rPr>
        <w:t>= 0.297 g/L</w:t>
      </w:r>
    </w:p>
    <w:p w14:paraId="1081AC72" w14:textId="77777777" w:rsidR="00A8273C" w:rsidRPr="009912CA" w:rsidRDefault="00A8273C" w:rsidP="00F31D17">
      <w:pPr>
        <w:spacing w:line="360" w:lineRule="auto"/>
        <w:rPr>
          <w:rFonts w:cs="Arial"/>
          <w:sz w:val="24"/>
          <w:szCs w:val="24"/>
        </w:rPr>
      </w:pPr>
      <w:r w:rsidRPr="009912CA">
        <w:rPr>
          <w:rFonts w:cs="Arial"/>
          <w:sz w:val="24"/>
          <w:szCs w:val="24"/>
        </w:rPr>
        <w:t xml:space="preserve">Mass of the glucose in the external solution after 43 minutes </w:t>
      </w:r>
    </w:p>
    <w:p w14:paraId="59C14F01" w14:textId="77777777" w:rsidR="00CC3ACC" w:rsidRPr="009912CA" w:rsidRDefault="00A8273C" w:rsidP="00F31D17">
      <w:pPr>
        <w:spacing w:line="360" w:lineRule="auto"/>
        <w:rPr>
          <w:rFonts w:cs="Arial"/>
          <w:sz w:val="24"/>
          <w:szCs w:val="24"/>
        </w:rPr>
      </w:pPr>
      <w:r w:rsidRPr="009912CA">
        <w:rPr>
          <w:rFonts w:cs="Arial"/>
          <w:sz w:val="24"/>
          <w:szCs w:val="24"/>
        </w:rPr>
        <w:t>M=</w:t>
      </w:r>
      <w:proofErr w:type="spellStart"/>
      <w:r w:rsidRPr="009912CA">
        <w:rPr>
          <w:rFonts w:cs="Arial"/>
          <w:sz w:val="24"/>
          <w:szCs w:val="24"/>
        </w:rPr>
        <w:t>Cv</w:t>
      </w:r>
      <w:proofErr w:type="spellEnd"/>
      <w:r w:rsidRPr="009912CA">
        <w:rPr>
          <w:rFonts w:cs="Arial"/>
          <w:sz w:val="24"/>
          <w:szCs w:val="24"/>
        </w:rPr>
        <w:t xml:space="preserve"> = </w:t>
      </w:r>
      <w:r w:rsidR="00CC3ACC" w:rsidRPr="009912CA">
        <w:rPr>
          <w:rFonts w:cs="Arial"/>
          <w:sz w:val="24"/>
          <w:szCs w:val="24"/>
        </w:rPr>
        <w:t>(0.297mg/mL) x (200ml</w:t>
      </w:r>
      <w:proofErr w:type="gramStart"/>
      <w:r w:rsidR="00CC3ACC" w:rsidRPr="009912CA">
        <w:rPr>
          <w:rFonts w:cs="Arial"/>
          <w:sz w:val="24"/>
          <w:szCs w:val="24"/>
        </w:rPr>
        <w:t>)  =</w:t>
      </w:r>
      <w:proofErr w:type="gramEnd"/>
      <w:r w:rsidR="00CC3ACC" w:rsidRPr="009912CA">
        <w:rPr>
          <w:rFonts w:cs="Arial"/>
          <w:sz w:val="24"/>
          <w:szCs w:val="24"/>
        </w:rPr>
        <w:t xml:space="preserve"> 59.4mg</w:t>
      </w:r>
    </w:p>
    <w:p w14:paraId="6800BF0A" w14:textId="77777777" w:rsidR="00BA0466" w:rsidRPr="009912CA" w:rsidRDefault="00CC3ACC" w:rsidP="00BA0466">
      <w:pPr>
        <w:spacing w:line="360" w:lineRule="auto"/>
        <w:rPr>
          <w:rFonts w:cs="Arial"/>
          <w:sz w:val="24"/>
          <w:szCs w:val="24"/>
        </w:rPr>
      </w:pPr>
      <w:r w:rsidRPr="009912CA">
        <w:rPr>
          <w:rFonts w:cs="Arial"/>
          <w:sz w:val="24"/>
          <w:szCs w:val="24"/>
        </w:rPr>
        <w:t>Final internal concentration of starch (</w:t>
      </w:r>
      <w:proofErr w:type="spellStart"/>
      <w:r w:rsidRPr="009912CA">
        <w:rPr>
          <w:rFonts w:cs="Arial"/>
          <w:sz w:val="24"/>
          <w:szCs w:val="24"/>
        </w:rPr>
        <w:t>C</w:t>
      </w:r>
      <w:r w:rsidRPr="009912CA">
        <w:rPr>
          <w:rFonts w:cs="Arial"/>
          <w:sz w:val="24"/>
          <w:szCs w:val="24"/>
          <w:vertAlign w:val="subscript"/>
        </w:rPr>
        <w:t>e</w:t>
      </w:r>
      <w:proofErr w:type="spellEnd"/>
      <w:proofErr w:type="gramStart"/>
      <w:r w:rsidRPr="009912CA">
        <w:rPr>
          <w:rFonts w:cs="Arial"/>
          <w:sz w:val="24"/>
          <w:szCs w:val="24"/>
        </w:rPr>
        <w:t>)</w:t>
      </w:r>
      <w:proofErr w:type="gramEnd"/>
      <w:r w:rsidRPr="009912CA">
        <w:rPr>
          <w:rFonts w:cs="Arial"/>
          <w:sz w:val="24"/>
          <w:szCs w:val="24"/>
        </w:rPr>
        <w:br/>
        <w:t>Absorption value of the blank = 0.023</w:t>
      </w:r>
      <w:r w:rsidRPr="009912CA">
        <w:rPr>
          <w:rFonts w:cs="Arial"/>
          <w:sz w:val="24"/>
          <w:szCs w:val="24"/>
        </w:rPr>
        <w:br/>
        <w:t>corrected value of A</w:t>
      </w:r>
      <w:r w:rsidR="00BA0466" w:rsidRPr="009912CA">
        <w:rPr>
          <w:rFonts w:cs="Arial"/>
          <w:sz w:val="24"/>
          <w:szCs w:val="24"/>
          <w:vertAlign w:val="subscript"/>
        </w:rPr>
        <w:t>c</w:t>
      </w:r>
      <w:r w:rsidRPr="009912CA">
        <w:rPr>
          <w:rFonts w:cs="Arial"/>
          <w:sz w:val="24"/>
          <w:szCs w:val="24"/>
          <w:vertAlign w:val="subscript"/>
        </w:rPr>
        <w:t xml:space="preserve"> </w:t>
      </w:r>
      <w:r w:rsidRPr="009912CA">
        <w:rPr>
          <w:rFonts w:cs="Arial"/>
          <w:sz w:val="24"/>
          <w:szCs w:val="24"/>
        </w:rPr>
        <w:t>= 0.</w:t>
      </w:r>
      <w:r w:rsidR="00BA0466" w:rsidRPr="009912CA">
        <w:rPr>
          <w:rFonts w:cs="Arial"/>
          <w:sz w:val="24"/>
          <w:szCs w:val="24"/>
        </w:rPr>
        <w:t>778</w:t>
      </w:r>
      <w:r w:rsidRPr="009912CA">
        <w:rPr>
          <w:rFonts w:cs="Arial"/>
          <w:sz w:val="24"/>
          <w:szCs w:val="24"/>
        </w:rPr>
        <w:t>-0.023</w:t>
      </w:r>
      <w:r w:rsidR="00BA0466" w:rsidRPr="009912CA">
        <w:rPr>
          <w:rFonts w:cs="Arial"/>
          <w:sz w:val="24"/>
          <w:szCs w:val="24"/>
        </w:rPr>
        <w:t xml:space="preserve"> = 0.755</w:t>
      </w:r>
      <w:r w:rsidRPr="009912CA">
        <w:rPr>
          <w:rFonts w:cs="Arial"/>
          <w:sz w:val="24"/>
          <w:szCs w:val="24"/>
        </w:rPr>
        <w:br/>
        <w:t xml:space="preserve">corrected value of </w:t>
      </w:r>
      <w:proofErr w:type="spellStart"/>
      <w:r w:rsidRPr="009912CA">
        <w:rPr>
          <w:rFonts w:cs="Arial"/>
          <w:sz w:val="24"/>
          <w:szCs w:val="24"/>
        </w:rPr>
        <w:t>A</w:t>
      </w:r>
      <w:r w:rsidR="00BA0466" w:rsidRPr="009912CA">
        <w:rPr>
          <w:rFonts w:cs="Arial"/>
          <w:sz w:val="24"/>
          <w:szCs w:val="24"/>
          <w:vertAlign w:val="subscript"/>
        </w:rPr>
        <w:t>e</w:t>
      </w:r>
      <w:proofErr w:type="spellEnd"/>
      <w:r w:rsidRPr="009912CA">
        <w:rPr>
          <w:rFonts w:cs="Arial"/>
          <w:sz w:val="24"/>
          <w:szCs w:val="24"/>
          <w:vertAlign w:val="subscript"/>
        </w:rPr>
        <w:t xml:space="preserve"> </w:t>
      </w:r>
      <w:r w:rsidR="00BA0466" w:rsidRPr="009912CA">
        <w:rPr>
          <w:rFonts w:cs="Arial"/>
          <w:sz w:val="24"/>
          <w:szCs w:val="24"/>
        </w:rPr>
        <w:t>= 0.632-0.023 = 0.609</w:t>
      </w:r>
      <w:r w:rsidRPr="009912CA">
        <w:rPr>
          <w:rFonts w:cs="Arial"/>
          <w:sz w:val="24"/>
          <w:szCs w:val="24"/>
        </w:rPr>
        <w:br/>
        <w:t xml:space="preserve">since </w:t>
      </w:r>
      <w:r w:rsidR="00BA0466" w:rsidRPr="009912CA">
        <w:rPr>
          <w:rFonts w:cs="Arial"/>
          <w:sz w:val="24"/>
          <w:szCs w:val="24"/>
        </w:rPr>
        <w:t>A</w:t>
      </w:r>
      <w:r w:rsidR="00BA0466" w:rsidRPr="009912CA">
        <w:rPr>
          <w:rFonts w:cs="Arial"/>
          <w:sz w:val="24"/>
          <w:szCs w:val="24"/>
          <w:vertAlign w:val="subscript"/>
        </w:rPr>
        <w:t>c</w:t>
      </w:r>
      <w:r w:rsidR="00BA0466" w:rsidRPr="009912CA">
        <w:rPr>
          <w:rFonts w:cs="Arial"/>
          <w:sz w:val="24"/>
          <w:szCs w:val="24"/>
        </w:rPr>
        <w:t>/C</w:t>
      </w:r>
      <w:r w:rsidR="00BA0466" w:rsidRPr="009912CA">
        <w:rPr>
          <w:rFonts w:cs="Arial"/>
          <w:sz w:val="24"/>
          <w:szCs w:val="24"/>
          <w:vertAlign w:val="subscript"/>
        </w:rPr>
        <w:t xml:space="preserve">c </w:t>
      </w:r>
      <w:r w:rsidR="00BA0466" w:rsidRPr="009912CA">
        <w:rPr>
          <w:rFonts w:cs="Arial"/>
          <w:sz w:val="24"/>
          <w:szCs w:val="24"/>
        </w:rPr>
        <w:t xml:space="preserve">= </w:t>
      </w:r>
      <w:proofErr w:type="spellStart"/>
      <w:r w:rsidR="00BA0466" w:rsidRPr="009912CA">
        <w:rPr>
          <w:rFonts w:cs="Arial"/>
          <w:sz w:val="24"/>
          <w:szCs w:val="24"/>
        </w:rPr>
        <w:t>A</w:t>
      </w:r>
      <w:r w:rsidR="00BA0466" w:rsidRPr="009912CA">
        <w:rPr>
          <w:rFonts w:cs="Arial"/>
          <w:sz w:val="24"/>
          <w:szCs w:val="24"/>
          <w:vertAlign w:val="subscript"/>
        </w:rPr>
        <w:t>e</w:t>
      </w:r>
      <w:proofErr w:type="spellEnd"/>
      <w:r w:rsidR="00BA0466" w:rsidRPr="009912CA">
        <w:rPr>
          <w:rFonts w:cs="Arial"/>
          <w:sz w:val="24"/>
          <w:szCs w:val="24"/>
          <w:vertAlign w:val="subscript"/>
        </w:rPr>
        <w:t xml:space="preserve"> </w:t>
      </w:r>
      <w:r w:rsidR="00BA0466" w:rsidRPr="009912CA">
        <w:rPr>
          <w:rFonts w:cs="Arial"/>
          <w:sz w:val="24"/>
          <w:szCs w:val="24"/>
        </w:rPr>
        <w:t>/ (0.1/0.6)</w:t>
      </w:r>
      <w:proofErr w:type="spellStart"/>
      <w:r w:rsidR="00BA0466" w:rsidRPr="009912CA">
        <w:rPr>
          <w:rFonts w:cs="Arial"/>
          <w:sz w:val="24"/>
          <w:szCs w:val="24"/>
        </w:rPr>
        <w:t>C</w:t>
      </w:r>
      <w:r w:rsidR="00BA0466" w:rsidRPr="009912CA">
        <w:rPr>
          <w:rFonts w:cs="Arial"/>
          <w:sz w:val="24"/>
          <w:szCs w:val="24"/>
          <w:vertAlign w:val="subscript"/>
        </w:rPr>
        <w:t>e</w:t>
      </w:r>
      <w:proofErr w:type="spellEnd"/>
      <w:r w:rsidR="00BA0466" w:rsidRPr="009912CA">
        <w:rPr>
          <w:rFonts w:cs="Arial"/>
          <w:sz w:val="24"/>
          <w:szCs w:val="24"/>
        </w:rPr>
        <w:t xml:space="preserve"> </w:t>
      </w:r>
      <w:r w:rsidRPr="009912CA">
        <w:rPr>
          <w:rFonts w:cs="Arial"/>
          <w:sz w:val="24"/>
          <w:szCs w:val="24"/>
        </w:rPr>
        <w:t>and 1mg/ml= 1g/l</w:t>
      </w:r>
      <w:r w:rsidRPr="009912CA">
        <w:rPr>
          <w:rFonts w:cs="Arial"/>
          <w:sz w:val="24"/>
          <w:szCs w:val="24"/>
        </w:rPr>
        <w:br/>
      </w:r>
      <w:r w:rsidR="00BA0466" w:rsidRPr="009912CA">
        <w:rPr>
          <w:rFonts w:cs="Arial"/>
          <w:sz w:val="24"/>
          <w:szCs w:val="24"/>
        </w:rPr>
        <w:t>0.755/0.2 = 0.609/0.167C</w:t>
      </w:r>
      <w:r w:rsidR="00BA0466" w:rsidRPr="009912CA">
        <w:rPr>
          <w:rFonts w:cs="Arial"/>
          <w:sz w:val="24"/>
          <w:szCs w:val="24"/>
          <w:vertAlign w:val="subscript"/>
        </w:rPr>
        <w:t>e</w:t>
      </w:r>
      <w:r w:rsidR="00BA0466" w:rsidRPr="009912CA">
        <w:rPr>
          <w:rFonts w:cs="Arial"/>
          <w:sz w:val="24"/>
          <w:szCs w:val="24"/>
        </w:rPr>
        <w:br/>
      </w:r>
      <w:proofErr w:type="spellStart"/>
      <w:r w:rsidR="00BA0466" w:rsidRPr="009912CA">
        <w:rPr>
          <w:rFonts w:cs="Arial"/>
          <w:sz w:val="24"/>
          <w:szCs w:val="24"/>
        </w:rPr>
        <w:lastRenderedPageBreak/>
        <w:t>C</w:t>
      </w:r>
      <w:r w:rsidR="00BA0466" w:rsidRPr="009912CA">
        <w:rPr>
          <w:rFonts w:cs="Arial"/>
          <w:sz w:val="24"/>
          <w:szCs w:val="24"/>
          <w:vertAlign w:val="subscript"/>
        </w:rPr>
        <w:t>e</w:t>
      </w:r>
      <w:proofErr w:type="spellEnd"/>
      <w:r w:rsidR="00BA0466" w:rsidRPr="009912CA">
        <w:rPr>
          <w:rFonts w:cs="Arial"/>
          <w:sz w:val="24"/>
          <w:szCs w:val="24"/>
        </w:rPr>
        <w:t xml:space="preserve"> = 0.967g/L </w:t>
      </w:r>
      <w:r w:rsidR="00BA0466" w:rsidRPr="009912CA">
        <w:rPr>
          <w:rFonts w:cs="Arial"/>
          <w:sz w:val="24"/>
          <w:szCs w:val="24"/>
        </w:rPr>
        <w:br/>
        <w:t>M=</w:t>
      </w:r>
      <w:proofErr w:type="spellStart"/>
      <w:r w:rsidR="00BA0466" w:rsidRPr="009912CA">
        <w:rPr>
          <w:rFonts w:cs="Arial"/>
          <w:sz w:val="24"/>
          <w:szCs w:val="24"/>
        </w:rPr>
        <w:t>Cv</w:t>
      </w:r>
      <w:proofErr w:type="spellEnd"/>
      <w:r w:rsidR="00BA0466" w:rsidRPr="009912CA">
        <w:rPr>
          <w:rFonts w:cs="Arial"/>
          <w:sz w:val="24"/>
          <w:szCs w:val="24"/>
        </w:rPr>
        <w:t xml:space="preserve"> = (0.967mg/mL) x (10ml)  = 9.67mg</w:t>
      </w:r>
    </w:p>
    <w:p w14:paraId="7FADCF20" w14:textId="77777777" w:rsidR="00BA0466" w:rsidRPr="009912CA" w:rsidRDefault="00BA0466" w:rsidP="00BA0466">
      <w:pPr>
        <w:spacing w:line="360" w:lineRule="auto"/>
        <w:rPr>
          <w:rFonts w:cs="Arial"/>
          <w:sz w:val="24"/>
          <w:szCs w:val="24"/>
        </w:rPr>
      </w:pPr>
      <w:r w:rsidRPr="009912CA">
        <w:rPr>
          <w:rFonts w:cs="Arial"/>
          <w:sz w:val="24"/>
          <w:szCs w:val="24"/>
        </w:rPr>
        <w:t xml:space="preserve">Glucose being present </w:t>
      </w:r>
      <w:proofErr w:type="gramStart"/>
      <w:r w:rsidRPr="009912CA">
        <w:rPr>
          <w:rFonts w:cs="Arial"/>
          <w:sz w:val="24"/>
          <w:szCs w:val="24"/>
        </w:rPr>
        <w:t>In</w:t>
      </w:r>
      <w:proofErr w:type="gramEnd"/>
      <w:r w:rsidRPr="009912CA">
        <w:rPr>
          <w:rFonts w:cs="Arial"/>
          <w:sz w:val="24"/>
          <w:szCs w:val="24"/>
        </w:rPr>
        <w:t xml:space="preserve"> the outside solution shows that glucose was able to move through the dialysis bag </w:t>
      </w:r>
      <w:r w:rsidR="009174E9" w:rsidRPr="009912CA">
        <w:rPr>
          <w:rFonts w:cs="Arial"/>
          <w:sz w:val="24"/>
          <w:szCs w:val="24"/>
        </w:rPr>
        <w:t xml:space="preserve">which resulted in glucose concentration reducing inside the dialysis bag and increasing in the outside solution. The concentration on of starch not changing over time in the dialysis bags shows that starch molecules couldn’t leave the dialysis bag due to its molecular size big and getting cut off by the semipermeable membrane. The slight increase of the starch concentration in the final internal solution is due to error. This could be due to the absorbance reading value being slightly incorrect. </w:t>
      </w:r>
    </w:p>
    <w:p w14:paraId="49EFFF6D" w14:textId="77777777" w:rsidR="009174E9" w:rsidRPr="009912CA" w:rsidRDefault="009174E9" w:rsidP="00BA0466">
      <w:pPr>
        <w:spacing w:line="360" w:lineRule="auto"/>
        <w:rPr>
          <w:rFonts w:cs="Arial"/>
          <w:sz w:val="24"/>
          <w:szCs w:val="24"/>
        </w:rPr>
      </w:pPr>
      <w:r w:rsidRPr="009912CA">
        <w:rPr>
          <w:rFonts w:cs="Arial"/>
          <w:sz w:val="24"/>
          <w:szCs w:val="24"/>
        </w:rPr>
        <w:t>R.2)</w:t>
      </w:r>
      <w:r w:rsidR="00AD134C" w:rsidRPr="009912CA">
        <w:rPr>
          <w:rFonts w:cs="Arial"/>
          <w:sz w:val="24"/>
          <w:szCs w:val="24"/>
        </w:rPr>
        <w:t xml:space="preserve"> glucose concentration at Equilibrium (</w:t>
      </w:r>
      <w:proofErr w:type="spellStart"/>
      <w:r w:rsidR="00AD134C" w:rsidRPr="009912CA">
        <w:rPr>
          <w:rFonts w:cs="Arial"/>
          <w:sz w:val="24"/>
          <w:szCs w:val="24"/>
        </w:rPr>
        <w:t>C</w:t>
      </w:r>
      <w:r w:rsidR="00AD134C" w:rsidRPr="009912CA">
        <w:rPr>
          <w:rFonts w:cs="Arial"/>
          <w:sz w:val="24"/>
          <w:szCs w:val="24"/>
          <w:vertAlign w:val="subscript"/>
        </w:rPr>
        <w:t>eq</w:t>
      </w:r>
      <w:proofErr w:type="spellEnd"/>
      <w:r w:rsidR="00AD134C" w:rsidRPr="009912CA">
        <w:rPr>
          <w:rFonts w:cs="Arial"/>
          <w:sz w:val="24"/>
          <w:szCs w:val="24"/>
        </w:rPr>
        <w:t>)</w:t>
      </w:r>
    </w:p>
    <w:p w14:paraId="1726DBBB" w14:textId="77777777" w:rsidR="009174E9" w:rsidRPr="009912CA" w:rsidRDefault="00AD134C" w:rsidP="00BA0466">
      <w:pPr>
        <w:spacing w:line="360" w:lineRule="auto"/>
        <w:rPr>
          <w:rFonts w:cs="Arial"/>
          <w:sz w:val="24"/>
          <w:szCs w:val="24"/>
        </w:rPr>
      </w:pPr>
      <w:proofErr w:type="spellStart"/>
      <w:r w:rsidRPr="009912CA">
        <w:rPr>
          <w:rFonts w:cs="Arial"/>
          <w:sz w:val="24"/>
          <w:szCs w:val="24"/>
        </w:rPr>
        <w:t>C</w:t>
      </w:r>
      <w:r w:rsidRPr="009912CA">
        <w:rPr>
          <w:rFonts w:cs="Arial"/>
          <w:sz w:val="24"/>
          <w:szCs w:val="24"/>
          <w:vertAlign w:val="subscript"/>
        </w:rPr>
        <w:t>eq</w:t>
      </w:r>
      <w:proofErr w:type="spellEnd"/>
      <w:r w:rsidRPr="009912CA">
        <w:rPr>
          <w:rFonts w:cs="Arial"/>
          <w:sz w:val="24"/>
          <w:szCs w:val="24"/>
          <w:vertAlign w:val="subscript"/>
        </w:rPr>
        <w:t xml:space="preserve"> </w:t>
      </w:r>
      <w:r w:rsidRPr="009912CA">
        <w:rPr>
          <w:rFonts w:cs="Arial"/>
          <w:sz w:val="24"/>
          <w:szCs w:val="24"/>
        </w:rPr>
        <w:t>= (C</w:t>
      </w:r>
      <w:r w:rsidRPr="009912CA">
        <w:rPr>
          <w:rFonts w:cs="Arial"/>
          <w:sz w:val="24"/>
          <w:szCs w:val="24"/>
          <w:vertAlign w:val="subscript"/>
        </w:rPr>
        <w:t>0</w:t>
      </w:r>
      <w:r w:rsidRPr="009912CA">
        <w:rPr>
          <w:rFonts w:cs="Arial"/>
          <w:sz w:val="24"/>
          <w:szCs w:val="24"/>
        </w:rPr>
        <w:t xml:space="preserve"> x </w:t>
      </w:r>
      <w:r w:rsidRPr="009912CA">
        <w:rPr>
          <w:rFonts w:cs="Arial"/>
          <w:sz w:val="24"/>
          <w:szCs w:val="24"/>
          <w:shd w:val="clear" w:color="auto" w:fill="FFFFFF"/>
        </w:rPr>
        <w:t>α) / (1+ α</w:t>
      </w:r>
      <w:proofErr w:type="gramStart"/>
      <w:r w:rsidRPr="009912CA">
        <w:rPr>
          <w:rFonts w:cs="Arial"/>
          <w:sz w:val="24"/>
          <w:szCs w:val="24"/>
          <w:shd w:val="clear" w:color="auto" w:fill="FFFFFF"/>
        </w:rPr>
        <w:t>)</w:t>
      </w:r>
      <w:proofErr w:type="gramEnd"/>
      <w:r w:rsidRPr="009912CA">
        <w:rPr>
          <w:rFonts w:cs="Arial"/>
          <w:sz w:val="24"/>
          <w:szCs w:val="24"/>
          <w:shd w:val="clear" w:color="auto" w:fill="FFFFFF"/>
        </w:rPr>
        <w:br/>
      </w:r>
      <w:r w:rsidRPr="009912CA">
        <w:rPr>
          <w:rFonts w:cs="Arial"/>
          <w:sz w:val="24"/>
          <w:szCs w:val="24"/>
        </w:rPr>
        <w:t>C</w:t>
      </w:r>
      <w:r w:rsidRPr="009912CA">
        <w:rPr>
          <w:rFonts w:cs="Arial"/>
          <w:sz w:val="24"/>
          <w:szCs w:val="24"/>
          <w:vertAlign w:val="subscript"/>
        </w:rPr>
        <w:t xml:space="preserve">0 </w:t>
      </w:r>
      <w:r w:rsidR="008B2D8F" w:rsidRPr="009912CA">
        <w:rPr>
          <w:rFonts w:cs="Arial"/>
          <w:sz w:val="24"/>
          <w:szCs w:val="24"/>
        </w:rPr>
        <w:t>–</w:t>
      </w:r>
      <w:r w:rsidRPr="009912CA">
        <w:rPr>
          <w:rFonts w:cs="Arial"/>
          <w:sz w:val="24"/>
          <w:szCs w:val="24"/>
        </w:rPr>
        <w:t xml:space="preserve"> </w:t>
      </w:r>
      <w:r w:rsidR="008B2D8F" w:rsidRPr="009912CA">
        <w:rPr>
          <w:rFonts w:cs="Arial"/>
          <w:sz w:val="24"/>
          <w:szCs w:val="24"/>
        </w:rPr>
        <w:t>he concentration of glucose at time zero</w:t>
      </w:r>
      <w:r w:rsidR="008B2D8F" w:rsidRPr="009912CA">
        <w:rPr>
          <w:rFonts w:cs="Arial"/>
          <w:sz w:val="24"/>
          <w:szCs w:val="24"/>
        </w:rPr>
        <w:br/>
      </w:r>
      <w:r w:rsidR="008B2D8F" w:rsidRPr="009912CA">
        <w:rPr>
          <w:rFonts w:cs="Arial"/>
          <w:sz w:val="24"/>
          <w:szCs w:val="24"/>
          <w:shd w:val="clear" w:color="auto" w:fill="FFFFFF"/>
        </w:rPr>
        <w:t>α – the volume ratio between the two compartments at time zero.</w:t>
      </w:r>
      <w:r w:rsidR="008B2D8F" w:rsidRPr="009912CA">
        <w:rPr>
          <w:rFonts w:cs="Arial"/>
          <w:sz w:val="24"/>
          <w:szCs w:val="24"/>
        </w:rPr>
        <w:br/>
      </w:r>
      <w:proofErr w:type="spellStart"/>
      <w:r w:rsidR="008B2D8F" w:rsidRPr="009912CA">
        <w:rPr>
          <w:rFonts w:cs="Arial"/>
          <w:sz w:val="24"/>
          <w:szCs w:val="24"/>
        </w:rPr>
        <w:t>C</w:t>
      </w:r>
      <w:r w:rsidR="008B2D8F" w:rsidRPr="009912CA">
        <w:rPr>
          <w:rFonts w:cs="Arial"/>
          <w:sz w:val="24"/>
          <w:szCs w:val="24"/>
          <w:vertAlign w:val="subscript"/>
        </w:rPr>
        <w:t>eq</w:t>
      </w:r>
      <w:proofErr w:type="spellEnd"/>
      <w:r w:rsidR="008B2D8F" w:rsidRPr="009912CA">
        <w:rPr>
          <w:rFonts w:cs="Arial"/>
          <w:sz w:val="24"/>
          <w:szCs w:val="24"/>
          <w:vertAlign w:val="subscript"/>
        </w:rPr>
        <w:t xml:space="preserve"> </w:t>
      </w:r>
      <w:r w:rsidR="008B2D8F" w:rsidRPr="009912CA">
        <w:rPr>
          <w:rFonts w:cs="Arial"/>
          <w:sz w:val="24"/>
          <w:szCs w:val="24"/>
        </w:rPr>
        <w:t>= 66.639 x (10/200) / (1</w:t>
      </w:r>
      <w:proofErr w:type="gramStart"/>
      <w:r w:rsidR="008B2D8F" w:rsidRPr="009912CA">
        <w:rPr>
          <w:rFonts w:cs="Arial"/>
          <w:sz w:val="24"/>
          <w:szCs w:val="24"/>
        </w:rPr>
        <w:t>+(</w:t>
      </w:r>
      <w:proofErr w:type="gramEnd"/>
      <w:r w:rsidR="008B2D8F" w:rsidRPr="009912CA">
        <w:rPr>
          <w:rFonts w:cs="Arial"/>
          <w:sz w:val="24"/>
          <w:szCs w:val="24"/>
        </w:rPr>
        <w:t>10/200))</w:t>
      </w:r>
      <w:r w:rsidR="008B2D8F" w:rsidRPr="009912CA">
        <w:rPr>
          <w:rFonts w:cs="Arial"/>
          <w:sz w:val="24"/>
          <w:szCs w:val="24"/>
        </w:rPr>
        <w:br/>
      </w:r>
      <w:proofErr w:type="spellStart"/>
      <w:r w:rsidR="008B2D8F" w:rsidRPr="009912CA">
        <w:rPr>
          <w:rFonts w:cs="Arial"/>
          <w:sz w:val="24"/>
          <w:szCs w:val="24"/>
        </w:rPr>
        <w:t>C</w:t>
      </w:r>
      <w:r w:rsidR="008B2D8F" w:rsidRPr="009912CA">
        <w:rPr>
          <w:rFonts w:cs="Arial"/>
          <w:sz w:val="24"/>
          <w:szCs w:val="24"/>
          <w:vertAlign w:val="subscript"/>
        </w:rPr>
        <w:t>eq</w:t>
      </w:r>
      <w:proofErr w:type="spellEnd"/>
      <w:r w:rsidR="008B2D8F" w:rsidRPr="009912CA">
        <w:rPr>
          <w:rFonts w:cs="Arial"/>
          <w:sz w:val="24"/>
          <w:szCs w:val="24"/>
          <w:vertAlign w:val="subscript"/>
        </w:rPr>
        <w:t xml:space="preserve"> </w:t>
      </w:r>
      <w:r w:rsidR="008B2D8F" w:rsidRPr="009912CA">
        <w:rPr>
          <w:rFonts w:cs="Arial"/>
          <w:sz w:val="24"/>
          <w:szCs w:val="24"/>
        </w:rPr>
        <w:t xml:space="preserve">= </w:t>
      </w:r>
      <w:r w:rsidR="000B125D" w:rsidRPr="009912CA">
        <w:rPr>
          <w:rFonts w:cs="Arial"/>
          <w:sz w:val="24"/>
          <w:szCs w:val="24"/>
        </w:rPr>
        <w:t>3.17g/L</w:t>
      </w:r>
      <w:r w:rsidRPr="009912CA">
        <w:rPr>
          <w:rFonts w:cs="Arial"/>
          <w:sz w:val="24"/>
          <w:szCs w:val="24"/>
        </w:rPr>
        <w:t xml:space="preserve">      </w:t>
      </w:r>
    </w:p>
    <w:p w14:paraId="48C85453" w14:textId="77777777" w:rsidR="00F22ECC" w:rsidRPr="009912CA" w:rsidRDefault="00F22ECC" w:rsidP="00BA0466">
      <w:pPr>
        <w:spacing w:line="360" w:lineRule="auto"/>
        <w:rPr>
          <w:rFonts w:cs="Arial"/>
          <w:sz w:val="24"/>
          <w:szCs w:val="24"/>
        </w:rPr>
      </w:pPr>
    </w:p>
    <w:p w14:paraId="4857C141" w14:textId="77777777" w:rsidR="000B125D" w:rsidRPr="009912CA" w:rsidRDefault="000B125D" w:rsidP="00BA0466">
      <w:pPr>
        <w:spacing w:line="360" w:lineRule="auto"/>
        <w:rPr>
          <w:rFonts w:cs="Arial"/>
          <w:sz w:val="24"/>
          <w:szCs w:val="24"/>
        </w:rPr>
      </w:pPr>
      <w:r w:rsidRPr="009912CA">
        <w:rPr>
          <w:rFonts w:cs="Arial"/>
          <w:sz w:val="24"/>
          <w:szCs w:val="24"/>
        </w:rPr>
        <w:t>R.3) Diffusion Coefficient of glucose acro</w:t>
      </w:r>
      <w:r w:rsidR="0034604A" w:rsidRPr="009912CA">
        <w:rPr>
          <w:rFonts w:cs="Arial"/>
          <w:sz w:val="24"/>
          <w:szCs w:val="24"/>
        </w:rPr>
        <w:t>ss dialysis bag membrane</w:t>
      </w:r>
      <w:r w:rsidRPr="009912CA">
        <w:rPr>
          <w:rFonts w:cs="Arial"/>
          <w:sz w:val="24"/>
          <w:szCs w:val="24"/>
        </w:rPr>
        <w:t xml:space="preserve"> </w:t>
      </w:r>
      <w:r w:rsidR="0034604A" w:rsidRPr="009912CA">
        <w:rPr>
          <w:rFonts w:cs="Arial"/>
          <w:sz w:val="24"/>
          <w:szCs w:val="24"/>
        </w:rPr>
        <w:t>(D)</w:t>
      </w:r>
    </w:p>
    <w:p w14:paraId="699DB0EE" w14:textId="77777777" w:rsidR="0034604A" w:rsidRPr="009912CA" w:rsidRDefault="00135375" w:rsidP="00F31D17">
      <w:pPr>
        <w:spacing w:line="360" w:lineRule="auto"/>
        <w:rPr>
          <w:rFonts w:cs="Arial"/>
          <w:sz w:val="24"/>
          <w:szCs w:val="24"/>
          <w:shd w:val="clear" w:color="auto" w:fill="FFFFFF"/>
        </w:rPr>
      </w:pPr>
      <w:r w:rsidRPr="009912CA">
        <w:rPr>
          <w:rFonts w:cs="Arial"/>
          <w:sz w:val="24"/>
          <w:szCs w:val="24"/>
        </w:rPr>
        <w:t>(C</w:t>
      </w:r>
      <w:r w:rsidRPr="009912CA">
        <w:rPr>
          <w:rFonts w:cs="Arial"/>
          <w:sz w:val="24"/>
          <w:szCs w:val="24"/>
          <w:vertAlign w:val="subscript"/>
        </w:rPr>
        <w:t>1</w:t>
      </w:r>
      <w:r w:rsidRPr="009912CA">
        <w:rPr>
          <w:rFonts w:cs="Arial"/>
          <w:sz w:val="24"/>
          <w:szCs w:val="24"/>
        </w:rPr>
        <w:t>-C</w:t>
      </w:r>
      <w:r w:rsidRPr="009912CA">
        <w:rPr>
          <w:rFonts w:cs="Arial"/>
          <w:sz w:val="24"/>
          <w:szCs w:val="24"/>
          <w:vertAlign w:val="subscript"/>
        </w:rPr>
        <w:t>eq</w:t>
      </w:r>
      <w:r w:rsidRPr="009912CA">
        <w:rPr>
          <w:rFonts w:cs="Arial"/>
          <w:sz w:val="24"/>
          <w:szCs w:val="24"/>
        </w:rPr>
        <w:t>)(1+</w:t>
      </w:r>
      <w:r w:rsidRPr="009912CA">
        <w:rPr>
          <w:rFonts w:cs="Arial"/>
          <w:sz w:val="24"/>
          <w:szCs w:val="24"/>
          <w:shd w:val="clear" w:color="auto" w:fill="FFFFFF"/>
        </w:rPr>
        <w:t xml:space="preserve"> α) = C</w:t>
      </w:r>
      <w:r w:rsidRPr="009912CA">
        <w:rPr>
          <w:rFonts w:cs="Arial"/>
          <w:sz w:val="24"/>
          <w:szCs w:val="24"/>
          <w:shd w:val="clear" w:color="auto" w:fill="FFFFFF"/>
          <w:vertAlign w:val="subscript"/>
        </w:rPr>
        <w:t>0</w:t>
      </w:r>
      <w:r w:rsidRPr="009912CA">
        <w:rPr>
          <w:rFonts w:cs="Arial"/>
          <w:sz w:val="24"/>
          <w:szCs w:val="24"/>
          <w:shd w:val="clear" w:color="auto" w:fill="FFFFFF"/>
        </w:rPr>
        <w:t>e</w:t>
      </w:r>
      <w:r w:rsidRPr="009912CA">
        <w:rPr>
          <w:rFonts w:cs="Arial"/>
          <w:sz w:val="24"/>
          <w:szCs w:val="24"/>
          <w:shd w:val="clear" w:color="auto" w:fill="FFFFFF"/>
          <w:vertAlign w:val="superscript"/>
        </w:rPr>
        <w:t>-βt</w:t>
      </w:r>
      <w:r w:rsidRPr="009912CA">
        <w:rPr>
          <w:rFonts w:cs="Arial"/>
          <w:sz w:val="24"/>
          <w:szCs w:val="24"/>
          <w:shd w:val="clear" w:color="auto" w:fill="FFFFFF"/>
          <w:vertAlign w:val="superscript"/>
        </w:rPr>
        <w:br/>
      </w:r>
      <w:r w:rsidRPr="009912CA">
        <w:rPr>
          <w:rFonts w:cs="Arial"/>
          <w:sz w:val="24"/>
          <w:szCs w:val="24"/>
        </w:rPr>
        <w:t>C</w:t>
      </w:r>
      <w:r w:rsidRPr="009912CA">
        <w:rPr>
          <w:rFonts w:cs="Arial"/>
          <w:sz w:val="24"/>
          <w:szCs w:val="24"/>
          <w:vertAlign w:val="subscript"/>
        </w:rPr>
        <w:t xml:space="preserve">1 </w:t>
      </w:r>
      <w:r w:rsidRPr="009912CA">
        <w:rPr>
          <w:rFonts w:cs="Arial"/>
          <w:sz w:val="24"/>
          <w:szCs w:val="24"/>
        </w:rPr>
        <w:t>– glucose concentration inside the dialysis bag</w:t>
      </w:r>
      <w:r w:rsidRPr="009912CA">
        <w:rPr>
          <w:rFonts w:cs="Arial"/>
          <w:sz w:val="24"/>
          <w:szCs w:val="24"/>
        </w:rPr>
        <w:br/>
      </w:r>
      <w:proofErr w:type="spellStart"/>
      <w:r w:rsidRPr="009912CA">
        <w:rPr>
          <w:rFonts w:cs="Arial"/>
          <w:sz w:val="24"/>
          <w:szCs w:val="24"/>
        </w:rPr>
        <w:t>C</w:t>
      </w:r>
      <w:r w:rsidRPr="009912CA">
        <w:rPr>
          <w:rFonts w:cs="Arial"/>
          <w:sz w:val="24"/>
          <w:szCs w:val="24"/>
          <w:vertAlign w:val="subscript"/>
        </w:rPr>
        <w:t>eq</w:t>
      </w:r>
      <w:proofErr w:type="spellEnd"/>
      <w:r w:rsidRPr="009912CA">
        <w:rPr>
          <w:rFonts w:cs="Arial"/>
          <w:sz w:val="24"/>
          <w:szCs w:val="24"/>
          <w:vertAlign w:val="subscript"/>
        </w:rPr>
        <w:t xml:space="preserve"> </w:t>
      </w:r>
      <w:r w:rsidRPr="009912CA">
        <w:rPr>
          <w:rFonts w:cs="Arial"/>
          <w:sz w:val="24"/>
          <w:szCs w:val="24"/>
        </w:rPr>
        <w:t xml:space="preserve">– Glucose concentration at equilibrium </w:t>
      </w:r>
      <w:r w:rsidRPr="009912CA">
        <w:rPr>
          <w:rFonts w:cs="Arial"/>
          <w:sz w:val="24"/>
          <w:szCs w:val="24"/>
        </w:rPr>
        <w:br/>
      </w:r>
      <w:r w:rsidRPr="009912CA">
        <w:rPr>
          <w:rFonts w:cs="Arial"/>
          <w:sz w:val="24"/>
          <w:szCs w:val="24"/>
          <w:shd w:val="clear" w:color="auto" w:fill="FFFFFF"/>
        </w:rPr>
        <w:t xml:space="preserve">β </w:t>
      </w:r>
      <w:r w:rsidR="00AE7A41" w:rsidRPr="009912CA">
        <w:rPr>
          <w:rFonts w:cs="Arial"/>
          <w:sz w:val="24"/>
          <w:szCs w:val="24"/>
          <w:shd w:val="clear" w:color="auto" w:fill="FFFFFF"/>
        </w:rPr>
        <w:t xml:space="preserve">– function of the apparent diffusion coefficient </w:t>
      </w:r>
      <w:r w:rsidR="00AE7A41" w:rsidRPr="009912CA">
        <w:rPr>
          <w:rFonts w:cs="Arial"/>
          <w:sz w:val="24"/>
          <w:szCs w:val="24"/>
          <w:shd w:val="clear" w:color="auto" w:fill="FFFFFF"/>
        </w:rPr>
        <w:br/>
        <w:t xml:space="preserve">(22.21 - 3.17) </w:t>
      </w:r>
      <w:r w:rsidR="00AE7A41" w:rsidRPr="009912CA">
        <w:rPr>
          <w:rFonts w:cs="Arial"/>
          <w:sz w:val="24"/>
          <w:szCs w:val="24"/>
        </w:rPr>
        <w:t>(1</w:t>
      </w:r>
      <w:proofErr w:type="gramStart"/>
      <w:r w:rsidR="00AE7A41" w:rsidRPr="009912CA">
        <w:rPr>
          <w:rFonts w:cs="Arial"/>
          <w:sz w:val="24"/>
          <w:szCs w:val="24"/>
        </w:rPr>
        <w:t>+(</w:t>
      </w:r>
      <w:proofErr w:type="gramEnd"/>
      <w:r w:rsidR="00AE7A41" w:rsidRPr="009912CA">
        <w:rPr>
          <w:rFonts w:cs="Arial"/>
          <w:sz w:val="24"/>
          <w:szCs w:val="24"/>
        </w:rPr>
        <w:t>10/200)) = 66.639e</w:t>
      </w:r>
      <w:r w:rsidR="00AE7A41" w:rsidRPr="009912CA">
        <w:rPr>
          <w:rFonts w:cs="Arial"/>
          <w:sz w:val="24"/>
          <w:szCs w:val="24"/>
          <w:vertAlign w:val="superscript"/>
        </w:rPr>
        <w:t>-β(43)</w:t>
      </w:r>
      <w:r w:rsidR="00AE7A41" w:rsidRPr="009912CA">
        <w:rPr>
          <w:rFonts w:cs="Arial"/>
          <w:sz w:val="24"/>
          <w:szCs w:val="24"/>
          <w:vertAlign w:val="superscript"/>
        </w:rPr>
        <w:br/>
      </w:r>
      <w:r w:rsidR="00AE7A41" w:rsidRPr="009912CA">
        <w:rPr>
          <w:rFonts w:cs="Arial"/>
          <w:sz w:val="24"/>
          <w:szCs w:val="24"/>
          <w:shd w:val="clear" w:color="auto" w:fill="FFFFFF"/>
        </w:rPr>
        <w:t>β =0.</w:t>
      </w:r>
      <w:r w:rsidR="0034604A" w:rsidRPr="009912CA">
        <w:rPr>
          <w:rFonts w:cs="Arial"/>
          <w:sz w:val="24"/>
          <w:szCs w:val="24"/>
          <w:shd w:val="clear" w:color="auto" w:fill="FFFFFF"/>
        </w:rPr>
        <w:t>0</w:t>
      </w:r>
      <w:r w:rsidR="00AE7A41" w:rsidRPr="009912CA">
        <w:rPr>
          <w:rFonts w:cs="Arial"/>
          <w:sz w:val="24"/>
          <w:szCs w:val="24"/>
          <w:shd w:val="clear" w:color="auto" w:fill="FFFFFF"/>
        </w:rPr>
        <w:t>12</w:t>
      </w:r>
    </w:p>
    <w:p w14:paraId="61997DE4" w14:textId="77777777" w:rsidR="0034604A" w:rsidRPr="009912CA" w:rsidRDefault="0034604A" w:rsidP="00F31D17">
      <w:pPr>
        <w:spacing w:line="360" w:lineRule="auto"/>
        <w:rPr>
          <w:rFonts w:cs="Arial"/>
          <w:sz w:val="24"/>
          <w:szCs w:val="24"/>
        </w:rPr>
      </w:pPr>
      <w:r w:rsidRPr="009912CA">
        <w:rPr>
          <w:rFonts w:cs="Arial"/>
          <w:sz w:val="24"/>
          <w:szCs w:val="24"/>
          <w:shd w:val="clear" w:color="auto" w:fill="FFFFFF"/>
        </w:rPr>
        <w:t>Β = 2(1+ α</w:t>
      </w:r>
      <w:proofErr w:type="gramStart"/>
      <w:r w:rsidRPr="009912CA">
        <w:rPr>
          <w:rFonts w:cs="Arial"/>
          <w:sz w:val="24"/>
          <w:szCs w:val="24"/>
          <w:shd w:val="clear" w:color="auto" w:fill="FFFFFF"/>
        </w:rPr>
        <w:t>)D</w:t>
      </w:r>
      <w:proofErr w:type="gramEnd"/>
      <w:r w:rsidRPr="009912CA">
        <w:rPr>
          <w:rFonts w:cs="Arial"/>
          <w:sz w:val="24"/>
          <w:szCs w:val="24"/>
          <w:shd w:val="clear" w:color="auto" w:fill="FFFFFF"/>
        </w:rPr>
        <w:t xml:space="preserve"> / r</w:t>
      </w:r>
      <w:r w:rsidRPr="009912CA">
        <w:rPr>
          <w:rFonts w:cs="Arial"/>
          <w:sz w:val="24"/>
          <w:szCs w:val="24"/>
          <w:shd w:val="clear" w:color="auto" w:fill="FFFFFF"/>
        </w:rPr>
        <w:br/>
        <w:t>D- apparent diffusion coefficient of  glucose</w:t>
      </w:r>
      <w:r w:rsidRPr="009912CA">
        <w:rPr>
          <w:rFonts w:cs="Arial"/>
          <w:sz w:val="24"/>
          <w:szCs w:val="24"/>
          <w:shd w:val="clear" w:color="auto" w:fill="FFFFFF"/>
        </w:rPr>
        <w:br/>
        <w:t xml:space="preserve">r- radius of the dialysis bag  </w:t>
      </w:r>
      <w:r w:rsidRPr="009912CA">
        <w:rPr>
          <w:rFonts w:cs="Arial"/>
          <w:sz w:val="24"/>
          <w:szCs w:val="24"/>
          <w:shd w:val="clear" w:color="auto" w:fill="FFFFFF"/>
        </w:rPr>
        <w:br/>
      </w:r>
      <w:commentRangeStart w:id="3"/>
      <w:r w:rsidRPr="009912CA">
        <w:rPr>
          <w:rFonts w:cs="Arial"/>
          <w:sz w:val="24"/>
          <w:szCs w:val="24"/>
          <w:shd w:val="clear" w:color="auto" w:fill="FFFFFF"/>
        </w:rPr>
        <w:lastRenderedPageBreak/>
        <w:t>0.012 = 2(</w:t>
      </w:r>
      <w:r w:rsidRPr="009912CA">
        <w:rPr>
          <w:rFonts w:cs="Arial"/>
          <w:sz w:val="24"/>
          <w:szCs w:val="24"/>
        </w:rPr>
        <w:t>1+(10/200)D / 0.8</w:t>
      </w:r>
      <w:r w:rsidRPr="009912CA">
        <w:rPr>
          <w:rFonts w:cs="Arial"/>
          <w:sz w:val="24"/>
          <w:szCs w:val="24"/>
        </w:rPr>
        <w:br/>
        <w:t>D=0.457cm/min</w:t>
      </w:r>
      <w:r w:rsidRPr="009912CA">
        <w:rPr>
          <w:rFonts w:cs="Arial"/>
          <w:sz w:val="24"/>
          <w:szCs w:val="24"/>
          <w:shd w:val="clear" w:color="auto" w:fill="FFFFFF"/>
        </w:rPr>
        <w:br/>
      </w:r>
      <w:commentRangeEnd w:id="3"/>
      <w:r w:rsidR="00D40A16">
        <w:rPr>
          <w:rStyle w:val="CommentReference"/>
        </w:rPr>
        <w:commentReference w:id="3"/>
      </w:r>
      <w:r w:rsidRPr="009912CA">
        <w:rPr>
          <w:rFonts w:cs="Arial"/>
          <w:sz w:val="24"/>
          <w:szCs w:val="24"/>
          <w:shd w:val="clear" w:color="auto" w:fill="FFFFFF"/>
        </w:rPr>
        <w:t xml:space="preserve">the apparent diffusion coefficient of glucose across the dialysis bag membrane is </w:t>
      </w:r>
      <w:r w:rsidRPr="009912CA">
        <w:rPr>
          <w:rFonts w:cs="Arial"/>
          <w:sz w:val="24"/>
          <w:szCs w:val="24"/>
        </w:rPr>
        <w:t>0.457cm/min</w:t>
      </w:r>
    </w:p>
    <w:p w14:paraId="587F6F17" w14:textId="77777777" w:rsidR="0034604A" w:rsidRPr="009912CA" w:rsidRDefault="0034604A" w:rsidP="00F31D17">
      <w:pPr>
        <w:spacing w:line="360" w:lineRule="auto"/>
        <w:rPr>
          <w:rFonts w:cs="Arial"/>
          <w:sz w:val="24"/>
          <w:szCs w:val="24"/>
        </w:rPr>
      </w:pPr>
    </w:p>
    <w:p w14:paraId="2BD5A856" w14:textId="77777777" w:rsidR="00F22ECC" w:rsidRPr="009912CA" w:rsidRDefault="00F22ECC" w:rsidP="00F31D17">
      <w:pPr>
        <w:spacing w:line="360" w:lineRule="auto"/>
        <w:rPr>
          <w:rFonts w:cs="Arial"/>
          <w:sz w:val="24"/>
          <w:szCs w:val="24"/>
        </w:rPr>
      </w:pPr>
      <w:r w:rsidRPr="009912CA">
        <w:rPr>
          <w:rFonts w:cs="Arial"/>
          <w:sz w:val="24"/>
          <w:szCs w:val="24"/>
        </w:rPr>
        <w:t xml:space="preserve">R.4) </w:t>
      </w:r>
    </w:p>
    <w:p w14:paraId="3EA7C30F" w14:textId="77777777" w:rsidR="00F22ECC" w:rsidRPr="009912CA" w:rsidRDefault="00397155" w:rsidP="00F31D17">
      <w:pPr>
        <w:spacing w:line="360" w:lineRule="auto"/>
        <w:rPr>
          <w:rFonts w:cs="Arial"/>
          <w:sz w:val="24"/>
          <w:szCs w:val="24"/>
        </w:rPr>
      </w:pPr>
      <w:proofErr w:type="gramStart"/>
      <w:r w:rsidRPr="009912CA">
        <w:rPr>
          <w:rFonts w:cs="Arial"/>
          <w:sz w:val="24"/>
          <w:szCs w:val="24"/>
        </w:rPr>
        <w:t xml:space="preserve">Table </w:t>
      </w:r>
      <w:commentRangeStart w:id="4"/>
      <w:r w:rsidRPr="009912CA">
        <w:rPr>
          <w:rFonts w:cs="Arial"/>
          <w:sz w:val="24"/>
          <w:szCs w:val="24"/>
        </w:rPr>
        <w:t>2</w:t>
      </w:r>
      <w:commentRangeEnd w:id="4"/>
      <w:r w:rsidR="00D40A16">
        <w:rPr>
          <w:rStyle w:val="CommentReference"/>
        </w:rPr>
        <w:commentReference w:id="4"/>
      </w:r>
      <w:r w:rsidRPr="009912CA">
        <w:rPr>
          <w:rFonts w:cs="Arial"/>
          <w:sz w:val="24"/>
          <w:szCs w:val="24"/>
        </w:rPr>
        <w:t>: Column elution results.</w:t>
      </w:r>
      <w:proofErr w:type="gramEnd"/>
      <w:r w:rsidRPr="009912CA">
        <w:rPr>
          <w:rFonts w:cs="Arial"/>
          <w:sz w:val="24"/>
          <w:szCs w:val="24"/>
        </w:rPr>
        <w:t xml:space="preserve"> 15 fractions were collected each having a 100 drops of the solution with an average volume of 4ml. the solution which was a mixture of a glucose and starch went through a gel filtration chromatography.  A 1.5mg/ml glucose standard and a 0.20mg/ml starch standard was use while the absorbance of 21samples that contained iodine was measured at A</w:t>
      </w:r>
      <w:r w:rsidRPr="009912CA">
        <w:rPr>
          <w:rFonts w:cs="Arial"/>
          <w:sz w:val="24"/>
          <w:szCs w:val="24"/>
          <w:vertAlign w:val="subscript"/>
        </w:rPr>
        <w:t xml:space="preserve">600nm </w:t>
      </w:r>
      <w:r w:rsidRPr="009912CA">
        <w:rPr>
          <w:rFonts w:cs="Arial"/>
          <w:sz w:val="24"/>
          <w:szCs w:val="24"/>
        </w:rPr>
        <w:t xml:space="preserve">while the absorbance </w:t>
      </w:r>
      <w:r w:rsidR="00246F51" w:rsidRPr="009912CA">
        <w:rPr>
          <w:rFonts w:cs="Arial"/>
          <w:sz w:val="24"/>
          <w:szCs w:val="24"/>
        </w:rPr>
        <w:t>of the 21 samples that containing</w:t>
      </w:r>
      <w:r w:rsidRPr="009912CA">
        <w:rPr>
          <w:rFonts w:cs="Arial"/>
          <w:sz w:val="24"/>
          <w:szCs w:val="24"/>
        </w:rPr>
        <w:t xml:space="preserve"> glucose oxidase was measured at A</w:t>
      </w:r>
      <w:r w:rsidRPr="009912CA">
        <w:rPr>
          <w:rFonts w:cs="Arial"/>
          <w:sz w:val="24"/>
          <w:szCs w:val="24"/>
          <w:vertAlign w:val="subscript"/>
        </w:rPr>
        <w:t>420nm.</w:t>
      </w:r>
    </w:p>
    <w:tbl>
      <w:tblPr>
        <w:tblStyle w:val="TableGrid"/>
        <w:tblW w:w="9747" w:type="dxa"/>
        <w:tblLook w:val="04A0" w:firstRow="1" w:lastRow="0" w:firstColumn="1" w:lastColumn="0" w:noHBand="0" w:noVBand="1"/>
      </w:tblPr>
      <w:tblGrid>
        <w:gridCol w:w="524"/>
        <w:gridCol w:w="1009"/>
        <w:gridCol w:w="1398"/>
        <w:gridCol w:w="1638"/>
        <w:gridCol w:w="917"/>
        <w:gridCol w:w="1398"/>
        <w:gridCol w:w="1638"/>
        <w:gridCol w:w="1225"/>
      </w:tblGrid>
      <w:tr w:rsidR="00397155" w:rsidRPr="009912CA" w14:paraId="39C0F0E1" w14:textId="77777777" w:rsidTr="00397155">
        <w:tc>
          <w:tcPr>
            <w:tcW w:w="1533" w:type="dxa"/>
            <w:gridSpan w:val="2"/>
            <w:tcBorders>
              <w:top w:val="single" w:sz="4" w:space="0" w:color="auto"/>
              <w:left w:val="single" w:sz="4" w:space="0" w:color="auto"/>
              <w:bottom w:val="single" w:sz="4" w:space="0" w:color="auto"/>
              <w:right w:val="single" w:sz="4" w:space="0" w:color="auto"/>
            </w:tcBorders>
            <w:hideMark/>
          </w:tcPr>
          <w:p w14:paraId="44F2EBCB" w14:textId="77777777" w:rsidR="00397155" w:rsidRPr="009912CA" w:rsidRDefault="00397155">
            <w:pPr>
              <w:jc w:val="center"/>
              <w:rPr>
                <w:rFonts w:cs="Arial"/>
                <w:b/>
                <w:sz w:val="24"/>
                <w:szCs w:val="24"/>
              </w:rPr>
            </w:pPr>
            <w:r w:rsidRPr="009912CA">
              <w:rPr>
                <w:rFonts w:cs="Arial"/>
                <w:b/>
                <w:sz w:val="24"/>
                <w:szCs w:val="24"/>
              </w:rPr>
              <w:t>Fraction</w:t>
            </w:r>
          </w:p>
        </w:tc>
        <w:tc>
          <w:tcPr>
            <w:tcW w:w="3953" w:type="dxa"/>
            <w:gridSpan w:val="3"/>
            <w:tcBorders>
              <w:top w:val="single" w:sz="4" w:space="0" w:color="auto"/>
              <w:left w:val="single" w:sz="4" w:space="0" w:color="auto"/>
              <w:bottom w:val="single" w:sz="4" w:space="0" w:color="auto"/>
              <w:right w:val="single" w:sz="4" w:space="0" w:color="auto"/>
            </w:tcBorders>
            <w:hideMark/>
          </w:tcPr>
          <w:p w14:paraId="364CA051" w14:textId="77777777" w:rsidR="00397155" w:rsidRPr="009912CA" w:rsidRDefault="00397155">
            <w:pPr>
              <w:jc w:val="center"/>
              <w:rPr>
                <w:rFonts w:cs="Arial"/>
                <w:b/>
                <w:sz w:val="24"/>
                <w:szCs w:val="24"/>
              </w:rPr>
            </w:pPr>
            <w:r w:rsidRPr="009912CA">
              <w:rPr>
                <w:rFonts w:cs="Arial"/>
                <w:b/>
                <w:sz w:val="24"/>
                <w:szCs w:val="24"/>
              </w:rPr>
              <w:t>Glucose</w:t>
            </w:r>
          </w:p>
        </w:tc>
        <w:tc>
          <w:tcPr>
            <w:tcW w:w="4261" w:type="dxa"/>
            <w:gridSpan w:val="3"/>
            <w:tcBorders>
              <w:top w:val="single" w:sz="4" w:space="0" w:color="auto"/>
              <w:left w:val="single" w:sz="4" w:space="0" w:color="auto"/>
              <w:bottom w:val="single" w:sz="4" w:space="0" w:color="auto"/>
              <w:right w:val="single" w:sz="4" w:space="0" w:color="auto"/>
            </w:tcBorders>
            <w:hideMark/>
          </w:tcPr>
          <w:p w14:paraId="34AF0789" w14:textId="77777777" w:rsidR="00397155" w:rsidRPr="009912CA" w:rsidRDefault="00397155">
            <w:pPr>
              <w:jc w:val="center"/>
              <w:rPr>
                <w:rFonts w:cs="Arial"/>
                <w:b/>
                <w:sz w:val="24"/>
                <w:szCs w:val="24"/>
              </w:rPr>
            </w:pPr>
            <w:r w:rsidRPr="009912CA">
              <w:rPr>
                <w:rFonts w:cs="Arial"/>
                <w:b/>
                <w:sz w:val="24"/>
                <w:szCs w:val="24"/>
              </w:rPr>
              <w:t>Starch</w:t>
            </w:r>
          </w:p>
        </w:tc>
      </w:tr>
      <w:tr w:rsidR="00397155" w:rsidRPr="009912CA" w14:paraId="22E750CC" w14:textId="77777777" w:rsidTr="00397155">
        <w:tc>
          <w:tcPr>
            <w:tcW w:w="524" w:type="dxa"/>
            <w:tcBorders>
              <w:top w:val="single" w:sz="4" w:space="0" w:color="auto"/>
              <w:left w:val="single" w:sz="4" w:space="0" w:color="auto"/>
              <w:bottom w:val="single" w:sz="4" w:space="0" w:color="auto"/>
              <w:right w:val="single" w:sz="4" w:space="0" w:color="auto"/>
            </w:tcBorders>
            <w:hideMark/>
          </w:tcPr>
          <w:p w14:paraId="39E5C6F9" w14:textId="77777777" w:rsidR="00397155" w:rsidRPr="009912CA" w:rsidRDefault="00397155">
            <w:pPr>
              <w:jc w:val="center"/>
              <w:rPr>
                <w:rFonts w:cs="Arial"/>
                <w:b/>
                <w:sz w:val="24"/>
                <w:szCs w:val="24"/>
              </w:rPr>
            </w:pPr>
            <w:r w:rsidRPr="009912CA">
              <w:rPr>
                <w:rFonts w:cs="Arial"/>
                <w:b/>
                <w:sz w:val="24"/>
                <w:szCs w:val="24"/>
              </w:rPr>
              <w:t>#</w:t>
            </w:r>
          </w:p>
        </w:tc>
        <w:tc>
          <w:tcPr>
            <w:tcW w:w="1009" w:type="dxa"/>
            <w:tcBorders>
              <w:top w:val="single" w:sz="4" w:space="0" w:color="auto"/>
              <w:left w:val="single" w:sz="4" w:space="0" w:color="auto"/>
              <w:bottom w:val="single" w:sz="4" w:space="0" w:color="auto"/>
              <w:right w:val="single" w:sz="4" w:space="0" w:color="auto"/>
            </w:tcBorders>
            <w:hideMark/>
          </w:tcPr>
          <w:p w14:paraId="3F0F1320" w14:textId="77777777" w:rsidR="00397155" w:rsidRPr="009912CA" w:rsidRDefault="00397155">
            <w:pPr>
              <w:jc w:val="center"/>
              <w:rPr>
                <w:rFonts w:cs="Arial"/>
                <w:b/>
                <w:i/>
                <w:sz w:val="24"/>
                <w:szCs w:val="24"/>
              </w:rPr>
            </w:pPr>
            <w:r w:rsidRPr="009912CA">
              <w:rPr>
                <w:rFonts w:cs="Arial"/>
                <w:b/>
                <w:sz w:val="24"/>
                <w:szCs w:val="24"/>
              </w:rPr>
              <w:t xml:space="preserve">Elution Volume </w:t>
            </w:r>
          </w:p>
          <w:p w14:paraId="405D9634" w14:textId="77777777" w:rsidR="00397155" w:rsidRPr="009912CA" w:rsidRDefault="00397155">
            <w:pPr>
              <w:jc w:val="center"/>
              <w:rPr>
                <w:rFonts w:cs="Arial"/>
                <w:b/>
                <w:sz w:val="24"/>
                <w:szCs w:val="24"/>
              </w:rPr>
            </w:pPr>
            <w:r w:rsidRPr="009912CA">
              <w:rPr>
                <w:rFonts w:cs="Arial"/>
                <w:b/>
                <w:sz w:val="24"/>
                <w:szCs w:val="24"/>
              </w:rPr>
              <w:t>(mL)</w:t>
            </w:r>
          </w:p>
        </w:tc>
        <w:tc>
          <w:tcPr>
            <w:tcW w:w="1398" w:type="dxa"/>
            <w:tcBorders>
              <w:top w:val="single" w:sz="4" w:space="0" w:color="auto"/>
              <w:left w:val="single" w:sz="4" w:space="0" w:color="auto"/>
              <w:bottom w:val="single" w:sz="4" w:space="0" w:color="auto"/>
              <w:right w:val="single" w:sz="4" w:space="0" w:color="auto"/>
            </w:tcBorders>
            <w:hideMark/>
          </w:tcPr>
          <w:p w14:paraId="61583217" w14:textId="77777777" w:rsidR="00397155" w:rsidRPr="009912CA" w:rsidRDefault="00397155">
            <w:pPr>
              <w:jc w:val="center"/>
              <w:rPr>
                <w:rFonts w:cs="Arial"/>
                <w:b/>
                <w:sz w:val="24"/>
                <w:szCs w:val="24"/>
                <w:vertAlign w:val="subscript"/>
              </w:rPr>
            </w:pPr>
            <w:r w:rsidRPr="009912CA">
              <w:rPr>
                <w:rFonts w:cs="Arial"/>
                <w:b/>
                <w:sz w:val="24"/>
                <w:szCs w:val="24"/>
              </w:rPr>
              <w:t>A</w:t>
            </w:r>
            <w:r w:rsidRPr="009912CA">
              <w:rPr>
                <w:rFonts w:cs="Arial"/>
                <w:b/>
                <w:sz w:val="24"/>
                <w:szCs w:val="24"/>
                <w:vertAlign w:val="subscript"/>
              </w:rPr>
              <w:t>420</w:t>
            </w:r>
          </w:p>
        </w:tc>
        <w:tc>
          <w:tcPr>
            <w:tcW w:w="1638" w:type="dxa"/>
            <w:tcBorders>
              <w:top w:val="single" w:sz="4" w:space="0" w:color="auto"/>
              <w:left w:val="single" w:sz="4" w:space="0" w:color="auto"/>
              <w:bottom w:val="single" w:sz="4" w:space="0" w:color="auto"/>
              <w:right w:val="single" w:sz="4" w:space="0" w:color="auto"/>
            </w:tcBorders>
            <w:hideMark/>
          </w:tcPr>
          <w:p w14:paraId="0F867719" w14:textId="77777777" w:rsidR="00397155" w:rsidRPr="009912CA" w:rsidRDefault="00397155" w:rsidP="00397155">
            <w:pPr>
              <w:jc w:val="center"/>
              <w:rPr>
                <w:rFonts w:cs="Arial"/>
                <w:b/>
                <w:sz w:val="24"/>
                <w:szCs w:val="24"/>
              </w:rPr>
            </w:pPr>
            <w:r w:rsidRPr="009912CA">
              <w:rPr>
                <w:rFonts w:cs="Arial"/>
                <w:b/>
                <w:sz w:val="24"/>
                <w:szCs w:val="24"/>
              </w:rPr>
              <w:t>C</w:t>
            </w:r>
          </w:p>
          <w:p w14:paraId="3493AC49" w14:textId="77777777" w:rsidR="00397155" w:rsidRPr="009912CA" w:rsidRDefault="00397155">
            <w:pPr>
              <w:jc w:val="center"/>
              <w:rPr>
                <w:rFonts w:cs="Arial"/>
                <w:b/>
                <w:sz w:val="24"/>
                <w:szCs w:val="24"/>
              </w:rPr>
            </w:pPr>
            <w:r w:rsidRPr="009912CA">
              <w:rPr>
                <w:rFonts w:cs="Arial"/>
                <w:b/>
                <w:sz w:val="24"/>
                <w:szCs w:val="24"/>
              </w:rPr>
              <w:t>(g/L)</w:t>
            </w:r>
          </w:p>
        </w:tc>
        <w:tc>
          <w:tcPr>
            <w:tcW w:w="917" w:type="dxa"/>
            <w:tcBorders>
              <w:top w:val="single" w:sz="4" w:space="0" w:color="auto"/>
              <w:left w:val="single" w:sz="4" w:space="0" w:color="auto"/>
              <w:bottom w:val="single" w:sz="4" w:space="0" w:color="auto"/>
              <w:right w:val="single" w:sz="4" w:space="0" w:color="auto"/>
            </w:tcBorders>
            <w:hideMark/>
          </w:tcPr>
          <w:p w14:paraId="20453AD2" w14:textId="77777777" w:rsidR="00397155" w:rsidRPr="009912CA" w:rsidRDefault="00397155">
            <w:pPr>
              <w:jc w:val="center"/>
              <w:rPr>
                <w:rFonts w:cs="Arial"/>
                <w:b/>
                <w:sz w:val="24"/>
                <w:szCs w:val="24"/>
              </w:rPr>
            </w:pPr>
            <w:r w:rsidRPr="009912CA">
              <w:rPr>
                <w:rFonts w:cs="Arial"/>
                <w:b/>
                <w:sz w:val="24"/>
                <w:szCs w:val="24"/>
              </w:rPr>
              <w:t>Mass</w:t>
            </w:r>
          </w:p>
          <w:p w14:paraId="1AEE5D03" w14:textId="77777777" w:rsidR="00397155" w:rsidRPr="009912CA" w:rsidRDefault="00397155">
            <w:pPr>
              <w:jc w:val="center"/>
              <w:rPr>
                <w:rFonts w:cs="Arial"/>
                <w:b/>
                <w:sz w:val="24"/>
                <w:szCs w:val="24"/>
              </w:rPr>
            </w:pPr>
            <w:r w:rsidRPr="009912CA">
              <w:rPr>
                <w:rFonts w:cs="Arial"/>
                <w:b/>
                <w:sz w:val="24"/>
                <w:szCs w:val="24"/>
              </w:rPr>
              <w:t xml:space="preserve"> (mg)</w:t>
            </w:r>
          </w:p>
        </w:tc>
        <w:tc>
          <w:tcPr>
            <w:tcW w:w="1398" w:type="dxa"/>
            <w:tcBorders>
              <w:top w:val="single" w:sz="4" w:space="0" w:color="auto"/>
              <w:left w:val="single" w:sz="4" w:space="0" w:color="auto"/>
              <w:bottom w:val="single" w:sz="4" w:space="0" w:color="auto"/>
              <w:right w:val="single" w:sz="4" w:space="0" w:color="auto"/>
            </w:tcBorders>
            <w:hideMark/>
          </w:tcPr>
          <w:p w14:paraId="457303F2" w14:textId="77777777" w:rsidR="00397155" w:rsidRPr="009912CA" w:rsidRDefault="00397155">
            <w:pPr>
              <w:jc w:val="center"/>
              <w:rPr>
                <w:rFonts w:cs="Arial"/>
                <w:b/>
                <w:sz w:val="24"/>
                <w:szCs w:val="24"/>
                <w:vertAlign w:val="subscript"/>
              </w:rPr>
            </w:pPr>
            <w:r w:rsidRPr="009912CA">
              <w:rPr>
                <w:rFonts w:cs="Arial"/>
                <w:b/>
                <w:sz w:val="24"/>
                <w:szCs w:val="24"/>
              </w:rPr>
              <w:t>A</w:t>
            </w:r>
            <w:r w:rsidRPr="009912CA">
              <w:rPr>
                <w:rFonts w:cs="Arial"/>
                <w:b/>
                <w:sz w:val="24"/>
                <w:szCs w:val="24"/>
                <w:vertAlign w:val="subscript"/>
              </w:rPr>
              <w:t>600</w:t>
            </w:r>
          </w:p>
        </w:tc>
        <w:tc>
          <w:tcPr>
            <w:tcW w:w="1638" w:type="dxa"/>
            <w:tcBorders>
              <w:top w:val="single" w:sz="4" w:space="0" w:color="auto"/>
              <w:left w:val="single" w:sz="4" w:space="0" w:color="auto"/>
              <w:bottom w:val="single" w:sz="4" w:space="0" w:color="auto"/>
              <w:right w:val="single" w:sz="4" w:space="0" w:color="auto"/>
            </w:tcBorders>
            <w:hideMark/>
          </w:tcPr>
          <w:p w14:paraId="686B3C2B" w14:textId="77777777" w:rsidR="00397155" w:rsidRPr="009912CA" w:rsidRDefault="00397155" w:rsidP="00397155">
            <w:pPr>
              <w:jc w:val="center"/>
              <w:rPr>
                <w:rFonts w:cs="Arial"/>
                <w:b/>
                <w:sz w:val="24"/>
                <w:szCs w:val="24"/>
              </w:rPr>
            </w:pPr>
            <w:r w:rsidRPr="009912CA">
              <w:rPr>
                <w:rFonts w:cs="Arial"/>
                <w:b/>
                <w:sz w:val="24"/>
                <w:szCs w:val="24"/>
              </w:rPr>
              <w:t>C</w:t>
            </w:r>
          </w:p>
          <w:p w14:paraId="74F034FB" w14:textId="77777777" w:rsidR="00397155" w:rsidRPr="009912CA" w:rsidRDefault="00397155" w:rsidP="00397155">
            <w:pPr>
              <w:jc w:val="center"/>
              <w:rPr>
                <w:rFonts w:cs="Arial"/>
                <w:b/>
                <w:sz w:val="24"/>
                <w:szCs w:val="24"/>
              </w:rPr>
            </w:pPr>
            <w:r w:rsidRPr="009912CA">
              <w:rPr>
                <w:rFonts w:cs="Arial"/>
                <w:b/>
                <w:sz w:val="24"/>
                <w:szCs w:val="24"/>
              </w:rPr>
              <w:t xml:space="preserve"> (g/L)</w:t>
            </w:r>
          </w:p>
        </w:tc>
        <w:tc>
          <w:tcPr>
            <w:tcW w:w="1225" w:type="dxa"/>
            <w:tcBorders>
              <w:top w:val="single" w:sz="4" w:space="0" w:color="auto"/>
              <w:left w:val="single" w:sz="4" w:space="0" w:color="auto"/>
              <w:bottom w:val="single" w:sz="4" w:space="0" w:color="auto"/>
              <w:right w:val="single" w:sz="4" w:space="0" w:color="auto"/>
            </w:tcBorders>
            <w:hideMark/>
          </w:tcPr>
          <w:p w14:paraId="3E2D6896" w14:textId="77777777" w:rsidR="00397155" w:rsidRPr="009912CA" w:rsidRDefault="00397155">
            <w:pPr>
              <w:jc w:val="center"/>
              <w:rPr>
                <w:rFonts w:cs="Arial"/>
                <w:b/>
                <w:sz w:val="24"/>
                <w:szCs w:val="24"/>
              </w:rPr>
            </w:pPr>
            <w:r w:rsidRPr="009912CA">
              <w:rPr>
                <w:rFonts w:cs="Arial"/>
                <w:b/>
                <w:sz w:val="24"/>
                <w:szCs w:val="24"/>
              </w:rPr>
              <w:t>Mass</w:t>
            </w:r>
          </w:p>
          <w:p w14:paraId="6F120F71" w14:textId="77777777" w:rsidR="00397155" w:rsidRPr="009912CA" w:rsidRDefault="00397155">
            <w:pPr>
              <w:jc w:val="center"/>
              <w:rPr>
                <w:rFonts w:cs="Arial"/>
                <w:b/>
                <w:sz w:val="24"/>
                <w:szCs w:val="24"/>
              </w:rPr>
            </w:pPr>
            <w:r w:rsidRPr="009912CA">
              <w:rPr>
                <w:rFonts w:cs="Arial"/>
                <w:b/>
                <w:sz w:val="24"/>
                <w:szCs w:val="24"/>
              </w:rPr>
              <w:t xml:space="preserve"> (mg)</w:t>
            </w:r>
          </w:p>
        </w:tc>
      </w:tr>
      <w:tr w:rsidR="00397155" w:rsidRPr="009912CA" w14:paraId="0BAA771D" w14:textId="77777777" w:rsidTr="00397155">
        <w:tc>
          <w:tcPr>
            <w:tcW w:w="524" w:type="dxa"/>
            <w:tcBorders>
              <w:top w:val="single" w:sz="4" w:space="0" w:color="auto"/>
              <w:left w:val="single" w:sz="4" w:space="0" w:color="auto"/>
              <w:bottom w:val="single" w:sz="4" w:space="0" w:color="auto"/>
              <w:right w:val="single" w:sz="4" w:space="0" w:color="auto"/>
            </w:tcBorders>
            <w:hideMark/>
          </w:tcPr>
          <w:p w14:paraId="1F136792" w14:textId="77777777" w:rsidR="00397155" w:rsidRPr="009912CA" w:rsidRDefault="00397155">
            <w:pPr>
              <w:jc w:val="center"/>
              <w:rPr>
                <w:rFonts w:cs="Arial"/>
                <w:b/>
                <w:sz w:val="24"/>
                <w:szCs w:val="24"/>
              </w:rPr>
            </w:pPr>
            <w:r w:rsidRPr="009912CA">
              <w:rPr>
                <w:rFonts w:cs="Arial"/>
                <w:b/>
                <w:sz w:val="24"/>
                <w:szCs w:val="24"/>
              </w:rPr>
              <w:t>1</w:t>
            </w:r>
          </w:p>
        </w:tc>
        <w:tc>
          <w:tcPr>
            <w:tcW w:w="1009" w:type="dxa"/>
            <w:tcBorders>
              <w:top w:val="single" w:sz="4" w:space="0" w:color="auto"/>
              <w:left w:val="single" w:sz="4" w:space="0" w:color="auto"/>
              <w:bottom w:val="single" w:sz="4" w:space="0" w:color="auto"/>
              <w:right w:val="single" w:sz="4" w:space="0" w:color="auto"/>
            </w:tcBorders>
            <w:vAlign w:val="bottom"/>
            <w:hideMark/>
          </w:tcPr>
          <w:p w14:paraId="46790E20" w14:textId="77777777" w:rsidR="00397155" w:rsidRPr="009912CA" w:rsidRDefault="00397155">
            <w:pPr>
              <w:jc w:val="center"/>
              <w:rPr>
                <w:rFonts w:cs="Arial"/>
                <w:color w:val="000000"/>
                <w:sz w:val="24"/>
                <w:szCs w:val="24"/>
              </w:rPr>
            </w:pPr>
            <w:r w:rsidRPr="009912CA">
              <w:rPr>
                <w:rFonts w:cs="Arial"/>
                <w:color w:val="000000"/>
                <w:sz w:val="24"/>
                <w:szCs w:val="24"/>
              </w:rPr>
              <w:t>4</w:t>
            </w:r>
          </w:p>
        </w:tc>
        <w:tc>
          <w:tcPr>
            <w:tcW w:w="1398" w:type="dxa"/>
            <w:tcBorders>
              <w:top w:val="single" w:sz="4" w:space="0" w:color="auto"/>
              <w:left w:val="single" w:sz="4" w:space="0" w:color="auto"/>
              <w:bottom w:val="single" w:sz="4" w:space="0" w:color="auto"/>
              <w:right w:val="single" w:sz="4" w:space="0" w:color="auto"/>
            </w:tcBorders>
            <w:hideMark/>
          </w:tcPr>
          <w:p w14:paraId="2D1FC368" w14:textId="77777777" w:rsidR="00397155" w:rsidRPr="009912CA" w:rsidRDefault="0049223C">
            <w:pPr>
              <w:jc w:val="center"/>
              <w:rPr>
                <w:rFonts w:cs="Arial"/>
                <w:sz w:val="24"/>
                <w:szCs w:val="24"/>
              </w:rPr>
            </w:pPr>
            <w:r w:rsidRPr="009912CA">
              <w:rPr>
                <w:rFonts w:cs="Arial"/>
                <w:sz w:val="24"/>
                <w:szCs w:val="24"/>
              </w:rPr>
              <w:t>-0.234</w:t>
            </w:r>
          </w:p>
        </w:tc>
        <w:tc>
          <w:tcPr>
            <w:tcW w:w="1638" w:type="dxa"/>
            <w:tcBorders>
              <w:top w:val="single" w:sz="4" w:space="0" w:color="auto"/>
              <w:left w:val="single" w:sz="4" w:space="0" w:color="auto"/>
              <w:bottom w:val="single" w:sz="4" w:space="0" w:color="auto"/>
              <w:right w:val="single" w:sz="4" w:space="0" w:color="auto"/>
            </w:tcBorders>
            <w:hideMark/>
          </w:tcPr>
          <w:p w14:paraId="36984832" w14:textId="77777777" w:rsidR="00397155" w:rsidRPr="009912CA" w:rsidRDefault="00397155">
            <w:pPr>
              <w:jc w:val="center"/>
              <w:rPr>
                <w:rFonts w:cs="Arial"/>
                <w:sz w:val="24"/>
                <w:szCs w:val="24"/>
              </w:rPr>
            </w:pPr>
            <w:r w:rsidRPr="009912CA">
              <w:rPr>
                <w:rFonts w:cs="Arial"/>
                <w:sz w:val="24"/>
                <w:szCs w:val="24"/>
              </w:rPr>
              <w:t>0</w:t>
            </w:r>
          </w:p>
        </w:tc>
        <w:tc>
          <w:tcPr>
            <w:tcW w:w="917" w:type="dxa"/>
            <w:tcBorders>
              <w:top w:val="single" w:sz="4" w:space="0" w:color="auto"/>
              <w:left w:val="single" w:sz="4" w:space="0" w:color="auto"/>
              <w:bottom w:val="single" w:sz="4" w:space="0" w:color="auto"/>
              <w:right w:val="single" w:sz="4" w:space="0" w:color="auto"/>
            </w:tcBorders>
            <w:hideMark/>
          </w:tcPr>
          <w:p w14:paraId="0B1670B9" w14:textId="77777777" w:rsidR="00397155" w:rsidRPr="009912CA" w:rsidRDefault="00397155">
            <w:pPr>
              <w:jc w:val="center"/>
              <w:rPr>
                <w:rFonts w:cs="Arial"/>
                <w:sz w:val="24"/>
                <w:szCs w:val="24"/>
              </w:rPr>
            </w:pPr>
            <w:r w:rsidRPr="009912CA">
              <w:rPr>
                <w:rFonts w:cs="Arial"/>
                <w:sz w:val="24"/>
                <w:szCs w:val="24"/>
              </w:rPr>
              <w:t>0</w:t>
            </w:r>
          </w:p>
        </w:tc>
        <w:tc>
          <w:tcPr>
            <w:tcW w:w="1398" w:type="dxa"/>
            <w:tcBorders>
              <w:top w:val="single" w:sz="4" w:space="0" w:color="auto"/>
              <w:left w:val="single" w:sz="4" w:space="0" w:color="auto"/>
              <w:bottom w:val="single" w:sz="4" w:space="0" w:color="auto"/>
              <w:right w:val="single" w:sz="4" w:space="0" w:color="auto"/>
            </w:tcBorders>
            <w:hideMark/>
          </w:tcPr>
          <w:p w14:paraId="76EF126A" w14:textId="77777777" w:rsidR="00397155" w:rsidRPr="009912CA" w:rsidRDefault="00116CBA">
            <w:pPr>
              <w:jc w:val="center"/>
              <w:rPr>
                <w:rFonts w:cs="Arial"/>
                <w:sz w:val="24"/>
                <w:szCs w:val="24"/>
              </w:rPr>
            </w:pPr>
            <w:r w:rsidRPr="009912CA">
              <w:rPr>
                <w:rFonts w:cs="Arial"/>
                <w:sz w:val="24"/>
                <w:szCs w:val="24"/>
              </w:rPr>
              <w:t>0.059</w:t>
            </w:r>
          </w:p>
        </w:tc>
        <w:tc>
          <w:tcPr>
            <w:tcW w:w="1638" w:type="dxa"/>
            <w:tcBorders>
              <w:top w:val="single" w:sz="4" w:space="0" w:color="auto"/>
              <w:left w:val="single" w:sz="4" w:space="0" w:color="auto"/>
              <w:bottom w:val="single" w:sz="4" w:space="0" w:color="auto"/>
              <w:right w:val="single" w:sz="4" w:space="0" w:color="auto"/>
            </w:tcBorders>
            <w:hideMark/>
          </w:tcPr>
          <w:p w14:paraId="4CA268F7" w14:textId="77777777" w:rsidR="00397155" w:rsidRPr="009912CA" w:rsidRDefault="00397155">
            <w:pPr>
              <w:jc w:val="center"/>
              <w:rPr>
                <w:rFonts w:cs="Arial"/>
                <w:sz w:val="24"/>
                <w:szCs w:val="24"/>
              </w:rPr>
            </w:pPr>
            <w:r w:rsidRPr="009912CA">
              <w:rPr>
                <w:rFonts w:cs="Arial"/>
                <w:sz w:val="24"/>
                <w:szCs w:val="24"/>
              </w:rPr>
              <w:t>0</w:t>
            </w:r>
            <w:r w:rsidR="00654BBF" w:rsidRPr="009912CA">
              <w:rPr>
                <w:rFonts w:cs="Arial"/>
                <w:sz w:val="24"/>
                <w:szCs w:val="24"/>
              </w:rPr>
              <w:t>.016</w:t>
            </w:r>
          </w:p>
        </w:tc>
        <w:tc>
          <w:tcPr>
            <w:tcW w:w="1225" w:type="dxa"/>
            <w:tcBorders>
              <w:top w:val="single" w:sz="4" w:space="0" w:color="auto"/>
              <w:left w:val="single" w:sz="4" w:space="0" w:color="auto"/>
              <w:bottom w:val="single" w:sz="4" w:space="0" w:color="auto"/>
              <w:right w:val="single" w:sz="4" w:space="0" w:color="auto"/>
            </w:tcBorders>
            <w:hideMark/>
          </w:tcPr>
          <w:p w14:paraId="0DA19A55" w14:textId="77777777" w:rsidR="00397155" w:rsidRPr="009912CA" w:rsidRDefault="00397155">
            <w:pPr>
              <w:jc w:val="center"/>
              <w:rPr>
                <w:rFonts w:cs="Arial"/>
                <w:sz w:val="24"/>
                <w:szCs w:val="24"/>
              </w:rPr>
            </w:pPr>
            <w:r w:rsidRPr="009912CA">
              <w:rPr>
                <w:rFonts w:cs="Arial"/>
                <w:sz w:val="24"/>
                <w:szCs w:val="24"/>
              </w:rPr>
              <w:t>0</w:t>
            </w:r>
            <w:r w:rsidR="00654BBF" w:rsidRPr="009912CA">
              <w:rPr>
                <w:rFonts w:cs="Arial"/>
                <w:sz w:val="24"/>
                <w:szCs w:val="24"/>
              </w:rPr>
              <w:t>.063</w:t>
            </w:r>
          </w:p>
        </w:tc>
      </w:tr>
      <w:tr w:rsidR="00397155" w:rsidRPr="009912CA" w14:paraId="18B3A2CD" w14:textId="77777777" w:rsidTr="00397155">
        <w:tc>
          <w:tcPr>
            <w:tcW w:w="524" w:type="dxa"/>
            <w:tcBorders>
              <w:top w:val="single" w:sz="4" w:space="0" w:color="auto"/>
              <w:left w:val="single" w:sz="4" w:space="0" w:color="auto"/>
              <w:bottom w:val="single" w:sz="4" w:space="0" w:color="auto"/>
              <w:right w:val="single" w:sz="4" w:space="0" w:color="auto"/>
            </w:tcBorders>
            <w:hideMark/>
          </w:tcPr>
          <w:p w14:paraId="25A84AE9" w14:textId="77777777" w:rsidR="00397155" w:rsidRPr="009912CA" w:rsidRDefault="00397155">
            <w:pPr>
              <w:jc w:val="center"/>
              <w:rPr>
                <w:rFonts w:cs="Arial"/>
                <w:b/>
                <w:sz w:val="24"/>
                <w:szCs w:val="24"/>
              </w:rPr>
            </w:pPr>
            <w:r w:rsidRPr="009912CA">
              <w:rPr>
                <w:rFonts w:cs="Arial"/>
                <w:b/>
                <w:sz w:val="24"/>
                <w:szCs w:val="24"/>
              </w:rPr>
              <w:t>2</w:t>
            </w:r>
          </w:p>
        </w:tc>
        <w:tc>
          <w:tcPr>
            <w:tcW w:w="1009" w:type="dxa"/>
            <w:tcBorders>
              <w:top w:val="single" w:sz="4" w:space="0" w:color="auto"/>
              <w:left w:val="single" w:sz="4" w:space="0" w:color="auto"/>
              <w:bottom w:val="single" w:sz="4" w:space="0" w:color="auto"/>
              <w:right w:val="single" w:sz="4" w:space="0" w:color="auto"/>
            </w:tcBorders>
            <w:vAlign w:val="bottom"/>
            <w:hideMark/>
          </w:tcPr>
          <w:p w14:paraId="444E8909" w14:textId="77777777" w:rsidR="00397155" w:rsidRPr="009912CA" w:rsidRDefault="00397155">
            <w:pPr>
              <w:jc w:val="center"/>
              <w:rPr>
                <w:rFonts w:cs="Arial"/>
                <w:color w:val="000000"/>
                <w:sz w:val="24"/>
                <w:szCs w:val="24"/>
              </w:rPr>
            </w:pPr>
            <w:r w:rsidRPr="009912CA">
              <w:rPr>
                <w:rFonts w:cs="Arial"/>
                <w:color w:val="000000"/>
                <w:sz w:val="24"/>
                <w:szCs w:val="24"/>
              </w:rPr>
              <w:t>8</w:t>
            </w:r>
          </w:p>
        </w:tc>
        <w:tc>
          <w:tcPr>
            <w:tcW w:w="1398" w:type="dxa"/>
            <w:tcBorders>
              <w:top w:val="single" w:sz="4" w:space="0" w:color="auto"/>
              <w:left w:val="single" w:sz="4" w:space="0" w:color="auto"/>
              <w:bottom w:val="single" w:sz="4" w:space="0" w:color="auto"/>
              <w:right w:val="single" w:sz="4" w:space="0" w:color="auto"/>
            </w:tcBorders>
            <w:hideMark/>
          </w:tcPr>
          <w:p w14:paraId="13EC078C" w14:textId="77777777" w:rsidR="00397155" w:rsidRPr="009912CA" w:rsidRDefault="0049223C">
            <w:pPr>
              <w:jc w:val="center"/>
              <w:rPr>
                <w:rFonts w:cs="Arial"/>
                <w:sz w:val="24"/>
                <w:szCs w:val="24"/>
              </w:rPr>
            </w:pPr>
            <w:r w:rsidRPr="009912CA">
              <w:rPr>
                <w:rFonts w:cs="Arial"/>
                <w:sz w:val="24"/>
                <w:szCs w:val="24"/>
              </w:rPr>
              <w:t>-0.158</w:t>
            </w:r>
          </w:p>
        </w:tc>
        <w:tc>
          <w:tcPr>
            <w:tcW w:w="1638" w:type="dxa"/>
            <w:tcBorders>
              <w:top w:val="single" w:sz="4" w:space="0" w:color="auto"/>
              <w:left w:val="single" w:sz="4" w:space="0" w:color="auto"/>
              <w:bottom w:val="single" w:sz="4" w:space="0" w:color="auto"/>
              <w:right w:val="single" w:sz="4" w:space="0" w:color="auto"/>
            </w:tcBorders>
            <w:hideMark/>
          </w:tcPr>
          <w:p w14:paraId="60EA4133" w14:textId="77777777" w:rsidR="00397155" w:rsidRPr="009912CA" w:rsidRDefault="00397155">
            <w:pPr>
              <w:jc w:val="center"/>
              <w:rPr>
                <w:rFonts w:cs="Arial"/>
                <w:sz w:val="24"/>
                <w:szCs w:val="24"/>
              </w:rPr>
            </w:pPr>
            <w:r w:rsidRPr="009912CA">
              <w:rPr>
                <w:rFonts w:cs="Arial"/>
                <w:sz w:val="24"/>
                <w:szCs w:val="24"/>
              </w:rPr>
              <w:t>0</w:t>
            </w:r>
          </w:p>
        </w:tc>
        <w:tc>
          <w:tcPr>
            <w:tcW w:w="917" w:type="dxa"/>
            <w:tcBorders>
              <w:top w:val="single" w:sz="4" w:space="0" w:color="auto"/>
              <w:left w:val="single" w:sz="4" w:space="0" w:color="auto"/>
              <w:bottom w:val="single" w:sz="4" w:space="0" w:color="auto"/>
              <w:right w:val="single" w:sz="4" w:space="0" w:color="auto"/>
            </w:tcBorders>
            <w:hideMark/>
          </w:tcPr>
          <w:p w14:paraId="15D43C56" w14:textId="77777777" w:rsidR="00397155" w:rsidRPr="009912CA" w:rsidRDefault="00397155">
            <w:pPr>
              <w:jc w:val="center"/>
              <w:rPr>
                <w:rFonts w:cs="Arial"/>
                <w:sz w:val="24"/>
                <w:szCs w:val="24"/>
              </w:rPr>
            </w:pPr>
            <w:r w:rsidRPr="009912CA">
              <w:rPr>
                <w:rFonts w:cs="Arial"/>
                <w:sz w:val="24"/>
                <w:szCs w:val="24"/>
              </w:rPr>
              <w:t>0</w:t>
            </w:r>
          </w:p>
        </w:tc>
        <w:tc>
          <w:tcPr>
            <w:tcW w:w="1398" w:type="dxa"/>
            <w:tcBorders>
              <w:top w:val="single" w:sz="4" w:space="0" w:color="auto"/>
              <w:left w:val="single" w:sz="4" w:space="0" w:color="auto"/>
              <w:bottom w:val="single" w:sz="4" w:space="0" w:color="auto"/>
              <w:right w:val="single" w:sz="4" w:space="0" w:color="auto"/>
            </w:tcBorders>
            <w:hideMark/>
          </w:tcPr>
          <w:p w14:paraId="0A1B7DEC" w14:textId="77777777" w:rsidR="00397155" w:rsidRPr="009912CA" w:rsidRDefault="00116CBA">
            <w:pPr>
              <w:jc w:val="center"/>
              <w:rPr>
                <w:rFonts w:cs="Arial"/>
                <w:sz w:val="24"/>
                <w:szCs w:val="24"/>
              </w:rPr>
            </w:pPr>
            <w:r w:rsidRPr="009912CA">
              <w:rPr>
                <w:rFonts w:cs="Arial"/>
                <w:sz w:val="24"/>
                <w:szCs w:val="24"/>
              </w:rPr>
              <w:t>-0.021</w:t>
            </w:r>
          </w:p>
        </w:tc>
        <w:tc>
          <w:tcPr>
            <w:tcW w:w="1638" w:type="dxa"/>
            <w:tcBorders>
              <w:top w:val="single" w:sz="4" w:space="0" w:color="auto"/>
              <w:left w:val="single" w:sz="4" w:space="0" w:color="auto"/>
              <w:bottom w:val="single" w:sz="4" w:space="0" w:color="auto"/>
              <w:right w:val="single" w:sz="4" w:space="0" w:color="auto"/>
            </w:tcBorders>
            <w:hideMark/>
          </w:tcPr>
          <w:p w14:paraId="5BBA6F92" w14:textId="77777777" w:rsidR="00397155" w:rsidRPr="009912CA" w:rsidRDefault="0049223C">
            <w:pPr>
              <w:jc w:val="center"/>
              <w:rPr>
                <w:rFonts w:cs="Arial"/>
                <w:sz w:val="24"/>
                <w:szCs w:val="24"/>
              </w:rPr>
            </w:pPr>
            <w:r w:rsidRPr="009912CA">
              <w:rPr>
                <w:rFonts w:cs="Arial"/>
                <w:sz w:val="24"/>
                <w:szCs w:val="24"/>
              </w:rPr>
              <w:t>0</w:t>
            </w:r>
          </w:p>
        </w:tc>
        <w:tc>
          <w:tcPr>
            <w:tcW w:w="1225" w:type="dxa"/>
            <w:tcBorders>
              <w:top w:val="single" w:sz="4" w:space="0" w:color="auto"/>
              <w:left w:val="single" w:sz="4" w:space="0" w:color="auto"/>
              <w:bottom w:val="single" w:sz="4" w:space="0" w:color="auto"/>
              <w:right w:val="single" w:sz="4" w:space="0" w:color="auto"/>
            </w:tcBorders>
            <w:hideMark/>
          </w:tcPr>
          <w:p w14:paraId="1A570DA8" w14:textId="77777777" w:rsidR="00397155" w:rsidRPr="009912CA" w:rsidRDefault="0049223C">
            <w:pPr>
              <w:jc w:val="center"/>
              <w:rPr>
                <w:rFonts w:cs="Arial"/>
                <w:sz w:val="24"/>
                <w:szCs w:val="24"/>
              </w:rPr>
            </w:pPr>
            <w:r w:rsidRPr="009912CA">
              <w:rPr>
                <w:rFonts w:cs="Arial"/>
                <w:sz w:val="24"/>
                <w:szCs w:val="24"/>
              </w:rPr>
              <w:t>0</w:t>
            </w:r>
          </w:p>
        </w:tc>
      </w:tr>
      <w:tr w:rsidR="00397155" w:rsidRPr="009912CA" w14:paraId="6B82841A" w14:textId="77777777" w:rsidTr="00397155">
        <w:tc>
          <w:tcPr>
            <w:tcW w:w="524" w:type="dxa"/>
            <w:tcBorders>
              <w:top w:val="single" w:sz="4" w:space="0" w:color="auto"/>
              <w:left w:val="single" w:sz="4" w:space="0" w:color="auto"/>
              <w:bottom w:val="single" w:sz="4" w:space="0" w:color="auto"/>
              <w:right w:val="single" w:sz="4" w:space="0" w:color="auto"/>
            </w:tcBorders>
            <w:hideMark/>
          </w:tcPr>
          <w:p w14:paraId="3E7951DD" w14:textId="77777777" w:rsidR="00397155" w:rsidRPr="009912CA" w:rsidRDefault="00397155">
            <w:pPr>
              <w:jc w:val="center"/>
              <w:rPr>
                <w:rFonts w:cs="Arial"/>
                <w:b/>
                <w:sz w:val="24"/>
                <w:szCs w:val="24"/>
              </w:rPr>
            </w:pPr>
            <w:r w:rsidRPr="009912CA">
              <w:rPr>
                <w:rFonts w:cs="Arial"/>
                <w:b/>
                <w:sz w:val="24"/>
                <w:szCs w:val="24"/>
              </w:rPr>
              <w:t>3</w:t>
            </w:r>
          </w:p>
        </w:tc>
        <w:tc>
          <w:tcPr>
            <w:tcW w:w="1009" w:type="dxa"/>
            <w:tcBorders>
              <w:top w:val="single" w:sz="4" w:space="0" w:color="auto"/>
              <w:left w:val="single" w:sz="4" w:space="0" w:color="auto"/>
              <w:bottom w:val="single" w:sz="4" w:space="0" w:color="auto"/>
              <w:right w:val="single" w:sz="4" w:space="0" w:color="auto"/>
            </w:tcBorders>
            <w:vAlign w:val="bottom"/>
            <w:hideMark/>
          </w:tcPr>
          <w:p w14:paraId="4F465863" w14:textId="77777777" w:rsidR="00397155" w:rsidRPr="009912CA" w:rsidRDefault="00397155">
            <w:pPr>
              <w:jc w:val="center"/>
              <w:rPr>
                <w:rFonts w:cs="Arial"/>
                <w:color w:val="000000"/>
                <w:sz w:val="24"/>
                <w:szCs w:val="24"/>
              </w:rPr>
            </w:pPr>
            <w:r w:rsidRPr="009912CA">
              <w:rPr>
                <w:rFonts w:cs="Arial"/>
                <w:color w:val="000000"/>
                <w:sz w:val="24"/>
                <w:szCs w:val="24"/>
              </w:rPr>
              <w:t>12</w:t>
            </w:r>
          </w:p>
        </w:tc>
        <w:tc>
          <w:tcPr>
            <w:tcW w:w="1398" w:type="dxa"/>
            <w:tcBorders>
              <w:top w:val="single" w:sz="4" w:space="0" w:color="auto"/>
              <w:left w:val="single" w:sz="4" w:space="0" w:color="auto"/>
              <w:bottom w:val="single" w:sz="4" w:space="0" w:color="auto"/>
              <w:right w:val="single" w:sz="4" w:space="0" w:color="auto"/>
            </w:tcBorders>
            <w:hideMark/>
          </w:tcPr>
          <w:p w14:paraId="58B9A448" w14:textId="77777777" w:rsidR="00397155" w:rsidRPr="009912CA" w:rsidRDefault="0049223C">
            <w:pPr>
              <w:jc w:val="center"/>
              <w:rPr>
                <w:rFonts w:cs="Arial"/>
                <w:sz w:val="24"/>
                <w:szCs w:val="24"/>
              </w:rPr>
            </w:pPr>
            <w:r w:rsidRPr="009912CA">
              <w:rPr>
                <w:rFonts w:cs="Arial"/>
                <w:sz w:val="24"/>
                <w:szCs w:val="24"/>
              </w:rPr>
              <w:t>-0.225</w:t>
            </w:r>
          </w:p>
        </w:tc>
        <w:tc>
          <w:tcPr>
            <w:tcW w:w="1638" w:type="dxa"/>
            <w:tcBorders>
              <w:top w:val="single" w:sz="4" w:space="0" w:color="auto"/>
              <w:left w:val="single" w:sz="4" w:space="0" w:color="auto"/>
              <w:bottom w:val="single" w:sz="4" w:space="0" w:color="auto"/>
              <w:right w:val="single" w:sz="4" w:space="0" w:color="auto"/>
            </w:tcBorders>
            <w:hideMark/>
          </w:tcPr>
          <w:p w14:paraId="64E04196" w14:textId="77777777" w:rsidR="00397155" w:rsidRPr="009912CA" w:rsidRDefault="00397155">
            <w:pPr>
              <w:jc w:val="center"/>
              <w:rPr>
                <w:rFonts w:cs="Arial"/>
                <w:sz w:val="24"/>
                <w:szCs w:val="24"/>
              </w:rPr>
            </w:pPr>
            <w:r w:rsidRPr="009912CA">
              <w:rPr>
                <w:rFonts w:cs="Arial"/>
                <w:sz w:val="24"/>
                <w:szCs w:val="24"/>
              </w:rPr>
              <w:t>0</w:t>
            </w:r>
          </w:p>
        </w:tc>
        <w:tc>
          <w:tcPr>
            <w:tcW w:w="917" w:type="dxa"/>
            <w:tcBorders>
              <w:top w:val="single" w:sz="4" w:space="0" w:color="auto"/>
              <w:left w:val="single" w:sz="4" w:space="0" w:color="auto"/>
              <w:bottom w:val="single" w:sz="4" w:space="0" w:color="auto"/>
              <w:right w:val="single" w:sz="4" w:space="0" w:color="auto"/>
            </w:tcBorders>
            <w:hideMark/>
          </w:tcPr>
          <w:p w14:paraId="0A40F2C2" w14:textId="77777777" w:rsidR="00397155" w:rsidRPr="009912CA" w:rsidRDefault="00397155">
            <w:pPr>
              <w:jc w:val="center"/>
              <w:rPr>
                <w:rFonts w:cs="Arial"/>
                <w:sz w:val="24"/>
                <w:szCs w:val="24"/>
              </w:rPr>
            </w:pPr>
            <w:r w:rsidRPr="009912CA">
              <w:rPr>
                <w:rFonts w:cs="Arial"/>
                <w:sz w:val="24"/>
                <w:szCs w:val="24"/>
              </w:rPr>
              <w:t>0</w:t>
            </w:r>
          </w:p>
        </w:tc>
        <w:tc>
          <w:tcPr>
            <w:tcW w:w="1398" w:type="dxa"/>
            <w:tcBorders>
              <w:top w:val="single" w:sz="4" w:space="0" w:color="auto"/>
              <w:left w:val="single" w:sz="4" w:space="0" w:color="auto"/>
              <w:bottom w:val="single" w:sz="4" w:space="0" w:color="auto"/>
              <w:right w:val="single" w:sz="4" w:space="0" w:color="auto"/>
            </w:tcBorders>
            <w:hideMark/>
          </w:tcPr>
          <w:p w14:paraId="78ADB917" w14:textId="77777777" w:rsidR="00397155" w:rsidRPr="009912CA" w:rsidRDefault="00116CBA">
            <w:pPr>
              <w:jc w:val="center"/>
              <w:rPr>
                <w:rFonts w:cs="Arial"/>
                <w:sz w:val="24"/>
                <w:szCs w:val="24"/>
              </w:rPr>
            </w:pPr>
            <w:r w:rsidRPr="009912CA">
              <w:rPr>
                <w:rFonts w:cs="Arial"/>
                <w:sz w:val="24"/>
                <w:szCs w:val="24"/>
              </w:rPr>
              <w:t>-0.022</w:t>
            </w:r>
          </w:p>
        </w:tc>
        <w:tc>
          <w:tcPr>
            <w:tcW w:w="1638" w:type="dxa"/>
            <w:tcBorders>
              <w:top w:val="single" w:sz="4" w:space="0" w:color="auto"/>
              <w:left w:val="single" w:sz="4" w:space="0" w:color="auto"/>
              <w:bottom w:val="single" w:sz="4" w:space="0" w:color="auto"/>
              <w:right w:val="single" w:sz="4" w:space="0" w:color="auto"/>
            </w:tcBorders>
            <w:hideMark/>
          </w:tcPr>
          <w:p w14:paraId="3BA2A589" w14:textId="77777777" w:rsidR="00397155" w:rsidRPr="009912CA" w:rsidRDefault="0049223C">
            <w:pPr>
              <w:jc w:val="center"/>
              <w:rPr>
                <w:rFonts w:cs="Arial"/>
                <w:sz w:val="24"/>
                <w:szCs w:val="24"/>
              </w:rPr>
            </w:pPr>
            <w:r w:rsidRPr="009912CA">
              <w:rPr>
                <w:rFonts w:cs="Arial"/>
                <w:sz w:val="24"/>
                <w:szCs w:val="24"/>
              </w:rPr>
              <w:t>0</w:t>
            </w:r>
          </w:p>
        </w:tc>
        <w:tc>
          <w:tcPr>
            <w:tcW w:w="1225" w:type="dxa"/>
            <w:tcBorders>
              <w:top w:val="single" w:sz="4" w:space="0" w:color="auto"/>
              <w:left w:val="single" w:sz="4" w:space="0" w:color="auto"/>
              <w:bottom w:val="single" w:sz="4" w:space="0" w:color="auto"/>
              <w:right w:val="single" w:sz="4" w:space="0" w:color="auto"/>
            </w:tcBorders>
            <w:hideMark/>
          </w:tcPr>
          <w:p w14:paraId="69B54E1C" w14:textId="77777777" w:rsidR="00397155" w:rsidRPr="009912CA" w:rsidRDefault="0049223C">
            <w:pPr>
              <w:jc w:val="center"/>
              <w:rPr>
                <w:rFonts w:cs="Arial"/>
                <w:sz w:val="24"/>
                <w:szCs w:val="24"/>
              </w:rPr>
            </w:pPr>
            <w:r w:rsidRPr="009912CA">
              <w:rPr>
                <w:rFonts w:cs="Arial"/>
                <w:sz w:val="24"/>
                <w:szCs w:val="24"/>
              </w:rPr>
              <w:t>0</w:t>
            </w:r>
          </w:p>
        </w:tc>
      </w:tr>
      <w:tr w:rsidR="00397155" w:rsidRPr="009912CA" w14:paraId="01131161" w14:textId="77777777" w:rsidTr="00397155">
        <w:tc>
          <w:tcPr>
            <w:tcW w:w="524" w:type="dxa"/>
            <w:tcBorders>
              <w:top w:val="single" w:sz="4" w:space="0" w:color="auto"/>
              <w:left w:val="single" w:sz="4" w:space="0" w:color="auto"/>
              <w:bottom w:val="single" w:sz="4" w:space="0" w:color="auto"/>
              <w:right w:val="single" w:sz="4" w:space="0" w:color="auto"/>
            </w:tcBorders>
            <w:hideMark/>
          </w:tcPr>
          <w:p w14:paraId="0912C3EC" w14:textId="77777777" w:rsidR="00397155" w:rsidRPr="009912CA" w:rsidRDefault="00397155">
            <w:pPr>
              <w:jc w:val="center"/>
              <w:rPr>
                <w:rFonts w:cs="Arial"/>
                <w:b/>
                <w:sz w:val="24"/>
                <w:szCs w:val="24"/>
              </w:rPr>
            </w:pPr>
            <w:r w:rsidRPr="009912CA">
              <w:rPr>
                <w:rFonts w:cs="Arial"/>
                <w:b/>
                <w:sz w:val="24"/>
                <w:szCs w:val="24"/>
              </w:rPr>
              <w:t>4</w:t>
            </w:r>
          </w:p>
        </w:tc>
        <w:tc>
          <w:tcPr>
            <w:tcW w:w="1009" w:type="dxa"/>
            <w:tcBorders>
              <w:top w:val="single" w:sz="4" w:space="0" w:color="auto"/>
              <w:left w:val="single" w:sz="4" w:space="0" w:color="auto"/>
              <w:bottom w:val="single" w:sz="4" w:space="0" w:color="auto"/>
              <w:right w:val="single" w:sz="4" w:space="0" w:color="auto"/>
            </w:tcBorders>
            <w:vAlign w:val="bottom"/>
            <w:hideMark/>
          </w:tcPr>
          <w:p w14:paraId="2FF2EC8F" w14:textId="77777777" w:rsidR="00397155" w:rsidRPr="009912CA" w:rsidRDefault="00397155">
            <w:pPr>
              <w:jc w:val="center"/>
              <w:rPr>
                <w:rFonts w:cs="Arial"/>
                <w:color w:val="000000"/>
                <w:sz w:val="24"/>
                <w:szCs w:val="24"/>
              </w:rPr>
            </w:pPr>
            <w:r w:rsidRPr="009912CA">
              <w:rPr>
                <w:rFonts w:cs="Arial"/>
                <w:color w:val="000000"/>
                <w:sz w:val="24"/>
                <w:szCs w:val="24"/>
              </w:rPr>
              <w:t>16</w:t>
            </w:r>
          </w:p>
        </w:tc>
        <w:tc>
          <w:tcPr>
            <w:tcW w:w="1398" w:type="dxa"/>
            <w:tcBorders>
              <w:top w:val="single" w:sz="4" w:space="0" w:color="auto"/>
              <w:left w:val="single" w:sz="4" w:space="0" w:color="auto"/>
              <w:bottom w:val="single" w:sz="4" w:space="0" w:color="auto"/>
              <w:right w:val="single" w:sz="4" w:space="0" w:color="auto"/>
            </w:tcBorders>
            <w:hideMark/>
          </w:tcPr>
          <w:p w14:paraId="1569E9CB" w14:textId="77777777" w:rsidR="00397155" w:rsidRPr="009912CA" w:rsidRDefault="0049223C">
            <w:pPr>
              <w:jc w:val="center"/>
              <w:rPr>
                <w:rFonts w:cs="Arial"/>
                <w:sz w:val="24"/>
                <w:szCs w:val="24"/>
              </w:rPr>
            </w:pPr>
            <w:r w:rsidRPr="009912CA">
              <w:rPr>
                <w:rFonts w:cs="Arial"/>
                <w:sz w:val="24"/>
                <w:szCs w:val="24"/>
              </w:rPr>
              <w:t>-0.049</w:t>
            </w:r>
          </w:p>
        </w:tc>
        <w:tc>
          <w:tcPr>
            <w:tcW w:w="1638" w:type="dxa"/>
            <w:tcBorders>
              <w:top w:val="single" w:sz="4" w:space="0" w:color="auto"/>
              <w:left w:val="single" w:sz="4" w:space="0" w:color="auto"/>
              <w:bottom w:val="single" w:sz="4" w:space="0" w:color="auto"/>
              <w:right w:val="single" w:sz="4" w:space="0" w:color="auto"/>
            </w:tcBorders>
            <w:hideMark/>
          </w:tcPr>
          <w:p w14:paraId="1B3ABAEF" w14:textId="77777777" w:rsidR="00397155" w:rsidRPr="009912CA" w:rsidRDefault="00397155">
            <w:pPr>
              <w:jc w:val="center"/>
              <w:rPr>
                <w:rFonts w:cs="Arial"/>
                <w:sz w:val="24"/>
                <w:szCs w:val="24"/>
              </w:rPr>
            </w:pPr>
            <w:r w:rsidRPr="009912CA">
              <w:rPr>
                <w:rFonts w:cs="Arial"/>
                <w:sz w:val="24"/>
                <w:szCs w:val="24"/>
              </w:rPr>
              <w:t>0</w:t>
            </w:r>
          </w:p>
        </w:tc>
        <w:tc>
          <w:tcPr>
            <w:tcW w:w="917" w:type="dxa"/>
            <w:tcBorders>
              <w:top w:val="single" w:sz="4" w:space="0" w:color="auto"/>
              <w:left w:val="single" w:sz="4" w:space="0" w:color="auto"/>
              <w:bottom w:val="single" w:sz="4" w:space="0" w:color="auto"/>
              <w:right w:val="single" w:sz="4" w:space="0" w:color="auto"/>
            </w:tcBorders>
            <w:hideMark/>
          </w:tcPr>
          <w:p w14:paraId="3722206B" w14:textId="77777777" w:rsidR="00397155" w:rsidRPr="009912CA" w:rsidRDefault="00397155">
            <w:pPr>
              <w:jc w:val="center"/>
              <w:rPr>
                <w:rFonts w:cs="Arial"/>
                <w:sz w:val="24"/>
                <w:szCs w:val="24"/>
              </w:rPr>
            </w:pPr>
            <w:r w:rsidRPr="009912CA">
              <w:rPr>
                <w:rFonts w:cs="Arial"/>
                <w:sz w:val="24"/>
                <w:szCs w:val="24"/>
              </w:rPr>
              <w:t>0</w:t>
            </w:r>
          </w:p>
        </w:tc>
        <w:tc>
          <w:tcPr>
            <w:tcW w:w="1398" w:type="dxa"/>
            <w:tcBorders>
              <w:top w:val="single" w:sz="4" w:space="0" w:color="auto"/>
              <w:left w:val="single" w:sz="4" w:space="0" w:color="auto"/>
              <w:bottom w:val="single" w:sz="4" w:space="0" w:color="auto"/>
              <w:right w:val="single" w:sz="4" w:space="0" w:color="auto"/>
            </w:tcBorders>
            <w:hideMark/>
          </w:tcPr>
          <w:p w14:paraId="33426830" w14:textId="77777777" w:rsidR="00397155" w:rsidRPr="009912CA" w:rsidRDefault="00116CBA">
            <w:pPr>
              <w:jc w:val="center"/>
              <w:rPr>
                <w:rFonts w:cs="Arial"/>
                <w:sz w:val="24"/>
                <w:szCs w:val="24"/>
              </w:rPr>
            </w:pPr>
            <w:r w:rsidRPr="009912CA">
              <w:rPr>
                <w:rFonts w:cs="Arial"/>
                <w:sz w:val="24"/>
                <w:szCs w:val="24"/>
              </w:rPr>
              <w:t>0.207</w:t>
            </w:r>
          </w:p>
        </w:tc>
        <w:tc>
          <w:tcPr>
            <w:tcW w:w="1638" w:type="dxa"/>
            <w:tcBorders>
              <w:top w:val="single" w:sz="4" w:space="0" w:color="auto"/>
              <w:left w:val="single" w:sz="4" w:space="0" w:color="auto"/>
              <w:bottom w:val="single" w:sz="4" w:space="0" w:color="auto"/>
              <w:right w:val="single" w:sz="4" w:space="0" w:color="auto"/>
            </w:tcBorders>
            <w:hideMark/>
          </w:tcPr>
          <w:p w14:paraId="15A3BF93" w14:textId="77777777" w:rsidR="00397155" w:rsidRPr="009912CA" w:rsidRDefault="00654BBF">
            <w:pPr>
              <w:jc w:val="center"/>
              <w:rPr>
                <w:rFonts w:cs="Arial"/>
                <w:sz w:val="24"/>
                <w:szCs w:val="24"/>
              </w:rPr>
            </w:pPr>
            <w:r w:rsidRPr="009912CA">
              <w:rPr>
                <w:rFonts w:cs="Arial"/>
                <w:sz w:val="24"/>
                <w:szCs w:val="24"/>
              </w:rPr>
              <w:t>0.055</w:t>
            </w:r>
          </w:p>
        </w:tc>
        <w:tc>
          <w:tcPr>
            <w:tcW w:w="1225" w:type="dxa"/>
            <w:tcBorders>
              <w:top w:val="single" w:sz="4" w:space="0" w:color="auto"/>
              <w:left w:val="single" w:sz="4" w:space="0" w:color="auto"/>
              <w:bottom w:val="single" w:sz="4" w:space="0" w:color="auto"/>
              <w:right w:val="single" w:sz="4" w:space="0" w:color="auto"/>
            </w:tcBorders>
            <w:hideMark/>
          </w:tcPr>
          <w:p w14:paraId="45F91E7A" w14:textId="77777777" w:rsidR="00397155" w:rsidRPr="009912CA" w:rsidRDefault="00654BBF">
            <w:pPr>
              <w:jc w:val="center"/>
              <w:rPr>
                <w:rFonts w:cs="Arial"/>
                <w:sz w:val="24"/>
                <w:szCs w:val="24"/>
              </w:rPr>
            </w:pPr>
            <w:r w:rsidRPr="009912CA">
              <w:rPr>
                <w:rFonts w:cs="Arial"/>
                <w:sz w:val="24"/>
                <w:szCs w:val="24"/>
              </w:rPr>
              <w:t>0.22</w:t>
            </w:r>
          </w:p>
        </w:tc>
      </w:tr>
      <w:tr w:rsidR="00397155" w:rsidRPr="009912CA" w14:paraId="47F469F4" w14:textId="77777777" w:rsidTr="00397155">
        <w:tc>
          <w:tcPr>
            <w:tcW w:w="524" w:type="dxa"/>
            <w:tcBorders>
              <w:top w:val="single" w:sz="4" w:space="0" w:color="auto"/>
              <w:left w:val="single" w:sz="4" w:space="0" w:color="auto"/>
              <w:bottom w:val="single" w:sz="4" w:space="0" w:color="auto"/>
              <w:right w:val="single" w:sz="4" w:space="0" w:color="auto"/>
            </w:tcBorders>
            <w:hideMark/>
          </w:tcPr>
          <w:p w14:paraId="538E6EA9" w14:textId="77777777" w:rsidR="00397155" w:rsidRPr="009912CA" w:rsidRDefault="00397155">
            <w:pPr>
              <w:jc w:val="center"/>
              <w:rPr>
                <w:rFonts w:cs="Arial"/>
                <w:b/>
                <w:sz w:val="24"/>
                <w:szCs w:val="24"/>
              </w:rPr>
            </w:pPr>
            <w:r w:rsidRPr="009912CA">
              <w:rPr>
                <w:rFonts w:cs="Arial"/>
                <w:b/>
                <w:sz w:val="24"/>
                <w:szCs w:val="24"/>
              </w:rPr>
              <w:t>5</w:t>
            </w:r>
          </w:p>
        </w:tc>
        <w:tc>
          <w:tcPr>
            <w:tcW w:w="1009" w:type="dxa"/>
            <w:tcBorders>
              <w:top w:val="single" w:sz="4" w:space="0" w:color="auto"/>
              <w:left w:val="single" w:sz="4" w:space="0" w:color="auto"/>
              <w:bottom w:val="single" w:sz="4" w:space="0" w:color="auto"/>
              <w:right w:val="single" w:sz="4" w:space="0" w:color="auto"/>
            </w:tcBorders>
            <w:vAlign w:val="bottom"/>
            <w:hideMark/>
          </w:tcPr>
          <w:p w14:paraId="1A381A9F" w14:textId="77777777" w:rsidR="00397155" w:rsidRPr="009912CA" w:rsidRDefault="00397155">
            <w:pPr>
              <w:jc w:val="center"/>
              <w:rPr>
                <w:rFonts w:cs="Arial"/>
                <w:color w:val="000000"/>
                <w:sz w:val="24"/>
                <w:szCs w:val="24"/>
              </w:rPr>
            </w:pPr>
            <w:r w:rsidRPr="009912CA">
              <w:rPr>
                <w:rFonts w:cs="Arial"/>
                <w:color w:val="000000"/>
                <w:sz w:val="24"/>
                <w:szCs w:val="24"/>
              </w:rPr>
              <w:t>20</w:t>
            </w:r>
          </w:p>
        </w:tc>
        <w:tc>
          <w:tcPr>
            <w:tcW w:w="1398" w:type="dxa"/>
            <w:tcBorders>
              <w:top w:val="single" w:sz="4" w:space="0" w:color="auto"/>
              <w:left w:val="single" w:sz="4" w:space="0" w:color="auto"/>
              <w:bottom w:val="single" w:sz="4" w:space="0" w:color="auto"/>
              <w:right w:val="single" w:sz="4" w:space="0" w:color="auto"/>
            </w:tcBorders>
            <w:hideMark/>
          </w:tcPr>
          <w:p w14:paraId="756200CD" w14:textId="77777777" w:rsidR="00397155" w:rsidRPr="009912CA" w:rsidRDefault="0049223C">
            <w:pPr>
              <w:jc w:val="center"/>
              <w:rPr>
                <w:rFonts w:cs="Arial"/>
                <w:sz w:val="24"/>
                <w:szCs w:val="24"/>
              </w:rPr>
            </w:pPr>
            <w:r w:rsidRPr="009912CA">
              <w:rPr>
                <w:rFonts w:cs="Arial"/>
                <w:sz w:val="24"/>
                <w:szCs w:val="24"/>
              </w:rPr>
              <w:t>-0.221</w:t>
            </w:r>
          </w:p>
        </w:tc>
        <w:tc>
          <w:tcPr>
            <w:tcW w:w="1638" w:type="dxa"/>
            <w:tcBorders>
              <w:top w:val="single" w:sz="4" w:space="0" w:color="auto"/>
              <w:left w:val="single" w:sz="4" w:space="0" w:color="auto"/>
              <w:bottom w:val="single" w:sz="4" w:space="0" w:color="auto"/>
              <w:right w:val="single" w:sz="4" w:space="0" w:color="auto"/>
            </w:tcBorders>
            <w:hideMark/>
          </w:tcPr>
          <w:p w14:paraId="4BC5BDC5" w14:textId="77777777" w:rsidR="00397155" w:rsidRPr="009912CA" w:rsidRDefault="00397155">
            <w:pPr>
              <w:jc w:val="center"/>
              <w:rPr>
                <w:rFonts w:cs="Arial"/>
                <w:sz w:val="24"/>
                <w:szCs w:val="24"/>
              </w:rPr>
            </w:pPr>
            <w:r w:rsidRPr="009912CA">
              <w:rPr>
                <w:rFonts w:cs="Arial"/>
                <w:sz w:val="24"/>
                <w:szCs w:val="24"/>
              </w:rPr>
              <w:t>0</w:t>
            </w:r>
          </w:p>
        </w:tc>
        <w:tc>
          <w:tcPr>
            <w:tcW w:w="917" w:type="dxa"/>
            <w:tcBorders>
              <w:top w:val="single" w:sz="4" w:space="0" w:color="auto"/>
              <w:left w:val="single" w:sz="4" w:space="0" w:color="auto"/>
              <w:bottom w:val="single" w:sz="4" w:space="0" w:color="auto"/>
              <w:right w:val="single" w:sz="4" w:space="0" w:color="auto"/>
            </w:tcBorders>
            <w:hideMark/>
          </w:tcPr>
          <w:p w14:paraId="7C0E0DCC" w14:textId="77777777" w:rsidR="00397155" w:rsidRPr="009912CA" w:rsidRDefault="00397155">
            <w:pPr>
              <w:jc w:val="center"/>
              <w:rPr>
                <w:rFonts w:cs="Arial"/>
                <w:sz w:val="24"/>
                <w:szCs w:val="24"/>
              </w:rPr>
            </w:pPr>
            <w:r w:rsidRPr="009912CA">
              <w:rPr>
                <w:rFonts w:cs="Arial"/>
                <w:sz w:val="24"/>
                <w:szCs w:val="24"/>
              </w:rPr>
              <w:t>0</w:t>
            </w:r>
          </w:p>
        </w:tc>
        <w:tc>
          <w:tcPr>
            <w:tcW w:w="1398" w:type="dxa"/>
            <w:tcBorders>
              <w:top w:val="single" w:sz="4" w:space="0" w:color="auto"/>
              <w:left w:val="single" w:sz="4" w:space="0" w:color="auto"/>
              <w:bottom w:val="single" w:sz="4" w:space="0" w:color="auto"/>
              <w:right w:val="single" w:sz="4" w:space="0" w:color="auto"/>
            </w:tcBorders>
            <w:hideMark/>
          </w:tcPr>
          <w:p w14:paraId="42344624" w14:textId="77777777" w:rsidR="00397155" w:rsidRPr="009912CA" w:rsidRDefault="00116CBA">
            <w:pPr>
              <w:jc w:val="center"/>
              <w:rPr>
                <w:rFonts w:cs="Arial"/>
                <w:sz w:val="24"/>
                <w:szCs w:val="24"/>
              </w:rPr>
            </w:pPr>
            <w:r w:rsidRPr="009912CA">
              <w:rPr>
                <w:rFonts w:cs="Arial"/>
                <w:sz w:val="24"/>
                <w:szCs w:val="24"/>
              </w:rPr>
              <w:t>0.048</w:t>
            </w:r>
          </w:p>
        </w:tc>
        <w:tc>
          <w:tcPr>
            <w:tcW w:w="1638" w:type="dxa"/>
            <w:tcBorders>
              <w:top w:val="single" w:sz="4" w:space="0" w:color="auto"/>
              <w:left w:val="single" w:sz="4" w:space="0" w:color="auto"/>
              <w:bottom w:val="single" w:sz="4" w:space="0" w:color="auto"/>
              <w:right w:val="single" w:sz="4" w:space="0" w:color="auto"/>
            </w:tcBorders>
            <w:hideMark/>
          </w:tcPr>
          <w:p w14:paraId="6A73B6CE" w14:textId="77777777" w:rsidR="00397155" w:rsidRPr="009912CA" w:rsidRDefault="00654BBF">
            <w:pPr>
              <w:jc w:val="center"/>
              <w:rPr>
                <w:rFonts w:cs="Arial"/>
                <w:sz w:val="24"/>
                <w:szCs w:val="24"/>
              </w:rPr>
            </w:pPr>
            <w:r w:rsidRPr="009912CA">
              <w:rPr>
                <w:rFonts w:cs="Arial"/>
                <w:sz w:val="24"/>
                <w:szCs w:val="24"/>
              </w:rPr>
              <w:t>0.013</w:t>
            </w:r>
          </w:p>
        </w:tc>
        <w:tc>
          <w:tcPr>
            <w:tcW w:w="1225" w:type="dxa"/>
            <w:tcBorders>
              <w:top w:val="single" w:sz="4" w:space="0" w:color="auto"/>
              <w:left w:val="single" w:sz="4" w:space="0" w:color="auto"/>
              <w:bottom w:val="single" w:sz="4" w:space="0" w:color="auto"/>
              <w:right w:val="single" w:sz="4" w:space="0" w:color="auto"/>
            </w:tcBorders>
            <w:hideMark/>
          </w:tcPr>
          <w:p w14:paraId="7438F3F8" w14:textId="77777777" w:rsidR="00397155" w:rsidRPr="009912CA" w:rsidRDefault="00654BBF">
            <w:pPr>
              <w:jc w:val="center"/>
              <w:rPr>
                <w:rFonts w:cs="Arial"/>
                <w:sz w:val="24"/>
                <w:szCs w:val="24"/>
              </w:rPr>
            </w:pPr>
            <w:r w:rsidRPr="009912CA">
              <w:rPr>
                <w:rFonts w:cs="Arial"/>
                <w:sz w:val="24"/>
                <w:szCs w:val="24"/>
              </w:rPr>
              <w:t>0.050</w:t>
            </w:r>
          </w:p>
        </w:tc>
      </w:tr>
      <w:tr w:rsidR="00397155" w:rsidRPr="009912CA" w14:paraId="153B65FF" w14:textId="77777777" w:rsidTr="00397155">
        <w:tc>
          <w:tcPr>
            <w:tcW w:w="524" w:type="dxa"/>
            <w:tcBorders>
              <w:top w:val="single" w:sz="4" w:space="0" w:color="auto"/>
              <w:left w:val="single" w:sz="4" w:space="0" w:color="auto"/>
              <w:bottom w:val="single" w:sz="4" w:space="0" w:color="auto"/>
              <w:right w:val="single" w:sz="4" w:space="0" w:color="auto"/>
            </w:tcBorders>
            <w:hideMark/>
          </w:tcPr>
          <w:p w14:paraId="06918F09" w14:textId="77777777" w:rsidR="00397155" w:rsidRPr="009912CA" w:rsidRDefault="00397155">
            <w:pPr>
              <w:jc w:val="center"/>
              <w:rPr>
                <w:rFonts w:cs="Arial"/>
                <w:b/>
                <w:sz w:val="24"/>
                <w:szCs w:val="24"/>
              </w:rPr>
            </w:pPr>
            <w:r w:rsidRPr="009912CA">
              <w:rPr>
                <w:rFonts w:cs="Arial"/>
                <w:b/>
                <w:sz w:val="24"/>
                <w:szCs w:val="24"/>
              </w:rPr>
              <w:t>6</w:t>
            </w:r>
          </w:p>
        </w:tc>
        <w:tc>
          <w:tcPr>
            <w:tcW w:w="1009" w:type="dxa"/>
            <w:tcBorders>
              <w:top w:val="single" w:sz="4" w:space="0" w:color="auto"/>
              <w:left w:val="single" w:sz="4" w:space="0" w:color="auto"/>
              <w:bottom w:val="single" w:sz="4" w:space="0" w:color="auto"/>
              <w:right w:val="single" w:sz="4" w:space="0" w:color="auto"/>
            </w:tcBorders>
            <w:vAlign w:val="bottom"/>
            <w:hideMark/>
          </w:tcPr>
          <w:p w14:paraId="1928F422" w14:textId="77777777" w:rsidR="00397155" w:rsidRPr="009912CA" w:rsidRDefault="00397155">
            <w:pPr>
              <w:jc w:val="center"/>
              <w:rPr>
                <w:rFonts w:cs="Arial"/>
                <w:color w:val="000000"/>
                <w:sz w:val="24"/>
                <w:szCs w:val="24"/>
              </w:rPr>
            </w:pPr>
            <w:r w:rsidRPr="009912CA">
              <w:rPr>
                <w:rFonts w:cs="Arial"/>
                <w:color w:val="000000"/>
                <w:sz w:val="24"/>
                <w:szCs w:val="24"/>
              </w:rPr>
              <w:t>24</w:t>
            </w:r>
          </w:p>
        </w:tc>
        <w:tc>
          <w:tcPr>
            <w:tcW w:w="1398" w:type="dxa"/>
            <w:tcBorders>
              <w:top w:val="single" w:sz="4" w:space="0" w:color="auto"/>
              <w:left w:val="single" w:sz="4" w:space="0" w:color="auto"/>
              <w:bottom w:val="single" w:sz="4" w:space="0" w:color="auto"/>
              <w:right w:val="single" w:sz="4" w:space="0" w:color="auto"/>
            </w:tcBorders>
            <w:hideMark/>
          </w:tcPr>
          <w:p w14:paraId="532A881A" w14:textId="77777777" w:rsidR="00397155" w:rsidRPr="009912CA" w:rsidRDefault="0049223C">
            <w:pPr>
              <w:jc w:val="center"/>
              <w:rPr>
                <w:rFonts w:cs="Arial"/>
                <w:sz w:val="24"/>
                <w:szCs w:val="24"/>
              </w:rPr>
            </w:pPr>
            <w:r w:rsidRPr="009912CA">
              <w:rPr>
                <w:rFonts w:cs="Arial"/>
                <w:sz w:val="24"/>
                <w:szCs w:val="24"/>
              </w:rPr>
              <w:t>0.163</w:t>
            </w:r>
          </w:p>
        </w:tc>
        <w:tc>
          <w:tcPr>
            <w:tcW w:w="1638" w:type="dxa"/>
            <w:tcBorders>
              <w:top w:val="single" w:sz="4" w:space="0" w:color="auto"/>
              <w:left w:val="single" w:sz="4" w:space="0" w:color="auto"/>
              <w:bottom w:val="single" w:sz="4" w:space="0" w:color="auto"/>
              <w:right w:val="single" w:sz="4" w:space="0" w:color="auto"/>
            </w:tcBorders>
            <w:hideMark/>
          </w:tcPr>
          <w:p w14:paraId="21B43FCA" w14:textId="77777777" w:rsidR="00397155" w:rsidRPr="009912CA" w:rsidRDefault="00654BBF">
            <w:pPr>
              <w:jc w:val="center"/>
              <w:rPr>
                <w:rFonts w:cs="Arial"/>
                <w:sz w:val="24"/>
                <w:szCs w:val="24"/>
              </w:rPr>
            </w:pPr>
            <w:r w:rsidRPr="009912CA">
              <w:rPr>
                <w:rFonts w:cs="Arial"/>
                <w:sz w:val="24"/>
                <w:szCs w:val="24"/>
              </w:rPr>
              <w:t>1.18</w:t>
            </w:r>
          </w:p>
        </w:tc>
        <w:tc>
          <w:tcPr>
            <w:tcW w:w="917" w:type="dxa"/>
            <w:tcBorders>
              <w:top w:val="single" w:sz="4" w:space="0" w:color="auto"/>
              <w:left w:val="single" w:sz="4" w:space="0" w:color="auto"/>
              <w:bottom w:val="single" w:sz="4" w:space="0" w:color="auto"/>
              <w:right w:val="single" w:sz="4" w:space="0" w:color="auto"/>
            </w:tcBorders>
            <w:hideMark/>
          </w:tcPr>
          <w:p w14:paraId="1AFFE2E8" w14:textId="77777777" w:rsidR="00397155" w:rsidRPr="009912CA" w:rsidRDefault="00654BBF">
            <w:pPr>
              <w:jc w:val="center"/>
              <w:rPr>
                <w:rFonts w:cs="Arial"/>
                <w:sz w:val="24"/>
                <w:szCs w:val="24"/>
              </w:rPr>
            </w:pPr>
            <w:r w:rsidRPr="009912CA">
              <w:rPr>
                <w:rFonts w:cs="Arial"/>
                <w:sz w:val="24"/>
                <w:szCs w:val="24"/>
              </w:rPr>
              <w:t>4.72</w:t>
            </w:r>
          </w:p>
        </w:tc>
        <w:tc>
          <w:tcPr>
            <w:tcW w:w="1398" w:type="dxa"/>
            <w:tcBorders>
              <w:top w:val="single" w:sz="4" w:space="0" w:color="auto"/>
              <w:left w:val="single" w:sz="4" w:space="0" w:color="auto"/>
              <w:bottom w:val="single" w:sz="4" w:space="0" w:color="auto"/>
              <w:right w:val="single" w:sz="4" w:space="0" w:color="auto"/>
            </w:tcBorders>
            <w:hideMark/>
          </w:tcPr>
          <w:p w14:paraId="65B08C6F" w14:textId="77777777" w:rsidR="00397155" w:rsidRPr="009912CA" w:rsidRDefault="00116CBA">
            <w:pPr>
              <w:jc w:val="center"/>
              <w:rPr>
                <w:rFonts w:cs="Arial"/>
                <w:sz w:val="24"/>
                <w:szCs w:val="24"/>
              </w:rPr>
            </w:pPr>
            <w:r w:rsidRPr="009912CA">
              <w:rPr>
                <w:rFonts w:cs="Arial"/>
                <w:sz w:val="24"/>
                <w:szCs w:val="24"/>
              </w:rPr>
              <w:t>-0.007</w:t>
            </w:r>
          </w:p>
        </w:tc>
        <w:tc>
          <w:tcPr>
            <w:tcW w:w="1638" w:type="dxa"/>
            <w:tcBorders>
              <w:top w:val="single" w:sz="4" w:space="0" w:color="auto"/>
              <w:left w:val="single" w:sz="4" w:space="0" w:color="auto"/>
              <w:bottom w:val="single" w:sz="4" w:space="0" w:color="auto"/>
              <w:right w:val="single" w:sz="4" w:space="0" w:color="auto"/>
            </w:tcBorders>
            <w:hideMark/>
          </w:tcPr>
          <w:p w14:paraId="41087A55" w14:textId="77777777" w:rsidR="00397155" w:rsidRPr="009912CA" w:rsidRDefault="0049223C" w:rsidP="0049223C">
            <w:pPr>
              <w:tabs>
                <w:tab w:val="left" w:pos="420"/>
                <w:tab w:val="center" w:pos="711"/>
              </w:tabs>
              <w:rPr>
                <w:rFonts w:cs="Arial"/>
                <w:sz w:val="24"/>
                <w:szCs w:val="24"/>
              </w:rPr>
            </w:pPr>
            <w:r w:rsidRPr="009912CA">
              <w:rPr>
                <w:rFonts w:cs="Arial"/>
                <w:sz w:val="24"/>
                <w:szCs w:val="24"/>
              </w:rPr>
              <w:t xml:space="preserve">          0</w:t>
            </w:r>
          </w:p>
        </w:tc>
        <w:tc>
          <w:tcPr>
            <w:tcW w:w="1225" w:type="dxa"/>
            <w:tcBorders>
              <w:top w:val="single" w:sz="4" w:space="0" w:color="auto"/>
              <w:left w:val="single" w:sz="4" w:space="0" w:color="auto"/>
              <w:bottom w:val="single" w:sz="4" w:space="0" w:color="auto"/>
              <w:right w:val="single" w:sz="4" w:space="0" w:color="auto"/>
            </w:tcBorders>
            <w:hideMark/>
          </w:tcPr>
          <w:p w14:paraId="7D49D9F4" w14:textId="77777777" w:rsidR="00397155" w:rsidRPr="009912CA" w:rsidRDefault="0049223C">
            <w:pPr>
              <w:jc w:val="center"/>
              <w:rPr>
                <w:rFonts w:cs="Arial"/>
                <w:sz w:val="24"/>
                <w:szCs w:val="24"/>
              </w:rPr>
            </w:pPr>
            <w:r w:rsidRPr="009912CA">
              <w:rPr>
                <w:rFonts w:cs="Arial"/>
                <w:sz w:val="24"/>
                <w:szCs w:val="24"/>
              </w:rPr>
              <w:t>0</w:t>
            </w:r>
          </w:p>
        </w:tc>
      </w:tr>
      <w:tr w:rsidR="00397155" w:rsidRPr="009912CA" w14:paraId="535A10CC" w14:textId="77777777" w:rsidTr="00397155">
        <w:tc>
          <w:tcPr>
            <w:tcW w:w="524" w:type="dxa"/>
            <w:tcBorders>
              <w:top w:val="single" w:sz="4" w:space="0" w:color="auto"/>
              <w:left w:val="single" w:sz="4" w:space="0" w:color="auto"/>
              <w:bottom w:val="single" w:sz="4" w:space="0" w:color="auto"/>
              <w:right w:val="single" w:sz="4" w:space="0" w:color="auto"/>
            </w:tcBorders>
            <w:hideMark/>
          </w:tcPr>
          <w:p w14:paraId="22C4A0F5" w14:textId="77777777" w:rsidR="00397155" w:rsidRPr="009912CA" w:rsidRDefault="00397155">
            <w:pPr>
              <w:jc w:val="center"/>
              <w:rPr>
                <w:rFonts w:cs="Arial"/>
                <w:b/>
                <w:sz w:val="24"/>
                <w:szCs w:val="24"/>
              </w:rPr>
            </w:pPr>
            <w:r w:rsidRPr="009912CA">
              <w:rPr>
                <w:rFonts w:cs="Arial"/>
                <w:b/>
                <w:sz w:val="24"/>
                <w:szCs w:val="24"/>
              </w:rPr>
              <w:t>7</w:t>
            </w:r>
          </w:p>
        </w:tc>
        <w:tc>
          <w:tcPr>
            <w:tcW w:w="1009" w:type="dxa"/>
            <w:tcBorders>
              <w:top w:val="single" w:sz="4" w:space="0" w:color="auto"/>
              <w:left w:val="single" w:sz="4" w:space="0" w:color="auto"/>
              <w:bottom w:val="single" w:sz="4" w:space="0" w:color="auto"/>
              <w:right w:val="single" w:sz="4" w:space="0" w:color="auto"/>
            </w:tcBorders>
            <w:vAlign w:val="bottom"/>
            <w:hideMark/>
          </w:tcPr>
          <w:p w14:paraId="6C5FAF1E" w14:textId="77777777" w:rsidR="00397155" w:rsidRPr="009912CA" w:rsidRDefault="00397155">
            <w:pPr>
              <w:jc w:val="center"/>
              <w:rPr>
                <w:rFonts w:cs="Arial"/>
                <w:color w:val="000000"/>
                <w:sz w:val="24"/>
                <w:szCs w:val="24"/>
              </w:rPr>
            </w:pPr>
            <w:r w:rsidRPr="009912CA">
              <w:rPr>
                <w:rFonts w:cs="Arial"/>
                <w:color w:val="000000"/>
                <w:sz w:val="24"/>
                <w:szCs w:val="24"/>
              </w:rPr>
              <w:t>28</w:t>
            </w:r>
          </w:p>
        </w:tc>
        <w:tc>
          <w:tcPr>
            <w:tcW w:w="1398" w:type="dxa"/>
            <w:tcBorders>
              <w:top w:val="single" w:sz="4" w:space="0" w:color="auto"/>
              <w:left w:val="single" w:sz="4" w:space="0" w:color="auto"/>
              <w:bottom w:val="single" w:sz="4" w:space="0" w:color="auto"/>
              <w:right w:val="single" w:sz="4" w:space="0" w:color="auto"/>
            </w:tcBorders>
            <w:hideMark/>
          </w:tcPr>
          <w:p w14:paraId="2DCE031E" w14:textId="77777777" w:rsidR="00397155" w:rsidRPr="009912CA" w:rsidRDefault="0049223C">
            <w:pPr>
              <w:jc w:val="center"/>
              <w:rPr>
                <w:rFonts w:cs="Arial"/>
                <w:sz w:val="24"/>
                <w:szCs w:val="24"/>
              </w:rPr>
            </w:pPr>
            <w:r w:rsidRPr="009912CA">
              <w:rPr>
                <w:rFonts w:cs="Arial"/>
                <w:sz w:val="24"/>
                <w:szCs w:val="24"/>
              </w:rPr>
              <w:t>0.496</w:t>
            </w:r>
          </w:p>
        </w:tc>
        <w:tc>
          <w:tcPr>
            <w:tcW w:w="1638" w:type="dxa"/>
            <w:tcBorders>
              <w:top w:val="single" w:sz="4" w:space="0" w:color="auto"/>
              <w:left w:val="single" w:sz="4" w:space="0" w:color="auto"/>
              <w:bottom w:val="single" w:sz="4" w:space="0" w:color="auto"/>
              <w:right w:val="single" w:sz="4" w:space="0" w:color="auto"/>
            </w:tcBorders>
            <w:hideMark/>
          </w:tcPr>
          <w:p w14:paraId="535A5B0E" w14:textId="77777777" w:rsidR="00397155" w:rsidRPr="009912CA" w:rsidRDefault="00654BBF">
            <w:pPr>
              <w:jc w:val="center"/>
              <w:rPr>
                <w:rFonts w:cs="Arial"/>
                <w:sz w:val="24"/>
                <w:szCs w:val="24"/>
              </w:rPr>
            </w:pPr>
            <w:r w:rsidRPr="009912CA">
              <w:rPr>
                <w:rFonts w:cs="Arial"/>
                <w:sz w:val="24"/>
                <w:szCs w:val="24"/>
              </w:rPr>
              <w:t>3.59</w:t>
            </w:r>
          </w:p>
        </w:tc>
        <w:tc>
          <w:tcPr>
            <w:tcW w:w="917" w:type="dxa"/>
            <w:tcBorders>
              <w:top w:val="single" w:sz="4" w:space="0" w:color="auto"/>
              <w:left w:val="single" w:sz="4" w:space="0" w:color="auto"/>
              <w:bottom w:val="single" w:sz="4" w:space="0" w:color="auto"/>
              <w:right w:val="single" w:sz="4" w:space="0" w:color="auto"/>
            </w:tcBorders>
            <w:hideMark/>
          </w:tcPr>
          <w:p w14:paraId="4C641B07" w14:textId="77777777" w:rsidR="00397155" w:rsidRPr="009912CA" w:rsidRDefault="00654BBF">
            <w:pPr>
              <w:jc w:val="center"/>
              <w:rPr>
                <w:rFonts w:cs="Arial"/>
                <w:sz w:val="24"/>
                <w:szCs w:val="24"/>
              </w:rPr>
            </w:pPr>
            <w:r w:rsidRPr="009912CA">
              <w:rPr>
                <w:rFonts w:cs="Arial"/>
                <w:sz w:val="24"/>
                <w:szCs w:val="24"/>
              </w:rPr>
              <w:t>14.38</w:t>
            </w:r>
          </w:p>
        </w:tc>
        <w:tc>
          <w:tcPr>
            <w:tcW w:w="1398" w:type="dxa"/>
            <w:tcBorders>
              <w:top w:val="single" w:sz="4" w:space="0" w:color="auto"/>
              <w:left w:val="single" w:sz="4" w:space="0" w:color="auto"/>
              <w:bottom w:val="single" w:sz="4" w:space="0" w:color="auto"/>
              <w:right w:val="single" w:sz="4" w:space="0" w:color="auto"/>
            </w:tcBorders>
            <w:hideMark/>
          </w:tcPr>
          <w:p w14:paraId="376DA772" w14:textId="77777777" w:rsidR="00397155" w:rsidRPr="009912CA" w:rsidRDefault="00116CBA">
            <w:pPr>
              <w:jc w:val="center"/>
              <w:rPr>
                <w:rFonts w:cs="Arial"/>
                <w:sz w:val="24"/>
                <w:szCs w:val="24"/>
              </w:rPr>
            </w:pPr>
            <w:r w:rsidRPr="009912CA">
              <w:rPr>
                <w:rFonts w:cs="Arial"/>
                <w:sz w:val="24"/>
                <w:szCs w:val="24"/>
              </w:rPr>
              <w:t>-0.019</w:t>
            </w:r>
          </w:p>
        </w:tc>
        <w:tc>
          <w:tcPr>
            <w:tcW w:w="1638" w:type="dxa"/>
            <w:tcBorders>
              <w:top w:val="single" w:sz="4" w:space="0" w:color="auto"/>
              <w:left w:val="single" w:sz="4" w:space="0" w:color="auto"/>
              <w:bottom w:val="single" w:sz="4" w:space="0" w:color="auto"/>
              <w:right w:val="single" w:sz="4" w:space="0" w:color="auto"/>
            </w:tcBorders>
            <w:hideMark/>
          </w:tcPr>
          <w:p w14:paraId="04BD9A55" w14:textId="77777777" w:rsidR="00397155" w:rsidRPr="009912CA" w:rsidRDefault="0049223C">
            <w:pPr>
              <w:jc w:val="center"/>
              <w:rPr>
                <w:rFonts w:cs="Arial"/>
                <w:sz w:val="24"/>
                <w:szCs w:val="24"/>
              </w:rPr>
            </w:pPr>
            <w:r w:rsidRPr="009912CA">
              <w:rPr>
                <w:rFonts w:cs="Arial"/>
                <w:sz w:val="24"/>
                <w:szCs w:val="24"/>
              </w:rPr>
              <w:t>0</w:t>
            </w:r>
          </w:p>
        </w:tc>
        <w:tc>
          <w:tcPr>
            <w:tcW w:w="1225" w:type="dxa"/>
            <w:tcBorders>
              <w:top w:val="single" w:sz="4" w:space="0" w:color="auto"/>
              <w:left w:val="single" w:sz="4" w:space="0" w:color="auto"/>
              <w:bottom w:val="single" w:sz="4" w:space="0" w:color="auto"/>
              <w:right w:val="single" w:sz="4" w:space="0" w:color="auto"/>
            </w:tcBorders>
            <w:hideMark/>
          </w:tcPr>
          <w:p w14:paraId="78D66127" w14:textId="77777777" w:rsidR="00397155" w:rsidRPr="009912CA" w:rsidRDefault="0049223C">
            <w:pPr>
              <w:jc w:val="center"/>
              <w:rPr>
                <w:rFonts w:cs="Arial"/>
                <w:sz w:val="24"/>
                <w:szCs w:val="24"/>
              </w:rPr>
            </w:pPr>
            <w:r w:rsidRPr="009912CA">
              <w:rPr>
                <w:rFonts w:cs="Arial"/>
                <w:sz w:val="24"/>
                <w:szCs w:val="24"/>
              </w:rPr>
              <w:t>0</w:t>
            </w:r>
          </w:p>
        </w:tc>
      </w:tr>
      <w:tr w:rsidR="00397155" w:rsidRPr="009912CA" w14:paraId="1C7A3EA9" w14:textId="77777777" w:rsidTr="00397155">
        <w:tc>
          <w:tcPr>
            <w:tcW w:w="524" w:type="dxa"/>
            <w:tcBorders>
              <w:top w:val="single" w:sz="4" w:space="0" w:color="auto"/>
              <w:left w:val="single" w:sz="4" w:space="0" w:color="auto"/>
              <w:bottom w:val="single" w:sz="4" w:space="0" w:color="auto"/>
              <w:right w:val="single" w:sz="4" w:space="0" w:color="auto"/>
            </w:tcBorders>
            <w:hideMark/>
          </w:tcPr>
          <w:p w14:paraId="41435739" w14:textId="77777777" w:rsidR="00397155" w:rsidRPr="009912CA" w:rsidRDefault="00397155">
            <w:pPr>
              <w:jc w:val="center"/>
              <w:rPr>
                <w:rFonts w:cs="Arial"/>
                <w:b/>
                <w:sz w:val="24"/>
                <w:szCs w:val="24"/>
              </w:rPr>
            </w:pPr>
            <w:r w:rsidRPr="009912CA">
              <w:rPr>
                <w:rFonts w:cs="Arial"/>
                <w:b/>
                <w:sz w:val="24"/>
                <w:szCs w:val="24"/>
              </w:rPr>
              <w:t>8</w:t>
            </w:r>
          </w:p>
        </w:tc>
        <w:tc>
          <w:tcPr>
            <w:tcW w:w="1009" w:type="dxa"/>
            <w:tcBorders>
              <w:top w:val="single" w:sz="4" w:space="0" w:color="auto"/>
              <w:left w:val="single" w:sz="4" w:space="0" w:color="auto"/>
              <w:bottom w:val="single" w:sz="4" w:space="0" w:color="auto"/>
              <w:right w:val="single" w:sz="4" w:space="0" w:color="auto"/>
            </w:tcBorders>
            <w:vAlign w:val="bottom"/>
            <w:hideMark/>
          </w:tcPr>
          <w:p w14:paraId="4F75FBE0" w14:textId="77777777" w:rsidR="00397155" w:rsidRPr="009912CA" w:rsidRDefault="00397155">
            <w:pPr>
              <w:jc w:val="center"/>
              <w:rPr>
                <w:rFonts w:cs="Arial"/>
                <w:color w:val="000000"/>
                <w:sz w:val="24"/>
                <w:szCs w:val="24"/>
              </w:rPr>
            </w:pPr>
            <w:r w:rsidRPr="009912CA">
              <w:rPr>
                <w:rFonts w:cs="Arial"/>
                <w:color w:val="000000"/>
                <w:sz w:val="24"/>
                <w:szCs w:val="24"/>
              </w:rPr>
              <w:t>32</w:t>
            </w:r>
          </w:p>
        </w:tc>
        <w:tc>
          <w:tcPr>
            <w:tcW w:w="1398" w:type="dxa"/>
            <w:tcBorders>
              <w:top w:val="single" w:sz="4" w:space="0" w:color="auto"/>
              <w:left w:val="single" w:sz="4" w:space="0" w:color="auto"/>
              <w:bottom w:val="single" w:sz="4" w:space="0" w:color="auto"/>
              <w:right w:val="single" w:sz="4" w:space="0" w:color="auto"/>
            </w:tcBorders>
            <w:hideMark/>
          </w:tcPr>
          <w:p w14:paraId="7C4C95DD" w14:textId="77777777" w:rsidR="00397155" w:rsidRPr="009912CA" w:rsidRDefault="0049223C">
            <w:pPr>
              <w:jc w:val="center"/>
              <w:rPr>
                <w:rFonts w:cs="Arial"/>
                <w:sz w:val="24"/>
                <w:szCs w:val="24"/>
              </w:rPr>
            </w:pPr>
            <w:r w:rsidRPr="009912CA">
              <w:rPr>
                <w:rFonts w:cs="Arial"/>
                <w:sz w:val="24"/>
                <w:szCs w:val="24"/>
              </w:rPr>
              <w:t>0.101</w:t>
            </w:r>
          </w:p>
        </w:tc>
        <w:tc>
          <w:tcPr>
            <w:tcW w:w="1638" w:type="dxa"/>
            <w:tcBorders>
              <w:top w:val="single" w:sz="4" w:space="0" w:color="auto"/>
              <w:left w:val="single" w:sz="4" w:space="0" w:color="auto"/>
              <w:bottom w:val="single" w:sz="4" w:space="0" w:color="auto"/>
              <w:right w:val="single" w:sz="4" w:space="0" w:color="auto"/>
            </w:tcBorders>
            <w:hideMark/>
          </w:tcPr>
          <w:p w14:paraId="211E4928" w14:textId="77777777" w:rsidR="00397155" w:rsidRPr="009912CA" w:rsidRDefault="0049223C">
            <w:pPr>
              <w:jc w:val="center"/>
              <w:rPr>
                <w:rFonts w:cs="Arial"/>
                <w:sz w:val="24"/>
                <w:szCs w:val="24"/>
              </w:rPr>
            </w:pPr>
            <w:r w:rsidRPr="009912CA">
              <w:rPr>
                <w:rFonts w:cs="Arial"/>
                <w:sz w:val="24"/>
                <w:szCs w:val="24"/>
              </w:rPr>
              <w:t>0</w:t>
            </w:r>
            <w:r w:rsidR="00654BBF" w:rsidRPr="009912CA">
              <w:rPr>
                <w:rFonts w:cs="Arial"/>
                <w:sz w:val="24"/>
                <w:szCs w:val="24"/>
              </w:rPr>
              <w:t>.73</w:t>
            </w:r>
          </w:p>
        </w:tc>
        <w:tc>
          <w:tcPr>
            <w:tcW w:w="917" w:type="dxa"/>
            <w:tcBorders>
              <w:top w:val="single" w:sz="4" w:space="0" w:color="auto"/>
              <w:left w:val="single" w:sz="4" w:space="0" w:color="auto"/>
              <w:bottom w:val="single" w:sz="4" w:space="0" w:color="auto"/>
              <w:right w:val="single" w:sz="4" w:space="0" w:color="auto"/>
            </w:tcBorders>
            <w:hideMark/>
          </w:tcPr>
          <w:p w14:paraId="21E93F67" w14:textId="77777777" w:rsidR="00397155" w:rsidRPr="009912CA" w:rsidRDefault="00654BBF">
            <w:pPr>
              <w:jc w:val="center"/>
              <w:rPr>
                <w:rFonts w:cs="Arial"/>
                <w:sz w:val="24"/>
                <w:szCs w:val="24"/>
              </w:rPr>
            </w:pPr>
            <w:r w:rsidRPr="009912CA">
              <w:rPr>
                <w:rFonts w:cs="Arial"/>
                <w:sz w:val="24"/>
                <w:szCs w:val="24"/>
              </w:rPr>
              <w:t>2.98</w:t>
            </w:r>
          </w:p>
        </w:tc>
        <w:tc>
          <w:tcPr>
            <w:tcW w:w="1398" w:type="dxa"/>
            <w:tcBorders>
              <w:top w:val="single" w:sz="4" w:space="0" w:color="auto"/>
              <w:left w:val="single" w:sz="4" w:space="0" w:color="auto"/>
              <w:bottom w:val="single" w:sz="4" w:space="0" w:color="auto"/>
              <w:right w:val="single" w:sz="4" w:space="0" w:color="auto"/>
            </w:tcBorders>
            <w:hideMark/>
          </w:tcPr>
          <w:p w14:paraId="0C320AEB" w14:textId="77777777" w:rsidR="00397155" w:rsidRPr="009912CA" w:rsidRDefault="00116CBA">
            <w:pPr>
              <w:jc w:val="center"/>
              <w:rPr>
                <w:rFonts w:cs="Arial"/>
                <w:sz w:val="24"/>
                <w:szCs w:val="24"/>
              </w:rPr>
            </w:pPr>
            <w:r w:rsidRPr="009912CA">
              <w:rPr>
                <w:rFonts w:cs="Arial"/>
                <w:sz w:val="24"/>
                <w:szCs w:val="24"/>
              </w:rPr>
              <w:t>-0.020</w:t>
            </w:r>
          </w:p>
        </w:tc>
        <w:tc>
          <w:tcPr>
            <w:tcW w:w="1638" w:type="dxa"/>
            <w:tcBorders>
              <w:top w:val="single" w:sz="4" w:space="0" w:color="auto"/>
              <w:left w:val="single" w:sz="4" w:space="0" w:color="auto"/>
              <w:bottom w:val="single" w:sz="4" w:space="0" w:color="auto"/>
              <w:right w:val="single" w:sz="4" w:space="0" w:color="auto"/>
            </w:tcBorders>
            <w:hideMark/>
          </w:tcPr>
          <w:p w14:paraId="76D98B32" w14:textId="77777777" w:rsidR="00397155" w:rsidRPr="009912CA" w:rsidRDefault="0049223C">
            <w:pPr>
              <w:jc w:val="center"/>
              <w:rPr>
                <w:rFonts w:cs="Arial"/>
                <w:sz w:val="24"/>
                <w:szCs w:val="24"/>
              </w:rPr>
            </w:pPr>
            <w:r w:rsidRPr="009912CA">
              <w:rPr>
                <w:rFonts w:cs="Arial"/>
                <w:sz w:val="24"/>
                <w:szCs w:val="24"/>
              </w:rPr>
              <w:t>0</w:t>
            </w:r>
          </w:p>
        </w:tc>
        <w:tc>
          <w:tcPr>
            <w:tcW w:w="1225" w:type="dxa"/>
            <w:tcBorders>
              <w:top w:val="single" w:sz="4" w:space="0" w:color="auto"/>
              <w:left w:val="single" w:sz="4" w:space="0" w:color="auto"/>
              <w:bottom w:val="single" w:sz="4" w:space="0" w:color="auto"/>
              <w:right w:val="single" w:sz="4" w:space="0" w:color="auto"/>
            </w:tcBorders>
            <w:hideMark/>
          </w:tcPr>
          <w:p w14:paraId="12BDF55A" w14:textId="77777777" w:rsidR="00397155" w:rsidRPr="009912CA" w:rsidRDefault="0049223C">
            <w:pPr>
              <w:jc w:val="center"/>
              <w:rPr>
                <w:rFonts w:cs="Arial"/>
                <w:sz w:val="24"/>
                <w:szCs w:val="24"/>
              </w:rPr>
            </w:pPr>
            <w:r w:rsidRPr="009912CA">
              <w:rPr>
                <w:rFonts w:cs="Arial"/>
                <w:sz w:val="24"/>
                <w:szCs w:val="24"/>
              </w:rPr>
              <w:t>0</w:t>
            </w:r>
          </w:p>
        </w:tc>
      </w:tr>
      <w:tr w:rsidR="00397155" w:rsidRPr="009912CA" w14:paraId="11B0A6A1" w14:textId="77777777" w:rsidTr="00397155">
        <w:tc>
          <w:tcPr>
            <w:tcW w:w="524" w:type="dxa"/>
            <w:tcBorders>
              <w:top w:val="single" w:sz="4" w:space="0" w:color="auto"/>
              <w:left w:val="single" w:sz="4" w:space="0" w:color="auto"/>
              <w:bottom w:val="single" w:sz="4" w:space="0" w:color="auto"/>
              <w:right w:val="single" w:sz="4" w:space="0" w:color="auto"/>
            </w:tcBorders>
            <w:hideMark/>
          </w:tcPr>
          <w:p w14:paraId="18C29F61" w14:textId="77777777" w:rsidR="00397155" w:rsidRPr="009912CA" w:rsidRDefault="00397155">
            <w:pPr>
              <w:jc w:val="center"/>
              <w:rPr>
                <w:rFonts w:cs="Arial"/>
                <w:b/>
                <w:sz w:val="24"/>
                <w:szCs w:val="24"/>
              </w:rPr>
            </w:pPr>
            <w:r w:rsidRPr="009912CA">
              <w:rPr>
                <w:rFonts w:cs="Arial"/>
                <w:b/>
                <w:sz w:val="24"/>
                <w:szCs w:val="24"/>
              </w:rPr>
              <w:t>9</w:t>
            </w:r>
          </w:p>
        </w:tc>
        <w:tc>
          <w:tcPr>
            <w:tcW w:w="1009" w:type="dxa"/>
            <w:tcBorders>
              <w:top w:val="single" w:sz="4" w:space="0" w:color="auto"/>
              <w:left w:val="single" w:sz="4" w:space="0" w:color="auto"/>
              <w:bottom w:val="single" w:sz="4" w:space="0" w:color="auto"/>
              <w:right w:val="single" w:sz="4" w:space="0" w:color="auto"/>
            </w:tcBorders>
            <w:vAlign w:val="bottom"/>
            <w:hideMark/>
          </w:tcPr>
          <w:p w14:paraId="7D6918BD" w14:textId="77777777" w:rsidR="00397155" w:rsidRPr="009912CA" w:rsidRDefault="00397155">
            <w:pPr>
              <w:jc w:val="center"/>
              <w:rPr>
                <w:rFonts w:cs="Arial"/>
                <w:color w:val="000000"/>
                <w:sz w:val="24"/>
                <w:szCs w:val="24"/>
              </w:rPr>
            </w:pPr>
            <w:r w:rsidRPr="009912CA">
              <w:rPr>
                <w:rFonts w:cs="Arial"/>
                <w:color w:val="000000"/>
                <w:sz w:val="24"/>
                <w:szCs w:val="24"/>
              </w:rPr>
              <w:t>36</w:t>
            </w:r>
          </w:p>
        </w:tc>
        <w:tc>
          <w:tcPr>
            <w:tcW w:w="1398" w:type="dxa"/>
            <w:tcBorders>
              <w:top w:val="single" w:sz="4" w:space="0" w:color="auto"/>
              <w:left w:val="single" w:sz="4" w:space="0" w:color="auto"/>
              <w:bottom w:val="single" w:sz="4" w:space="0" w:color="auto"/>
              <w:right w:val="single" w:sz="4" w:space="0" w:color="auto"/>
            </w:tcBorders>
            <w:hideMark/>
          </w:tcPr>
          <w:p w14:paraId="43E6F5F5" w14:textId="77777777" w:rsidR="00397155" w:rsidRPr="009912CA" w:rsidRDefault="0049223C">
            <w:pPr>
              <w:jc w:val="center"/>
              <w:rPr>
                <w:rFonts w:cs="Arial"/>
                <w:sz w:val="24"/>
                <w:szCs w:val="24"/>
              </w:rPr>
            </w:pPr>
            <w:r w:rsidRPr="009912CA">
              <w:rPr>
                <w:rFonts w:cs="Arial"/>
                <w:sz w:val="24"/>
                <w:szCs w:val="24"/>
              </w:rPr>
              <w:t>-0.041</w:t>
            </w:r>
          </w:p>
        </w:tc>
        <w:tc>
          <w:tcPr>
            <w:tcW w:w="1638" w:type="dxa"/>
            <w:tcBorders>
              <w:top w:val="single" w:sz="4" w:space="0" w:color="auto"/>
              <w:left w:val="single" w:sz="4" w:space="0" w:color="auto"/>
              <w:bottom w:val="single" w:sz="4" w:space="0" w:color="auto"/>
              <w:right w:val="single" w:sz="4" w:space="0" w:color="auto"/>
            </w:tcBorders>
            <w:hideMark/>
          </w:tcPr>
          <w:p w14:paraId="0E76960B" w14:textId="77777777" w:rsidR="00397155" w:rsidRPr="009912CA" w:rsidRDefault="0049223C">
            <w:pPr>
              <w:jc w:val="center"/>
              <w:rPr>
                <w:rFonts w:cs="Arial"/>
                <w:sz w:val="24"/>
                <w:szCs w:val="24"/>
              </w:rPr>
            </w:pPr>
            <w:r w:rsidRPr="009912CA">
              <w:rPr>
                <w:rFonts w:cs="Arial"/>
                <w:sz w:val="24"/>
                <w:szCs w:val="24"/>
              </w:rPr>
              <w:t>0</w:t>
            </w:r>
          </w:p>
        </w:tc>
        <w:tc>
          <w:tcPr>
            <w:tcW w:w="917" w:type="dxa"/>
            <w:tcBorders>
              <w:top w:val="single" w:sz="4" w:space="0" w:color="auto"/>
              <w:left w:val="single" w:sz="4" w:space="0" w:color="auto"/>
              <w:bottom w:val="single" w:sz="4" w:space="0" w:color="auto"/>
              <w:right w:val="single" w:sz="4" w:space="0" w:color="auto"/>
            </w:tcBorders>
            <w:hideMark/>
          </w:tcPr>
          <w:p w14:paraId="7666D5E5" w14:textId="77777777" w:rsidR="00397155" w:rsidRPr="009912CA" w:rsidRDefault="00654BBF">
            <w:pPr>
              <w:jc w:val="center"/>
              <w:rPr>
                <w:rFonts w:cs="Arial"/>
                <w:sz w:val="24"/>
                <w:szCs w:val="24"/>
              </w:rPr>
            </w:pPr>
            <w:r w:rsidRPr="009912CA">
              <w:rPr>
                <w:rFonts w:cs="Arial"/>
                <w:sz w:val="24"/>
                <w:szCs w:val="24"/>
              </w:rPr>
              <w:t>0</w:t>
            </w:r>
          </w:p>
        </w:tc>
        <w:tc>
          <w:tcPr>
            <w:tcW w:w="1398" w:type="dxa"/>
            <w:tcBorders>
              <w:top w:val="single" w:sz="4" w:space="0" w:color="auto"/>
              <w:left w:val="single" w:sz="4" w:space="0" w:color="auto"/>
              <w:bottom w:val="single" w:sz="4" w:space="0" w:color="auto"/>
              <w:right w:val="single" w:sz="4" w:space="0" w:color="auto"/>
            </w:tcBorders>
            <w:hideMark/>
          </w:tcPr>
          <w:p w14:paraId="6228B158" w14:textId="77777777" w:rsidR="00397155" w:rsidRPr="009912CA" w:rsidRDefault="00116CBA">
            <w:pPr>
              <w:jc w:val="center"/>
              <w:rPr>
                <w:rFonts w:cs="Arial"/>
                <w:sz w:val="24"/>
                <w:szCs w:val="24"/>
              </w:rPr>
            </w:pPr>
            <w:r w:rsidRPr="009912CA">
              <w:rPr>
                <w:rFonts w:cs="Arial"/>
                <w:sz w:val="24"/>
                <w:szCs w:val="24"/>
              </w:rPr>
              <w:t>-0.016</w:t>
            </w:r>
          </w:p>
        </w:tc>
        <w:tc>
          <w:tcPr>
            <w:tcW w:w="1638" w:type="dxa"/>
            <w:tcBorders>
              <w:top w:val="single" w:sz="4" w:space="0" w:color="auto"/>
              <w:left w:val="single" w:sz="4" w:space="0" w:color="auto"/>
              <w:bottom w:val="single" w:sz="4" w:space="0" w:color="auto"/>
              <w:right w:val="single" w:sz="4" w:space="0" w:color="auto"/>
            </w:tcBorders>
            <w:hideMark/>
          </w:tcPr>
          <w:p w14:paraId="4E286040" w14:textId="77777777" w:rsidR="00397155" w:rsidRPr="009912CA" w:rsidRDefault="0049223C">
            <w:pPr>
              <w:jc w:val="center"/>
              <w:rPr>
                <w:rFonts w:cs="Arial"/>
                <w:sz w:val="24"/>
                <w:szCs w:val="24"/>
              </w:rPr>
            </w:pPr>
            <w:r w:rsidRPr="009912CA">
              <w:rPr>
                <w:rFonts w:cs="Arial"/>
                <w:sz w:val="24"/>
                <w:szCs w:val="24"/>
              </w:rPr>
              <w:t>0</w:t>
            </w:r>
          </w:p>
        </w:tc>
        <w:tc>
          <w:tcPr>
            <w:tcW w:w="1225" w:type="dxa"/>
            <w:tcBorders>
              <w:top w:val="single" w:sz="4" w:space="0" w:color="auto"/>
              <w:left w:val="single" w:sz="4" w:space="0" w:color="auto"/>
              <w:bottom w:val="single" w:sz="4" w:space="0" w:color="auto"/>
              <w:right w:val="single" w:sz="4" w:space="0" w:color="auto"/>
            </w:tcBorders>
            <w:hideMark/>
          </w:tcPr>
          <w:p w14:paraId="7E014493" w14:textId="77777777" w:rsidR="00397155" w:rsidRPr="009912CA" w:rsidRDefault="0049223C">
            <w:pPr>
              <w:jc w:val="center"/>
              <w:rPr>
                <w:rFonts w:cs="Arial"/>
                <w:sz w:val="24"/>
                <w:szCs w:val="24"/>
              </w:rPr>
            </w:pPr>
            <w:r w:rsidRPr="009912CA">
              <w:rPr>
                <w:rFonts w:cs="Arial"/>
                <w:sz w:val="24"/>
                <w:szCs w:val="24"/>
              </w:rPr>
              <w:t>0</w:t>
            </w:r>
          </w:p>
        </w:tc>
      </w:tr>
      <w:tr w:rsidR="00397155" w:rsidRPr="009912CA" w14:paraId="67AC380A" w14:textId="77777777" w:rsidTr="00397155">
        <w:tc>
          <w:tcPr>
            <w:tcW w:w="524" w:type="dxa"/>
            <w:tcBorders>
              <w:top w:val="single" w:sz="4" w:space="0" w:color="auto"/>
              <w:left w:val="single" w:sz="4" w:space="0" w:color="auto"/>
              <w:bottom w:val="single" w:sz="4" w:space="0" w:color="auto"/>
              <w:right w:val="single" w:sz="4" w:space="0" w:color="auto"/>
            </w:tcBorders>
            <w:hideMark/>
          </w:tcPr>
          <w:p w14:paraId="40F51F44" w14:textId="77777777" w:rsidR="00397155" w:rsidRPr="009912CA" w:rsidRDefault="00397155">
            <w:pPr>
              <w:jc w:val="center"/>
              <w:rPr>
                <w:rFonts w:cs="Arial"/>
                <w:b/>
                <w:sz w:val="24"/>
                <w:szCs w:val="24"/>
              </w:rPr>
            </w:pPr>
            <w:r w:rsidRPr="009912CA">
              <w:rPr>
                <w:rFonts w:cs="Arial"/>
                <w:b/>
                <w:sz w:val="24"/>
                <w:szCs w:val="24"/>
              </w:rPr>
              <w:lastRenderedPageBreak/>
              <w:t>10</w:t>
            </w:r>
          </w:p>
        </w:tc>
        <w:tc>
          <w:tcPr>
            <w:tcW w:w="1009" w:type="dxa"/>
            <w:tcBorders>
              <w:top w:val="single" w:sz="4" w:space="0" w:color="auto"/>
              <w:left w:val="single" w:sz="4" w:space="0" w:color="auto"/>
              <w:bottom w:val="single" w:sz="4" w:space="0" w:color="auto"/>
              <w:right w:val="single" w:sz="4" w:space="0" w:color="auto"/>
            </w:tcBorders>
            <w:vAlign w:val="bottom"/>
            <w:hideMark/>
          </w:tcPr>
          <w:p w14:paraId="16BD5710" w14:textId="77777777" w:rsidR="00397155" w:rsidRPr="009912CA" w:rsidRDefault="00397155">
            <w:pPr>
              <w:jc w:val="center"/>
              <w:rPr>
                <w:rFonts w:cs="Arial"/>
                <w:color w:val="000000"/>
                <w:sz w:val="24"/>
                <w:szCs w:val="24"/>
              </w:rPr>
            </w:pPr>
            <w:r w:rsidRPr="009912CA">
              <w:rPr>
                <w:rFonts w:cs="Arial"/>
                <w:color w:val="000000"/>
                <w:sz w:val="24"/>
                <w:szCs w:val="24"/>
              </w:rPr>
              <w:t>40</w:t>
            </w:r>
          </w:p>
        </w:tc>
        <w:tc>
          <w:tcPr>
            <w:tcW w:w="1398" w:type="dxa"/>
            <w:tcBorders>
              <w:top w:val="single" w:sz="4" w:space="0" w:color="auto"/>
              <w:left w:val="single" w:sz="4" w:space="0" w:color="auto"/>
              <w:bottom w:val="single" w:sz="4" w:space="0" w:color="auto"/>
              <w:right w:val="single" w:sz="4" w:space="0" w:color="auto"/>
            </w:tcBorders>
            <w:hideMark/>
          </w:tcPr>
          <w:p w14:paraId="78C1AEBE" w14:textId="77777777" w:rsidR="00397155" w:rsidRPr="009912CA" w:rsidRDefault="0049223C">
            <w:pPr>
              <w:jc w:val="center"/>
              <w:rPr>
                <w:rFonts w:cs="Arial"/>
                <w:sz w:val="24"/>
                <w:szCs w:val="24"/>
              </w:rPr>
            </w:pPr>
            <w:r w:rsidRPr="009912CA">
              <w:rPr>
                <w:rFonts w:cs="Arial"/>
                <w:sz w:val="24"/>
                <w:szCs w:val="24"/>
              </w:rPr>
              <w:t>-0.204</w:t>
            </w:r>
          </w:p>
        </w:tc>
        <w:tc>
          <w:tcPr>
            <w:tcW w:w="1638" w:type="dxa"/>
            <w:tcBorders>
              <w:top w:val="single" w:sz="4" w:space="0" w:color="auto"/>
              <w:left w:val="single" w:sz="4" w:space="0" w:color="auto"/>
              <w:bottom w:val="single" w:sz="4" w:space="0" w:color="auto"/>
              <w:right w:val="single" w:sz="4" w:space="0" w:color="auto"/>
            </w:tcBorders>
            <w:hideMark/>
          </w:tcPr>
          <w:p w14:paraId="39599620" w14:textId="77777777" w:rsidR="00397155" w:rsidRPr="009912CA" w:rsidRDefault="0049223C">
            <w:pPr>
              <w:jc w:val="center"/>
              <w:rPr>
                <w:rFonts w:cs="Arial"/>
                <w:sz w:val="24"/>
                <w:szCs w:val="24"/>
              </w:rPr>
            </w:pPr>
            <w:r w:rsidRPr="009912CA">
              <w:rPr>
                <w:rFonts w:cs="Arial"/>
                <w:sz w:val="24"/>
                <w:szCs w:val="24"/>
              </w:rPr>
              <w:t>0</w:t>
            </w:r>
          </w:p>
        </w:tc>
        <w:tc>
          <w:tcPr>
            <w:tcW w:w="917" w:type="dxa"/>
            <w:tcBorders>
              <w:top w:val="single" w:sz="4" w:space="0" w:color="auto"/>
              <w:left w:val="single" w:sz="4" w:space="0" w:color="auto"/>
              <w:bottom w:val="single" w:sz="4" w:space="0" w:color="auto"/>
              <w:right w:val="single" w:sz="4" w:space="0" w:color="auto"/>
            </w:tcBorders>
            <w:hideMark/>
          </w:tcPr>
          <w:p w14:paraId="3CE12111" w14:textId="77777777" w:rsidR="00397155" w:rsidRPr="009912CA" w:rsidRDefault="00654BBF">
            <w:pPr>
              <w:jc w:val="center"/>
              <w:rPr>
                <w:rFonts w:cs="Arial"/>
                <w:sz w:val="24"/>
                <w:szCs w:val="24"/>
              </w:rPr>
            </w:pPr>
            <w:r w:rsidRPr="009912CA">
              <w:rPr>
                <w:rFonts w:cs="Arial"/>
                <w:sz w:val="24"/>
                <w:szCs w:val="24"/>
              </w:rPr>
              <w:t>0</w:t>
            </w:r>
          </w:p>
        </w:tc>
        <w:tc>
          <w:tcPr>
            <w:tcW w:w="1398" w:type="dxa"/>
            <w:tcBorders>
              <w:top w:val="single" w:sz="4" w:space="0" w:color="auto"/>
              <w:left w:val="single" w:sz="4" w:space="0" w:color="auto"/>
              <w:bottom w:val="single" w:sz="4" w:space="0" w:color="auto"/>
              <w:right w:val="single" w:sz="4" w:space="0" w:color="auto"/>
            </w:tcBorders>
            <w:hideMark/>
          </w:tcPr>
          <w:p w14:paraId="23BE620B" w14:textId="77777777" w:rsidR="00397155" w:rsidRPr="009912CA" w:rsidRDefault="00116CBA">
            <w:pPr>
              <w:jc w:val="center"/>
              <w:rPr>
                <w:rFonts w:cs="Arial"/>
                <w:sz w:val="24"/>
                <w:szCs w:val="24"/>
              </w:rPr>
            </w:pPr>
            <w:r w:rsidRPr="009912CA">
              <w:rPr>
                <w:rFonts w:cs="Arial"/>
                <w:sz w:val="24"/>
                <w:szCs w:val="24"/>
              </w:rPr>
              <w:t>-0.019</w:t>
            </w:r>
          </w:p>
        </w:tc>
        <w:tc>
          <w:tcPr>
            <w:tcW w:w="1638" w:type="dxa"/>
            <w:tcBorders>
              <w:top w:val="single" w:sz="4" w:space="0" w:color="auto"/>
              <w:left w:val="single" w:sz="4" w:space="0" w:color="auto"/>
              <w:bottom w:val="single" w:sz="4" w:space="0" w:color="auto"/>
              <w:right w:val="single" w:sz="4" w:space="0" w:color="auto"/>
            </w:tcBorders>
            <w:hideMark/>
          </w:tcPr>
          <w:p w14:paraId="59C403CE" w14:textId="77777777" w:rsidR="00397155" w:rsidRPr="009912CA" w:rsidRDefault="00397155">
            <w:pPr>
              <w:jc w:val="center"/>
              <w:rPr>
                <w:rFonts w:cs="Arial"/>
                <w:sz w:val="24"/>
                <w:szCs w:val="24"/>
              </w:rPr>
            </w:pPr>
            <w:r w:rsidRPr="009912CA">
              <w:rPr>
                <w:rFonts w:cs="Arial"/>
                <w:sz w:val="24"/>
                <w:szCs w:val="24"/>
              </w:rPr>
              <w:t>0</w:t>
            </w:r>
          </w:p>
        </w:tc>
        <w:tc>
          <w:tcPr>
            <w:tcW w:w="1225" w:type="dxa"/>
            <w:tcBorders>
              <w:top w:val="single" w:sz="4" w:space="0" w:color="auto"/>
              <w:left w:val="single" w:sz="4" w:space="0" w:color="auto"/>
              <w:bottom w:val="single" w:sz="4" w:space="0" w:color="auto"/>
              <w:right w:val="single" w:sz="4" w:space="0" w:color="auto"/>
            </w:tcBorders>
            <w:hideMark/>
          </w:tcPr>
          <w:p w14:paraId="4FD2DE6F" w14:textId="77777777" w:rsidR="00397155" w:rsidRPr="009912CA" w:rsidRDefault="00397155">
            <w:pPr>
              <w:jc w:val="center"/>
              <w:rPr>
                <w:rFonts w:cs="Arial"/>
                <w:sz w:val="24"/>
                <w:szCs w:val="24"/>
              </w:rPr>
            </w:pPr>
            <w:r w:rsidRPr="009912CA">
              <w:rPr>
                <w:rFonts w:cs="Arial"/>
                <w:sz w:val="24"/>
                <w:szCs w:val="24"/>
              </w:rPr>
              <w:t>0</w:t>
            </w:r>
          </w:p>
        </w:tc>
      </w:tr>
      <w:tr w:rsidR="00397155" w:rsidRPr="009912CA" w14:paraId="59772E01" w14:textId="77777777" w:rsidTr="00397155">
        <w:tc>
          <w:tcPr>
            <w:tcW w:w="524" w:type="dxa"/>
            <w:tcBorders>
              <w:top w:val="single" w:sz="4" w:space="0" w:color="auto"/>
              <w:left w:val="single" w:sz="4" w:space="0" w:color="auto"/>
              <w:bottom w:val="single" w:sz="4" w:space="0" w:color="auto"/>
              <w:right w:val="single" w:sz="4" w:space="0" w:color="auto"/>
            </w:tcBorders>
            <w:hideMark/>
          </w:tcPr>
          <w:p w14:paraId="54EED12A" w14:textId="77777777" w:rsidR="00397155" w:rsidRPr="009912CA" w:rsidRDefault="00397155">
            <w:pPr>
              <w:jc w:val="center"/>
              <w:rPr>
                <w:rFonts w:cs="Arial"/>
                <w:b/>
                <w:sz w:val="24"/>
                <w:szCs w:val="24"/>
              </w:rPr>
            </w:pPr>
            <w:r w:rsidRPr="009912CA">
              <w:rPr>
                <w:rFonts w:cs="Arial"/>
                <w:b/>
                <w:sz w:val="24"/>
                <w:szCs w:val="24"/>
              </w:rPr>
              <w:t>11</w:t>
            </w:r>
          </w:p>
        </w:tc>
        <w:tc>
          <w:tcPr>
            <w:tcW w:w="1009" w:type="dxa"/>
            <w:tcBorders>
              <w:top w:val="single" w:sz="4" w:space="0" w:color="auto"/>
              <w:left w:val="single" w:sz="4" w:space="0" w:color="auto"/>
              <w:bottom w:val="single" w:sz="4" w:space="0" w:color="auto"/>
              <w:right w:val="single" w:sz="4" w:space="0" w:color="auto"/>
            </w:tcBorders>
            <w:vAlign w:val="bottom"/>
            <w:hideMark/>
          </w:tcPr>
          <w:p w14:paraId="68DB29EC" w14:textId="77777777" w:rsidR="00397155" w:rsidRPr="009912CA" w:rsidRDefault="00397155">
            <w:pPr>
              <w:jc w:val="center"/>
              <w:rPr>
                <w:rFonts w:cs="Arial"/>
                <w:color w:val="000000"/>
                <w:sz w:val="24"/>
                <w:szCs w:val="24"/>
              </w:rPr>
            </w:pPr>
            <w:r w:rsidRPr="009912CA">
              <w:rPr>
                <w:rFonts w:cs="Arial"/>
                <w:color w:val="000000"/>
                <w:sz w:val="24"/>
                <w:szCs w:val="24"/>
              </w:rPr>
              <w:t>44</w:t>
            </w:r>
          </w:p>
        </w:tc>
        <w:tc>
          <w:tcPr>
            <w:tcW w:w="1398" w:type="dxa"/>
            <w:tcBorders>
              <w:top w:val="single" w:sz="4" w:space="0" w:color="auto"/>
              <w:left w:val="single" w:sz="4" w:space="0" w:color="auto"/>
              <w:bottom w:val="single" w:sz="4" w:space="0" w:color="auto"/>
              <w:right w:val="single" w:sz="4" w:space="0" w:color="auto"/>
            </w:tcBorders>
            <w:hideMark/>
          </w:tcPr>
          <w:p w14:paraId="3AE431A1" w14:textId="77777777" w:rsidR="00397155" w:rsidRPr="009912CA" w:rsidRDefault="0049223C">
            <w:pPr>
              <w:jc w:val="center"/>
              <w:rPr>
                <w:rFonts w:cs="Arial"/>
                <w:sz w:val="24"/>
                <w:szCs w:val="24"/>
              </w:rPr>
            </w:pPr>
            <w:r w:rsidRPr="009912CA">
              <w:rPr>
                <w:rFonts w:cs="Arial"/>
                <w:sz w:val="24"/>
                <w:szCs w:val="24"/>
              </w:rPr>
              <w:t>-0.226</w:t>
            </w:r>
          </w:p>
        </w:tc>
        <w:tc>
          <w:tcPr>
            <w:tcW w:w="1638" w:type="dxa"/>
            <w:tcBorders>
              <w:top w:val="single" w:sz="4" w:space="0" w:color="auto"/>
              <w:left w:val="single" w:sz="4" w:space="0" w:color="auto"/>
              <w:bottom w:val="single" w:sz="4" w:space="0" w:color="auto"/>
              <w:right w:val="single" w:sz="4" w:space="0" w:color="auto"/>
            </w:tcBorders>
            <w:hideMark/>
          </w:tcPr>
          <w:p w14:paraId="5F50C0BB" w14:textId="77777777" w:rsidR="00397155" w:rsidRPr="009912CA" w:rsidRDefault="00397155">
            <w:pPr>
              <w:jc w:val="center"/>
              <w:rPr>
                <w:rFonts w:cs="Arial"/>
                <w:sz w:val="24"/>
                <w:szCs w:val="24"/>
              </w:rPr>
            </w:pPr>
            <w:r w:rsidRPr="009912CA">
              <w:rPr>
                <w:rFonts w:cs="Arial"/>
                <w:sz w:val="24"/>
                <w:szCs w:val="24"/>
              </w:rPr>
              <w:t>0</w:t>
            </w:r>
          </w:p>
        </w:tc>
        <w:tc>
          <w:tcPr>
            <w:tcW w:w="917" w:type="dxa"/>
            <w:tcBorders>
              <w:top w:val="single" w:sz="4" w:space="0" w:color="auto"/>
              <w:left w:val="single" w:sz="4" w:space="0" w:color="auto"/>
              <w:bottom w:val="single" w:sz="4" w:space="0" w:color="auto"/>
              <w:right w:val="single" w:sz="4" w:space="0" w:color="auto"/>
            </w:tcBorders>
            <w:hideMark/>
          </w:tcPr>
          <w:p w14:paraId="37FEBE92" w14:textId="77777777" w:rsidR="00397155" w:rsidRPr="009912CA" w:rsidRDefault="00397155">
            <w:pPr>
              <w:jc w:val="center"/>
              <w:rPr>
                <w:rFonts w:cs="Arial"/>
                <w:sz w:val="24"/>
                <w:szCs w:val="24"/>
              </w:rPr>
            </w:pPr>
            <w:r w:rsidRPr="009912CA">
              <w:rPr>
                <w:rFonts w:cs="Arial"/>
                <w:sz w:val="24"/>
                <w:szCs w:val="24"/>
              </w:rPr>
              <w:t>0</w:t>
            </w:r>
          </w:p>
        </w:tc>
        <w:tc>
          <w:tcPr>
            <w:tcW w:w="1398" w:type="dxa"/>
            <w:tcBorders>
              <w:top w:val="single" w:sz="4" w:space="0" w:color="auto"/>
              <w:left w:val="single" w:sz="4" w:space="0" w:color="auto"/>
              <w:bottom w:val="single" w:sz="4" w:space="0" w:color="auto"/>
              <w:right w:val="single" w:sz="4" w:space="0" w:color="auto"/>
            </w:tcBorders>
            <w:hideMark/>
          </w:tcPr>
          <w:p w14:paraId="42E1AB73" w14:textId="77777777" w:rsidR="00397155" w:rsidRPr="009912CA" w:rsidRDefault="00116CBA">
            <w:pPr>
              <w:jc w:val="center"/>
              <w:rPr>
                <w:rFonts w:cs="Arial"/>
                <w:sz w:val="24"/>
                <w:szCs w:val="24"/>
              </w:rPr>
            </w:pPr>
            <w:r w:rsidRPr="009912CA">
              <w:rPr>
                <w:rFonts w:cs="Arial"/>
                <w:sz w:val="24"/>
                <w:szCs w:val="24"/>
              </w:rPr>
              <w:t>0.099</w:t>
            </w:r>
          </w:p>
        </w:tc>
        <w:tc>
          <w:tcPr>
            <w:tcW w:w="1638" w:type="dxa"/>
            <w:tcBorders>
              <w:top w:val="single" w:sz="4" w:space="0" w:color="auto"/>
              <w:left w:val="single" w:sz="4" w:space="0" w:color="auto"/>
              <w:bottom w:val="single" w:sz="4" w:space="0" w:color="auto"/>
              <w:right w:val="single" w:sz="4" w:space="0" w:color="auto"/>
            </w:tcBorders>
            <w:hideMark/>
          </w:tcPr>
          <w:p w14:paraId="667B2E65" w14:textId="77777777" w:rsidR="00397155" w:rsidRPr="009912CA" w:rsidRDefault="00654BBF">
            <w:pPr>
              <w:jc w:val="center"/>
              <w:rPr>
                <w:rFonts w:cs="Arial"/>
                <w:sz w:val="24"/>
                <w:szCs w:val="24"/>
              </w:rPr>
            </w:pPr>
            <w:r w:rsidRPr="009912CA">
              <w:rPr>
                <w:rFonts w:cs="Arial"/>
                <w:sz w:val="24"/>
                <w:szCs w:val="24"/>
              </w:rPr>
              <w:t>0.026</w:t>
            </w:r>
          </w:p>
        </w:tc>
        <w:tc>
          <w:tcPr>
            <w:tcW w:w="1225" w:type="dxa"/>
            <w:tcBorders>
              <w:top w:val="single" w:sz="4" w:space="0" w:color="auto"/>
              <w:left w:val="single" w:sz="4" w:space="0" w:color="auto"/>
              <w:bottom w:val="single" w:sz="4" w:space="0" w:color="auto"/>
              <w:right w:val="single" w:sz="4" w:space="0" w:color="auto"/>
            </w:tcBorders>
            <w:hideMark/>
          </w:tcPr>
          <w:p w14:paraId="1EAFCDCF" w14:textId="77777777" w:rsidR="00397155" w:rsidRPr="009912CA" w:rsidRDefault="00654BBF">
            <w:pPr>
              <w:jc w:val="center"/>
              <w:rPr>
                <w:rFonts w:cs="Arial"/>
                <w:sz w:val="24"/>
                <w:szCs w:val="24"/>
              </w:rPr>
            </w:pPr>
            <w:r w:rsidRPr="009912CA">
              <w:rPr>
                <w:rFonts w:cs="Arial"/>
                <w:sz w:val="24"/>
                <w:szCs w:val="24"/>
              </w:rPr>
              <w:t>0.11</w:t>
            </w:r>
          </w:p>
        </w:tc>
      </w:tr>
      <w:tr w:rsidR="00397155" w:rsidRPr="009912CA" w14:paraId="2EED2ADB" w14:textId="77777777" w:rsidTr="00397155">
        <w:tc>
          <w:tcPr>
            <w:tcW w:w="524" w:type="dxa"/>
            <w:tcBorders>
              <w:top w:val="single" w:sz="4" w:space="0" w:color="auto"/>
              <w:left w:val="single" w:sz="4" w:space="0" w:color="auto"/>
              <w:bottom w:val="single" w:sz="4" w:space="0" w:color="auto"/>
              <w:right w:val="single" w:sz="4" w:space="0" w:color="auto"/>
            </w:tcBorders>
            <w:hideMark/>
          </w:tcPr>
          <w:p w14:paraId="4C2CB1DB" w14:textId="77777777" w:rsidR="00397155" w:rsidRPr="009912CA" w:rsidRDefault="00397155">
            <w:pPr>
              <w:jc w:val="center"/>
              <w:rPr>
                <w:rFonts w:cs="Arial"/>
                <w:b/>
                <w:sz w:val="24"/>
                <w:szCs w:val="24"/>
              </w:rPr>
            </w:pPr>
            <w:r w:rsidRPr="009912CA">
              <w:rPr>
                <w:rFonts w:cs="Arial"/>
                <w:b/>
                <w:sz w:val="24"/>
                <w:szCs w:val="24"/>
              </w:rPr>
              <w:t>12</w:t>
            </w:r>
          </w:p>
        </w:tc>
        <w:tc>
          <w:tcPr>
            <w:tcW w:w="1009" w:type="dxa"/>
            <w:tcBorders>
              <w:top w:val="single" w:sz="4" w:space="0" w:color="auto"/>
              <w:left w:val="single" w:sz="4" w:space="0" w:color="auto"/>
              <w:bottom w:val="single" w:sz="4" w:space="0" w:color="auto"/>
              <w:right w:val="single" w:sz="4" w:space="0" w:color="auto"/>
            </w:tcBorders>
            <w:vAlign w:val="bottom"/>
            <w:hideMark/>
          </w:tcPr>
          <w:p w14:paraId="69B00210" w14:textId="77777777" w:rsidR="00397155" w:rsidRPr="009912CA" w:rsidRDefault="00397155">
            <w:pPr>
              <w:jc w:val="center"/>
              <w:rPr>
                <w:rFonts w:cs="Arial"/>
                <w:color w:val="000000"/>
                <w:sz w:val="24"/>
                <w:szCs w:val="24"/>
              </w:rPr>
            </w:pPr>
            <w:r w:rsidRPr="009912CA">
              <w:rPr>
                <w:rFonts w:cs="Arial"/>
                <w:color w:val="000000"/>
                <w:sz w:val="24"/>
                <w:szCs w:val="24"/>
              </w:rPr>
              <w:t>48</w:t>
            </w:r>
          </w:p>
        </w:tc>
        <w:tc>
          <w:tcPr>
            <w:tcW w:w="1398" w:type="dxa"/>
            <w:tcBorders>
              <w:top w:val="single" w:sz="4" w:space="0" w:color="auto"/>
              <w:left w:val="single" w:sz="4" w:space="0" w:color="auto"/>
              <w:bottom w:val="single" w:sz="4" w:space="0" w:color="auto"/>
              <w:right w:val="single" w:sz="4" w:space="0" w:color="auto"/>
            </w:tcBorders>
            <w:hideMark/>
          </w:tcPr>
          <w:p w14:paraId="204C020C" w14:textId="77777777" w:rsidR="00397155" w:rsidRPr="009912CA" w:rsidRDefault="0049223C">
            <w:pPr>
              <w:jc w:val="center"/>
              <w:rPr>
                <w:rFonts w:cs="Arial"/>
                <w:sz w:val="24"/>
                <w:szCs w:val="24"/>
              </w:rPr>
            </w:pPr>
            <w:r w:rsidRPr="009912CA">
              <w:rPr>
                <w:rFonts w:cs="Arial"/>
                <w:sz w:val="24"/>
                <w:szCs w:val="24"/>
              </w:rPr>
              <w:t>-0.23</w:t>
            </w:r>
          </w:p>
        </w:tc>
        <w:tc>
          <w:tcPr>
            <w:tcW w:w="1638" w:type="dxa"/>
            <w:tcBorders>
              <w:top w:val="single" w:sz="4" w:space="0" w:color="auto"/>
              <w:left w:val="single" w:sz="4" w:space="0" w:color="auto"/>
              <w:bottom w:val="single" w:sz="4" w:space="0" w:color="auto"/>
              <w:right w:val="single" w:sz="4" w:space="0" w:color="auto"/>
            </w:tcBorders>
            <w:hideMark/>
          </w:tcPr>
          <w:p w14:paraId="1EF73EDC" w14:textId="77777777" w:rsidR="00397155" w:rsidRPr="009912CA" w:rsidRDefault="00397155">
            <w:pPr>
              <w:jc w:val="center"/>
              <w:rPr>
                <w:rFonts w:cs="Arial"/>
                <w:sz w:val="24"/>
                <w:szCs w:val="24"/>
              </w:rPr>
            </w:pPr>
            <w:r w:rsidRPr="009912CA">
              <w:rPr>
                <w:rFonts w:cs="Arial"/>
                <w:sz w:val="24"/>
                <w:szCs w:val="24"/>
              </w:rPr>
              <w:t>0</w:t>
            </w:r>
          </w:p>
        </w:tc>
        <w:tc>
          <w:tcPr>
            <w:tcW w:w="917" w:type="dxa"/>
            <w:tcBorders>
              <w:top w:val="single" w:sz="4" w:space="0" w:color="auto"/>
              <w:left w:val="single" w:sz="4" w:space="0" w:color="auto"/>
              <w:bottom w:val="single" w:sz="4" w:space="0" w:color="auto"/>
              <w:right w:val="single" w:sz="4" w:space="0" w:color="auto"/>
            </w:tcBorders>
            <w:hideMark/>
          </w:tcPr>
          <w:p w14:paraId="0E332FC1" w14:textId="77777777" w:rsidR="00397155" w:rsidRPr="009912CA" w:rsidRDefault="00397155">
            <w:pPr>
              <w:jc w:val="center"/>
              <w:rPr>
                <w:rFonts w:cs="Arial"/>
                <w:sz w:val="24"/>
                <w:szCs w:val="24"/>
              </w:rPr>
            </w:pPr>
            <w:r w:rsidRPr="009912CA">
              <w:rPr>
                <w:rFonts w:cs="Arial"/>
                <w:sz w:val="24"/>
                <w:szCs w:val="24"/>
              </w:rPr>
              <w:t>0</w:t>
            </w:r>
          </w:p>
        </w:tc>
        <w:tc>
          <w:tcPr>
            <w:tcW w:w="1398" w:type="dxa"/>
            <w:tcBorders>
              <w:top w:val="single" w:sz="4" w:space="0" w:color="auto"/>
              <w:left w:val="single" w:sz="4" w:space="0" w:color="auto"/>
              <w:bottom w:val="single" w:sz="4" w:space="0" w:color="auto"/>
              <w:right w:val="single" w:sz="4" w:space="0" w:color="auto"/>
            </w:tcBorders>
            <w:hideMark/>
          </w:tcPr>
          <w:p w14:paraId="5CBBAA92" w14:textId="77777777" w:rsidR="00397155" w:rsidRPr="009912CA" w:rsidRDefault="00116CBA">
            <w:pPr>
              <w:jc w:val="center"/>
              <w:rPr>
                <w:rFonts w:cs="Arial"/>
                <w:sz w:val="24"/>
                <w:szCs w:val="24"/>
              </w:rPr>
            </w:pPr>
            <w:r w:rsidRPr="009912CA">
              <w:rPr>
                <w:rFonts w:cs="Arial"/>
                <w:sz w:val="24"/>
                <w:szCs w:val="24"/>
              </w:rPr>
              <w:t>-0.013</w:t>
            </w:r>
          </w:p>
        </w:tc>
        <w:tc>
          <w:tcPr>
            <w:tcW w:w="1638" w:type="dxa"/>
            <w:tcBorders>
              <w:top w:val="single" w:sz="4" w:space="0" w:color="auto"/>
              <w:left w:val="single" w:sz="4" w:space="0" w:color="auto"/>
              <w:bottom w:val="single" w:sz="4" w:space="0" w:color="auto"/>
              <w:right w:val="single" w:sz="4" w:space="0" w:color="auto"/>
            </w:tcBorders>
            <w:hideMark/>
          </w:tcPr>
          <w:p w14:paraId="268B8A5E" w14:textId="77777777" w:rsidR="00397155" w:rsidRPr="009912CA" w:rsidRDefault="00397155">
            <w:pPr>
              <w:jc w:val="center"/>
              <w:rPr>
                <w:rFonts w:cs="Arial"/>
                <w:sz w:val="24"/>
                <w:szCs w:val="24"/>
              </w:rPr>
            </w:pPr>
            <w:r w:rsidRPr="009912CA">
              <w:rPr>
                <w:rFonts w:cs="Arial"/>
                <w:sz w:val="24"/>
                <w:szCs w:val="24"/>
              </w:rPr>
              <w:t>0</w:t>
            </w:r>
          </w:p>
        </w:tc>
        <w:tc>
          <w:tcPr>
            <w:tcW w:w="1225" w:type="dxa"/>
            <w:tcBorders>
              <w:top w:val="single" w:sz="4" w:space="0" w:color="auto"/>
              <w:left w:val="single" w:sz="4" w:space="0" w:color="auto"/>
              <w:bottom w:val="single" w:sz="4" w:space="0" w:color="auto"/>
              <w:right w:val="single" w:sz="4" w:space="0" w:color="auto"/>
            </w:tcBorders>
            <w:hideMark/>
          </w:tcPr>
          <w:p w14:paraId="5247FE21" w14:textId="77777777" w:rsidR="00397155" w:rsidRPr="009912CA" w:rsidRDefault="00397155">
            <w:pPr>
              <w:jc w:val="center"/>
              <w:rPr>
                <w:rFonts w:cs="Arial"/>
                <w:sz w:val="24"/>
                <w:szCs w:val="24"/>
              </w:rPr>
            </w:pPr>
            <w:r w:rsidRPr="009912CA">
              <w:rPr>
                <w:rFonts w:cs="Arial"/>
                <w:sz w:val="24"/>
                <w:szCs w:val="24"/>
              </w:rPr>
              <w:t>0</w:t>
            </w:r>
          </w:p>
        </w:tc>
      </w:tr>
      <w:tr w:rsidR="00397155" w:rsidRPr="009912CA" w14:paraId="7A56AFFA" w14:textId="77777777" w:rsidTr="00397155">
        <w:tc>
          <w:tcPr>
            <w:tcW w:w="524" w:type="dxa"/>
            <w:tcBorders>
              <w:top w:val="single" w:sz="4" w:space="0" w:color="auto"/>
              <w:left w:val="single" w:sz="4" w:space="0" w:color="auto"/>
              <w:bottom w:val="single" w:sz="4" w:space="0" w:color="auto"/>
              <w:right w:val="single" w:sz="4" w:space="0" w:color="auto"/>
            </w:tcBorders>
            <w:hideMark/>
          </w:tcPr>
          <w:p w14:paraId="5B91D87E" w14:textId="77777777" w:rsidR="00397155" w:rsidRPr="009912CA" w:rsidRDefault="00397155">
            <w:pPr>
              <w:jc w:val="center"/>
              <w:rPr>
                <w:rFonts w:cs="Arial"/>
                <w:b/>
                <w:sz w:val="24"/>
                <w:szCs w:val="24"/>
              </w:rPr>
            </w:pPr>
            <w:r w:rsidRPr="009912CA">
              <w:rPr>
                <w:rFonts w:cs="Arial"/>
                <w:b/>
                <w:sz w:val="24"/>
                <w:szCs w:val="24"/>
              </w:rPr>
              <w:t>13</w:t>
            </w:r>
          </w:p>
        </w:tc>
        <w:tc>
          <w:tcPr>
            <w:tcW w:w="1009" w:type="dxa"/>
            <w:tcBorders>
              <w:top w:val="single" w:sz="4" w:space="0" w:color="auto"/>
              <w:left w:val="single" w:sz="4" w:space="0" w:color="auto"/>
              <w:bottom w:val="single" w:sz="4" w:space="0" w:color="auto"/>
              <w:right w:val="single" w:sz="4" w:space="0" w:color="auto"/>
            </w:tcBorders>
            <w:vAlign w:val="bottom"/>
            <w:hideMark/>
          </w:tcPr>
          <w:p w14:paraId="052B37D0" w14:textId="77777777" w:rsidR="00397155" w:rsidRPr="009912CA" w:rsidRDefault="00397155">
            <w:pPr>
              <w:jc w:val="center"/>
              <w:rPr>
                <w:rFonts w:cs="Arial"/>
                <w:color w:val="000000"/>
                <w:sz w:val="24"/>
                <w:szCs w:val="24"/>
              </w:rPr>
            </w:pPr>
            <w:r w:rsidRPr="009912CA">
              <w:rPr>
                <w:rFonts w:cs="Arial"/>
                <w:color w:val="000000"/>
                <w:sz w:val="24"/>
                <w:szCs w:val="24"/>
              </w:rPr>
              <w:t>52</w:t>
            </w:r>
          </w:p>
        </w:tc>
        <w:tc>
          <w:tcPr>
            <w:tcW w:w="1398" w:type="dxa"/>
            <w:tcBorders>
              <w:top w:val="single" w:sz="4" w:space="0" w:color="auto"/>
              <w:left w:val="single" w:sz="4" w:space="0" w:color="auto"/>
              <w:bottom w:val="single" w:sz="4" w:space="0" w:color="auto"/>
              <w:right w:val="single" w:sz="4" w:space="0" w:color="auto"/>
            </w:tcBorders>
            <w:hideMark/>
          </w:tcPr>
          <w:p w14:paraId="6608D876" w14:textId="77777777" w:rsidR="00397155" w:rsidRPr="009912CA" w:rsidRDefault="0049223C">
            <w:pPr>
              <w:jc w:val="center"/>
              <w:rPr>
                <w:rFonts w:cs="Arial"/>
                <w:sz w:val="24"/>
                <w:szCs w:val="24"/>
              </w:rPr>
            </w:pPr>
            <w:r w:rsidRPr="009912CA">
              <w:rPr>
                <w:rFonts w:cs="Arial"/>
                <w:sz w:val="24"/>
                <w:szCs w:val="24"/>
              </w:rPr>
              <w:t>-0.036</w:t>
            </w:r>
          </w:p>
        </w:tc>
        <w:tc>
          <w:tcPr>
            <w:tcW w:w="1638" w:type="dxa"/>
            <w:tcBorders>
              <w:top w:val="single" w:sz="4" w:space="0" w:color="auto"/>
              <w:left w:val="single" w:sz="4" w:space="0" w:color="auto"/>
              <w:bottom w:val="single" w:sz="4" w:space="0" w:color="auto"/>
              <w:right w:val="single" w:sz="4" w:space="0" w:color="auto"/>
            </w:tcBorders>
            <w:hideMark/>
          </w:tcPr>
          <w:p w14:paraId="7C652604" w14:textId="77777777" w:rsidR="00397155" w:rsidRPr="009912CA" w:rsidRDefault="00397155">
            <w:pPr>
              <w:jc w:val="center"/>
              <w:rPr>
                <w:rFonts w:cs="Arial"/>
                <w:sz w:val="24"/>
                <w:szCs w:val="24"/>
              </w:rPr>
            </w:pPr>
            <w:r w:rsidRPr="009912CA">
              <w:rPr>
                <w:rFonts w:cs="Arial"/>
                <w:sz w:val="24"/>
                <w:szCs w:val="24"/>
              </w:rPr>
              <w:t>0</w:t>
            </w:r>
          </w:p>
        </w:tc>
        <w:tc>
          <w:tcPr>
            <w:tcW w:w="917" w:type="dxa"/>
            <w:tcBorders>
              <w:top w:val="single" w:sz="4" w:space="0" w:color="auto"/>
              <w:left w:val="single" w:sz="4" w:space="0" w:color="auto"/>
              <w:bottom w:val="single" w:sz="4" w:space="0" w:color="auto"/>
              <w:right w:val="single" w:sz="4" w:space="0" w:color="auto"/>
            </w:tcBorders>
            <w:hideMark/>
          </w:tcPr>
          <w:p w14:paraId="4F707105" w14:textId="77777777" w:rsidR="00397155" w:rsidRPr="009912CA" w:rsidRDefault="00397155">
            <w:pPr>
              <w:jc w:val="center"/>
              <w:rPr>
                <w:rFonts w:cs="Arial"/>
                <w:sz w:val="24"/>
                <w:szCs w:val="24"/>
              </w:rPr>
            </w:pPr>
            <w:r w:rsidRPr="009912CA">
              <w:rPr>
                <w:rFonts w:cs="Arial"/>
                <w:sz w:val="24"/>
                <w:szCs w:val="24"/>
              </w:rPr>
              <w:t>0</w:t>
            </w:r>
          </w:p>
        </w:tc>
        <w:tc>
          <w:tcPr>
            <w:tcW w:w="1398" w:type="dxa"/>
            <w:tcBorders>
              <w:top w:val="single" w:sz="4" w:space="0" w:color="auto"/>
              <w:left w:val="single" w:sz="4" w:space="0" w:color="auto"/>
              <w:bottom w:val="single" w:sz="4" w:space="0" w:color="auto"/>
              <w:right w:val="single" w:sz="4" w:space="0" w:color="auto"/>
            </w:tcBorders>
            <w:hideMark/>
          </w:tcPr>
          <w:p w14:paraId="27ACB98A" w14:textId="77777777" w:rsidR="00397155" w:rsidRPr="009912CA" w:rsidRDefault="00116CBA">
            <w:pPr>
              <w:jc w:val="center"/>
              <w:rPr>
                <w:rFonts w:cs="Arial"/>
                <w:sz w:val="24"/>
                <w:szCs w:val="24"/>
              </w:rPr>
            </w:pPr>
            <w:r w:rsidRPr="009912CA">
              <w:rPr>
                <w:rFonts w:cs="Arial"/>
                <w:sz w:val="24"/>
                <w:szCs w:val="24"/>
              </w:rPr>
              <w:t>-0.017</w:t>
            </w:r>
          </w:p>
        </w:tc>
        <w:tc>
          <w:tcPr>
            <w:tcW w:w="1638" w:type="dxa"/>
            <w:tcBorders>
              <w:top w:val="single" w:sz="4" w:space="0" w:color="auto"/>
              <w:left w:val="single" w:sz="4" w:space="0" w:color="auto"/>
              <w:bottom w:val="single" w:sz="4" w:space="0" w:color="auto"/>
              <w:right w:val="single" w:sz="4" w:space="0" w:color="auto"/>
            </w:tcBorders>
            <w:hideMark/>
          </w:tcPr>
          <w:p w14:paraId="2856AC1D" w14:textId="77777777" w:rsidR="00397155" w:rsidRPr="009912CA" w:rsidRDefault="00397155">
            <w:pPr>
              <w:jc w:val="center"/>
              <w:rPr>
                <w:rFonts w:cs="Arial"/>
                <w:sz w:val="24"/>
                <w:szCs w:val="24"/>
              </w:rPr>
            </w:pPr>
            <w:r w:rsidRPr="009912CA">
              <w:rPr>
                <w:rFonts w:cs="Arial"/>
                <w:sz w:val="24"/>
                <w:szCs w:val="24"/>
              </w:rPr>
              <w:t>0</w:t>
            </w:r>
          </w:p>
        </w:tc>
        <w:tc>
          <w:tcPr>
            <w:tcW w:w="1225" w:type="dxa"/>
            <w:tcBorders>
              <w:top w:val="single" w:sz="4" w:space="0" w:color="auto"/>
              <w:left w:val="single" w:sz="4" w:space="0" w:color="auto"/>
              <w:bottom w:val="single" w:sz="4" w:space="0" w:color="auto"/>
              <w:right w:val="single" w:sz="4" w:space="0" w:color="auto"/>
            </w:tcBorders>
            <w:hideMark/>
          </w:tcPr>
          <w:p w14:paraId="2015AB3B" w14:textId="77777777" w:rsidR="00397155" w:rsidRPr="009912CA" w:rsidRDefault="00397155">
            <w:pPr>
              <w:jc w:val="center"/>
              <w:rPr>
                <w:rFonts w:cs="Arial"/>
                <w:sz w:val="24"/>
                <w:szCs w:val="24"/>
              </w:rPr>
            </w:pPr>
            <w:r w:rsidRPr="009912CA">
              <w:rPr>
                <w:rFonts w:cs="Arial"/>
                <w:sz w:val="24"/>
                <w:szCs w:val="24"/>
              </w:rPr>
              <w:t>0</w:t>
            </w:r>
          </w:p>
        </w:tc>
      </w:tr>
      <w:tr w:rsidR="00397155" w:rsidRPr="009912CA" w14:paraId="299D2A73" w14:textId="77777777" w:rsidTr="00397155">
        <w:tc>
          <w:tcPr>
            <w:tcW w:w="524" w:type="dxa"/>
            <w:tcBorders>
              <w:top w:val="single" w:sz="4" w:space="0" w:color="auto"/>
              <w:left w:val="single" w:sz="4" w:space="0" w:color="auto"/>
              <w:bottom w:val="single" w:sz="4" w:space="0" w:color="auto"/>
              <w:right w:val="single" w:sz="4" w:space="0" w:color="auto"/>
            </w:tcBorders>
            <w:hideMark/>
          </w:tcPr>
          <w:p w14:paraId="6AA9F6D7" w14:textId="77777777" w:rsidR="00397155" w:rsidRPr="009912CA" w:rsidRDefault="00397155">
            <w:pPr>
              <w:jc w:val="center"/>
              <w:rPr>
                <w:rFonts w:cs="Arial"/>
                <w:b/>
                <w:sz w:val="24"/>
                <w:szCs w:val="24"/>
              </w:rPr>
            </w:pPr>
            <w:r w:rsidRPr="009912CA">
              <w:rPr>
                <w:rFonts w:cs="Arial"/>
                <w:b/>
                <w:sz w:val="24"/>
                <w:szCs w:val="24"/>
              </w:rPr>
              <w:t>14</w:t>
            </w:r>
          </w:p>
        </w:tc>
        <w:tc>
          <w:tcPr>
            <w:tcW w:w="1009" w:type="dxa"/>
            <w:tcBorders>
              <w:top w:val="single" w:sz="4" w:space="0" w:color="auto"/>
              <w:left w:val="single" w:sz="4" w:space="0" w:color="auto"/>
              <w:bottom w:val="single" w:sz="4" w:space="0" w:color="auto"/>
              <w:right w:val="single" w:sz="4" w:space="0" w:color="auto"/>
            </w:tcBorders>
            <w:vAlign w:val="bottom"/>
            <w:hideMark/>
          </w:tcPr>
          <w:p w14:paraId="156F7B09" w14:textId="77777777" w:rsidR="00397155" w:rsidRPr="009912CA" w:rsidRDefault="00397155">
            <w:pPr>
              <w:jc w:val="center"/>
              <w:rPr>
                <w:rFonts w:cs="Arial"/>
                <w:color w:val="000000"/>
                <w:sz w:val="24"/>
                <w:szCs w:val="24"/>
              </w:rPr>
            </w:pPr>
            <w:r w:rsidRPr="009912CA">
              <w:rPr>
                <w:rFonts w:cs="Arial"/>
                <w:color w:val="000000"/>
                <w:sz w:val="24"/>
                <w:szCs w:val="24"/>
              </w:rPr>
              <w:t>56</w:t>
            </w:r>
          </w:p>
        </w:tc>
        <w:tc>
          <w:tcPr>
            <w:tcW w:w="1398" w:type="dxa"/>
            <w:tcBorders>
              <w:top w:val="single" w:sz="4" w:space="0" w:color="auto"/>
              <w:left w:val="single" w:sz="4" w:space="0" w:color="auto"/>
              <w:bottom w:val="single" w:sz="4" w:space="0" w:color="auto"/>
              <w:right w:val="single" w:sz="4" w:space="0" w:color="auto"/>
            </w:tcBorders>
            <w:hideMark/>
          </w:tcPr>
          <w:p w14:paraId="70CFD571" w14:textId="77777777" w:rsidR="00397155" w:rsidRPr="009912CA" w:rsidRDefault="0049223C">
            <w:pPr>
              <w:jc w:val="center"/>
              <w:rPr>
                <w:rFonts w:cs="Arial"/>
                <w:sz w:val="24"/>
                <w:szCs w:val="24"/>
              </w:rPr>
            </w:pPr>
            <w:r w:rsidRPr="009912CA">
              <w:rPr>
                <w:rFonts w:cs="Arial"/>
                <w:sz w:val="24"/>
                <w:szCs w:val="24"/>
              </w:rPr>
              <w:t>-0.229</w:t>
            </w:r>
          </w:p>
        </w:tc>
        <w:tc>
          <w:tcPr>
            <w:tcW w:w="1638" w:type="dxa"/>
            <w:tcBorders>
              <w:top w:val="single" w:sz="4" w:space="0" w:color="auto"/>
              <w:left w:val="single" w:sz="4" w:space="0" w:color="auto"/>
              <w:bottom w:val="single" w:sz="4" w:space="0" w:color="auto"/>
              <w:right w:val="single" w:sz="4" w:space="0" w:color="auto"/>
            </w:tcBorders>
            <w:hideMark/>
          </w:tcPr>
          <w:p w14:paraId="703C53B2" w14:textId="77777777" w:rsidR="00397155" w:rsidRPr="009912CA" w:rsidRDefault="00397155">
            <w:pPr>
              <w:jc w:val="center"/>
              <w:rPr>
                <w:rFonts w:cs="Arial"/>
                <w:sz w:val="24"/>
                <w:szCs w:val="24"/>
              </w:rPr>
            </w:pPr>
            <w:r w:rsidRPr="009912CA">
              <w:rPr>
                <w:rFonts w:cs="Arial"/>
                <w:sz w:val="24"/>
                <w:szCs w:val="24"/>
              </w:rPr>
              <w:t>0</w:t>
            </w:r>
          </w:p>
        </w:tc>
        <w:tc>
          <w:tcPr>
            <w:tcW w:w="917" w:type="dxa"/>
            <w:tcBorders>
              <w:top w:val="single" w:sz="4" w:space="0" w:color="auto"/>
              <w:left w:val="single" w:sz="4" w:space="0" w:color="auto"/>
              <w:bottom w:val="single" w:sz="4" w:space="0" w:color="auto"/>
              <w:right w:val="single" w:sz="4" w:space="0" w:color="auto"/>
            </w:tcBorders>
            <w:hideMark/>
          </w:tcPr>
          <w:p w14:paraId="5563D969" w14:textId="77777777" w:rsidR="00397155" w:rsidRPr="009912CA" w:rsidRDefault="00397155">
            <w:pPr>
              <w:jc w:val="center"/>
              <w:rPr>
                <w:rFonts w:cs="Arial"/>
                <w:sz w:val="24"/>
                <w:szCs w:val="24"/>
              </w:rPr>
            </w:pPr>
            <w:r w:rsidRPr="009912CA">
              <w:rPr>
                <w:rFonts w:cs="Arial"/>
                <w:sz w:val="24"/>
                <w:szCs w:val="24"/>
              </w:rPr>
              <w:t>0</w:t>
            </w:r>
          </w:p>
        </w:tc>
        <w:tc>
          <w:tcPr>
            <w:tcW w:w="1398" w:type="dxa"/>
            <w:tcBorders>
              <w:top w:val="single" w:sz="4" w:space="0" w:color="auto"/>
              <w:left w:val="single" w:sz="4" w:space="0" w:color="auto"/>
              <w:bottom w:val="single" w:sz="4" w:space="0" w:color="auto"/>
              <w:right w:val="single" w:sz="4" w:space="0" w:color="auto"/>
            </w:tcBorders>
            <w:hideMark/>
          </w:tcPr>
          <w:p w14:paraId="729873D3" w14:textId="77777777" w:rsidR="00397155" w:rsidRPr="009912CA" w:rsidRDefault="00116CBA">
            <w:pPr>
              <w:jc w:val="center"/>
              <w:rPr>
                <w:rFonts w:cs="Arial"/>
                <w:sz w:val="24"/>
                <w:szCs w:val="24"/>
              </w:rPr>
            </w:pPr>
            <w:r w:rsidRPr="009912CA">
              <w:rPr>
                <w:rFonts w:cs="Arial"/>
                <w:sz w:val="24"/>
                <w:szCs w:val="24"/>
              </w:rPr>
              <w:t>-0.019</w:t>
            </w:r>
          </w:p>
        </w:tc>
        <w:tc>
          <w:tcPr>
            <w:tcW w:w="1638" w:type="dxa"/>
            <w:tcBorders>
              <w:top w:val="single" w:sz="4" w:space="0" w:color="auto"/>
              <w:left w:val="single" w:sz="4" w:space="0" w:color="auto"/>
              <w:bottom w:val="single" w:sz="4" w:space="0" w:color="auto"/>
              <w:right w:val="single" w:sz="4" w:space="0" w:color="auto"/>
            </w:tcBorders>
            <w:hideMark/>
          </w:tcPr>
          <w:p w14:paraId="5DA047F5" w14:textId="77777777" w:rsidR="00397155" w:rsidRPr="009912CA" w:rsidRDefault="00397155">
            <w:pPr>
              <w:jc w:val="center"/>
              <w:rPr>
                <w:rFonts w:cs="Arial"/>
                <w:sz w:val="24"/>
                <w:szCs w:val="24"/>
              </w:rPr>
            </w:pPr>
            <w:r w:rsidRPr="009912CA">
              <w:rPr>
                <w:rFonts w:cs="Arial"/>
                <w:sz w:val="24"/>
                <w:szCs w:val="24"/>
              </w:rPr>
              <w:t>0</w:t>
            </w:r>
          </w:p>
        </w:tc>
        <w:tc>
          <w:tcPr>
            <w:tcW w:w="1225" w:type="dxa"/>
            <w:tcBorders>
              <w:top w:val="single" w:sz="4" w:space="0" w:color="auto"/>
              <w:left w:val="single" w:sz="4" w:space="0" w:color="auto"/>
              <w:bottom w:val="single" w:sz="4" w:space="0" w:color="auto"/>
              <w:right w:val="single" w:sz="4" w:space="0" w:color="auto"/>
            </w:tcBorders>
            <w:hideMark/>
          </w:tcPr>
          <w:p w14:paraId="68F567D4" w14:textId="77777777" w:rsidR="00397155" w:rsidRPr="009912CA" w:rsidRDefault="00397155">
            <w:pPr>
              <w:jc w:val="center"/>
              <w:rPr>
                <w:rFonts w:cs="Arial"/>
                <w:sz w:val="24"/>
                <w:szCs w:val="24"/>
              </w:rPr>
            </w:pPr>
            <w:r w:rsidRPr="009912CA">
              <w:rPr>
                <w:rFonts w:cs="Arial"/>
                <w:sz w:val="24"/>
                <w:szCs w:val="24"/>
              </w:rPr>
              <w:t>0</w:t>
            </w:r>
          </w:p>
        </w:tc>
      </w:tr>
      <w:tr w:rsidR="00397155" w:rsidRPr="009912CA" w14:paraId="0831E253" w14:textId="77777777" w:rsidTr="00397155">
        <w:tc>
          <w:tcPr>
            <w:tcW w:w="524" w:type="dxa"/>
            <w:tcBorders>
              <w:top w:val="single" w:sz="4" w:space="0" w:color="auto"/>
              <w:left w:val="single" w:sz="4" w:space="0" w:color="auto"/>
              <w:bottom w:val="single" w:sz="4" w:space="0" w:color="auto"/>
              <w:right w:val="single" w:sz="4" w:space="0" w:color="auto"/>
            </w:tcBorders>
            <w:hideMark/>
          </w:tcPr>
          <w:p w14:paraId="0D724FFA" w14:textId="77777777" w:rsidR="00397155" w:rsidRPr="009912CA" w:rsidRDefault="00397155">
            <w:pPr>
              <w:jc w:val="center"/>
              <w:rPr>
                <w:rFonts w:cs="Arial"/>
                <w:b/>
                <w:sz w:val="24"/>
                <w:szCs w:val="24"/>
              </w:rPr>
            </w:pPr>
            <w:r w:rsidRPr="009912CA">
              <w:rPr>
                <w:rFonts w:cs="Arial"/>
                <w:b/>
                <w:sz w:val="24"/>
                <w:szCs w:val="24"/>
              </w:rPr>
              <w:t>15</w:t>
            </w:r>
          </w:p>
        </w:tc>
        <w:tc>
          <w:tcPr>
            <w:tcW w:w="1009" w:type="dxa"/>
            <w:tcBorders>
              <w:top w:val="single" w:sz="4" w:space="0" w:color="auto"/>
              <w:left w:val="single" w:sz="4" w:space="0" w:color="auto"/>
              <w:bottom w:val="single" w:sz="4" w:space="0" w:color="auto"/>
              <w:right w:val="single" w:sz="4" w:space="0" w:color="auto"/>
            </w:tcBorders>
            <w:vAlign w:val="bottom"/>
            <w:hideMark/>
          </w:tcPr>
          <w:p w14:paraId="7572E742" w14:textId="77777777" w:rsidR="00397155" w:rsidRPr="009912CA" w:rsidRDefault="00397155">
            <w:pPr>
              <w:jc w:val="center"/>
              <w:rPr>
                <w:rFonts w:cs="Arial"/>
                <w:color w:val="000000"/>
                <w:sz w:val="24"/>
                <w:szCs w:val="24"/>
              </w:rPr>
            </w:pPr>
            <w:r w:rsidRPr="009912CA">
              <w:rPr>
                <w:rFonts w:cs="Arial"/>
                <w:color w:val="000000"/>
                <w:sz w:val="24"/>
                <w:szCs w:val="24"/>
              </w:rPr>
              <w:t>60</w:t>
            </w:r>
          </w:p>
        </w:tc>
        <w:tc>
          <w:tcPr>
            <w:tcW w:w="1398" w:type="dxa"/>
            <w:tcBorders>
              <w:top w:val="single" w:sz="4" w:space="0" w:color="auto"/>
              <w:left w:val="single" w:sz="4" w:space="0" w:color="auto"/>
              <w:bottom w:val="single" w:sz="4" w:space="0" w:color="auto"/>
              <w:right w:val="single" w:sz="4" w:space="0" w:color="auto"/>
            </w:tcBorders>
            <w:hideMark/>
          </w:tcPr>
          <w:p w14:paraId="541ECD14" w14:textId="77777777" w:rsidR="00397155" w:rsidRPr="009912CA" w:rsidRDefault="0049223C">
            <w:pPr>
              <w:jc w:val="center"/>
              <w:rPr>
                <w:rFonts w:cs="Arial"/>
                <w:sz w:val="24"/>
                <w:szCs w:val="24"/>
              </w:rPr>
            </w:pPr>
            <w:r w:rsidRPr="009912CA">
              <w:rPr>
                <w:rFonts w:cs="Arial"/>
                <w:sz w:val="24"/>
                <w:szCs w:val="24"/>
              </w:rPr>
              <w:t>-0.182</w:t>
            </w:r>
          </w:p>
        </w:tc>
        <w:tc>
          <w:tcPr>
            <w:tcW w:w="1638" w:type="dxa"/>
            <w:tcBorders>
              <w:top w:val="single" w:sz="4" w:space="0" w:color="auto"/>
              <w:left w:val="single" w:sz="4" w:space="0" w:color="auto"/>
              <w:bottom w:val="single" w:sz="4" w:space="0" w:color="auto"/>
              <w:right w:val="single" w:sz="4" w:space="0" w:color="auto"/>
            </w:tcBorders>
            <w:hideMark/>
          </w:tcPr>
          <w:p w14:paraId="3CAE6D14" w14:textId="77777777" w:rsidR="00397155" w:rsidRPr="009912CA" w:rsidRDefault="00397155">
            <w:pPr>
              <w:jc w:val="center"/>
              <w:rPr>
                <w:rFonts w:cs="Arial"/>
                <w:sz w:val="24"/>
                <w:szCs w:val="24"/>
              </w:rPr>
            </w:pPr>
            <w:r w:rsidRPr="009912CA">
              <w:rPr>
                <w:rFonts w:cs="Arial"/>
                <w:sz w:val="24"/>
                <w:szCs w:val="24"/>
              </w:rPr>
              <w:t>0</w:t>
            </w:r>
          </w:p>
        </w:tc>
        <w:tc>
          <w:tcPr>
            <w:tcW w:w="917" w:type="dxa"/>
            <w:tcBorders>
              <w:top w:val="single" w:sz="4" w:space="0" w:color="auto"/>
              <w:left w:val="single" w:sz="4" w:space="0" w:color="auto"/>
              <w:bottom w:val="single" w:sz="4" w:space="0" w:color="auto"/>
              <w:right w:val="single" w:sz="4" w:space="0" w:color="auto"/>
            </w:tcBorders>
            <w:hideMark/>
          </w:tcPr>
          <w:p w14:paraId="0A9B78ED" w14:textId="77777777" w:rsidR="00397155" w:rsidRPr="009912CA" w:rsidRDefault="00397155">
            <w:pPr>
              <w:jc w:val="center"/>
              <w:rPr>
                <w:rFonts w:cs="Arial"/>
                <w:sz w:val="24"/>
                <w:szCs w:val="24"/>
              </w:rPr>
            </w:pPr>
            <w:r w:rsidRPr="009912CA">
              <w:rPr>
                <w:rFonts w:cs="Arial"/>
                <w:sz w:val="24"/>
                <w:szCs w:val="24"/>
              </w:rPr>
              <w:t>0</w:t>
            </w:r>
          </w:p>
        </w:tc>
        <w:tc>
          <w:tcPr>
            <w:tcW w:w="1398" w:type="dxa"/>
            <w:tcBorders>
              <w:top w:val="single" w:sz="4" w:space="0" w:color="auto"/>
              <w:left w:val="single" w:sz="4" w:space="0" w:color="auto"/>
              <w:bottom w:val="single" w:sz="4" w:space="0" w:color="auto"/>
              <w:right w:val="single" w:sz="4" w:space="0" w:color="auto"/>
            </w:tcBorders>
            <w:hideMark/>
          </w:tcPr>
          <w:p w14:paraId="097ADBB7" w14:textId="77777777" w:rsidR="00397155" w:rsidRPr="009912CA" w:rsidRDefault="00116CBA">
            <w:pPr>
              <w:jc w:val="center"/>
              <w:rPr>
                <w:rFonts w:cs="Arial"/>
                <w:sz w:val="24"/>
                <w:szCs w:val="24"/>
              </w:rPr>
            </w:pPr>
            <w:r w:rsidRPr="009912CA">
              <w:rPr>
                <w:rFonts w:cs="Arial"/>
                <w:sz w:val="24"/>
                <w:szCs w:val="24"/>
              </w:rPr>
              <w:t>-0.021</w:t>
            </w:r>
          </w:p>
        </w:tc>
        <w:tc>
          <w:tcPr>
            <w:tcW w:w="1638" w:type="dxa"/>
            <w:tcBorders>
              <w:top w:val="single" w:sz="4" w:space="0" w:color="auto"/>
              <w:left w:val="single" w:sz="4" w:space="0" w:color="auto"/>
              <w:bottom w:val="single" w:sz="4" w:space="0" w:color="auto"/>
              <w:right w:val="single" w:sz="4" w:space="0" w:color="auto"/>
            </w:tcBorders>
            <w:hideMark/>
          </w:tcPr>
          <w:p w14:paraId="494BB720" w14:textId="77777777" w:rsidR="00397155" w:rsidRPr="009912CA" w:rsidRDefault="0049223C">
            <w:pPr>
              <w:jc w:val="center"/>
              <w:rPr>
                <w:rFonts w:cs="Arial"/>
                <w:sz w:val="24"/>
                <w:szCs w:val="24"/>
                <w:vertAlign w:val="superscript"/>
              </w:rPr>
            </w:pPr>
            <w:r w:rsidRPr="009912CA">
              <w:rPr>
                <w:rFonts w:cs="Arial"/>
                <w:sz w:val="24"/>
                <w:szCs w:val="24"/>
              </w:rPr>
              <w:t>0</w:t>
            </w:r>
          </w:p>
        </w:tc>
        <w:tc>
          <w:tcPr>
            <w:tcW w:w="1225" w:type="dxa"/>
            <w:tcBorders>
              <w:top w:val="single" w:sz="4" w:space="0" w:color="auto"/>
              <w:left w:val="single" w:sz="4" w:space="0" w:color="auto"/>
              <w:bottom w:val="single" w:sz="4" w:space="0" w:color="auto"/>
              <w:right w:val="single" w:sz="4" w:space="0" w:color="auto"/>
            </w:tcBorders>
            <w:hideMark/>
          </w:tcPr>
          <w:p w14:paraId="78BD1093" w14:textId="77777777" w:rsidR="00397155" w:rsidRPr="009912CA" w:rsidRDefault="0049223C">
            <w:pPr>
              <w:jc w:val="center"/>
              <w:rPr>
                <w:rFonts w:cs="Arial"/>
                <w:sz w:val="24"/>
                <w:szCs w:val="24"/>
              </w:rPr>
            </w:pPr>
            <w:r w:rsidRPr="009912CA">
              <w:rPr>
                <w:rFonts w:cs="Arial"/>
                <w:sz w:val="24"/>
                <w:szCs w:val="24"/>
              </w:rPr>
              <w:t>0</w:t>
            </w:r>
          </w:p>
        </w:tc>
      </w:tr>
    </w:tbl>
    <w:p w14:paraId="7CC434A2" w14:textId="77777777" w:rsidR="00620AB8" w:rsidRPr="009912CA" w:rsidRDefault="00135375" w:rsidP="00F31D17">
      <w:pPr>
        <w:spacing w:line="360" w:lineRule="auto"/>
        <w:rPr>
          <w:rFonts w:cs="Arial"/>
          <w:b/>
          <w:sz w:val="24"/>
          <w:szCs w:val="24"/>
          <w:u w:val="single"/>
          <w:shd w:val="clear" w:color="auto" w:fill="FFFFFF"/>
        </w:rPr>
      </w:pPr>
      <w:r w:rsidRPr="009912CA">
        <w:rPr>
          <w:rFonts w:cs="Arial"/>
          <w:sz w:val="24"/>
          <w:szCs w:val="24"/>
        </w:rPr>
        <w:br/>
      </w:r>
      <w:proofErr w:type="gramStart"/>
      <w:r w:rsidR="00620AB8" w:rsidRPr="009912CA">
        <w:rPr>
          <w:rFonts w:cs="Arial"/>
          <w:b/>
          <w:sz w:val="24"/>
          <w:szCs w:val="24"/>
          <w:u w:val="single"/>
          <w:shd w:val="clear" w:color="auto" w:fill="FFFFFF"/>
        </w:rPr>
        <w:t>sample</w:t>
      </w:r>
      <w:proofErr w:type="gramEnd"/>
      <w:r w:rsidR="00620AB8" w:rsidRPr="009912CA">
        <w:rPr>
          <w:rFonts w:cs="Arial"/>
          <w:b/>
          <w:sz w:val="24"/>
          <w:szCs w:val="24"/>
          <w:u w:val="single"/>
          <w:shd w:val="clear" w:color="auto" w:fill="FFFFFF"/>
        </w:rPr>
        <w:t xml:space="preserve"> calculations </w:t>
      </w:r>
    </w:p>
    <w:p w14:paraId="0E242AAF" w14:textId="77777777" w:rsidR="00620AB8" w:rsidRPr="009912CA" w:rsidRDefault="00620AB8" w:rsidP="00F31D17">
      <w:pPr>
        <w:spacing w:line="360" w:lineRule="auto"/>
        <w:rPr>
          <w:rFonts w:cs="Arial"/>
          <w:sz w:val="24"/>
          <w:szCs w:val="24"/>
          <w:shd w:val="clear" w:color="auto" w:fill="FFFFFF"/>
        </w:rPr>
      </w:pPr>
      <w:proofErr w:type="gramStart"/>
      <w:r w:rsidRPr="009912CA">
        <w:rPr>
          <w:rFonts w:cs="Arial"/>
          <w:sz w:val="24"/>
          <w:szCs w:val="24"/>
          <w:shd w:val="clear" w:color="auto" w:fill="FFFFFF"/>
        </w:rPr>
        <w:t>average</w:t>
      </w:r>
      <w:proofErr w:type="gramEnd"/>
      <w:r w:rsidRPr="009912CA">
        <w:rPr>
          <w:rFonts w:cs="Arial"/>
          <w:sz w:val="24"/>
          <w:szCs w:val="24"/>
          <w:shd w:val="clear" w:color="auto" w:fill="FFFFFF"/>
        </w:rPr>
        <w:t xml:space="preserve"> volume of the test tubes = (v1 + v2 + v3) / 3 = (4mL + 4mL + 4mL) / 3 = 4mL</w:t>
      </w:r>
    </w:p>
    <w:p w14:paraId="1C862A8F" w14:textId="77777777" w:rsidR="0051419D" w:rsidRPr="009912CA" w:rsidRDefault="00620AB8" w:rsidP="00F31D17">
      <w:pPr>
        <w:spacing w:line="360" w:lineRule="auto"/>
        <w:rPr>
          <w:rFonts w:cs="Arial"/>
          <w:sz w:val="24"/>
          <w:szCs w:val="24"/>
        </w:rPr>
      </w:pPr>
      <w:proofErr w:type="gramStart"/>
      <w:r w:rsidRPr="009912CA">
        <w:rPr>
          <w:rFonts w:cs="Arial"/>
          <w:sz w:val="24"/>
          <w:szCs w:val="24"/>
          <w:shd w:val="clear" w:color="auto" w:fill="FFFFFF"/>
        </w:rPr>
        <w:t>Glucose fraction #7s mass and concentration calculation.</w:t>
      </w:r>
      <w:proofErr w:type="gramEnd"/>
      <w:r w:rsidRPr="009912CA">
        <w:rPr>
          <w:rFonts w:cs="Arial"/>
          <w:sz w:val="24"/>
          <w:szCs w:val="24"/>
          <w:shd w:val="clear" w:color="auto" w:fill="FFFFFF"/>
        </w:rPr>
        <w:br/>
        <w:t>corrected absorbance of fraction #7 = 0.755-0.259 = 0.496</w:t>
      </w:r>
      <w:r w:rsidR="00FE1055" w:rsidRPr="009912CA">
        <w:rPr>
          <w:rFonts w:cs="Arial"/>
          <w:sz w:val="24"/>
          <w:szCs w:val="24"/>
        </w:rPr>
        <w:br/>
      </w:r>
      <w:r w:rsidRPr="009912CA">
        <w:rPr>
          <w:rFonts w:cs="Arial"/>
          <w:sz w:val="24"/>
          <w:szCs w:val="24"/>
          <w:shd w:val="clear" w:color="auto" w:fill="FFFFFF"/>
        </w:rPr>
        <w:t xml:space="preserve">since </w:t>
      </w:r>
      <w:proofErr w:type="spellStart"/>
      <w:r w:rsidRPr="009912CA">
        <w:rPr>
          <w:rFonts w:cs="Arial"/>
          <w:sz w:val="24"/>
          <w:szCs w:val="24"/>
        </w:rPr>
        <w:t>A</w:t>
      </w:r>
      <w:r w:rsidRPr="009912CA">
        <w:rPr>
          <w:rFonts w:cs="Arial"/>
          <w:sz w:val="24"/>
          <w:szCs w:val="24"/>
          <w:vertAlign w:val="subscript"/>
        </w:rPr>
        <w:t>b</w:t>
      </w:r>
      <w:proofErr w:type="spellEnd"/>
      <w:r w:rsidRPr="009912CA">
        <w:rPr>
          <w:rFonts w:cs="Arial"/>
          <w:sz w:val="24"/>
          <w:szCs w:val="24"/>
        </w:rPr>
        <w:t>/</w:t>
      </w:r>
      <w:proofErr w:type="spellStart"/>
      <w:r w:rsidRPr="009912CA">
        <w:rPr>
          <w:rFonts w:cs="Arial"/>
          <w:sz w:val="24"/>
          <w:szCs w:val="24"/>
        </w:rPr>
        <w:t>C</w:t>
      </w:r>
      <w:r w:rsidRPr="009912CA">
        <w:rPr>
          <w:rFonts w:cs="Arial"/>
          <w:sz w:val="24"/>
          <w:szCs w:val="24"/>
          <w:vertAlign w:val="subscript"/>
        </w:rPr>
        <w:t>b</w:t>
      </w:r>
      <w:proofErr w:type="spellEnd"/>
      <w:r w:rsidRPr="009912CA">
        <w:rPr>
          <w:rFonts w:cs="Arial"/>
          <w:sz w:val="24"/>
          <w:szCs w:val="24"/>
          <w:vertAlign w:val="subscript"/>
        </w:rPr>
        <w:t xml:space="preserve"> </w:t>
      </w:r>
      <w:r w:rsidRPr="009912CA">
        <w:rPr>
          <w:rFonts w:cs="Arial"/>
          <w:sz w:val="24"/>
          <w:szCs w:val="24"/>
        </w:rPr>
        <w:t>= A</w:t>
      </w:r>
      <w:r w:rsidRPr="009912CA">
        <w:rPr>
          <w:rFonts w:cs="Arial"/>
          <w:sz w:val="24"/>
          <w:szCs w:val="24"/>
          <w:vertAlign w:val="subscript"/>
        </w:rPr>
        <w:t>g</w:t>
      </w:r>
      <w:r w:rsidRPr="009912CA">
        <w:rPr>
          <w:rFonts w:cs="Arial"/>
          <w:sz w:val="24"/>
          <w:szCs w:val="24"/>
        </w:rPr>
        <w:t>/ C</w:t>
      </w:r>
      <w:r w:rsidRPr="009912CA">
        <w:rPr>
          <w:rFonts w:cs="Arial"/>
          <w:sz w:val="24"/>
          <w:szCs w:val="24"/>
          <w:vertAlign w:val="subscript"/>
        </w:rPr>
        <w:t xml:space="preserve">g  </w:t>
      </w:r>
      <w:r w:rsidRPr="009912CA">
        <w:rPr>
          <w:rFonts w:cs="Arial"/>
          <w:sz w:val="24"/>
          <w:szCs w:val="24"/>
        </w:rPr>
        <w:t>= 0.207/1.5 = 0.496/ C</w:t>
      </w:r>
      <w:r w:rsidRPr="009912CA">
        <w:rPr>
          <w:rFonts w:cs="Arial"/>
          <w:sz w:val="24"/>
          <w:szCs w:val="24"/>
          <w:vertAlign w:val="subscript"/>
        </w:rPr>
        <w:t>g</w:t>
      </w:r>
      <w:r w:rsidRPr="009912CA">
        <w:rPr>
          <w:rFonts w:cs="Arial"/>
          <w:sz w:val="24"/>
          <w:szCs w:val="24"/>
          <w:vertAlign w:val="subscript"/>
        </w:rPr>
        <w:br/>
      </w:r>
      <w:proofErr w:type="spellStart"/>
      <w:r w:rsidRPr="009912CA">
        <w:rPr>
          <w:rFonts w:cs="Arial"/>
          <w:sz w:val="24"/>
          <w:szCs w:val="24"/>
        </w:rPr>
        <w:t>C</w:t>
      </w:r>
      <w:r w:rsidRPr="009912CA">
        <w:rPr>
          <w:rFonts w:cs="Arial"/>
          <w:sz w:val="24"/>
          <w:szCs w:val="24"/>
          <w:vertAlign w:val="subscript"/>
        </w:rPr>
        <w:t>g</w:t>
      </w:r>
      <w:proofErr w:type="spellEnd"/>
      <w:r w:rsidRPr="009912CA">
        <w:rPr>
          <w:rFonts w:cs="Arial"/>
          <w:sz w:val="24"/>
          <w:szCs w:val="24"/>
        </w:rPr>
        <w:t xml:space="preserve"> =</w:t>
      </w:r>
      <w:r w:rsidR="00702971" w:rsidRPr="009912CA">
        <w:rPr>
          <w:rFonts w:cs="Arial"/>
          <w:sz w:val="24"/>
          <w:szCs w:val="24"/>
        </w:rPr>
        <w:t xml:space="preserve">3.60g/L </w:t>
      </w:r>
      <w:r w:rsidR="00702971" w:rsidRPr="009912CA">
        <w:rPr>
          <w:rFonts w:cs="Arial"/>
          <w:sz w:val="24"/>
          <w:szCs w:val="24"/>
        </w:rPr>
        <w:br/>
        <w:t xml:space="preserve">m = </w:t>
      </w:r>
      <w:proofErr w:type="spellStart"/>
      <w:r w:rsidR="00702971" w:rsidRPr="009912CA">
        <w:rPr>
          <w:rFonts w:cs="Arial"/>
          <w:sz w:val="24"/>
          <w:szCs w:val="24"/>
        </w:rPr>
        <w:t>Cv</w:t>
      </w:r>
      <w:proofErr w:type="spellEnd"/>
      <w:r w:rsidR="00702971" w:rsidRPr="009912CA">
        <w:rPr>
          <w:rFonts w:cs="Arial"/>
          <w:sz w:val="24"/>
          <w:szCs w:val="24"/>
        </w:rPr>
        <w:t xml:space="preserve"> = 3.60mg/mL x 4.0mL</w:t>
      </w:r>
      <w:r w:rsidR="00702971" w:rsidRPr="009912CA">
        <w:rPr>
          <w:rFonts w:cs="Arial"/>
          <w:sz w:val="24"/>
          <w:szCs w:val="24"/>
        </w:rPr>
        <w:br/>
        <w:t>m= 14.4mg</w:t>
      </w:r>
      <w:r w:rsidRPr="009912CA">
        <w:rPr>
          <w:rFonts w:cs="Arial"/>
          <w:sz w:val="24"/>
          <w:szCs w:val="24"/>
          <w:vertAlign w:val="subscript"/>
        </w:rPr>
        <w:br/>
      </w:r>
      <w:r w:rsidR="00702971" w:rsidRPr="009912CA">
        <w:rPr>
          <w:rFonts w:cs="Arial"/>
          <w:sz w:val="24"/>
          <w:szCs w:val="24"/>
          <w:shd w:val="clear" w:color="auto" w:fill="FFFFFF"/>
        </w:rPr>
        <w:br/>
        <w:t>starch fraction #4s mass and concentration calculation</w:t>
      </w:r>
      <w:r w:rsidRPr="009912CA">
        <w:rPr>
          <w:rFonts w:cs="Arial"/>
          <w:sz w:val="24"/>
          <w:szCs w:val="24"/>
          <w:vertAlign w:val="subscript"/>
        </w:rPr>
        <w:br/>
      </w:r>
      <w:r w:rsidR="00702971" w:rsidRPr="009912CA">
        <w:rPr>
          <w:rFonts w:cs="Arial"/>
          <w:sz w:val="24"/>
          <w:szCs w:val="24"/>
          <w:shd w:val="clear" w:color="auto" w:fill="FFFFFF"/>
        </w:rPr>
        <w:t>corrected absorbance of fraction #7 = 0.230-0.023 = 0.207</w:t>
      </w:r>
      <w:r w:rsidR="00702971" w:rsidRPr="009912CA">
        <w:rPr>
          <w:rFonts w:cs="Arial"/>
          <w:sz w:val="24"/>
          <w:szCs w:val="24"/>
        </w:rPr>
        <w:br/>
      </w:r>
      <w:r w:rsidR="00702971" w:rsidRPr="009912CA">
        <w:rPr>
          <w:rFonts w:cs="Arial"/>
          <w:sz w:val="24"/>
          <w:szCs w:val="24"/>
          <w:shd w:val="clear" w:color="auto" w:fill="FFFFFF"/>
        </w:rPr>
        <w:t xml:space="preserve">since </w:t>
      </w:r>
      <w:r w:rsidR="00702971" w:rsidRPr="009912CA">
        <w:rPr>
          <w:rFonts w:cs="Arial"/>
          <w:sz w:val="24"/>
          <w:szCs w:val="24"/>
        </w:rPr>
        <w:t>A</w:t>
      </w:r>
      <w:r w:rsidR="00702971" w:rsidRPr="009912CA">
        <w:rPr>
          <w:rFonts w:cs="Arial"/>
          <w:sz w:val="24"/>
          <w:szCs w:val="24"/>
          <w:vertAlign w:val="subscript"/>
        </w:rPr>
        <w:t>c</w:t>
      </w:r>
      <w:r w:rsidR="00702971" w:rsidRPr="009912CA">
        <w:rPr>
          <w:rFonts w:cs="Arial"/>
          <w:sz w:val="24"/>
          <w:szCs w:val="24"/>
        </w:rPr>
        <w:t>/C</w:t>
      </w:r>
      <w:r w:rsidR="00702971" w:rsidRPr="009912CA">
        <w:rPr>
          <w:rFonts w:cs="Arial"/>
          <w:sz w:val="24"/>
          <w:szCs w:val="24"/>
          <w:vertAlign w:val="subscript"/>
        </w:rPr>
        <w:t>c</w:t>
      </w:r>
      <w:r w:rsidR="00702971" w:rsidRPr="009912CA">
        <w:rPr>
          <w:rFonts w:cs="Arial"/>
          <w:sz w:val="24"/>
          <w:szCs w:val="24"/>
        </w:rPr>
        <w:t xml:space="preserve"> = A</w:t>
      </w:r>
      <w:r w:rsidR="00702971" w:rsidRPr="009912CA">
        <w:rPr>
          <w:rFonts w:cs="Arial"/>
          <w:sz w:val="24"/>
          <w:szCs w:val="24"/>
          <w:vertAlign w:val="subscript"/>
        </w:rPr>
        <w:t>g</w:t>
      </w:r>
      <w:r w:rsidR="00702971" w:rsidRPr="009912CA">
        <w:rPr>
          <w:rFonts w:cs="Arial"/>
          <w:sz w:val="24"/>
          <w:szCs w:val="24"/>
        </w:rPr>
        <w:t>/ C</w:t>
      </w:r>
      <w:r w:rsidR="00702971" w:rsidRPr="009912CA">
        <w:rPr>
          <w:rFonts w:cs="Arial"/>
          <w:sz w:val="24"/>
          <w:szCs w:val="24"/>
          <w:vertAlign w:val="subscript"/>
        </w:rPr>
        <w:t xml:space="preserve">g  </w:t>
      </w:r>
      <w:r w:rsidR="00702971" w:rsidRPr="009912CA">
        <w:rPr>
          <w:rFonts w:cs="Arial"/>
          <w:sz w:val="24"/>
          <w:szCs w:val="24"/>
        </w:rPr>
        <w:t>= 0.755/0.2 = 0.207/ C</w:t>
      </w:r>
      <w:r w:rsidR="00702971" w:rsidRPr="009912CA">
        <w:rPr>
          <w:rFonts w:cs="Arial"/>
          <w:sz w:val="24"/>
          <w:szCs w:val="24"/>
          <w:vertAlign w:val="subscript"/>
        </w:rPr>
        <w:t>g</w:t>
      </w:r>
      <w:r w:rsidR="00702971" w:rsidRPr="009912CA">
        <w:rPr>
          <w:rFonts w:cs="Arial"/>
          <w:sz w:val="24"/>
          <w:szCs w:val="24"/>
          <w:vertAlign w:val="subscript"/>
        </w:rPr>
        <w:br/>
      </w:r>
      <w:proofErr w:type="spellStart"/>
      <w:r w:rsidR="00702971" w:rsidRPr="009912CA">
        <w:rPr>
          <w:rFonts w:cs="Arial"/>
          <w:sz w:val="24"/>
          <w:szCs w:val="24"/>
        </w:rPr>
        <w:t>C</w:t>
      </w:r>
      <w:r w:rsidR="00702971" w:rsidRPr="009912CA">
        <w:rPr>
          <w:rFonts w:cs="Arial"/>
          <w:sz w:val="24"/>
          <w:szCs w:val="24"/>
          <w:vertAlign w:val="subscript"/>
        </w:rPr>
        <w:t>g</w:t>
      </w:r>
      <w:proofErr w:type="spellEnd"/>
      <w:r w:rsidR="00702971" w:rsidRPr="009912CA">
        <w:rPr>
          <w:rFonts w:cs="Arial"/>
          <w:sz w:val="24"/>
          <w:szCs w:val="24"/>
        </w:rPr>
        <w:t xml:space="preserve"> =0.055g/L </w:t>
      </w:r>
      <w:r w:rsidR="00702971" w:rsidRPr="009912CA">
        <w:rPr>
          <w:rFonts w:cs="Arial"/>
          <w:sz w:val="24"/>
          <w:szCs w:val="24"/>
        </w:rPr>
        <w:br/>
        <w:t xml:space="preserve">m = </w:t>
      </w:r>
      <w:proofErr w:type="spellStart"/>
      <w:r w:rsidR="00702971" w:rsidRPr="009912CA">
        <w:rPr>
          <w:rFonts w:cs="Arial"/>
          <w:sz w:val="24"/>
          <w:szCs w:val="24"/>
        </w:rPr>
        <w:t>Cv</w:t>
      </w:r>
      <w:proofErr w:type="spellEnd"/>
      <w:r w:rsidR="00702971" w:rsidRPr="009912CA">
        <w:rPr>
          <w:rFonts w:cs="Arial"/>
          <w:sz w:val="24"/>
          <w:szCs w:val="24"/>
        </w:rPr>
        <w:t xml:space="preserve"> = 0.055mg/mL x 4.0mL</w:t>
      </w:r>
      <w:r w:rsidR="00702971" w:rsidRPr="009912CA">
        <w:rPr>
          <w:rFonts w:cs="Arial"/>
          <w:sz w:val="24"/>
          <w:szCs w:val="24"/>
        </w:rPr>
        <w:br/>
        <w:t>m= 0.22mg</w:t>
      </w:r>
    </w:p>
    <w:p w14:paraId="621B5F27" w14:textId="77777777" w:rsidR="009912CA" w:rsidRDefault="009912CA" w:rsidP="00F31D17">
      <w:pPr>
        <w:spacing w:line="360" w:lineRule="auto"/>
        <w:rPr>
          <w:rFonts w:cs="Arial"/>
          <w:sz w:val="24"/>
          <w:szCs w:val="24"/>
        </w:rPr>
      </w:pPr>
    </w:p>
    <w:p w14:paraId="4F1E45A4" w14:textId="77777777" w:rsidR="009912CA" w:rsidRDefault="009912CA" w:rsidP="00F31D17">
      <w:pPr>
        <w:spacing w:line="360" w:lineRule="auto"/>
        <w:rPr>
          <w:rFonts w:cs="Arial"/>
          <w:sz w:val="24"/>
          <w:szCs w:val="24"/>
        </w:rPr>
      </w:pPr>
    </w:p>
    <w:p w14:paraId="576282B0" w14:textId="77777777" w:rsidR="0051419D" w:rsidRPr="009912CA" w:rsidRDefault="0051419D" w:rsidP="00F31D17">
      <w:pPr>
        <w:spacing w:line="360" w:lineRule="auto"/>
        <w:rPr>
          <w:rFonts w:cs="Arial"/>
          <w:sz w:val="24"/>
          <w:szCs w:val="24"/>
        </w:rPr>
      </w:pPr>
      <w:r w:rsidRPr="009912CA">
        <w:rPr>
          <w:rFonts w:cs="Arial"/>
          <w:sz w:val="24"/>
          <w:szCs w:val="24"/>
        </w:rPr>
        <w:t>R.5)</w:t>
      </w:r>
    </w:p>
    <w:p w14:paraId="793C792B" w14:textId="77777777" w:rsidR="00B779A9" w:rsidRPr="009912CA" w:rsidRDefault="0051419D" w:rsidP="00F31D17">
      <w:pPr>
        <w:spacing w:line="360" w:lineRule="auto"/>
        <w:rPr>
          <w:rFonts w:cs="Arial"/>
          <w:sz w:val="24"/>
          <w:szCs w:val="24"/>
          <w:shd w:val="clear" w:color="auto" w:fill="FFFFFF"/>
        </w:rPr>
      </w:pPr>
      <w:r w:rsidRPr="009912CA">
        <w:rPr>
          <w:rFonts w:cs="Arial"/>
          <w:noProof/>
          <w:sz w:val="24"/>
          <w:szCs w:val="24"/>
          <w:vertAlign w:val="subscript"/>
          <w:lang w:eastAsia="en-CA"/>
        </w:rPr>
        <w:lastRenderedPageBreak/>
        <w:drawing>
          <wp:inline distT="0" distB="0" distL="0" distR="0" wp14:anchorId="60DCE8FE" wp14:editId="15E34CCA">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200161A8" w14:textId="77777777" w:rsidR="00246F51" w:rsidRPr="009912CA" w:rsidRDefault="00702971" w:rsidP="00246F51">
      <w:pPr>
        <w:spacing w:line="360" w:lineRule="auto"/>
        <w:rPr>
          <w:rFonts w:cs="Arial"/>
          <w:sz w:val="24"/>
          <w:szCs w:val="24"/>
          <w:vertAlign w:val="subscript"/>
        </w:rPr>
      </w:pPr>
      <w:r w:rsidRPr="009912CA">
        <w:rPr>
          <w:rFonts w:cs="Arial"/>
          <w:sz w:val="24"/>
          <w:szCs w:val="24"/>
          <w:vertAlign w:val="subscript"/>
        </w:rPr>
        <w:br/>
      </w:r>
      <w:r w:rsidR="00246F51" w:rsidRPr="009912CA">
        <w:rPr>
          <w:rFonts w:cs="Arial"/>
          <w:sz w:val="24"/>
          <w:szCs w:val="24"/>
          <w:shd w:val="clear" w:color="auto" w:fill="FFFFFF"/>
        </w:rPr>
        <w:t xml:space="preserve">Figure 1: concentration of the glucose and starch against the elution volume. 15 fractions of 4ml of solution </w:t>
      </w:r>
      <w:proofErr w:type="gramStart"/>
      <w:r w:rsidR="00246F51" w:rsidRPr="009912CA">
        <w:rPr>
          <w:rFonts w:cs="Arial"/>
          <w:sz w:val="24"/>
          <w:szCs w:val="24"/>
          <w:shd w:val="clear" w:color="auto" w:fill="FFFFFF"/>
        </w:rPr>
        <w:t>was</w:t>
      </w:r>
      <w:proofErr w:type="gramEnd"/>
      <w:r w:rsidR="00246F51" w:rsidRPr="009912CA">
        <w:rPr>
          <w:rFonts w:cs="Arial"/>
          <w:sz w:val="24"/>
          <w:szCs w:val="24"/>
          <w:shd w:val="clear" w:color="auto" w:fill="FFFFFF"/>
        </w:rPr>
        <w:t xml:space="preserve"> collected </w:t>
      </w:r>
      <w:commentRangeStart w:id="5"/>
      <w:r w:rsidR="00246F51" w:rsidRPr="009912CA">
        <w:rPr>
          <w:rFonts w:cs="Arial"/>
          <w:sz w:val="24"/>
          <w:szCs w:val="24"/>
          <w:shd w:val="clear" w:color="auto" w:fill="FFFFFF"/>
        </w:rPr>
        <w:t>through</w:t>
      </w:r>
      <w:commentRangeEnd w:id="5"/>
      <w:r w:rsidR="00D40A16">
        <w:rPr>
          <w:rStyle w:val="CommentReference"/>
        </w:rPr>
        <w:commentReference w:id="5"/>
      </w:r>
      <w:r w:rsidR="00246F51" w:rsidRPr="009912CA">
        <w:rPr>
          <w:rFonts w:cs="Arial"/>
          <w:sz w:val="24"/>
          <w:szCs w:val="24"/>
          <w:shd w:val="clear" w:color="auto" w:fill="FFFFFF"/>
        </w:rPr>
        <w:t xml:space="preserve"> a gel filtration chromatography. The collected solution was test for glucose and starch using glucose oxidase and iodine. The absorbance of samples containing iodine </w:t>
      </w:r>
      <w:r w:rsidR="00246F51" w:rsidRPr="009912CA">
        <w:rPr>
          <w:rFonts w:cs="Arial"/>
          <w:sz w:val="24"/>
          <w:szCs w:val="24"/>
        </w:rPr>
        <w:t>was measured at A</w:t>
      </w:r>
      <w:r w:rsidR="00246F51" w:rsidRPr="009912CA">
        <w:rPr>
          <w:rFonts w:cs="Arial"/>
          <w:sz w:val="24"/>
          <w:szCs w:val="24"/>
          <w:vertAlign w:val="subscript"/>
        </w:rPr>
        <w:t xml:space="preserve">600nm </w:t>
      </w:r>
      <w:r w:rsidR="00246F51" w:rsidRPr="009912CA">
        <w:rPr>
          <w:rFonts w:cs="Arial"/>
          <w:sz w:val="24"/>
          <w:szCs w:val="24"/>
        </w:rPr>
        <w:t>while the absorbance of the samples containing glucose oxidase was measured at A</w:t>
      </w:r>
      <w:r w:rsidR="00246F51" w:rsidRPr="009912CA">
        <w:rPr>
          <w:rFonts w:cs="Arial"/>
          <w:sz w:val="24"/>
          <w:szCs w:val="24"/>
          <w:vertAlign w:val="subscript"/>
        </w:rPr>
        <w:t>420nm.</w:t>
      </w:r>
    </w:p>
    <w:p w14:paraId="700C2765" w14:textId="77777777" w:rsidR="005B3427" w:rsidRPr="009912CA" w:rsidRDefault="00246F51" w:rsidP="00246F51">
      <w:pPr>
        <w:spacing w:line="360" w:lineRule="auto"/>
        <w:rPr>
          <w:rFonts w:cs="Arial"/>
          <w:sz w:val="24"/>
          <w:szCs w:val="24"/>
        </w:rPr>
      </w:pPr>
      <w:r w:rsidRPr="009912CA">
        <w:rPr>
          <w:rFonts w:cs="Arial"/>
          <w:sz w:val="24"/>
          <w:szCs w:val="24"/>
        </w:rPr>
        <w:t>There are two peaks shown for starch.</w:t>
      </w:r>
      <w:r w:rsidR="005B3427" w:rsidRPr="009912CA">
        <w:rPr>
          <w:rFonts w:cs="Arial"/>
          <w:sz w:val="24"/>
          <w:szCs w:val="24"/>
        </w:rPr>
        <w:t xml:space="preserve"> </w:t>
      </w:r>
      <w:proofErr w:type="gramStart"/>
      <w:r w:rsidR="005B3427" w:rsidRPr="009912CA">
        <w:rPr>
          <w:rFonts w:cs="Arial"/>
          <w:sz w:val="24"/>
          <w:szCs w:val="24"/>
        </w:rPr>
        <w:t>First peak at 16ml and the other one at 44ml.</w:t>
      </w:r>
      <w:proofErr w:type="gramEnd"/>
      <w:r w:rsidRPr="009912CA">
        <w:rPr>
          <w:rFonts w:cs="Arial"/>
          <w:sz w:val="24"/>
          <w:szCs w:val="24"/>
        </w:rPr>
        <w:t xml:space="preserve"> Since there was only glucose and starch present in the solution the two peaks made sense. The first peak is starch since it was eluted faster for due to its large molecular size in which it is not retained by the pored of the hydrated beads. The second peak is glucose and it was eluted slowly due to glucose molecules being retained by the pores of the hydrated beats and slowing its speed of being eluted. There is only one peak present in glucose</w:t>
      </w:r>
      <w:r w:rsidR="005B3427" w:rsidRPr="009912CA">
        <w:rPr>
          <w:rFonts w:cs="Arial"/>
          <w:sz w:val="24"/>
          <w:szCs w:val="24"/>
        </w:rPr>
        <w:t xml:space="preserve"> at 28ml</w:t>
      </w:r>
      <w:r w:rsidRPr="009912CA">
        <w:rPr>
          <w:rFonts w:cs="Arial"/>
          <w:sz w:val="24"/>
          <w:szCs w:val="24"/>
        </w:rPr>
        <w:t xml:space="preserve"> and this is for the starch that was eluted. Glucose </w:t>
      </w:r>
      <w:proofErr w:type="gramStart"/>
      <w:r w:rsidRPr="009912CA">
        <w:rPr>
          <w:rFonts w:cs="Arial"/>
          <w:sz w:val="24"/>
          <w:szCs w:val="24"/>
        </w:rPr>
        <w:t xml:space="preserve">oxidase oxidizes glucose into </w:t>
      </w:r>
      <w:proofErr w:type="spellStart"/>
      <w:r w:rsidRPr="009912CA">
        <w:rPr>
          <w:rFonts w:cs="Arial"/>
          <w:sz w:val="24"/>
          <w:szCs w:val="24"/>
        </w:rPr>
        <w:t>gluconic</w:t>
      </w:r>
      <w:proofErr w:type="spellEnd"/>
      <w:r w:rsidRPr="009912CA">
        <w:rPr>
          <w:rFonts w:cs="Arial"/>
          <w:sz w:val="24"/>
          <w:szCs w:val="24"/>
        </w:rPr>
        <w:t xml:space="preserve"> acid </w:t>
      </w:r>
      <w:r w:rsidR="005B3427" w:rsidRPr="009912CA">
        <w:rPr>
          <w:rFonts w:cs="Arial"/>
          <w:sz w:val="24"/>
          <w:szCs w:val="24"/>
        </w:rPr>
        <w:t>and since the absorbance were</w:t>
      </w:r>
      <w:proofErr w:type="gramEnd"/>
      <w:r w:rsidR="005B3427" w:rsidRPr="009912CA">
        <w:rPr>
          <w:rFonts w:cs="Arial"/>
          <w:sz w:val="24"/>
          <w:szCs w:val="24"/>
        </w:rPr>
        <w:t xml:space="preserve"> tested to for glucose and starch and glucose being oxidized only starch was detected.</w:t>
      </w:r>
      <w:r w:rsidR="005B3427" w:rsidRPr="009912CA">
        <w:rPr>
          <w:rFonts w:cs="Arial"/>
          <w:sz w:val="24"/>
          <w:szCs w:val="24"/>
        </w:rPr>
        <w:br/>
      </w:r>
    </w:p>
    <w:p w14:paraId="1D5044D4" w14:textId="77777777" w:rsidR="00E67282" w:rsidRPr="009912CA" w:rsidRDefault="005B3427" w:rsidP="00E67282">
      <w:pPr>
        <w:spacing w:line="360" w:lineRule="auto"/>
        <w:rPr>
          <w:rFonts w:cs="Arial"/>
          <w:sz w:val="24"/>
          <w:szCs w:val="24"/>
        </w:rPr>
      </w:pPr>
      <w:r w:rsidRPr="009912CA">
        <w:rPr>
          <w:rFonts w:cs="Arial"/>
          <w:sz w:val="24"/>
          <w:szCs w:val="24"/>
        </w:rPr>
        <w:lastRenderedPageBreak/>
        <w:t xml:space="preserve">R.6). Average distribution coefficient </w:t>
      </w:r>
      <w:r w:rsidR="00097C49" w:rsidRPr="009912CA">
        <w:rPr>
          <w:rFonts w:cs="Arial"/>
          <w:sz w:val="24"/>
          <w:szCs w:val="24"/>
        </w:rPr>
        <w:t xml:space="preserve">for glucose </w:t>
      </w:r>
      <w:r w:rsidR="00097C49" w:rsidRPr="009912CA">
        <w:rPr>
          <w:rFonts w:cs="Arial"/>
          <w:sz w:val="24"/>
          <w:szCs w:val="24"/>
        </w:rPr>
        <w:br/>
        <w:t xml:space="preserve">        </w:t>
      </w:r>
      <w:proofErr w:type="spellStart"/>
      <w:r w:rsidR="00097C49" w:rsidRPr="009912CA">
        <w:rPr>
          <w:rFonts w:cs="Arial"/>
          <w:sz w:val="24"/>
          <w:szCs w:val="24"/>
        </w:rPr>
        <w:t>V</w:t>
      </w:r>
      <w:r w:rsidR="00097C49" w:rsidRPr="009912CA">
        <w:rPr>
          <w:rFonts w:cs="Arial"/>
          <w:sz w:val="24"/>
          <w:szCs w:val="24"/>
          <w:vertAlign w:val="subscript"/>
        </w:rPr>
        <w:t>t</w:t>
      </w:r>
      <w:proofErr w:type="spellEnd"/>
      <w:r w:rsidR="00097C49" w:rsidRPr="009912CA">
        <w:rPr>
          <w:rFonts w:cs="Arial"/>
          <w:sz w:val="24"/>
          <w:szCs w:val="24"/>
        </w:rPr>
        <w:t xml:space="preserve"> = π(d/2)</w:t>
      </w:r>
      <w:r w:rsidR="00097C49" w:rsidRPr="009912CA">
        <w:rPr>
          <w:rFonts w:cs="Arial"/>
          <w:sz w:val="24"/>
          <w:szCs w:val="24"/>
          <w:vertAlign w:val="superscript"/>
        </w:rPr>
        <w:t>2</w:t>
      </w:r>
      <w:r w:rsidR="00097C49" w:rsidRPr="009912CA">
        <w:rPr>
          <w:rFonts w:cs="Arial"/>
          <w:sz w:val="24"/>
          <w:szCs w:val="24"/>
        </w:rPr>
        <w:t>h</w:t>
      </w:r>
      <w:r w:rsidR="00097C49" w:rsidRPr="009912CA">
        <w:rPr>
          <w:rFonts w:cs="Arial"/>
          <w:sz w:val="24"/>
          <w:szCs w:val="24"/>
        </w:rPr>
        <w:br/>
        <w:t xml:space="preserve">       </w:t>
      </w:r>
      <w:proofErr w:type="spellStart"/>
      <w:r w:rsidR="00097C49" w:rsidRPr="009912CA">
        <w:rPr>
          <w:rFonts w:cs="Arial"/>
          <w:sz w:val="24"/>
          <w:szCs w:val="24"/>
        </w:rPr>
        <w:t>V</w:t>
      </w:r>
      <w:r w:rsidR="00097C49" w:rsidRPr="009912CA">
        <w:rPr>
          <w:rFonts w:cs="Arial"/>
          <w:sz w:val="24"/>
          <w:szCs w:val="24"/>
          <w:vertAlign w:val="subscript"/>
        </w:rPr>
        <w:t>t</w:t>
      </w:r>
      <w:proofErr w:type="spellEnd"/>
      <w:r w:rsidR="00097C49" w:rsidRPr="009912CA">
        <w:rPr>
          <w:rFonts w:cs="Arial"/>
          <w:sz w:val="24"/>
          <w:szCs w:val="24"/>
          <w:vertAlign w:val="subscript"/>
        </w:rPr>
        <w:t xml:space="preserve"> – </w:t>
      </w:r>
      <w:r w:rsidR="00097C49" w:rsidRPr="009912CA">
        <w:rPr>
          <w:rFonts w:cs="Arial"/>
          <w:sz w:val="24"/>
          <w:szCs w:val="24"/>
        </w:rPr>
        <w:t xml:space="preserve">total volume of the elution column </w:t>
      </w:r>
      <w:r w:rsidR="00097C49" w:rsidRPr="009912CA">
        <w:rPr>
          <w:rFonts w:cs="Arial"/>
          <w:sz w:val="24"/>
          <w:szCs w:val="24"/>
        </w:rPr>
        <w:br/>
        <w:t xml:space="preserve">       d- diameter of the column </w:t>
      </w:r>
      <w:r w:rsidR="00097C49" w:rsidRPr="009912CA">
        <w:rPr>
          <w:rFonts w:cs="Arial"/>
          <w:sz w:val="24"/>
          <w:szCs w:val="24"/>
        </w:rPr>
        <w:br/>
        <w:t xml:space="preserve">       h- height of the column </w:t>
      </w:r>
      <w:r w:rsidR="00097C49" w:rsidRPr="009912CA">
        <w:rPr>
          <w:rFonts w:cs="Arial"/>
          <w:sz w:val="24"/>
          <w:szCs w:val="24"/>
        </w:rPr>
        <w:br/>
      </w:r>
      <w:proofErr w:type="spellStart"/>
      <w:r w:rsidR="00097C49" w:rsidRPr="009912CA">
        <w:rPr>
          <w:rFonts w:cs="Arial"/>
          <w:sz w:val="24"/>
          <w:szCs w:val="24"/>
        </w:rPr>
        <w:t>V</w:t>
      </w:r>
      <w:r w:rsidR="00097C49" w:rsidRPr="009912CA">
        <w:rPr>
          <w:rFonts w:cs="Arial"/>
          <w:sz w:val="24"/>
          <w:szCs w:val="24"/>
          <w:vertAlign w:val="subscript"/>
        </w:rPr>
        <w:t>t</w:t>
      </w:r>
      <w:proofErr w:type="spellEnd"/>
      <w:r w:rsidR="00097C49" w:rsidRPr="009912CA">
        <w:rPr>
          <w:rFonts w:cs="Arial"/>
          <w:sz w:val="24"/>
          <w:szCs w:val="24"/>
          <w:vertAlign w:val="subscript"/>
        </w:rPr>
        <w:t xml:space="preserve"> </w:t>
      </w:r>
      <w:r w:rsidR="00097C49" w:rsidRPr="009912CA">
        <w:rPr>
          <w:rFonts w:cs="Arial"/>
          <w:sz w:val="24"/>
          <w:szCs w:val="24"/>
        </w:rPr>
        <w:t>= π (1/2)</w:t>
      </w:r>
      <w:r w:rsidR="00097C49" w:rsidRPr="009912CA">
        <w:rPr>
          <w:rFonts w:cs="Arial"/>
          <w:sz w:val="24"/>
          <w:szCs w:val="24"/>
          <w:vertAlign w:val="superscript"/>
        </w:rPr>
        <w:t xml:space="preserve">2 </w:t>
      </w:r>
      <w:r w:rsidR="00097C49" w:rsidRPr="009912CA">
        <w:rPr>
          <w:rFonts w:cs="Arial"/>
          <w:sz w:val="24"/>
          <w:szCs w:val="24"/>
        </w:rPr>
        <w:t>44.5</w:t>
      </w:r>
      <w:r w:rsidR="00097C49" w:rsidRPr="009912CA">
        <w:rPr>
          <w:rFonts w:cs="Arial"/>
          <w:sz w:val="24"/>
          <w:szCs w:val="24"/>
        </w:rPr>
        <w:br/>
      </w:r>
      <w:proofErr w:type="spellStart"/>
      <w:r w:rsidR="00097C49" w:rsidRPr="009912CA">
        <w:rPr>
          <w:rFonts w:cs="Arial"/>
          <w:sz w:val="24"/>
          <w:szCs w:val="24"/>
        </w:rPr>
        <w:t>V</w:t>
      </w:r>
      <w:r w:rsidR="00097C49" w:rsidRPr="009912CA">
        <w:rPr>
          <w:rFonts w:cs="Arial"/>
          <w:sz w:val="24"/>
          <w:szCs w:val="24"/>
          <w:vertAlign w:val="subscript"/>
        </w:rPr>
        <w:t>t</w:t>
      </w:r>
      <w:proofErr w:type="spellEnd"/>
      <w:r w:rsidR="00097C49" w:rsidRPr="009912CA">
        <w:rPr>
          <w:rFonts w:cs="Arial"/>
          <w:sz w:val="24"/>
          <w:szCs w:val="24"/>
        </w:rPr>
        <w:t xml:space="preserve"> = 34.95mL</w:t>
      </w:r>
      <w:r w:rsidR="00097C49" w:rsidRPr="009912CA">
        <w:rPr>
          <w:rFonts w:cs="Arial"/>
          <w:sz w:val="24"/>
          <w:szCs w:val="24"/>
        </w:rPr>
        <w:br/>
      </w:r>
      <w:r w:rsidR="00097C49" w:rsidRPr="009912CA">
        <w:rPr>
          <w:rFonts w:cs="Arial"/>
          <w:sz w:val="24"/>
          <w:szCs w:val="24"/>
        </w:rPr>
        <w:br/>
      </w:r>
      <w:proofErr w:type="spellStart"/>
      <w:r w:rsidR="00097C49" w:rsidRPr="009912CA">
        <w:rPr>
          <w:rFonts w:cs="Arial"/>
          <w:sz w:val="24"/>
          <w:szCs w:val="24"/>
        </w:rPr>
        <w:t>K</w:t>
      </w:r>
      <w:r w:rsidR="00097C49" w:rsidRPr="009912CA">
        <w:rPr>
          <w:rFonts w:cs="Arial"/>
          <w:sz w:val="24"/>
          <w:szCs w:val="24"/>
          <w:vertAlign w:val="subscript"/>
        </w:rPr>
        <w:t>avg</w:t>
      </w:r>
      <w:proofErr w:type="spellEnd"/>
      <w:r w:rsidR="00097C49" w:rsidRPr="009912CA">
        <w:rPr>
          <w:rFonts w:cs="Arial"/>
          <w:sz w:val="24"/>
          <w:szCs w:val="24"/>
          <w:vertAlign w:val="subscript"/>
        </w:rPr>
        <w:t>(glucose)</w:t>
      </w:r>
      <w:r w:rsidR="00097C49" w:rsidRPr="009912CA">
        <w:rPr>
          <w:rFonts w:cs="Arial"/>
          <w:sz w:val="24"/>
          <w:szCs w:val="24"/>
        </w:rPr>
        <w:t xml:space="preserve"> = (</w:t>
      </w:r>
      <w:proofErr w:type="spellStart"/>
      <w:r w:rsidR="00097C49" w:rsidRPr="009912CA">
        <w:rPr>
          <w:rFonts w:cs="Arial"/>
          <w:sz w:val="24"/>
          <w:szCs w:val="24"/>
        </w:rPr>
        <w:t>V</w:t>
      </w:r>
      <w:r w:rsidR="00097C49" w:rsidRPr="009912CA">
        <w:rPr>
          <w:rFonts w:cs="Arial"/>
          <w:sz w:val="24"/>
          <w:szCs w:val="24"/>
          <w:vertAlign w:val="subscript"/>
        </w:rPr>
        <w:t>e</w:t>
      </w:r>
      <w:proofErr w:type="spellEnd"/>
      <w:r w:rsidR="00097C49" w:rsidRPr="009912CA">
        <w:rPr>
          <w:rFonts w:cs="Arial"/>
          <w:sz w:val="24"/>
          <w:szCs w:val="24"/>
          <w:vertAlign w:val="subscript"/>
        </w:rPr>
        <w:t xml:space="preserve"> </w:t>
      </w:r>
      <w:r w:rsidR="00097C49" w:rsidRPr="009912CA">
        <w:rPr>
          <w:rFonts w:cs="Arial"/>
          <w:sz w:val="24"/>
          <w:szCs w:val="24"/>
        </w:rPr>
        <w:t>– V</w:t>
      </w:r>
      <w:r w:rsidR="00097C49" w:rsidRPr="009912CA">
        <w:rPr>
          <w:rFonts w:cs="Arial"/>
          <w:sz w:val="24"/>
          <w:szCs w:val="24"/>
          <w:vertAlign w:val="subscript"/>
        </w:rPr>
        <w:t>0</w:t>
      </w:r>
      <w:r w:rsidR="00097C49" w:rsidRPr="009912CA">
        <w:rPr>
          <w:rFonts w:cs="Arial"/>
          <w:sz w:val="24"/>
          <w:szCs w:val="24"/>
        </w:rPr>
        <w:t>) / (</w:t>
      </w:r>
      <w:proofErr w:type="spellStart"/>
      <w:r w:rsidR="00097C49" w:rsidRPr="009912CA">
        <w:rPr>
          <w:rFonts w:cs="Arial"/>
          <w:sz w:val="24"/>
          <w:szCs w:val="24"/>
        </w:rPr>
        <w:t>V</w:t>
      </w:r>
      <w:r w:rsidR="00097C49" w:rsidRPr="009912CA">
        <w:rPr>
          <w:rFonts w:cs="Arial"/>
          <w:sz w:val="24"/>
          <w:szCs w:val="24"/>
          <w:vertAlign w:val="subscript"/>
        </w:rPr>
        <w:t>t</w:t>
      </w:r>
      <w:proofErr w:type="spellEnd"/>
      <w:r w:rsidR="00097C49" w:rsidRPr="009912CA">
        <w:rPr>
          <w:rFonts w:cs="Arial"/>
          <w:sz w:val="24"/>
          <w:szCs w:val="24"/>
        </w:rPr>
        <w:t xml:space="preserve"> – V</w:t>
      </w:r>
      <w:r w:rsidR="00097C49" w:rsidRPr="009912CA">
        <w:rPr>
          <w:rFonts w:cs="Arial"/>
          <w:sz w:val="24"/>
          <w:szCs w:val="24"/>
          <w:vertAlign w:val="subscript"/>
        </w:rPr>
        <w:t>0</w:t>
      </w:r>
      <w:r w:rsidR="00097C49" w:rsidRPr="009912CA">
        <w:rPr>
          <w:rFonts w:cs="Arial"/>
          <w:sz w:val="24"/>
          <w:szCs w:val="24"/>
        </w:rPr>
        <w:t>)</w:t>
      </w:r>
      <w:r w:rsidR="00097C49" w:rsidRPr="009912CA">
        <w:rPr>
          <w:rFonts w:cs="Arial"/>
          <w:sz w:val="24"/>
          <w:szCs w:val="24"/>
        </w:rPr>
        <w:br/>
      </w:r>
      <w:proofErr w:type="spellStart"/>
      <w:r w:rsidR="00097C49" w:rsidRPr="009912CA">
        <w:rPr>
          <w:rFonts w:cs="Arial"/>
          <w:sz w:val="24"/>
          <w:szCs w:val="24"/>
        </w:rPr>
        <w:t>V</w:t>
      </w:r>
      <w:r w:rsidR="00097C49" w:rsidRPr="009912CA">
        <w:rPr>
          <w:rFonts w:cs="Arial"/>
          <w:sz w:val="24"/>
          <w:szCs w:val="24"/>
          <w:vertAlign w:val="subscript"/>
        </w:rPr>
        <w:t>e</w:t>
      </w:r>
      <w:proofErr w:type="spellEnd"/>
      <w:r w:rsidR="00097C49" w:rsidRPr="009912CA">
        <w:rPr>
          <w:rFonts w:cs="Arial"/>
          <w:sz w:val="24"/>
          <w:szCs w:val="24"/>
          <w:vertAlign w:val="subscript"/>
        </w:rPr>
        <w:t xml:space="preserve">(glucose) </w:t>
      </w:r>
      <w:r w:rsidR="00097C49" w:rsidRPr="009912CA">
        <w:rPr>
          <w:rFonts w:cs="Arial"/>
          <w:sz w:val="24"/>
          <w:szCs w:val="24"/>
        </w:rPr>
        <w:t xml:space="preserve">– the </w:t>
      </w:r>
      <w:r w:rsidR="00E67282" w:rsidRPr="009912CA">
        <w:rPr>
          <w:rFonts w:cs="Arial"/>
          <w:sz w:val="24"/>
          <w:szCs w:val="24"/>
        </w:rPr>
        <w:t>volume of the eluent = 28</w:t>
      </w:r>
      <w:r w:rsidR="00097C49" w:rsidRPr="009912CA">
        <w:rPr>
          <w:rFonts w:cs="Arial"/>
          <w:sz w:val="24"/>
          <w:szCs w:val="24"/>
        </w:rPr>
        <w:t xml:space="preserve">ml </w:t>
      </w:r>
      <w:r w:rsidR="00097C49" w:rsidRPr="009912CA">
        <w:rPr>
          <w:rFonts w:cs="Arial"/>
          <w:sz w:val="24"/>
          <w:szCs w:val="24"/>
        </w:rPr>
        <w:br/>
        <w:t>V</w:t>
      </w:r>
      <w:r w:rsidR="00097C49" w:rsidRPr="009912CA">
        <w:rPr>
          <w:rFonts w:cs="Arial"/>
          <w:sz w:val="24"/>
          <w:szCs w:val="24"/>
          <w:vertAlign w:val="subscript"/>
        </w:rPr>
        <w:t xml:space="preserve">0 </w:t>
      </w:r>
      <w:r w:rsidR="00097C49" w:rsidRPr="009912CA">
        <w:rPr>
          <w:rFonts w:cs="Arial"/>
          <w:sz w:val="24"/>
          <w:szCs w:val="24"/>
        </w:rPr>
        <w:t xml:space="preserve">= </w:t>
      </w:r>
      <w:r w:rsidR="00E67282" w:rsidRPr="009912CA">
        <w:rPr>
          <w:rFonts w:cs="Arial"/>
          <w:sz w:val="24"/>
          <w:szCs w:val="24"/>
        </w:rPr>
        <w:t>the void volume =15mL</w:t>
      </w:r>
      <w:r w:rsidR="00E67282" w:rsidRPr="009912CA">
        <w:rPr>
          <w:rFonts w:cs="Arial"/>
          <w:sz w:val="24"/>
          <w:szCs w:val="24"/>
        </w:rPr>
        <w:br/>
      </w:r>
      <w:proofErr w:type="spellStart"/>
      <w:r w:rsidR="00E67282" w:rsidRPr="009912CA">
        <w:rPr>
          <w:rFonts w:cs="Arial"/>
          <w:sz w:val="24"/>
          <w:szCs w:val="24"/>
        </w:rPr>
        <w:t>K</w:t>
      </w:r>
      <w:r w:rsidR="00E67282" w:rsidRPr="009912CA">
        <w:rPr>
          <w:rFonts w:cs="Arial"/>
          <w:sz w:val="24"/>
          <w:szCs w:val="24"/>
          <w:vertAlign w:val="subscript"/>
        </w:rPr>
        <w:t>avg</w:t>
      </w:r>
      <w:proofErr w:type="spellEnd"/>
      <w:r w:rsidR="00E67282" w:rsidRPr="009912CA">
        <w:rPr>
          <w:rFonts w:cs="Arial"/>
          <w:sz w:val="24"/>
          <w:szCs w:val="24"/>
          <w:vertAlign w:val="subscript"/>
        </w:rPr>
        <w:t xml:space="preserve">(glucose) </w:t>
      </w:r>
      <w:r w:rsidR="00E67282" w:rsidRPr="009912CA">
        <w:rPr>
          <w:rFonts w:cs="Arial"/>
          <w:sz w:val="24"/>
          <w:szCs w:val="24"/>
        </w:rPr>
        <w:t>= (28ml-15mL) / (34.95mL-15mL)</w:t>
      </w:r>
      <w:r w:rsidR="00E67282" w:rsidRPr="009912CA">
        <w:rPr>
          <w:rFonts w:cs="Arial"/>
          <w:sz w:val="24"/>
          <w:szCs w:val="24"/>
        </w:rPr>
        <w:br/>
      </w:r>
      <w:proofErr w:type="spellStart"/>
      <w:r w:rsidR="00E67282" w:rsidRPr="009912CA">
        <w:rPr>
          <w:rFonts w:cs="Arial"/>
          <w:sz w:val="24"/>
          <w:szCs w:val="24"/>
        </w:rPr>
        <w:t>K</w:t>
      </w:r>
      <w:r w:rsidR="00E67282" w:rsidRPr="009912CA">
        <w:rPr>
          <w:rFonts w:cs="Arial"/>
          <w:sz w:val="24"/>
          <w:szCs w:val="24"/>
          <w:vertAlign w:val="subscript"/>
        </w:rPr>
        <w:t>avg</w:t>
      </w:r>
      <w:proofErr w:type="spellEnd"/>
      <w:r w:rsidR="00E67282" w:rsidRPr="009912CA">
        <w:rPr>
          <w:rFonts w:cs="Arial"/>
          <w:sz w:val="24"/>
          <w:szCs w:val="24"/>
          <w:vertAlign w:val="subscript"/>
        </w:rPr>
        <w:t xml:space="preserve">(glucose) = </w:t>
      </w:r>
      <w:r w:rsidR="00E67282" w:rsidRPr="009912CA">
        <w:rPr>
          <w:rFonts w:cs="Arial"/>
          <w:sz w:val="24"/>
          <w:szCs w:val="24"/>
        </w:rPr>
        <w:t>0.652</w:t>
      </w:r>
      <w:r w:rsidR="00E67282" w:rsidRPr="009912CA">
        <w:rPr>
          <w:rFonts w:cs="Arial"/>
          <w:sz w:val="24"/>
          <w:szCs w:val="24"/>
        </w:rPr>
        <w:br/>
        <w:t xml:space="preserve">the average distribution coefficient for glucose </w:t>
      </w:r>
      <w:proofErr w:type="spellStart"/>
      <w:r w:rsidR="00E67282" w:rsidRPr="009912CA">
        <w:rPr>
          <w:rFonts w:cs="Arial"/>
          <w:sz w:val="24"/>
          <w:szCs w:val="24"/>
        </w:rPr>
        <w:t>K</w:t>
      </w:r>
      <w:r w:rsidR="00E67282" w:rsidRPr="009912CA">
        <w:rPr>
          <w:rFonts w:cs="Arial"/>
          <w:sz w:val="24"/>
          <w:szCs w:val="24"/>
          <w:vertAlign w:val="subscript"/>
        </w:rPr>
        <w:t>avg</w:t>
      </w:r>
      <w:proofErr w:type="spellEnd"/>
      <w:r w:rsidR="00E67282" w:rsidRPr="009912CA">
        <w:rPr>
          <w:rFonts w:cs="Arial"/>
          <w:sz w:val="24"/>
          <w:szCs w:val="24"/>
          <w:vertAlign w:val="subscript"/>
        </w:rPr>
        <w:t>(glucose)</w:t>
      </w:r>
      <w:r w:rsidR="00E67282" w:rsidRPr="009912CA">
        <w:rPr>
          <w:rFonts w:cs="Arial"/>
          <w:sz w:val="24"/>
          <w:szCs w:val="24"/>
        </w:rPr>
        <w:t xml:space="preserve"> </w:t>
      </w:r>
      <w:r w:rsidR="00E67282" w:rsidRPr="009912CA">
        <w:rPr>
          <w:rFonts w:cs="Arial"/>
          <w:sz w:val="24"/>
          <w:szCs w:val="24"/>
          <w:vertAlign w:val="subscript"/>
        </w:rPr>
        <w:t xml:space="preserve">= </w:t>
      </w:r>
      <w:r w:rsidR="00E67282" w:rsidRPr="009912CA">
        <w:rPr>
          <w:rFonts w:cs="Arial"/>
          <w:sz w:val="24"/>
          <w:szCs w:val="24"/>
        </w:rPr>
        <w:t>0.652</w:t>
      </w:r>
    </w:p>
    <w:p w14:paraId="2B6D4BAA" w14:textId="77777777" w:rsidR="00E67282" w:rsidRPr="009912CA" w:rsidRDefault="00097C49" w:rsidP="00246F51">
      <w:pPr>
        <w:spacing w:line="360" w:lineRule="auto"/>
        <w:rPr>
          <w:rFonts w:cs="Arial"/>
          <w:sz w:val="24"/>
          <w:szCs w:val="24"/>
        </w:rPr>
      </w:pPr>
      <w:r w:rsidRPr="009912CA">
        <w:rPr>
          <w:rFonts w:cs="Arial"/>
          <w:sz w:val="24"/>
          <w:szCs w:val="24"/>
        </w:rPr>
        <w:t xml:space="preserve"> </w:t>
      </w:r>
      <w:r w:rsidR="00E67282" w:rsidRPr="009912CA">
        <w:rPr>
          <w:rFonts w:cs="Arial"/>
          <w:sz w:val="24"/>
          <w:szCs w:val="24"/>
        </w:rPr>
        <w:br/>
        <w:t>Average distribution coefficient for glucose</w:t>
      </w:r>
      <w:r w:rsidRPr="009912CA">
        <w:rPr>
          <w:rFonts w:cs="Arial"/>
          <w:sz w:val="24"/>
          <w:szCs w:val="24"/>
        </w:rPr>
        <w:br/>
      </w:r>
      <w:proofErr w:type="spellStart"/>
      <w:proofErr w:type="gramStart"/>
      <w:r w:rsidR="00E67282" w:rsidRPr="009912CA">
        <w:rPr>
          <w:rFonts w:cs="Arial"/>
          <w:sz w:val="24"/>
          <w:szCs w:val="24"/>
        </w:rPr>
        <w:t>K</w:t>
      </w:r>
      <w:r w:rsidR="00E67282" w:rsidRPr="009912CA">
        <w:rPr>
          <w:rFonts w:cs="Arial"/>
          <w:sz w:val="24"/>
          <w:szCs w:val="24"/>
          <w:vertAlign w:val="subscript"/>
        </w:rPr>
        <w:t>avg</w:t>
      </w:r>
      <w:proofErr w:type="spellEnd"/>
      <w:r w:rsidR="00E67282" w:rsidRPr="009912CA">
        <w:rPr>
          <w:rFonts w:cs="Arial"/>
          <w:sz w:val="24"/>
          <w:szCs w:val="24"/>
          <w:vertAlign w:val="subscript"/>
        </w:rPr>
        <w:t>(</w:t>
      </w:r>
      <w:proofErr w:type="gramEnd"/>
      <w:r w:rsidR="00E67282" w:rsidRPr="009912CA">
        <w:rPr>
          <w:rFonts w:cs="Arial"/>
          <w:sz w:val="24"/>
          <w:szCs w:val="24"/>
          <w:vertAlign w:val="subscript"/>
        </w:rPr>
        <w:t>starch)</w:t>
      </w:r>
      <w:r w:rsidR="00E67282" w:rsidRPr="009912CA">
        <w:rPr>
          <w:rFonts w:cs="Arial"/>
          <w:sz w:val="24"/>
          <w:szCs w:val="24"/>
        </w:rPr>
        <w:t xml:space="preserve"> = (</w:t>
      </w:r>
      <w:proofErr w:type="spellStart"/>
      <w:r w:rsidR="00E67282" w:rsidRPr="009912CA">
        <w:rPr>
          <w:rFonts w:cs="Arial"/>
          <w:sz w:val="24"/>
          <w:szCs w:val="24"/>
        </w:rPr>
        <w:t>V</w:t>
      </w:r>
      <w:r w:rsidR="00E67282" w:rsidRPr="009912CA">
        <w:rPr>
          <w:rFonts w:cs="Arial"/>
          <w:sz w:val="24"/>
          <w:szCs w:val="24"/>
          <w:vertAlign w:val="subscript"/>
        </w:rPr>
        <w:t>e</w:t>
      </w:r>
      <w:proofErr w:type="spellEnd"/>
      <w:r w:rsidR="00E67282" w:rsidRPr="009912CA">
        <w:rPr>
          <w:rFonts w:cs="Arial"/>
          <w:sz w:val="24"/>
          <w:szCs w:val="24"/>
          <w:vertAlign w:val="subscript"/>
        </w:rPr>
        <w:t xml:space="preserve"> </w:t>
      </w:r>
      <w:r w:rsidR="00E67282" w:rsidRPr="009912CA">
        <w:rPr>
          <w:rFonts w:cs="Arial"/>
          <w:sz w:val="24"/>
          <w:szCs w:val="24"/>
        </w:rPr>
        <w:t>– V</w:t>
      </w:r>
      <w:r w:rsidR="00E67282" w:rsidRPr="009912CA">
        <w:rPr>
          <w:rFonts w:cs="Arial"/>
          <w:sz w:val="24"/>
          <w:szCs w:val="24"/>
          <w:vertAlign w:val="subscript"/>
        </w:rPr>
        <w:t>0</w:t>
      </w:r>
      <w:r w:rsidR="00E67282" w:rsidRPr="009912CA">
        <w:rPr>
          <w:rFonts w:cs="Arial"/>
          <w:sz w:val="24"/>
          <w:szCs w:val="24"/>
        </w:rPr>
        <w:t>) / (</w:t>
      </w:r>
      <w:proofErr w:type="spellStart"/>
      <w:r w:rsidR="00E67282" w:rsidRPr="009912CA">
        <w:rPr>
          <w:rFonts w:cs="Arial"/>
          <w:sz w:val="24"/>
          <w:szCs w:val="24"/>
        </w:rPr>
        <w:t>V</w:t>
      </w:r>
      <w:r w:rsidR="00E67282" w:rsidRPr="009912CA">
        <w:rPr>
          <w:rFonts w:cs="Arial"/>
          <w:sz w:val="24"/>
          <w:szCs w:val="24"/>
          <w:vertAlign w:val="subscript"/>
        </w:rPr>
        <w:t>t</w:t>
      </w:r>
      <w:proofErr w:type="spellEnd"/>
      <w:r w:rsidR="00E67282" w:rsidRPr="009912CA">
        <w:rPr>
          <w:rFonts w:cs="Arial"/>
          <w:sz w:val="24"/>
          <w:szCs w:val="24"/>
        </w:rPr>
        <w:t xml:space="preserve"> – V</w:t>
      </w:r>
      <w:r w:rsidR="00E67282" w:rsidRPr="009912CA">
        <w:rPr>
          <w:rFonts w:cs="Arial"/>
          <w:sz w:val="24"/>
          <w:szCs w:val="24"/>
          <w:vertAlign w:val="subscript"/>
        </w:rPr>
        <w:t>0</w:t>
      </w:r>
      <w:r w:rsidR="00E67282" w:rsidRPr="009912CA">
        <w:rPr>
          <w:rFonts w:cs="Arial"/>
          <w:sz w:val="24"/>
          <w:szCs w:val="24"/>
        </w:rPr>
        <w:t>)</w:t>
      </w:r>
      <w:r w:rsidR="00E67282" w:rsidRPr="009912CA">
        <w:rPr>
          <w:rFonts w:cs="Arial"/>
          <w:sz w:val="24"/>
          <w:szCs w:val="24"/>
        </w:rPr>
        <w:br/>
      </w:r>
      <w:proofErr w:type="spellStart"/>
      <w:r w:rsidR="00E67282" w:rsidRPr="009912CA">
        <w:rPr>
          <w:rFonts w:cs="Arial"/>
          <w:sz w:val="24"/>
          <w:szCs w:val="24"/>
        </w:rPr>
        <w:t>V</w:t>
      </w:r>
      <w:r w:rsidR="00E67282" w:rsidRPr="009912CA">
        <w:rPr>
          <w:rFonts w:cs="Arial"/>
          <w:sz w:val="24"/>
          <w:szCs w:val="24"/>
          <w:vertAlign w:val="subscript"/>
        </w:rPr>
        <w:t>e</w:t>
      </w:r>
      <w:proofErr w:type="spellEnd"/>
      <w:r w:rsidR="00E67282" w:rsidRPr="009912CA">
        <w:rPr>
          <w:rFonts w:cs="Arial"/>
          <w:sz w:val="24"/>
          <w:szCs w:val="24"/>
          <w:vertAlign w:val="subscript"/>
        </w:rPr>
        <w:t xml:space="preserve">(starch) </w:t>
      </w:r>
      <w:r w:rsidR="00E67282" w:rsidRPr="009912CA">
        <w:rPr>
          <w:rFonts w:cs="Arial"/>
          <w:sz w:val="24"/>
          <w:szCs w:val="24"/>
        </w:rPr>
        <w:t xml:space="preserve">– the volume of the eluent = 16ml </w:t>
      </w:r>
      <w:r w:rsidR="00E67282" w:rsidRPr="009912CA">
        <w:rPr>
          <w:rFonts w:cs="Arial"/>
          <w:sz w:val="24"/>
          <w:szCs w:val="24"/>
        </w:rPr>
        <w:br/>
        <w:t>V</w:t>
      </w:r>
      <w:r w:rsidR="00E67282" w:rsidRPr="009912CA">
        <w:rPr>
          <w:rFonts w:cs="Arial"/>
          <w:sz w:val="24"/>
          <w:szCs w:val="24"/>
          <w:vertAlign w:val="subscript"/>
        </w:rPr>
        <w:t xml:space="preserve">0 </w:t>
      </w:r>
      <w:r w:rsidR="00E67282" w:rsidRPr="009912CA">
        <w:rPr>
          <w:rFonts w:cs="Arial"/>
          <w:sz w:val="24"/>
          <w:szCs w:val="24"/>
        </w:rPr>
        <w:t>= the void volume =15mL</w:t>
      </w:r>
      <w:r w:rsidR="00E67282" w:rsidRPr="009912CA">
        <w:rPr>
          <w:rFonts w:cs="Arial"/>
          <w:sz w:val="24"/>
          <w:szCs w:val="24"/>
        </w:rPr>
        <w:br/>
      </w:r>
      <w:proofErr w:type="spellStart"/>
      <w:r w:rsidR="00E67282" w:rsidRPr="009912CA">
        <w:rPr>
          <w:rFonts w:cs="Arial"/>
          <w:sz w:val="24"/>
          <w:szCs w:val="24"/>
        </w:rPr>
        <w:t>K</w:t>
      </w:r>
      <w:r w:rsidR="00E67282" w:rsidRPr="009912CA">
        <w:rPr>
          <w:rFonts w:cs="Arial"/>
          <w:sz w:val="24"/>
          <w:szCs w:val="24"/>
          <w:vertAlign w:val="subscript"/>
        </w:rPr>
        <w:t>avg</w:t>
      </w:r>
      <w:proofErr w:type="spellEnd"/>
      <w:r w:rsidR="00E67282" w:rsidRPr="009912CA">
        <w:rPr>
          <w:rFonts w:cs="Arial"/>
          <w:sz w:val="24"/>
          <w:szCs w:val="24"/>
          <w:vertAlign w:val="subscript"/>
        </w:rPr>
        <w:t xml:space="preserve">(starch) </w:t>
      </w:r>
      <w:r w:rsidR="00E67282" w:rsidRPr="009912CA">
        <w:rPr>
          <w:rFonts w:cs="Arial"/>
          <w:sz w:val="24"/>
          <w:szCs w:val="24"/>
        </w:rPr>
        <w:t>= (16ml-15mL) / (34.95mL-15mL)</w:t>
      </w:r>
      <w:r w:rsidR="00E67282" w:rsidRPr="009912CA">
        <w:rPr>
          <w:rFonts w:cs="Arial"/>
          <w:sz w:val="24"/>
          <w:szCs w:val="24"/>
        </w:rPr>
        <w:br/>
      </w:r>
      <w:proofErr w:type="spellStart"/>
      <w:r w:rsidR="00E67282" w:rsidRPr="009912CA">
        <w:rPr>
          <w:rFonts w:cs="Arial"/>
          <w:sz w:val="24"/>
          <w:szCs w:val="24"/>
        </w:rPr>
        <w:t>K</w:t>
      </w:r>
      <w:r w:rsidR="00E67282" w:rsidRPr="009912CA">
        <w:rPr>
          <w:rFonts w:cs="Arial"/>
          <w:sz w:val="24"/>
          <w:szCs w:val="24"/>
          <w:vertAlign w:val="subscript"/>
        </w:rPr>
        <w:t>avg</w:t>
      </w:r>
      <w:proofErr w:type="spellEnd"/>
      <w:r w:rsidR="00E67282" w:rsidRPr="009912CA">
        <w:rPr>
          <w:rFonts w:cs="Arial"/>
          <w:sz w:val="24"/>
          <w:szCs w:val="24"/>
          <w:vertAlign w:val="subscript"/>
        </w:rPr>
        <w:t xml:space="preserve">(starch) = </w:t>
      </w:r>
      <w:r w:rsidR="00E67282" w:rsidRPr="009912CA">
        <w:rPr>
          <w:rFonts w:cs="Arial"/>
          <w:sz w:val="24"/>
          <w:szCs w:val="24"/>
        </w:rPr>
        <w:t>0.050</w:t>
      </w:r>
    </w:p>
    <w:p w14:paraId="1AFC79A6" w14:textId="77777777" w:rsidR="00E67282" w:rsidRPr="009912CA" w:rsidRDefault="00E67282" w:rsidP="00E67282">
      <w:pPr>
        <w:spacing w:line="360" w:lineRule="auto"/>
        <w:rPr>
          <w:rFonts w:cs="Arial"/>
          <w:sz w:val="24"/>
          <w:szCs w:val="24"/>
        </w:rPr>
      </w:pPr>
      <w:proofErr w:type="gramStart"/>
      <w:r w:rsidRPr="009912CA">
        <w:rPr>
          <w:rFonts w:cs="Arial"/>
          <w:sz w:val="24"/>
          <w:szCs w:val="24"/>
        </w:rPr>
        <w:t>the</w:t>
      </w:r>
      <w:proofErr w:type="gramEnd"/>
      <w:r w:rsidRPr="009912CA">
        <w:rPr>
          <w:rFonts w:cs="Arial"/>
          <w:sz w:val="24"/>
          <w:szCs w:val="24"/>
        </w:rPr>
        <w:t xml:space="preserve"> average distribution coefficient for starch </w:t>
      </w:r>
      <w:proofErr w:type="spellStart"/>
      <w:r w:rsidRPr="009912CA">
        <w:rPr>
          <w:rFonts w:cs="Arial"/>
          <w:sz w:val="24"/>
          <w:szCs w:val="24"/>
        </w:rPr>
        <w:t>K</w:t>
      </w:r>
      <w:r w:rsidRPr="009912CA">
        <w:rPr>
          <w:rFonts w:cs="Arial"/>
          <w:sz w:val="24"/>
          <w:szCs w:val="24"/>
          <w:vertAlign w:val="subscript"/>
        </w:rPr>
        <w:t>avg</w:t>
      </w:r>
      <w:proofErr w:type="spellEnd"/>
      <w:r w:rsidRPr="009912CA">
        <w:rPr>
          <w:rFonts w:cs="Arial"/>
          <w:sz w:val="24"/>
          <w:szCs w:val="24"/>
          <w:vertAlign w:val="subscript"/>
        </w:rPr>
        <w:t xml:space="preserve">(starch) = </w:t>
      </w:r>
      <w:r w:rsidRPr="009912CA">
        <w:rPr>
          <w:rFonts w:cs="Arial"/>
          <w:sz w:val="24"/>
          <w:szCs w:val="24"/>
        </w:rPr>
        <w:t>0.050</w:t>
      </w:r>
    </w:p>
    <w:p w14:paraId="62D39451" w14:textId="77777777" w:rsidR="00E67282" w:rsidRPr="009912CA" w:rsidRDefault="00E67282" w:rsidP="00E67282">
      <w:pPr>
        <w:spacing w:line="360" w:lineRule="auto"/>
        <w:rPr>
          <w:rFonts w:cs="Arial"/>
          <w:sz w:val="24"/>
          <w:szCs w:val="24"/>
        </w:rPr>
      </w:pPr>
      <w:proofErr w:type="gramStart"/>
      <w:r w:rsidRPr="009912CA">
        <w:rPr>
          <w:rFonts w:cs="Arial"/>
          <w:sz w:val="24"/>
          <w:szCs w:val="24"/>
        </w:rPr>
        <w:t>the</w:t>
      </w:r>
      <w:proofErr w:type="gramEnd"/>
      <w:r w:rsidRPr="009912CA">
        <w:rPr>
          <w:rFonts w:cs="Arial"/>
          <w:sz w:val="24"/>
          <w:szCs w:val="24"/>
        </w:rPr>
        <w:t xml:space="preserve"> results are as expected since glucose being a small molecule  compared to starch it will have a larger average distribution coefficient compared to starch. </w:t>
      </w:r>
      <w:r w:rsidR="003F3583" w:rsidRPr="009912CA">
        <w:rPr>
          <w:rFonts w:cs="Arial"/>
          <w:sz w:val="24"/>
          <w:szCs w:val="24"/>
        </w:rPr>
        <w:t>Because glucose being a smaller molecule it will enter the pores inside the hydrated beads and since starch being larger than the pores of the hydrated beads it will elute faster down the column and due to this starch will have a lower average distribution coefficient compared to glucose.</w:t>
      </w:r>
    </w:p>
    <w:p w14:paraId="69EDDE69" w14:textId="77777777" w:rsidR="003F3583" w:rsidRPr="009912CA" w:rsidRDefault="003F3583" w:rsidP="00E67282">
      <w:pPr>
        <w:spacing w:line="360" w:lineRule="auto"/>
        <w:rPr>
          <w:rFonts w:cs="Arial"/>
          <w:sz w:val="24"/>
          <w:szCs w:val="24"/>
        </w:rPr>
      </w:pPr>
      <w:r w:rsidRPr="009912CA">
        <w:rPr>
          <w:rFonts w:cs="Arial"/>
          <w:sz w:val="24"/>
          <w:szCs w:val="24"/>
        </w:rPr>
        <w:lastRenderedPageBreak/>
        <w:br/>
        <w:t xml:space="preserve">R.7). recovery yield percentage of glucose </w:t>
      </w:r>
      <w:r w:rsidRPr="009912CA">
        <w:rPr>
          <w:rFonts w:cs="Arial"/>
          <w:sz w:val="24"/>
          <w:szCs w:val="24"/>
        </w:rPr>
        <w:br/>
        <w:t xml:space="preserve">Mass of glucose (m) = (concentration of glucose at = </w:t>
      </w:r>
      <w:proofErr w:type="gramStart"/>
      <w:r w:rsidRPr="009912CA">
        <w:rPr>
          <w:rFonts w:cs="Arial"/>
          <w:sz w:val="24"/>
          <w:szCs w:val="24"/>
        </w:rPr>
        <w:t>0 )</w:t>
      </w:r>
      <w:proofErr w:type="gramEnd"/>
      <w:r w:rsidRPr="009912CA">
        <w:rPr>
          <w:rFonts w:cs="Arial"/>
          <w:sz w:val="24"/>
          <w:szCs w:val="24"/>
        </w:rPr>
        <w:t xml:space="preserve"> x volume added to the column </w:t>
      </w:r>
      <w:r w:rsidRPr="009912CA">
        <w:rPr>
          <w:rFonts w:cs="Arial"/>
          <w:sz w:val="24"/>
          <w:szCs w:val="24"/>
        </w:rPr>
        <w:br/>
        <w:t xml:space="preserve">                                   66.639mg/mL x 0.5mL</w:t>
      </w:r>
      <w:r w:rsidRPr="009912CA">
        <w:rPr>
          <w:rFonts w:cs="Arial"/>
          <w:sz w:val="24"/>
          <w:szCs w:val="24"/>
        </w:rPr>
        <w:br/>
        <w:t xml:space="preserve">                                   = 33.32mg</w:t>
      </w:r>
      <w:r w:rsidRPr="009912CA">
        <w:rPr>
          <w:rFonts w:cs="Arial"/>
          <w:sz w:val="24"/>
          <w:szCs w:val="24"/>
        </w:rPr>
        <w:br/>
        <w:t>recover yield of glucose = (total mass recovered from all the fractions/ total mass) x100</w:t>
      </w:r>
      <w:r w:rsidRPr="009912CA">
        <w:rPr>
          <w:rFonts w:cs="Arial"/>
          <w:sz w:val="24"/>
          <w:szCs w:val="24"/>
        </w:rPr>
        <w:br/>
        <w:t xml:space="preserve">                                          (22.08/33.32) x100</w:t>
      </w:r>
      <w:r w:rsidRPr="009912CA">
        <w:rPr>
          <w:rFonts w:cs="Arial"/>
          <w:sz w:val="24"/>
          <w:szCs w:val="24"/>
        </w:rPr>
        <w:br/>
        <w:t xml:space="preserve">                                           66.27%</w:t>
      </w:r>
      <w:r w:rsidRPr="009912CA">
        <w:rPr>
          <w:rFonts w:cs="Arial"/>
          <w:sz w:val="24"/>
          <w:szCs w:val="24"/>
        </w:rPr>
        <w:br/>
      </w:r>
    </w:p>
    <w:p w14:paraId="657A4D11" w14:textId="77777777" w:rsidR="003F3583" w:rsidRPr="009912CA" w:rsidRDefault="003F3583" w:rsidP="00246F51">
      <w:pPr>
        <w:spacing w:line="360" w:lineRule="auto"/>
        <w:rPr>
          <w:rFonts w:cs="Arial"/>
          <w:sz w:val="24"/>
          <w:szCs w:val="24"/>
        </w:rPr>
      </w:pPr>
      <w:r w:rsidRPr="009912CA">
        <w:rPr>
          <w:rFonts w:cs="Arial"/>
          <w:sz w:val="24"/>
          <w:szCs w:val="24"/>
        </w:rPr>
        <w:t xml:space="preserve">Recovery yield percentage of Starch </w:t>
      </w:r>
      <w:r w:rsidRPr="009912CA">
        <w:rPr>
          <w:rFonts w:cs="Arial"/>
          <w:sz w:val="24"/>
          <w:szCs w:val="24"/>
        </w:rPr>
        <w:br/>
        <w:t xml:space="preserve">Mass of starch (m) = (concentration of Starch at = </w:t>
      </w:r>
      <w:proofErr w:type="gramStart"/>
      <w:r w:rsidRPr="009912CA">
        <w:rPr>
          <w:rFonts w:cs="Arial"/>
          <w:sz w:val="24"/>
          <w:szCs w:val="24"/>
        </w:rPr>
        <w:t>0 )</w:t>
      </w:r>
      <w:proofErr w:type="gramEnd"/>
      <w:r w:rsidRPr="009912CA">
        <w:rPr>
          <w:rFonts w:cs="Arial"/>
          <w:sz w:val="24"/>
          <w:szCs w:val="24"/>
        </w:rPr>
        <w:t xml:space="preserve"> x volume added to the column </w:t>
      </w:r>
      <w:r w:rsidRPr="009912CA">
        <w:rPr>
          <w:rFonts w:cs="Arial"/>
          <w:sz w:val="24"/>
          <w:szCs w:val="24"/>
        </w:rPr>
        <w:br/>
        <w:t xml:space="preserve">                                   0.96mg/mL x 0.5mL</w:t>
      </w:r>
      <w:r w:rsidRPr="009912CA">
        <w:rPr>
          <w:rFonts w:cs="Arial"/>
          <w:sz w:val="24"/>
          <w:szCs w:val="24"/>
        </w:rPr>
        <w:br/>
        <w:t xml:space="preserve">                                   = 0.48mg</w:t>
      </w:r>
      <w:r w:rsidRPr="009912CA">
        <w:rPr>
          <w:rFonts w:cs="Arial"/>
          <w:sz w:val="24"/>
          <w:szCs w:val="24"/>
        </w:rPr>
        <w:br/>
        <w:t>recover yield of glucose = (total mass recovered from all the fractions/ total mass) x100</w:t>
      </w:r>
      <w:r w:rsidRPr="009912CA">
        <w:rPr>
          <w:rFonts w:cs="Arial"/>
          <w:sz w:val="24"/>
          <w:szCs w:val="24"/>
        </w:rPr>
        <w:br/>
        <w:t xml:space="preserve">                                          (0.443/0.48) x100</w:t>
      </w:r>
      <w:r w:rsidRPr="009912CA">
        <w:rPr>
          <w:rFonts w:cs="Arial"/>
          <w:sz w:val="24"/>
          <w:szCs w:val="24"/>
        </w:rPr>
        <w:br/>
        <w:t xml:space="preserve">                                           92.29%</w:t>
      </w:r>
    </w:p>
    <w:p w14:paraId="1FEB66BC" w14:textId="77777777" w:rsidR="008444EC" w:rsidRPr="009912CA" w:rsidRDefault="008444EC" w:rsidP="00246F51">
      <w:pPr>
        <w:spacing w:line="360" w:lineRule="auto"/>
        <w:rPr>
          <w:rFonts w:cs="Arial"/>
          <w:sz w:val="24"/>
          <w:szCs w:val="24"/>
        </w:rPr>
      </w:pPr>
    </w:p>
    <w:p w14:paraId="24D100CE" w14:textId="77777777" w:rsidR="005B3427" w:rsidRPr="009912CA" w:rsidRDefault="008444EC" w:rsidP="00246F51">
      <w:pPr>
        <w:spacing w:line="360" w:lineRule="auto"/>
        <w:rPr>
          <w:rFonts w:cs="Arial"/>
          <w:sz w:val="24"/>
          <w:szCs w:val="24"/>
        </w:rPr>
      </w:pPr>
      <w:r w:rsidRPr="009912CA">
        <w:rPr>
          <w:rFonts w:cs="Arial"/>
          <w:sz w:val="24"/>
          <w:szCs w:val="24"/>
        </w:rPr>
        <w:t xml:space="preserve">The recovery yield of glucose was 66.27% while the recovery yield for starch was 92.96%. </w:t>
      </w:r>
      <w:proofErr w:type="gramStart"/>
      <w:r w:rsidRPr="009912CA">
        <w:rPr>
          <w:rFonts w:cs="Arial"/>
          <w:sz w:val="24"/>
          <w:szCs w:val="24"/>
        </w:rPr>
        <w:t>for</w:t>
      </w:r>
      <w:proofErr w:type="gramEnd"/>
      <w:r w:rsidRPr="009912CA">
        <w:rPr>
          <w:rFonts w:cs="Arial"/>
          <w:sz w:val="24"/>
          <w:szCs w:val="24"/>
        </w:rPr>
        <w:t xml:space="preserve"> glucose to have a lower yield is due to glucose molecules entering the pores of the hydrated beads and not fully being eluted after 15 fraction were collected and some still being in the pores. The starch recovery is close to 100% and since starch are too big to enter the pores of the beads all starch molecules gets eluted fast. Some fractions providing negative absorbance values resulted in not being able calculate their concentrations in which the mass of starch and glucose of those fractions weren’t able to </w:t>
      </w:r>
      <w:r w:rsidR="00155BF3" w:rsidRPr="009912CA">
        <w:rPr>
          <w:rFonts w:cs="Arial"/>
          <w:sz w:val="24"/>
          <w:szCs w:val="24"/>
        </w:rPr>
        <w:t>calculate, which</w:t>
      </w:r>
      <w:r w:rsidRPr="009912CA">
        <w:rPr>
          <w:rFonts w:cs="Arial"/>
          <w:sz w:val="24"/>
          <w:szCs w:val="24"/>
        </w:rPr>
        <w:t xml:space="preserve"> is one of the errors for not having a 100% yield </w:t>
      </w:r>
      <w:r w:rsidR="00155BF3" w:rsidRPr="009912CA">
        <w:rPr>
          <w:rFonts w:cs="Arial"/>
          <w:sz w:val="24"/>
          <w:szCs w:val="24"/>
        </w:rPr>
        <w:t>for</w:t>
      </w:r>
      <w:r w:rsidRPr="009912CA">
        <w:rPr>
          <w:rFonts w:cs="Arial"/>
          <w:sz w:val="24"/>
          <w:szCs w:val="24"/>
        </w:rPr>
        <w:t xml:space="preserve"> the two molecules. Another source of error was when adding the glucose/starch solution to the column few drops bounced out of the </w:t>
      </w:r>
      <w:r w:rsidR="00155BF3" w:rsidRPr="009912CA">
        <w:rPr>
          <w:rFonts w:cs="Arial"/>
          <w:sz w:val="24"/>
          <w:szCs w:val="24"/>
        </w:rPr>
        <w:t xml:space="preserve">sample syringe in which certain mass of glucose and starch was lost. Another source of error that would have occurred was improper use of the micropipette, that rather than going to the second stop when releasing the solution </w:t>
      </w:r>
      <w:r w:rsidR="00155BF3" w:rsidRPr="009912CA">
        <w:rPr>
          <w:rFonts w:cs="Arial"/>
          <w:sz w:val="24"/>
          <w:szCs w:val="24"/>
        </w:rPr>
        <w:lastRenderedPageBreak/>
        <w:t xml:space="preserve">the releasing stopped at the first stop in which some of the sample was left on the micropipette. </w:t>
      </w:r>
      <w:r w:rsidRPr="009912CA">
        <w:rPr>
          <w:rFonts w:cs="Arial"/>
          <w:sz w:val="24"/>
          <w:szCs w:val="24"/>
        </w:rPr>
        <w:t xml:space="preserve"> </w:t>
      </w:r>
      <w:r w:rsidR="00E67282" w:rsidRPr="009912CA">
        <w:rPr>
          <w:rFonts w:cs="Arial"/>
          <w:sz w:val="24"/>
          <w:szCs w:val="24"/>
        </w:rPr>
        <w:br/>
      </w:r>
    </w:p>
    <w:p w14:paraId="0118B5C2" w14:textId="77777777" w:rsidR="00D750FE" w:rsidRPr="009912CA" w:rsidRDefault="00D750FE" w:rsidP="00D750FE">
      <w:pPr>
        <w:rPr>
          <w:rFonts w:cs="Arial"/>
          <w:b/>
          <w:sz w:val="24"/>
          <w:szCs w:val="24"/>
          <w:u w:val="single"/>
        </w:rPr>
      </w:pPr>
    </w:p>
    <w:p w14:paraId="2C017B91" w14:textId="77777777" w:rsidR="00D750FE" w:rsidRPr="009912CA" w:rsidRDefault="00D750FE" w:rsidP="00D750FE">
      <w:pPr>
        <w:rPr>
          <w:rFonts w:cs="Arial"/>
          <w:b/>
          <w:sz w:val="24"/>
          <w:szCs w:val="24"/>
          <w:u w:val="single"/>
        </w:rPr>
      </w:pPr>
      <w:r w:rsidRPr="009912CA">
        <w:rPr>
          <w:rFonts w:cs="Arial"/>
          <w:b/>
          <w:sz w:val="24"/>
          <w:szCs w:val="24"/>
          <w:u w:val="single"/>
        </w:rPr>
        <w:t>Reference:</w:t>
      </w:r>
    </w:p>
    <w:p w14:paraId="4FEE23F8" w14:textId="77777777" w:rsidR="00D750FE" w:rsidRPr="009912CA" w:rsidRDefault="00D750FE" w:rsidP="00D750FE">
      <w:pPr>
        <w:rPr>
          <w:rFonts w:cs="Arial"/>
          <w:sz w:val="24"/>
          <w:szCs w:val="24"/>
        </w:rPr>
      </w:pPr>
      <w:r w:rsidRPr="009912CA">
        <w:rPr>
          <w:rFonts w:cs="Arial"/>
          <w:sz w:val="24"/>
          <w:szCs w:val="24"/>
          <w:lang w:val="fr-CA"/>
        </w:rPr>
        <w:t xml:space="preserve">1. </w:t>
      </w:r>
      <w:proofErr w:type="spellStart"/>
      <w:r w:rsidRPr="009912CA">
        <w:rPr>
          <w:rFonts w:cs="Arial"/>
          <w:sz w:val="24"/>
          <w:szCs w:val="24"/>
          <w:lang w:val="fr-CA"/>
        </w:rPr>
        <w:t>Josee</w:t>
      </w:r>
      <w:proofErr w:type="spellEnd"/>
      <w:r w:rsidRPr="009912CA">
        <w:rPr>
          <w:rFonts w:cs="Arial"/>
          <w:sz w:val="24"/>
          <w:szCs w:val="24"/>
          <w:lang w:val="fr-CA"/>
        </w:rPr>
        <w:t xml:space="preserve"> </w:t>
      </w:r>
      <w:proofErr w:type="spellStart"/>
      <w:r w:rsidRPr="009912CA">
        <w:rPr>
          <w:rFonts w:cs="Arial"/>
          <w:sz w:val="24"/>
          <w:szCs w:val="24"/>
          <w:lang w:val="fr-CA"/>
        </w:rPr>
        <w:t>Coutu</w:t>
      </w:r>
      <w:proofErr w:type="spellEnd"/>
      <w:r w:rsidRPr="009912CA">
        <w:rPr>
          <w:rFonts w:cs="Arial"/>
          <w:sz w:val="24"/>
          <w:szCs w:val="24"/>
          <w:lang w:val="fr-CA"/>
        </w:rPr>
        <w:t xml:space="preserve"> and Luc </w:t>
      </w:r>
      <w:proofErr w:type="spellStart"/>
      <w:r w:rsidRPr="009912CA">
        <w:rPr>
          <w:rFonts w:cs="Arial"/>
          <w:sz w:val="24"/>
          <w:szCs w:val="24"/>
          <w:lang w:val="fr-CA"/>
        </w:rPr>
        <w:t>Poitras</w:t>
      </w:r>
      <w:proofErr w:type="spellEnd"/>
      <w:r w:rsidRPr="009912CA">
        <w:rPr>
          <w:rFonts w:cs="Arial"/>
          <w:sz w:val="24"/>
          <w:szCs w:val="24"/>
          <w:lang w:val="fr-CA"/>
        </w:rPr>
        <w:t xml:space="preserve">. </w:t>
      </w:r>
      <w:r w:rsidRPr="009912CA">
        <w:rPr>
          <w:rFonts w:cs="Arial"/>
          <w:sz w:val="24"/>
          <w:szCs w:val="24"/>
        </w:rPr>
        <w:t xml:space="preserve">(Summer2016). Introduction to Biochemistry      </w:t>
      </w:r>
      <w:r w:rsidRPr="009912CA">
        <w:rPr>
          <w:rFonts w:cs="Arial"/>
          <w:sz w:val="24"/>
          <w:szCs w:val="24"/>
        </w:rPr>
        <w:tab/>
      </w:r>
    </w:p>
    <w:p w14:paraId="7DE6D292" w14:textId="77777777" w:rsidR="00D750FE" w:rsidRPr="009912CA" w:rsidRDefault="00D750FE" w:rsidP="00D750FE">
      <w:pPr>
        <w:ind w:firstLine="720"/>
        <w:rPr>
          <w:rFonts w:cs="Arial"/>
          <w:sz w:val="24"/>
          <w:szCs w:val="24"/>
        </w:rPr>
      </w:pPr>
      <w:proofErr w:type="gramStart"/>
      <w:r w:rsidRPr="009912CA">
        <w:rPr>
          <w:rFonts w:cs="Arial"/>
          <w:sz w:val="24"/>
          <w:szCs w:val="24"/>
        </w:rPr>
        <w:t>Laboratory Manual.</w:t>
      </w:r>
      <w:proofErr w:type="gramEnd"/>
    </w:p>
    <w:p w14:paraId="1B291BBC" w14:textId="77777777" w:rsidR="00503EBB" w:rsidRPr="009912CA" w:rsidRDefault="00503EBB" w:rsidP="00F31D17">
      <w:pPr>
        <w:spacing w:line="360" w:lineRule="auto"/>
        <w:rPr>
          <w:rFonts w:ascii="Arial" w:hAnsi="Arial" w:cs="Arial"/>
          <w:sz w:val="24"/>
          <w:szCs w:val="24"/>
        </w:rPr>
      </w:pPr>
    </w:p>
    <w:p w14:paraId="1319B5F8" w14:textId="77777777" w:rsidR="00CB1C96" w:rsidRPr="009912CA" w:rsidRDefault="00CB1C96" w:rsidP="00B62DE9">
      <w:pPr>
        <w:jc w:val="center"/>
        <w:rPr>
          <w:sz w:val="24"/>
          <w:szCs w:val="24"/>
        </w:rPr>
      </w:pPr>
    </w:p>
    <w:p w14:paraId="5C66A72F" w14:textId="77777777" w:rsidR="00B62DE9" w:rsidRPr="009912CA" w:rsidRDefault="00B62DE9" w:rsidP="00B62DE9">
      <w:pPr>
        <w:jc w:val="center"/>
        <w:rPr>
          <w:sz w:val="24"/>
          <w:szCs w:val="24"/>
        </w:rPr>
      </w:pPr>
    </w:p>
    <w:p w14:paraId="6928A9D6" w14:textId="77777777" w:rsidR="00B62DE9" w:rsidRPr="009912CA" w:rsidRDefault="00B62DE9" w:rsidP="00B62DE9">
      <w:pPr>
        <w:jc w:val="center"/>
        <w:rPr>
          <w:sz w:val="24"/>
          <w:szCs w:val="24"/>
        </w:rPr>
      </w:pPr>
    </w:p>
    <w:p w14:paraId="580868EF" w14:textId="77777777" w:rsidR="00B62DE9" w:rsidRPr="009912CA" w:rsidRDefault="00B62DE9" w:rsidP="00B62DE9">
      <w:pPr>
        <w:jc w:val="center"/>
        <w:rPr>
          <w:sz w:val="24"/>
          <w:szCs w:val="24"/>
        </w:rPr>
      </w:pPr>
    </w:p>
    <w:p w14:paraId="55AE6BC5" w14:textId="77777777" w:rsidR="00B62DE9" w:rsidRPr="009912CA" w:rsidRDefault="00B62DE9" w:rsidP="00B62DE9">
      <w:pPr>
        <w:jc w:val="center"/>
        <w:rPr>
          <w:sz w:val="24"/>
          <w:szCs w:val="24"/>
        </w:rPr>
      </w:pPr>
    </w:p>
    <w:p w14:paraId="1F694154" w14:textId="77777777" w:rsidR="00B62DE9" w:rsidRPr="009912CA" w:rsidRDefault="00B62DE9" w:rsidP="00B62DE9">
      <w:pPr>
        <w:jc w:val="center"/>
        <w:rPr>
          <w:sz w:val="24"/>
          <w:szCs w:val="24"/>
        </w:rPr>
      </w:pPr>
    </w:p>
    <w:p w14:paraId="23FC0869" w14:textId="77777777" w:rsidR="00B62DE9" w:rsidRPr="009912CA" w:rsidRDefault="00B62DE9" w:rsidP="00B62DE9">
      <w:pPr>
        <w:jc w:val="center"/>
        <w:rPr>
          <w:sz w:val="24"/>
          <w:szCs w:val="24"/>
        </w:rPr>
      </w:pPr>
    </w:p>
    <w:p w14:paraId="16DB7645" w14:textId="77777777" w:rsidR="00B62DE9" w:rsidRPr="009912CA" w:rsidRDefault="00B62DE9" w:rsidP="00B62DE9">
      <w:pPr>
        <w:jc w:val="center"/>
        <w:rPr>
          <w:sz w:val="24"/>
          <w:szCs w:val="24"/>
        </w:rPr>
      </w:pPr>
    </w:p>
    <w:p w14:paraId="7C54EB89" w14:textId="77777777" w:rsidR="00B62DE9" w:rsidRPr="009912CA" w:rsidRDefault="00B62DE9" w:rsidP="00B62DE9">
      <w:pPr>
        <w:rPr>
          <w:sz w:val="24"/>
          <w:szCs w:val="24"/>
        </w:rPr>
      </w:pPr>
    </w:p>
    <w:sectPr w:rsidR="00B62DE9" w:rsidRPr="009912CA">
      <w:pgSz w:w="12240" w:h="15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Curtis Walton" w:date="2016-05-17T20:41:00Z" w:initials="CW">
    <w:p w14:paraId="69292EEE" w14:textId="276E1631" w:rsidR="00D40A16" w:rsidRDefault="00D40A16">
      <w:pPr>
        <w:pStyle w:val="CommentText"/>
      </w:pPr>
      <w:r>
        <w:rPr>
          <w:rStyle w:val="CommentReference"/>
        </w:rPr>
        <w:annotationRef/>
      </w:r>
      <w:r>
        <w:t>96/100</w:t>
      </w:r>
    </w:p>
  </w:comment>
  <w:comment w:id="2" w:author="Curtis Walton" w:date="2016-05-17T20:41:00Z" w:initials="CW">
    <w:p w14:paraId="6D6BCBD2" w14:textId="4A3AFD57" w:rsidR="00D40A16" w:rsidRDefault="00D40A16">
      <w:pPr>
        <w:pStyle w:val="CommentText"/>
      </w:pPr>
      <w:r>
        <w:rPr>
          <w:rStyle w:val="CommentReference"/>
        </w:rPr>
        <w:annotationRef/>
      </w:r>
      <w:r w:rsidRPr="004C4EDD">
        <w:rPr>
          <w:color w:val="FF0000"/>
        </w:rPr>
        <w:t>Volume of the carbohydrates mixture</w:t>
      </w:r>
      <w:r>
        <w:rPr>
          <w:color w:val="FF0000"/>
        </w:rPr>
        <w:t xml:space="preserve"> </w:t>
      </w:r>
      <w:r w:rsidRPr="004C4EDD">
        <w:rPr>
          <w:color w:val="FF0000"/>
        </w:rPr>
        <w:t>(</w:t>
      </w:r>
      <w:r>
        <w:rPr>
          <w:b/>
          <w:color w:val="FF0000"/>
        </w:rPr>
        <w:t>0.</w:t>
      </w:r>
      <w:r w:rsidRPr="004C4EDD">
        <w:rPr>
          <w:b/>
          <w:color w:val="FF0000"/>
        </w:rPr>
        <w:t>5 mark</w:t>
      </w:r>
    </w:p>
  </w:comment>
  <w:comment w:id="3" w:author="Curtis Walton" w:date="2016-05-17T20:45:00Z" w:initials="CW">
    <w:p w14:paraId="5415CE51" w14:textId="7AD093A5" w:rsidR="00D40A16" w:rsidRDefault="00D40A16">
      <w:pPr>
        <w:pStyle w:val="CommentText"/>
      </w:pPr>
      <w:r>
        <w:rPr>
          <w:rStyle w:val="CommentReference"/>
        </w:rPr>
        <w:annotationRef/>
      </w:r>
      <w:r>
        <w:t>-2</w:t>
      </w:r>
    </w:p>
  </w:comment>
  <w:comment w:id="4" w:author="Curtis Walton" w:date="2016-05-17T20:46:00Z" w:initials="CW">
    <w:p w14:paraId="2EBD1EE6" w14:textId="3B7C379B" w:rsidR="00D40A16" w:rsidRDefault="00D40A16">
      <w:pPr>
        <w:pStyle w:val="CommentText"/>
      </w:pPr>
      <w:r>
        <w:rPr>
          <w:rStyle w:val="CommentReference"/>
        </w:rPr>
        <w:annotationRef/>
      </w:r>
      <w:r>
        <w:rPr>
          <w:color w:val="FF0000"/>
        </w:rPr>
        <w:t>Mention of the column (</w:t>
      </w:r>
      <w:proofErr w:type="spellStart"/>
      <w:r>
        <w:rPr>
          <w:color w:val="FF0000"/>
        </w:rPr>
        <w:t>Sephadex</w:t>
      </w:r>
      <w:proofErr w:type="spellEnd"/>
      <w:r>
        <w:rPr>
          <w:color w:val="FF0000"/>
        </w:rPr>
        <w:t xml:space="preserve"> G-25 -0.5</w:t>
      </w:r>
    </w:p>
  </w:comment>
  <w:comment w:id="5" w:author="Curtis Walton" w:date="2016-05-17T20:46:00Z" w:initials="CW">
    <w:p w14:paraId="361A4B26" w14:textId="77777777" w:rsidR="00D40A16" w:rsidRDefault="00D40A16" w:rsidP="00D40A16">
      <w:pPr>
        <w:pStyle w:val="ListParagraph"/>
        <w:numPr>
          <w:ilvl w:val="1"/>
          <w:numId w:val="1"/>
        </w:numPr>
        <w:tabs>
          <w:tab w:val="left" w:pos="567"/>
          <w:tab w:val="left" w:pos="2268"/>
        </w:tabs>
        <w:spacing w:after="0" w:line="240" w:lineRule="auto"/>
        <w:rPr>
          <w:color w:val="FF0000"/>
          <w:lang w:val="en-CA"/>
        </w:rPr>
      </w:pPr>
      <w:r>
        <w:rPr>
          <w:rStyle w:val="CommentReference"/>
        </w:rPr>
        <w:annotationRef/>
      </w:r>
      <w:r w:rsidRPr="004C4EDD">
        <w:rPr>
          <w:color w:val="FF0000"/>
          <w:lang w:val="en-CA"/>
        </w:rPr>
        <w:t>Volume of the carbohydrates mixture</w:t>
      </w:r>
      <w:r>
        <w:rPr>
          <w:color w:val="FF0000"/>
          <w:lang w:val="en-CA"/>
        </w:rPr>
        <w:t xml:space="preserve"> applied to the column </w:t>
      </w:r>
      <w:r w:rsidRPr="004C4EDD">
        <w:rPr>
          <w:color w:val="FF0000"/>
          <w:lang w:val="en-CA"/>
        </w:rPr>
        <w:t>(</w:t>
      </w:r>
      <w:r w:rsidRPr="004C4EDD">
        <w:rPr>
          <w:b/>
          <w:color w:val="FF0000"/>
          <w:lang w:val="en-CA"/>
        </w:rPr>
        <w:t>0.</w:t>
      </w:r>
      <w:r>
        <w:rPr>
          <w:b/>
          <w:color w:val="FF0000"/>
          <w:lang w:val="en-CA"/>
        </w:rPr>
        <w:t>5</w:t>
      </w:r>
      <w:r w:rsidRPr="004C4EDD">
        <w:rPr>
          <w:b/>
          <w:color w:val="FF0000"/>
          <w:lang w:val="en-CA"/>
        </w:rPr>
        <w:t xml:space="preserve"> mark</w:t>
      </w:r>
      <w:r w:rsidRPr="004C4EDD">
        <w:rPr>
          <w:color w:val="FF0000"/>
          <w:lang w:val="en-CA"/>
        </w:rPr>
        <w:t>)</w:t>
      </w:r>
    </w:p>
    <w:p w14:paraId="0A76AE65" w14:textId="77777777" w:rsidR="00D40A16" w:rsidRDefault="00D40A16" w:rsidP="00D40A16">
      <w:pPr>
        <w:pStyle w:val="ListParagraph"/>
        <w:numPr>
          <w:ilvl w:val="1"/>
          <w:numId w:val="1"/>
        </w:numPr>
        <w:tabs>
          <w:tab w:val="left" w:pos="567"/>
          <w:tab w:val="left" w:pos="2268"/>
        </w:tabs>
        <w:spacing w:after="0" w:line="240" w:lineRule="auto"/>
        <w:rPr>
          <w:color w:val="FF0000"/>
          <w:lang w:val="en-CA"/>
        </w:rPr>
      </w:pPr>
      <w:r w:rsidRPr="004C4EDD">
        <w:rPr>
          <w:color w:val="FF0000"/>
          <w:lang w:val="en-CA"/>
        </w:rPr>
        <w:t>Concentration of the standard (</w:t>
      </w:r>
      <w:r w:rsidRPr="004C4EDD">
        <w:rPr>
          <w:b/>
          <w:color w:val="FF0000"/>
          <w:lang w:val="en-CA"/>
        </w:rPr>
        <w:t>0.</w:t>
      </w:r>
      <w:r>
        <w:rPr>
          <w:b/>
          <w:color w:val="FF0000"/>
          <w:lang w:val="en-CA"/>
        </w:rPr>
        <w:t>5</w:t>
      </w:r>
      <w:r w:rsidRPr="004C4EDD">
        <w:rPr>
          <w:b/>
          <w:color w:val="FF0000"/>
          <w:lang w:val="en-CA"/>
        </w:rPr>
        <w:t xml:space="preserve"> mark</w:t>
      </w:r>
      <w:r w:rsidRPr="004C4EDD">
        <w:rPr>
          <w:color w:val="FF0000"/>
          <w:lang w:val="en-CA"/>
        </w:rPr>
        <w:t>)</w:t>
      </w:r>
    </w:p>
    <w:p w14:paraId="7D95D06E" w14:textId="776A1321" w:rsidR="00D40A16" w:rsidRDefault="00D40A16">
      <w:pPr>
        <w:pStyle w:val="CommentText"/>
      </w:pPr>
    </w:p>
  </w:comment>
</w:comments>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9292EEE" w15:done="0"/>
  <w15:commentEx w15:paraId="6D6BCBD2" w15:done="0"/>
  <w15:commentEx w15:paraId="5415CE51" w15:done="0"/>
  <w15:commentEx w15:paraId="2EBD1EE6" w15:done="0"/>
  <w15:commentEx w15:paraId="7D95D06E"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ED0FA4"/>
    <w:multiLevelType w:val="hybridMultilevel"/>
    <w:tmpl w:val="2B002C7A"/>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urtis Walton">
    <w15:presenceInfo w15:providerId="Windows Live" w15:userId="e2656a0315beff3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2DE9"/>
    <w:rsid w:val="000029AD"/>
    <w:rsid w:val="00003132"/>
    <w:rsid w:val="000070C0"/>
    <w:rsid w:val="00013CD0"/>
    <w:rsid w:val="000209C6"/>
    <w:rsid w:val="00021F4B"/>
    <w:rsid w:val="00025548"/>
    <w:rsid w:val="00027684"/>
    <w:rsid w:val="00034FA4"/>
    <w:rsid w:val="0004089E"/>
    <w:rsid w:val="00041D66"/>
    <w:rsid w:val="00054EA9"/>
    <w:rsid w:val="000656B6"/>
    <w:rsid w:val="0006750B"/>
    <w:rsid w:val="00070470"/>
    <w:rsid w:val="000708FF"/>
    <w:rsid w:val="000755B8"/>
    <w:rsid w:val="000756A8"/>
    <w:rsid w:val="0009120F"/>
    <w:rsid w:val="00091DE8"/>
    <w:rsid w:val="00095B0B"/>
    <w:rsid w:val="00097C49"/>
    <w:rsid w:val="000A2DC0"/>
    <w:rsid w:val="000A2E4B"/>
    <w:rsid w:val="000A2F92"/>
    <w:rsid w:val="000A3110"/>
    <w:rsid w:val="000A438F"/>
    <w:rsid w:val="000A74F6"/>
    <w:rsid w:val="000A7B79"/>
    <w:rsid w:val="000B0FF2"/>
    <w:rsid w:val="000B10F1"/>
    <w:rsid w:val="000B125D"/>
    <w:rsid w:val="000B3B57"/>
    <w:rsid w:val="000C5A42"/>
    <w:rsid w:val="000D56D8"/>
    <w:rsid w:val="000D7F7C"/>
    <w:rsid w:val="000E6EDC"/>
    <w:rsid w:val="000F07B3"/>
    <w:rsid w:val="000F3EC4"/>
    <w:rsid w:val="00103ABE"/>
    <w:rsid w:val="00106331"/>
    <w:rsid w:val="001107B5"/>
    <w:rsid w:val="00112875"/>
    <w:rsid w:val="0011324B"/>
    <w:rsid w:val="00116408"/>
    <w:rsid w:val="00116B94"/>
    <w:rsid w:val="00116CBA"/>
    <w:rsid w:val="00125A68"/>
    <w:rsid w:val="00126C21"/>
    <w:rsid w:val="00134128"/>
    <w:rsid w:val="00135375"/>
    <w:rsid w:val="00137265"/>
    <w:rsid w:val="00145D8A"/>
    <w:rsid w:val="00155BF3"/>
    <w:rsid w:val="00156C0E"/>
    <w:rsid w:val="00157F1B"/>
    <w:rsid w:val="0017342D"/>
    <w:rsid w:val="001738E7"/>
    <w:rsid w:val="00174C0A"/>
    <w:rsid w:val="0017554F"/>
    <w:rsid w:val="00176D8D"/>
    <w:rsid w:val="001807C2"/>
    <w:rsid w:val="001840C9"/>
    <w:rsid w:val="0018426C"/>
    <w:rsid w:val="001957E0"/>
    <w:rsid w:val="001A2739"/>
    <w:rsid w:val="001A6BA6"/>
    <w:rsid w:val="001B1B48"/>
    <w:rsid w:val="001B1D0B"/>
    <w:rsid w:val="001C0AD4"/>
    <w:rsid w:val="001C6863"/>
    <w:rsid w:val="001D672B"/>
    <w:rsid w:val="001D78F6"/>
    <w:rsid w:val="001E1C47"/>
    <w:rsid w:val="001E73CD"/>
    <w:rsid w:val="001F45BB"/>
    <w:rsid w:val="001F71DA"/>
    <w:rsid w:val="002014EC"/>
    <w:rsid w:val="00202D96"/>
    <w:rsid w:val="00204F90"/>
    <w:rsid w:val="002066BA"/>
    <w:rsid w:val="00210669"/>
    <w:rsid w:val="00214CB6"/>
    <w:rsid w:val="002220F4"/>
    <w:rsid w:val="00242465"/>
    <w:rsid w:val="00245316"/>
    <w:rsid w:val="00246F51"/>
    <w:rsid w:val="00247072"/>
    <w:rsid w:val="002470E1"/>
    <w:rsid w:val="002517E7"/>
    <w:rsid w:val="00255C3C"/>
    <w:rsid w:val="00261996"/>
    <w:rsid w:val="0026241C"/>
    <w:rsid w:val="00263A87"/>
    <w:rsid w:val="0027388C"/>
    <w:rsid w:val="00281D18"/>
    <w:rsid w:val="002840F2"/>
    <w:rsid w:val="00285CC6"/>
    <w:rsid w:val="00291C57"/>
    <w:rsid w:val="002A4C08"/>
    <w:rsid w:val="002B1C17"/>
    <w:rsid w:val="002B790B"/>
    <w:rsid w:val="002C1BBD"/>
    <w:rsid w:val="002C25D4"/>
    <w:rsid w:val="002C4E47"/>
    <w:rsid w:val="002C7216"/>
    <w:rsid w:val="002D0F49"/>
    <w:rsid w:val="002D108A"/>
    <w:rsid w:val="002D2529"/>
    <w:rsid w:val="002D40CC"/>
    <w:rsid w:val="002E6E6D"/>
    <w:rsid w:val="002E78F3"/>
    <w:rsid w:val="002F03CB"/>
    <w:rsid w:val="002F0430"/>
    <w:rsid w:val="002F06A6"/>
    <w:rsid w:val="002F7F09"/>
    <w:rsid w:val="00301EC3"/>
    <w:rsid w:val="00303E4F"/>
    <w:rsid w:val="003146BD"/>
    <w:rsid w:val="00334448"/>
    <w:rsid w:val="00334827"/>
    <w:rsid w:val="003367C7"/>
    <w:rsid w:val="00342B5B"/>
    <w:rsid w:val="0034300D"/>
    <w:rsid w:val="003446DF"/>
    <w:rsid w:val="0034604A"/>
    <w:rsid w:val="00351FD1"/>
    <w:rsid w:val="003550DC"/>
    <w:rsid w:val="003566E1"/>
    <w:rsid w:val="00356EE5"/>
    <w:rsid w:val="00357118"/>
    <w:rsid w:val="0036275D"/>
    <w:rsid w:val="00370C98"/>
    <w:rsid w:val="00372495"/>
    <w:rsid w:val="00376295"/>
    <w:rsid w:val="00376407"/>
    <w:rsid w:val="00391D20"/>
    <w:rsid w:val="003932C2"/>
    <w:rsid w:val="0039396C"/>
    <w:rsid w:val="00397155"/>
    <w:rsid w:val="003B3002"/>
    <w:rsid w:val="003C5C88"/>
    <w:rsid w:val="003C6B55"/>
    <w:rsid w:val="003D1F74"/>
    <w:rsid w:val="003E1911"/>
    <w:rsid w:val="003E499A"/>
    <w:rsid w:val="003F10AB"/>
    <w:rsid w:val="003F3583"/>
    <w:rsid w:val="00400AF1"/>
    <w:rsid w:val="004144EA"/>
    <w:rsid w:val="004164E8"/>
    <w:rsid w:val="004177CF"/>
    <w:rsid w:val="00423CFE"/>
    <w:rsid w:val="00427314"/>
    <w:rsid w:val="004322CC"/>
    <w:rsid w:val="00435731"/>
    <w:rsid w:val="00442026"/>
    <w:rsid w:val="00463ED4"/>
    <w:rsid w:val="00464821"/>
    <w:rsid w:val="00464C56"/>
    <w:rsid w:val="00472CC2"/>
    <w:rsid w:val="0047373F"/>
    <w:rsid w:val="004738F2"/>
    <w:rsid w:val="00475B85"/>
    <w:rsid w:val="00481D3F"/>
    <w:rsid w:val="00483BD6"/>
    <w:rsid w:val="0048715E"/>
    <w:rsid w:val="00491717"/>
    <w:rsid w:val="0049223C"/>
    <w:rsid w:val="0049285D"/>
    <w:rsid w:val="004A1FBC"/>
    <w:rsid w:val="004A79E8"/>
    <w:rsid w:val="004B0000"/>
    <w:rsid w:val="004B2AC4"/>
    <w:rsid w:val="004B4806"/>
    <w:rsid w:val="004B6F3F"/>
    <w:rsid w:val="004D4A05"/>
    <w:rsid w:val="004D5511"/>
    <w:rsid w:val="004D5882"/>
    <w:rsid w:val="004E0039"/>
    <w:rsid w:val="004E36EE"/>
    <w:rsid w:val="004E7980"/>
    <w:rsid w:val="00503EBB"/>
    <w:rsid w:val="00505173"/>
    <w:rsid w:val="005103A1"/>
    <w:rsid w:val="0051419D"/>
    <w:rsid w:val="00515A23"/>
    <w:rsid w:val="005267B2"/>
    <w:rsid w:val="0053039D"/>
    <w:rsid w:val="0053111F"/>
    <w:rsid w:val="0053666D"/>
    <w:rsid w:val="00537282"/>
    <w:rsid w:val="005415EE"/>
    <w:rsid w:val="00544268"/>
    <w:rsid w:val="005466C9"/>
    <w:rsid w:val="0055330E"/>
    <w:rsid w:val="00570047"/>
    <w:rsid w:val="00577A2E"/>
    <w:rsid w:val="00581950"/>
    <w:rsid w:val="005870DF"/>
    <w:rsid w:val="00587CC7"/>
    <w:rsid w:val="005A775A"/>
    <w:rsid w:val="005A7C05"/>
    <w:rsid w:val="005B254B"/>
    <w:rsid w:val="005B3427"/>
    <w:rsid w:val="005B6D0D"/>
    <w:rsid w:val="005C0875"/>
    <w:rsid w:val="005C4C6B"/>
    <w:rsid w:val="005C67BE"/>
    <w:rsid w:val="005D0D89"/>
    <w:rsid w:val="005D2349"/>
    <w:rsid w:val="005D245D"/>
    <w:rsid w:val="005E3EE7"/>
    <w:rsid w:val="005F057E"/>
    <w:rsid w:val="005F2D3A"/>
    <w:rsid w:val="005F45FF"/>
    <w:rsid w:val="0060329F"/>
    <w:rsid w:val="00606833"/>
    <w:rsid w:val="006102E3"/>
    <w:rsid w:val="00611824"/>
    <w:rsid w:val="00620A8F"/>
    <w:rsid w:val="00620AB8"/>
    <w:rsid w:val="00622DBB"/>
    <w:rsid w:val="006319BB"/>
    <w:rsid w:val="00631C2E"/>
    <w:rsid w:val="00633FD9"/>
    <w:rsid w:val="00640B88"/>
    <w:rsid w:val="00641179"/>
    <w:rsid w:val="00644022"/>
    <w:rsid w:val="00644A1C"/>
    <w:rsid w:val="00646A5E"/>
    <w:rsid w:val="00647EF7"/>
    <w:rsid w:val="00654BBF"/>
    <w:rsid w:val="00656F9E"/>
    <w:rsid w:val="00662966"/>
    <w:rsid w:val="00666DC6"/>
    <w:rsid w:val="006673BC"/>
    <w:rsid w:val="0067168C"/>
    <w:rsid w:val="006717B3"/>
    <w:rsid w:val="00672B87"/>
    <w:rsid w:val="00686175"/>
    <w:rsid w:val="006868C3"/>
    <w:rsid w:val="00692C78"/>
    <w:rsid w:val="00693D00"/>
    <w:rsid w:val="00695609"/>
    <w:rsid w:val="006965E3"/>
    <w:rsid w:val="006A30E8"/>
    <w:rsid w:val="006A3573"/>
    <w:rsid w:val="006A5424"/>
    <w:rsid w:val="006C0BFB"/>
    <w:rsid w:val="006C3829"/>
    <w:rsid w:val="006D23A6"/>
    <w:rsid w:val="006D3E06"/>
    <w:rsid w:val="006E6023"/>
    <w:rsid w:val="006F30FB"/>
    <w:rsid w:val="006F3C13"/>
    <w:rsid w:val="006F64E6"/>
    <w:rsid w:val="00702971"/>
    <w:rsid w:val="00705749"/>
    <w:rsid w:val="00706939"/>
    <w:rsid w:val="00706A17"/>
    <w:rsid w:val="00706D64"/>
    <w:rsid w:val="00711351"/>
    <w:rsid w:val="00714E32"/>
    <w:rsid w:val="00715817"/>
    <w:rsid w:val="007246A6"/>
    <w:rsid w:val="00726E18"/>
    <w:rsid w:val="00731E81"/>
    <w:rsid w:val="007378DE"/>
    <w:rsid w:val="00745158"/>
    <w:rsid w:val="007472C0"/>
    <w:rsid w:val="00747EF1"/>
    <w:rsid w:val="00755BEB"/>
    <w:rsid w:val="00763936"/>
    <w:rsid w:val="007711D3"/>
    <w:rsid w:val="0077349D"/>
    <w:rsid w:val="0078131C"/>
    <w:rsid w:val="0078207F"/>
    <w:rsid w:val="007823EA"/>
    <w:rsid w:val="007938BA"/>
    <w:rsid w:val="007A3F92"/>
    <w:rsid w:val="007A6176"/>
    <w:rsid w:val="007A7A2F"/>
    <w:rsid w:val="007C2A86"/>
    <w:rsid w:val="007D2873"/>
    <w:rsid w:val="007D4FC5"/>
    <w:rsid w:val="007E3282"/>
    <w:rsid w:val="007F09C0"/>
    <w:rsid w:val="007F632C"/>
    <w:rsid w:val="00800C5E"/>
    <w:rsid w:val="00800F3D"/>
    <w:rsid w:val="00804126"/>
    <w:rsid w:val="00804E27"/>
    <w:rsid w:val="0080742E"/>
    <w:rsid w:val="0081185F"/>
    <w:rsid w:val="00816334"/>
    <w:rsid w:val="00821433"/>
    <w:rsid w:val="008262DB"/>
    <w:rsid w:val="0082748F"/>
    <w:rsid w:val="0083182B"/>
    <w:rsid w:val="00835721"/>
    <w:rsid w:val="00836A55"/>
    <w:rsid w:val="008411DF"/>
    <w:rsid w:val="008444EC"/>
    <w:rsid w:val="00844BA4"/>
    <w:rsid w:val="00847D9D"/>
    <w:rsid w:val="00856292"/>
    <w:rsid w:val="0086413B"/>
    <w:rsid w:val="00870E87"/>
    <w:rsid w:val="0089068F"/>
    <w:rsid w:val="00890E07"/>
    <w:rsid w:val="00897441"/>
    <w:rsid w:val="008A233D"/>
    <w:rsid w:val="008B15A0"/>
    <w:rsid w:val="008B15BB"/>
    <w:rsid w:val="008B2D8F"/>
    <w:rsid w:val="008B6277"/>
    <w:rsid w:val="008C0025"/>
    <w:rsid w:val="008C0C0E"/>
    <w:rsid w:val="008C0EE7"/>
    <w:rsid w:val="008C201C"/>
    <w:rsid w:val="008C6A90"/>
    <w:rsid w:val="008C77D8"/>
    <w:rsid w:val="008D07CC"/>
    <w:rsid w:val="008D2339"/>
    <w:rsid w:val="008D2BC7"/>
    <w:rsid w:val="008D425B"/>
    <w:rsid w:val="008E511D"/>
    <w:rsid w:val="008E64C4"/>
    <w:rsid w:val="008F7429"/>
    <w:rsid w:val="008F7BEA"/>
    <w:rsid w:val="00900E27"/>
    <w:rsid w:val="00910BC2"/>
    <w:rsid w:val="00910F2A"/>
    <w:rsid w:val="0091270F"/>
    <w:rsid w:val="00913C21"/>
    <w:rsid w:val="009140C0"/>
    <w:rsid w:val="009174E9"/>
    <w:rsid w:val="009271A1"/>
    <w:rsid w:val="00933CCD"/>
    <w:rsid w:val="00937C49"/>
    <w:rsid w:val="00942A83"/>
    <w:rsid w:val="00947D03"/>
    <w:rsid w:val="00952E2A"/>
    <w:rsid w:val="00956012"/>
    <w:rsid w:val="00956B5B"/>
    <w:rsid w:val="00970540"/>
    <w:rsid w:val="00972B24"/>
    <w:rsid w:val="009912CA"/>
    <w:rsid w:val="00992B76"/>
    <w:rsid w:val="00993216"/>
    <w:rsid w:val="009A7831"/>
    <w:rsid w:val="009B1966"/>
    <w:rsid w:val="009B27A4"/>
    <w:rsid w:val="009B3115"/>
    <w:rsid w:val="009B4E46"/>
    <w:rsid w:val="009B5082"/>
    <w:rsid w:val="009C755B"/>
    <w:rsid w:val="009D0F3F"/>
    <w:rsid w:val="009D0FF9"/>
    <w:rsid w:val="009D1AD3"/>
    <w:rsid w:val="009D6622"/>
    <w:rsid w:val="009E3DEC"/>
    <w:rsid w:val="009E5C69"/>
    <w:rsid w:val="009F3BFB"/>
    <w:rsid w:val="00A03D4E"/>
    <w:rsid w:val="00A05D48"/>
    <w:rsid w:val="00A30037"/>
    <w:rsid w:val="00A30C44"/>
    <w:rsid w:val="00A32539"/>
    <w:rsid w:val="00A34856"/>
    <w:rsid w:val="00A45CDE"/>
    <w:rsid w:val="00A525E1"/>
    <w:rsid w:val="00A534C8"/>
    <w:rsid w:val="00A55103"/>
    <w:rsid w:val="00A570B9"/>
    <w:rsid w:val="00A616A4"/>
    <w:rsid w:val="00A64C92"/>
    <w:rsid w:val="00A73B68"/>
    <w:rsid w:val="00A76266"/>
    <w:rsid w:val="00A76CFF"/>
    <w:rsid w:val="00A81246"/>
    <w:rsid w:val="00A8273C"/>
    <w:rsid w:val="00A867BD"/>
    <w:rsid w:val="00A9139B"/>
    <w:rsid w:val="00A91594"/>
    <w:rsid w:val="00A92C88"/>
    <w:rsid w:val="00A93659"/>
    <w:rsid w:val="00A94629"/>
    <w:rsid w:val="00AB17EA"/>
    <w:rsid w:val="00AB1862"/>
    <w:rsid w:val="00AB3962"/>
    <w:rsid w:val="00AB7A2E"/>
    <w:rsid w:val="00AC010D"/>
    <w:rsid w:val="00AC73BF"/>
    <w:rsid w:val="00AD02B2"/>
    <w:rsid w:val="00AD037B"/>
    <w:rsid w:val="00AD134C"/>
    <w:rsid w:val="00AD1A88"/>
    <w:rsid w:val="00AD3313"/>
    <w:rsid w:val="00AD4154"/>
    <w:rsid w:val="00AD6447"/>
    <w:rsid w:val="00AD6694"/>
    <w:rsid w:val="00AE5A31"/>
    <w:rsid w:val="00AE5BEC"/>
    <w:rsid w:val="00AE7A41"/>
    <w:rsid w:val="00AE7DFE"/>
    <w:rsid w:val="00AF09DE"/>
    <w:rsid w:val="00AF0A5A"/>
    <w:rsid w:val="00B02141"/>
    <w:rsid w:val="00B17737"/>
    <w:rsid w:val="00B3041F"/>
    <w:rsid w:val="00B37C00"/>
    <w:rsid w:val="00B405BA"/>
    <w:rsid w:val="00B51915"/>
    <w:rsid w:val="00B51E51"/>
    <w:rsid w:val="00B621AE"/>
    <w:rsid w:val="00B62DE9"/>
    <w:rsid w:val="00B660E5"/>
    <w:rsid w:val="00B71A79"/>
    <w:rsid w:val="00B71DD7"/>
    <w:rsid w:val="00B7260E"/>
    <w:rsid w:val="00B76F33"/>
    <w:rsid w:val="00B779A9"/>
    <w:rsid w:val="00B84251"/>
    <w:rsid w:val="00B84765"/>
    <w:rsid w:val="00B86324"/>
    <w:rsid w:val="00B90D93"/>
    <w:rsid w:val="00B90F0F"/>
    <w:rsid w:val="00BA0466"/>
    <w:rsid w:val="00BA6E9D"/>
    <w:rsid w:val="00BB0DCD"/>
    <w:rsid w:val="00BB6236"/>
    <w:rsid w:val="00BC3895"/>
    <w:rsid w:val="00BC61A5"/>
    <w:rsid w:val="00BD2D4B"/>
    <w:rsid w:val="00BD46EF"/>
    <w:rsid w:val="00BD6215"/>
    <w:rsid w:val="00BE08FF"/>
    <w:rsid w:val="00BE50EE"/>
    <w:rsid w:val="00BE7D16"/>
    <w:rsid w:val="00BF2B63"/>
    <w:rsid w:val="00BF4B1C"/>
    <w:rsid w:val="00BF57BC"/>
    <w:rsid w:val="00C00BDD"/>
    <w:rsid w:val="00C0691B"/>
    <w:rsid w:val="00C123B2"/>
    <w:rsid w:val="00C140BC"/>
    <w:rsid w:val="00C16468"/>
    <w:rsid w:val="00C2037E"/>
    <w:rsid w:val="00C22258"/>
    <w:rsid w:val="00C40D3E"/>
    <w:rsid w:val="00C41CDB"/>
    <w:rsid w:val="00C52601"/>
    <w:rsid w:val="00C53A32"/>
    <w:rsid w:val="00C562D0"/>
    <w:rsid w:val="00C602D9"/>
    <w:rsid w:val="00C65E19"/>
    <w:rsid w:val="00C65F09"/>
    <w:rsid w:val="00C71863"/>
    <w:rsid w:val="00C878FF"/>
    <w:rsid w:val="00C940C6"/>
    <w:rsid w:val="00C95ADC"/>
    <w:rsid w:val="00C97470"/>
    <w:rsid w:val="00CA3BE6"/>
    <w:rsid w:val="00CA4204"/>
    <w:rsid w:val="00CA550E"/>
    <w:rsid w:val="00CA6F44"/>
    <w:rsid w:val="00CB1C96"/>
    <w:rsid w:val="00CB41F4"/>
    <w:rsid w:val="00CC39C6"/>
    <w:rsid w:val="00CC3ACC"/>
    <w:rsid w:val="00CC49E9"/>
    <w:rsid w:val="00CC5EB6"/>
    <w:rsid w:val="00CC68F3"/>
    <w:rsid w:val="00CD5D64"/>
    <w:rsid w:val="00CF0AEF"/>
    <w:rsid w:val="00CF1E26"/>
    <w:rsid w:val="00CF3889"/>
    <w:rsid w:val="00CF408C"/>
    <w:rsid w:val="00D14A4A"/>
    <w:rsid w:val="00D15425"/>
    <w:rsid w:val="00D22329"/>
    <w:rsid w:val="00D2422F"/>
    <w:rsid w:val="00D272B3"/>
    <w:rsid w:val="00D33361"/>
    <w:rsid w:val="00D3394F"/>
    <w:rsid w:val="00D35C20"/>
    <w:rsid w:val="00D36FA0"/>
    <w:rsid w:val="00D40A16"/>
    <w:rsid w:val="00D41128"/>
    <w:rsid w:val="00D41F4D"/>
    <w:rsid w:val="00D45390"/>
    <w:rsid w:val="00D527C0"/>
    <w:rsid w:val="00D53FA0"/>
    <w:rsid w:val="00D548D6"/>
    <w:rsid w:val="00D606E6"/>
    <w:rsid w:val="00D66510"/>
    <w:rsid w:val="00D705F3"/>
    <w:rsid w:val="00D70DFD"/>
    <w:rsid w:val="00D73605"/>
    <w:rsid w:val="00D73CE2"/>
    <w:rsid w:val="00D750FE"/>
    <w:rsid w:val="00D77442"/>
    <w:rsid w:val="00D778B7"/>
    <w:rsid w:val="00D82C7B"/>
    <w:rsid w:val="00D86236"/>
    <w:rsid w:val="00D8629E"/>
    <w:rsid w:val="00D96E9A"/>
    <w:rsid w:val="00DA044E"/>
    <w:rsid w:val="00DB104B"/>
    <w:rsid w:val="00DB2604"/>
    <w:rsid w:val="00DD4F05"/>
    <w:rsid w:val="00DE38FB"/>
    <w:rsid w:val="00DE3C60"/>
    <w:rsid w:val="00DE457F"/>
    <w:rsid w:val="00DF469E"/>
    <w:rsid w:val="00DF5C51"/>
    <w:rsid w:val="00E11CA6"/>
    <w:rsid w:val="00E22C86"/>
    <w:rsid w:val="00E30458"/>
    <w:rsid w:val="00E40A76"/>
    <w:rsid w:val="00E559CC"/>
    <w:rsid w:val="00E5714B"/>
    <w:rsid w:val="00E63834"/>
    <w:rsid w:val="00E656F6"/>
    <w:rsid w:val="00E67282"/>
    <w:rsid w:val="00E8026C"/>
    <w:rsid w:val="00E83191"/>
    <w:rsid w:val="00E87C9A"/>
    <w:rsid w:val="00E87DA1"/>
    <w:rsid w:val="00E90D17"/>
    <w:rsid w:val="00E90FCE"/>
    <w:rsid w:val="00E923BB"/>
    <w:rsid w:val="00E955B7"/>
    <w:rsid w:val="00E97D4A"/>
    <w:rsid w:val="00EA05E2"/>
    <w:rsid w:val="00EA2125"/>
    <w:rsid w:val="00EA2E8F"/>
    <w:rsid w:val="00EA76E3"/>
    <w:rsid w:val="00EB15BE"/>
    <w:rsid w:val="00EB608B"/>
    <w:rsid w:val="00EC0641"/>
    <w:rsid w:val="00EC4957"/>
    <w:rsid w:val="00ED16F1"/>
    <w:rsid w:val="00ED2267"/>
    <w:rsid w:val="00ED6507"/>
    <w:rsid w:val="00ED7D85"/>
    <w:rsid w:val="00EF29A2"/>
    <w:rsid w:val="00EF5DCC"/>
    <w:rsid w:val="00F00506"/>
    <w:rsid w:val="00F01AB2"/>
    <w:rsid w:val="00F0796A"/>
    <w:rsid w:val="00F11F83"/>
    <w:rsid w:val="00F140DF"/>
    <w:rsid w:val="00F146CA"/>
    <w:rsid w:val="00F161EE"/>
    <w:rsid w:val="00F165C3"/>
    <w:rsid w:val="00F171FD"/>
    <w:rsid w:val="00F21A17"/>
    <w:rsid w:val="00F22ECC"/>
    <w:rsid w:val="00F230B2"/>
    <w:rsid w:val="00F244CB"/>
    <w:rsid w:val="00F247B5"/>
    <w:rsid w:val="00F24F64"/>
    <w:rsid w:val="00F26CB9"/>
    <w:rsid w:val="00F31D17"/>
    <w:rsid w:val="00F3308F"/>
    <w:rsid w:val="00F43BE8"/>
    <w:rsid w:val="00F44DF2"/>
    <w:rsid w:val="00F47735"/>
    <w:rsid w:val="00F56B5C"/>
    <w:rsid w:val="00F77656"/>
    <w:rsid w:val="00F86AD4"/>
    <w:rsid w:val="00F8761F"/>
    <w:rsid w:val="00F87F49"/>
    <w:rsid w:val="00FA42AA"/>
    <w:rsid w:val="00FA5DC4"/>
    <w:rsid w:val="00FB3F1C"/>
    <w:rsid w:val="00FB526E"/>
    <w:rsid w:val="00FB5A38"/>
    <w:rsid w:val="00FB69CC"/>
    <w:rsid w:val="00FC08C9"/>
    <w:rsid w:val="00FC1C48"/>
    <w:rsid w:val="00FC21A9"/>
    <w:rsid w:val="00FC590D"/>
    <w:rsid w:val="00FE1055"/>
    <w:rsid w:val="00FE2AFF"/>
    <w:rsid w:val="00FE37E4"/>
    <w:rsid w:val="00FF125C"/>
    <w:rsid w:val="00FF540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B4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2DE9"/>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semiHidden/>
    <w:unhideWhenUsed/>
    <w:rsid w:val="00F31D17"/>
    <w:pPr>
      <w:spacing w:line="240" w:lineRule="auto"/>
    </w:pPr>
    <w:rPr>
      <w:sz w:val="24"/>
      <w:szCs w:val="24"/>
    </w:rPr>
  </w:style>
  <w:style w:type="character" w:customStyle="1" w:styleId="CommentTextChar">
    <w:name w:val="Comment Text Char"/>
    <w:basedOn w:val="DefaultParagraphFont"/>
    <w:link w:val="CommentText"/>
    <w:uiPriority w:val="99"/>
    <w:semiHidden/>
    <w:rsid w:val="00F31D17"/>
    <w:rPr>
      <w:sz w:val="24"/>
      <w:szCs w:val="24"/>
    </w:rPr>
  </w:style>
  <w:style w:type="character" w:styleId="CommentReference">
    <w:name w:val="annotation reference"/>
    <w:basedOn w:val="DefaultParagraphFont"/>
    <w:uiPriority w:val="99"/>
    <w:semiHidden/>
    <w:unhideWhenUsed/>
    <w:rsid w:val="00F31D17"/>
    <w:rPr>
      <w:sz w:val="18"/>
      <w:szCs w:val="18"/>
    </w:rPr>
  </w:style>
  <w:style w:type="table" w:styleId="TableGrid">
    <w:name w:val="Table Grid"/>
    <w:basedOn w:val="TableNormal"/>
    <w:uiPriority w:val="59"/>
    <w:rsid w:val="00F31D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31D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1D17"/>
    <w:rPr>
      <w:rFonts w:ascii="Segoe UI" w:hAnsi="Segoe UI" w:cs="Segoe UI"/>
      <w:sz w:val="18"/>
      <w:szCs w:val="18"/>
    </w:rPr>
  </w:style>
  <w:style w:type="character" w:styleId="PlaceholderText">
    <w:name w:val="Placeholder Text"/>
    <w:basedOn w:val="DefaultParagraphFont"/>
    <w:uiPriority w:val="99"/>
    <w:semiHidden/>
    <w:rsid w:val="00FE1055"/>
    <w:rPr>
      <w:color w:val="808080"/>
    </w:rPr>
  </w:style>
  <w:style w:type="paragraph" w:styleId="CommentSubject">
    <w:name w:val="annotation subject"/>
    <w:basedOn w:val="CommentText"/>
    <w:next w:val="CommentText"/>
    <w:link w:val="CommentSubjectChar"/>
    <w:uiPriority w:val="99"/>
    <w:semiHidden/>
    <w:unhideWhenUsed/>
    <w:rsid w:val="00D40A16"/>
    <w:rPr>
      <w:b/>
      <w:bCs/>
      <w:sz w:val="20"/>
      <w:szCs w:val="20"/>
    </w:rPr>
  </w:style>
  <w:style w:type="character" w:customStyle="1" w:styleId="CommentSubjectChar">
    <w:name w:val="Comment Subject Char"/>
    <w:basedOn w:val="CommentTextChar"/>
    <w:link w:val="CommentSubject"/>
    <w:uiPriority w:val="99"/>
    <w:semiHidden/>
    <w:rsid w:val="00D40A16"/>
    <w:rPr>
      <w:b/>
      <w:bCs/>
      <w:sz w:val="20"/>
      <w:szCs w:val="20"/>
    </w:rPr>
  </w:style>
  <w:style w:type="paragraph" w:styleId="ListParagraph">
    <w:name w:val="List Paragraph"/>
    <w:basedOn w:val="Normal"/>
    <w:uiPriority w:val="34"/>
    <w:qFormat/>
    <w:rsid w:val="00D40A16"/>
    <w:pPr>
      <w:ind w:left="720"/>
      <w:contextualSpacing/>
    </w:pPr>
    <w:rPr>
      <w:rFonts w:eastAsiaTheme="minorEastAsia"/>
      <w:lang w:val="fr-CA" w:eastAsia="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2DE9"/>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semiHidden/>
    <w:unhideWhenUsed/>
    <w:rsid w:val="00F31D17"/>
    <w:pPr>
      <w:spacing w:line="240" w:lineRule="auto"/>
    </w:pPr>
    <w:rPr>
      <w:sz w:val="24"/>
      <w:szCs w:val="24"/>
    </w:rPr>
  </w:style>
  <w:style w:type="character" w:customStyle="1" w:styleId="CommentTextChar">
    <w:name w:val="Comment Text Char"/>
    <w:basedOn w:val="DefaultParagraphFont"/>
    <w:link w:val="CommentText"/>
    <w:uiPriority w:val="99"/>
    <w:semiHidden/>
    <w:rsid w:val="00F31D17"/>
    <w:rPr>
      <w:sz w:val="24"/>
      <w:szCs w:val="24"/>
    </w:rPr>
  </w:style>
  <w:style w:type="character" w:styleId="CommentReference">
    <w:name w:val="annotation reference"/>
    <w:basedOn w:val="DefaultParagraphFont"/>
    <w:uiPriority w:val="99"/>
    <w:semiHidden/>
    <w:unhideWhenUsed/>
    <w:rsid w:val="00F31D17"/>
    <w:rPr>
      <w:sz w:val="18"/>
      <w:szCs w:val="18"/>
    </w:rPr>
  </w:style>
  <w:style w:type="table" w:styleId="TableGrid">
    <w:name w:val="Table Grid"/>
    <w:basedOn w:val="TableNormal"/>
    <w:uiPriority w:val="59"/>
    <w:rsid w:val="00F31D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31D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1D17"/>
    <w:rPr>
      <w:rFonts w:ascii="Segoe UI" w:hAnsi="Segoe UI" w:cs="Segoe UI"/>
      <w:sz w:val="18"/>
      <w:szCs w:val="18"/>
    </w:rPr>
  </w:style>
  <w:style w:type="character" w:styleId="PlaceholderText">
    <w:name w:val="Placeholder Text"/>
    <w:basedOn w:val="DefaultParagraphFont"/>
    <w:uiPriority w:val="99"/>
    <w:semiHidden/>
    <w:rsid w:val="00FE1055"/>
    <w:rPr>
      <w:color w:val="808080"/>
    </w:rPr>
  </w:style>
  <w:style w:type="paragraph" w:styleId="CommentSubject">
    <w:name w:val="annotation subject"/>
    <w:basedOn w:val="CommentText"/>
    <w:next w:val="CommentText"/>
    <w:link w:val="CommentSubjectChar"/>
    <w:uiPriority w:val="99"/>
    <w:semiHidden/>
    <w:unhideWhenUsed/>
    <w:rsid w:val="00D40A16"/>
    <w:rPr>
      <w:b/>
      <w:bCs/>
      <w:sz w:val="20"/>
      <w:szCs w:val="20"/>
    </w:rPr>
  </w:style>
  <w:style w:type="character" w:customStyle="1" w:styleId="CommentSubjectChar">
    <w:name w:val="Comment Subject Char"/>
    <w:basedOn w:val="CommentTextChar"/>
    <w:link w:val="CommentSubject"/>
    <w:uiPriority w:val="99"/>
    <w:semiHidden/>
    <w:rsid w:val="00D40A16"/>
    <w:rPr>
      <w:b/>
      <w:bCs/>
      <w:sz w:val="20"/>
      <w:szCs w:val="20"/>
    </w:rPr>
  </w:style>
  <w:style w:type="paragraph" w:styleId="ListParagraph">
    <w:name w:val="List Paragraph"/>
    <w:basedOn w:val="Normal"/>
    <w:uiPriority w:val="34"/>
    <w:qFormat/>
    <w:rsid w:val="00D40A16"/>
    <w:pPr>
      <w:ind w:left="720"/>
      <w:contextualSpacing/>
    </w:pPr>
    <w:rPr>
      <w:rFonts w:eastAsiaTheme="minorEastAsia"/>
      <w:lang w:val="fr-CA" w:eastAsia="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143569">
      <w:bodyDiv w:val="1"/>
      <w:marLeft w:val="0"/>
      <w:marRight w:val="0"/>
      <w:marTop w:val="0"/>
      <w:marBottom w:val="0"/>
      <w:divBdr>
        <w:top w:val="none" w:sz="0" w:space="0" w:color="auto"/>
        <w:left w:val="none" w:sz="0" w:space="0" w:color="auto"/>
        <w:bottom w:val="none" w:sz="0" w:space="0" w:color="auto"/>
        <w:right w:val="none" w:sz="0" w:space="0" w:color="auto"/>
      </w:divBdr>
    </w:div>
    <w:div w:id="1394693841">
      <w:bodyDiv w:val="1"/>
      <w:marLeft w:val="0"/>
      <w:marRight w:val="0"/>
      <w:marTop w:val="0"/>
      <w:marBottom w:val="0"/>
      <w:divBdr>
        <w:top w:val="none" w:sz="0" w:space="0" w:color="auto"/>
        <w:left w:val="none" w:sz="0" w:space="0" w:color="auto"/>
        <w:bottom w:val="none" w:sz="0" w:space="0" w:color="auto"/>
        <w:right w:val="none" w:sz="0" w:space="0" w:color="auto"/>
      </w:divBdr>
    </w:div>
    <w:div w:id="1546138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omments" Target="comments.xml"/><Relationship Id="rId11" Type="http://schemas.microsoft.com/office/2011/relationships/people" Target="people.xml"/><Relationship Id="rId5" Type="http://schemas.openxmlformats.org/officeDocument/2006/relationships/webSettings" Target="webSettings.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smoothMarker"/>
        <c:varyColors val="0"/>
        <c:ser>
          <c:idx val="0"/>
          <c:order val="0"/>
          <c:tx>
            <c:strRef>
              <c:f>Sheet1!$B$1</c:f>
              <c:strCache>
                <c:ptCount val="1"/>
                <c:pt idx="0">
                  <c:v>Glucose</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Sheet1!$A$2:$A$16</c:f>
              <c:numCache>
                <c:formatCode>General</c:formatCode>
                <c:ptCount val="15"/>
                <c:pt idx="0">
                  <c:v>4</c:v>
                </c:pt>
                <c:pt idx="1">
                  <c:v>8</c:v>
                </c:pt>
                <c:pt idx="2">
                  <c:v>12</c:v>
                </c:pt>
                <c:pt idx="3">
                  <c:v>16</c:v>
                </c:pt>
                <c:pt idx="4">
                  <c:v>20</c:v>
                </c:pt>
                <c:pt idx="5">
                  <c:v>24</c:v>
                </c:pt>
                <c:pt idx="6">
                  <c:v>28</c:v>
                </c:pt>
                <c:pt idx="7">
                  <c:v>32</c:v>
                </c:pt>
                <c:pt idx="8">
                  <c:v>36</c:v>
                </c:pt>
                <c:pt idx="9">
                  <c:v>40</c:v>
                </c:pt>
                <c:pt idx="10">
                  <c:v>44</c:v>
                </c:pt>
                <c:pt idx="11">
                  <c:v>48</c:v>
                </c:pt>
                <c:pt idx="12">
                  <c:v>52</c:v>
                </c:pt>
                <c:pt idx="13">
                  <c:v>56</c:v>
                </c:pt>
                <c:pt idx="14">
                  <c:v>60</c:v>
                </c:pt>
              </c:numCache>
            </c:numRef>
          </c:xVal>
          <c:yVal>
            <c:numRef>
              <c:f>Sheet1!$B$2:$B$16</c:f>
              <c:numCache>
                <c:formatCode>General</c:formatCode>
                <c:ptCount val="15"/>
                <c:pt idx="0">
                  <c:v>0</c:v>
                </c:pt>
                <c:pt idx="1">
                  <c:v>0</c:v>
                </c:pt>
                <c:pt idx="2">
                  <c:v>0</c:v>
                </c:pt>
                <c:pt idx="3">
                  <c:v>0</c:v>
                </c:pt>
                <c:pt idx="4">
                  <c:v>0</c:v>
                </c:pt>
                <c:pt idx="5">
                  <c:v>1.18</c:v>
                </c:pt>
                <c:pt idx="6">
                  <c:v>3.59</c:v>
                </c:pt>
                <c:pt idx="7">
                  <c:v>0.73</c:v>
                </c:pt>
                <c:pt idx="8">
                  <c:v>0</c:v>
                </c:pt>
                <c:pt idx="9">
                  <c:v>0</c:v>
                </c:pt>
                <c:pt idx="10">
                  <c:v>0</c:v>
                </c:pt>
                <c:pt idx="11">
                  <c:v>0</c:v>
                </c:pt>
                <c:pt idx="12">
                  <c:v>0</c:v>
                </c:pt>
                <c:pt idx="13">
                  <c:v>0</c:v>
                </c:pt>
                <c:pt idx="14">
                  <c:v>0</c:v>
                </c:pt>
              </c:numCache>
            </c:numRef>
          </c:yVal>
          <c:smooth val="1"/>
        </c:ser>
        <c:dLbls>
          <c:showLegendKey val="0"/>
          <c:showVal val="0"/>
          <c:showCatName val="0"/>
          <c:showSerName val="0"/>
          <c:showPercent val="0"/>
          <c:showBubbleSize val="0"/>
        </c:dLbls>
        <c:axId val="247339264"/>
        <c:axId val="247345920"/>
      </c:scatterChart>
      <c:scatterChart>
        <c:scatterStyle val="smoothMarker"/>
        <c:varyColors val="0"/>
        <c:ser>
          <c:idx val="1"/>
          <c:order val="1"/>
          <c:tx>
            <c:strRef>
              <c:f>Sheet1!$C$1</c:f>
              <c:strCache>
                <c:ptCount val="1"/>
                <c:pt idx="0">
                  <c:v>Strach </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Sheet1!$A$2:$A$16</c:f>
              <c:numCache>
                <c:formatCode>General</c:formatCode>
                <c:ptCount val="15"/>
                <c:pt idx="0">
                  <c:v>4</c:v>
                </c:pt>
                <c:pt idx="1">
                  <c:v>8</c:v>
                </c:pt>
                <c:pt idx="2">
                  <c:v>12</c:v>
                </c:pt>
                <c:pt idx="3">
                  <c:v>16</c:v>
                </c:pt>
                <c:pt idx="4">
                  <c:v>20</c:v>
                </c:pt>
                <c:pt idx="5">
                  <c:v>24</c:v>
                </c:pt>
                <c:pt idx="6">
                  <c:v>28</c:v>
                </c:pt>
                <c:pt idx="7">
                  <c:v>32</c:v>
                </c:pt>
                <c:pt idx="8">
                  <c:v>36</c:v>
                </c:pt>
                <c:pt idx="9">
                  <c:v>40</c:v>
                </c:pt>
                <c:pt idx="10">
                  <c:v>44</c:v>
                </c:pt>
                <c:pt idx="11">
                  <c:v>48</c:v>
                </c:pt>
                <c:pt idx="12">
                  <c:v>52</c:v>
                </c:pt>
                <c:pt idx="13">
                  <c:v>56</c:v>
                </c:pt>
                <c:pt idx="14">
                  <c:v>60</c:v>
                </c:pt>
              </c:numCache>
            </c:numRef>
          </c:xVal>
          <c:yVal>
            <c:numRef>
              <c:f>Sheet1!$C$2:$C$16</c:f>
              <c:numCache>
                <c:formatCode>General</c:formatCode>
                <c:ptCount val="15"/>
                <c:pt idx="0">
                  <c:v>1.6E-2</c:v>
                </c:pt>
                <c:pt idx="1">
                  <c:v>0</c:v>
                </c:pt>
                <c:pt idx="2">
                  <c:v>0</c:v>
                </c:pt>
                <c:pt idx="3">
                  <c:v>5.5E-2</c:v>
                </c:pt>
                <c:pt idx="4">
                  <c:v>1.2999999999999999E-2</c:v>
                </c:pt>
                <c:pt idx="5">
                  <c:v>0</c:v>
                </c:pt>
                <c:pt idx="6">
                  <c:v>0</c:v>
                </c:pt>
                <c:pt idx="7">
                  <c:v>0</c:v>
                </c:pt>
                <c:pt idx="8">
                  <c:v>0</c:v>
                </c:pt>
                <c:pt idx="9">
                  <c:v>0</c:v>
                </c:pt>
                <c:pt idx="10">
                  <c:v>2.5999999999999999E-2</c:v>
                </c:pt>
                <c:pt idx="11">
                  <c:v>0</c:v>
                </c:pt>
                <c:pt idx="12">
                  <c:v>0</c:v>
                </c:pt>
                <c:pt idx="13">
                  <c:v>0</c:v>
                </c:pt>
                <c:pt idx="14">
                  <c:v>0</c:v>
                </c:pt>
              </c:numCache>
            </c:numRef>
          </c:yVal>
          <c:smooth val="1"/>
        </c:ser>
        <c:dLbls>
          <c:showLegendKey val="0"/>
          <c:showVal val="0"/>
          <c:showCatName val="0"/>
          <c:showSerName val="0"/>
          <c:showPercent val="0"/>
          <c:showBubbleSize val="0"/>
        </c:dLbls>
        <c:axId val="247354112"/>
        <c:axId val="247347840"/>
      </c:scatterChart>
      <c:valAx>
        <c:axId val="24733926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Elution</a:t>
                </a:r>
                <a:r>
                  <a:rPr lang="en-CA" baseline="0"/>
                  <a:t> volume (ml)</a:t>
                </a:r>
                <a:endParaRPr lang="en-CA"/>
              </a:p>
            </c:rich>
          </c:tx>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7345920"/>
        <c:crosses val="autoZero"/>
        <c:crossBetween val="midCat"/>
      </c:valAx>
      <c:valAx>
        <c:axId val="2473459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Concentration</a:t>
                </a:r>
                <a:r>
                  <a:rPr lang="en-CA" baseline="0"/>
                  <a:t> (g/L)</a:t>
                </a:r>
                <a:endParaRPr lang="en-CA"/>
              </a:p>
            </c:rich>
          </c:tx>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7339264"/>
        <c:crosses val="autoZero"/>
        <c:crossBetween val="midCat"/>
      </c:valAx>
      <c:valAx>
        <c:axId val="247347840"/>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Concentration</a:t>
                </a:r>
                <a:r>
                  <a:rPr lang="en-CA" baseline="0"/>
                  <a:t> (g/L)</a:t>
                </a:r>
                <a:endParaRPr lang="en-CA"/>
              </a:p>
            </c:rich>
          </c:tx>
          <c:layout>
            <c:manualLayout>
              <c:xMode val="edge"/>
              <c:yMode val="edge"/>
              <c:x val="0.78881907990667799"/>
              <c:y val="0.334176352955881"/>
            </c:manualLayout>
          </c:layout>
          <c:overlay val="0"/>
          <c:spPr>
            <a:noFill/>
            <a:ln>
              <a:noFill/>
            </a:ln>
            <a:effectLst/>
          </c:sp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7354112"/>
        <c:crosses val="max"/>
        <c:crossBetween val="midCat"/>
      </c:valAx>
      <c:valAx>
        <c:axId val="247354112"/>
        <c:scaling>
          <c:orientation val="minMax"/>
        </c:scaling>
        <c:delete val="1"/>
        <c:axPos val="b"/>
        <c:numFmt formatCode="General" sourceLinked="1"/>
        <c:majorTickMark val="out"/>
        <c:minorTickMark val="none"/>
        <c:tickLblPos val="nextTo"/>
        <c:crossAx val="247347840"/>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10</Pages>
  <Words>1492</Words>
  <Characters>8507</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charith perera</cp:lastModifiedBy>
  <cp:revision>4</cp:revision>
  <dcterms:created xsi:type="dcterms:W3CDTF">2016-05-18T00:41:00Z</dcterms:created>
  <dcterms:modified xsi:type="dcterms:W3CDTF">2018-01-25T23:21:00Z</dcterms:modified>
</cp:coreProperties>
</file>