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579EC" w14:textId="48CAF3FD" w:rsidR="00F63310" w:rsidRPr="00F63310" w:rsidRDefault="00F63310" w:rsidP="00F63310">
      <w:pPr>
        <w:pStyle w:val="NormalWeb"/>
        <w:jc w:val="center"/>
        <w:rPr>
          <w:rFonts w:asciiTheme="minorHAnsi" w:hAnsiTheme="minorHAnsi"/>
          <w:b/>
          <w:sz w:val="24"/>
          <w:szCs w:val="24"/>
          <w:lang w:val="fr-CA"/>
        </w:rPr>
      </w:pPr>
      <w:r w:rsidRPr="00F63310">
        <w:rPr>
          <w:rFonts w:asciiTheme="minorHAnsi" w:hAnsiTheme="minorHAnsi"/>
          <w:b/>
          <w:sz w:val="24"/>
          <w:szCs w:val="24"/>
          <w:lang w:val="fr-CA"/>
        </w:rPr>
        <w:t xml:space="preserve">Expérience 3 </w:t>
      </w:r>
      <w:r w:rsidR="000B6576">
        <w:rPr>
          <w:rFonts w:asciiTheme="minorHAnsi" w:hAnsiTheme="minorHAnsi"/>
          <w:b/>
          <w:sz w:val="24"/>
          <w:szCs w:val="24"/>
          <w:lang w:val="fr-CA"/>
        </w:rPr>
        <w:t>–</w:t>
      </w:r>
      <w:r w:rsidRPr="00F63310">
        <w:rPr>
          <w:rFonts w:asciiTheme="minorHAnsi" w:hAnsiTheme="minorHAnsi"/>
          <w:b/>
          <w:sz w:val="24"/>
          <w:szCs w:val="24"/>
          <w:lang w:val="fr-CA"/>
        </w:rPr>
        <w:t xml:space="preserve"> L</w:t>
      </w:r>
      <w:r w:rsidR="000B6576">
        <w:rPr>
          <w:rFonts w:asciiTheme="minorHAnsi" w:hAnsiTheme="minorHAnsi"/>
          <w:b/>
          <w:sz w:val="24"/>
          <w:szCs w:val="24"/>
          <w:lang w:val="fr-CA"/>
        </w:rPr>
        <w:t>’étude de l</w:t>
      </w:r>
      <w:r w:rsidRPr="00F63310">
        <w:rPr>
          <w:rFonts w:asciiTheme="minorHAnsi" w:hAnsiTheme="minorHAnsi"/>
          <w:b/>
          <w:sz w:val="24"/>
          <w:szCs w:val="24"/>
          <w:lang w:val="fr-CA"/>
        </w:rPr>
        <w:t>a compétition entre les réactions de substitution et d’élimination</w:t>
      </w:r>
    </w:p>
    <w:p w14:paraId="45683BBA" w14:textId="77777777" w:rsidR="00AD51FF" w:rsidRDefault="00F63310" w:rsidP="00F63310">
      <w:pPr>
        <w:jc w:val="center"/>
        <w:rPr>
          <w:rFonts w:cs="Times New Roman"/>
        </w:rPr>
      </w:pPr>
      <w:r w:rsidRPr="00F63310">
        <w:rPr>
          <w:rFonts w:cs="Times New Roman"/>
        </w:rPr>
        <w:t>Sara Vujicic</w:t>
      </w:r>
    </w:p>
    <w:p w14:paraId="79D17EEC" w14:textId="4AC8209E" w:rsidR="00AD51FF" w:rsidRDefault="00F63310" w:rsidP="00F63310">
      <w:pPr>
        <w:jc w:val="center"/>
        <w:rPr>
          <w:rFonts w:cs="Times New Roman"/>
        </w:rPr>
      </w:pPr>
      <w:r w:rsidRPr="00F63310">
        <w:rPr>
          <w:rFonts w:cs="Times New Roman"/>
        </w:rPr>
        <w:t xml:space="preserve"> </w:t>
      </w:r>
    </w:p>
    <w:p w14:paraId="723329E0" w14:textId="77F6780B" w:rsidR="00F63310" w:rsidRPr="00F63310" w:rsidRDefault="00AD51FF" w:rsidP="00F63310">
      <w:pPr>
        <w:jc w:val="center"/>
        <w:rPr>
          <w:rFonts w:cs="Times New Roman"/>
        </w:rPr>
      </w:pPr>
      <w:r>
        <w:rPr>
          <w:rFonts w:cs="Times New Roman"/>
        </w:rPr>
        <w:t>7738013</w:t>
      </w:r>
    </w:p>
    <w:p w14:paraId="2FDA59BB" w14:textId="510507D5" w:rsidR="00F63310" w:rsidRPr="00F63310" w:rsidRDefault="00F63310" w:rsidP="00F63310">
      <w:pPr>
        <w:jc w:val="center"/>
        <w:rPr>
          <w:rFonts w:cs="Times New Roman"/>
        </w:rPr>
      </w:pPr>
    </w:p>
    <w:p w14:paraId="66B12F60" w14:textId="77777777" w:rsidR="00F63310" w:rsidRPr="00F63310" w:rsidRDefault="00F63310" w:rsidP="00F63310">
      <w:pPr>
        <w:jc w:val="center"/>
        <w:rPr>
          <w:rFonts w:cs="Times New Roman"/>
        </w:rPr>
      </w:pPr>
    </w:p>
    <w:p w14:paraId="36736AEA" w14:textId="77777777" w:rsidR="00F63310" w:rsidRPr="00F63310" w:rsidRDefault="00F63310" w:rsidP="00F63310">
      <w:pPr>
        <w:jc w:val="center"/>
        <w:rPr>
          <w:rFonts w:cs="Times New Roman"/>
        </w:rPr>
      </w:pPr>
    </w:p>
    <w:p w14:paraId="04D96236" w14:textId="77777777" w:rsidR="00F63310" w:rsidRPr="00F63310" w:rsidRDefault="00F63310" w:rsidP="00F63310">
      <w:pPr>
        <w:jc w:val="center"/>
        <w:rPr>
          <w:rFonts w:cs="Times New Roman"/>
        </w:rPr>
      </w:pPr>
    </w:p>
    <w:p w14:paraId="71BF7BC7" w14:textId="77777777" w:rsidR="00F63310" w:rsidRPr="00F63310" w:rsidRDefault="00F63310" w:rsidP="00F63310">
      <w:pPr>
        <w:jc w:val="center"/>
        <w:rPr>
          <w:rFonts w:cs="Times New Roman"/>
        </w:rPr>
      </w:pPr>
    </w:p>
    <w:p w14:paraId="59FC670B" w14:textId="77777777" w:rsidR="00F63310" w:rsidRPr="00F63310" w:rsidRDefault="00F63310" w:rsidP="00F63310">
      <w:pPr>
        <w:jc w:val="center"/>
        <w:rPr>
          <w:rFonts w:cs="Times New Roman"/>
        </w:rPr>
      </w:pPr>
    </w:p>
    <w:p w14:paraId="430A049C" w14:textId="77777777" w:rsidR="00F63310" w:rsidRPr="00F63310" w:rsidRDefault="00F63310" w:rsidP="00F63310">
      <w:pPr>
        <w:jc w:val="center"/>
        <w:rPr>
          <w:rFonts w:cs="Times New Roman"/>
        </w:rPr>
      </w:pPr>
    </w:p>
    <w:p w14:paraId="725FB8EC" w14:textId="77777777" w:rsidR="00F63310" w:rsidRPr="00F63310" w:rsidRDefault="00F63310" w:rsidP="00F63310">
      <w:pPr>
        <w:rPr>
          <w:rFonts w:cs="Times New Roman"/>
        </w:rPr>
      </w:pPr>
    </w:p>
    <w:p w14:paraId="5D463749" w14:textId="77777777" w:rsidR="00F63310" w:rsidRPr="00F63310" w:rsidRDefault="00F63310" w:rsidP="00F63310">
      <w:pPr>
        <w:jc w:val="center"/>
        <w:rPr>
          <w:rFonts w:cs="Times New Roman"/>
          <w:b/>
        </w:rPr>
      </w:pPr>
      <w:r w:rsidRPr="00F63310">
        <w:rPr>
          <w:rFonts w:cs="Times New Roman"/>
          <w:b/>
        </w:rPr>
        <w:t>CHM 2523 Section E</w:t>
      </w:r>
    </w:p>
    <w:p w14:paraId="69C3C79B" w14:textId="77777777" w:rsidR="00F63310" w:rsidRPr="00F63310" w:rsidRDefault="00F63310" w:rsidP="00F63310">
      <w:pPr>
        <w:rPr>
          <w:rFonts w:cs="Times New Roman"/>
        </w:rPr>
      </w:pPr>
    </w:p>
    <w:p w14:paraId="16CD6837" w14:textId="77777777" w:rsidR="00F63310" w:rsidRPr="00F63310" w:rsidRDefault="00F63310" w:rsidP="00F63310">
      <w:pPr>
        <w:rPr>
          <w:rFonts w:cs="Times New Roman"/>
        </w:rPr>
      </w:pPr>
    </w:p>
    <w:p w14:paraId="6123D6D4" w14:textId="77777777" w:rsidR="00F63310" w:rsidRPr="00F63310" w:rsidRDefault="00F63310" w:rsidP="00F63310">
      <w:pPr>
        <w:rPr>
          <w:rFonts w:cs="Times New Roman"/>
        </w:rPr>
      </w:pPr>
    </w:p>
    <w:p w14:paraId="7DE9AFE0" w14:textId="77777777" w:rsidR="00F63310" w:rsidRPr="00F63310" w:rsidRDefault="00F63310" w:rsidP="00F63310">
      <w:pPr>
        <w:rPr>
          <w:rFonts w:cs="Times New Roman"/>
        </w:rPr>
      </w:pPr>
    </w:p>
    <w:p w14:paraId="090D1260" w14:textId="77777777" w:rsidR="00F63310" w:rsidRPr="00F63310" w:rsidRDefault="00F63310" w:rsidP="00F63310">
      <w:pPr>
        <w:rPr>
          <w:rFonts w:cs="Times New Roman"/>
        </w:rPr>
      </w:pPr>
    </w:p>
    <w:p w14:paraId="558692DD" w14:textId="77777777" w:rsidR="00F63310" w:rsidRPr="00F63310" w:rsidRDefault="00F63310" w:rsidP="00F63310">
      <w:pPr>
        <w:rPr>
          <w:rFonts w:cs="Times New Roman"/>
        </w:rPr>
      </w:pPr>
    </w:p>
    <w:p w14:paraId="26BD05A6" w14:textId="77777777" w:rsidR="00F63310" w:rsidRPr="00F63310" w:rsidRDefault="00F63310" w:rsidP="00F63310">
      <w:pPr>
        <w:rPr>
          <w:rFonts w:cs="Times New Roman"/>
        </w:rPr>
      </w:pPr>
    </w:p>
    <w:p w14:paraId="2A082CED" w14:textId="16B04868" w:rsidR="00F979D2" w:rsidRPr="00F63310" w:rsidRDefault="00F63310" w:rsidP="00F979D2">
      <w:pPr>
        <w:jc w:val="center"/>
        <w:rPr>
          <w:rFonts w:cs="Times New Roman"/>
        </w:rPr>
      </w:pPr>
      <w:proofErr w:type="spellStart"/>
      <w:r w:rsidRPr="00F63310">
        <w:rPr>
          <w:rFonts w:cs="Times New Roman"/>
        </w:rPr>
        <w:t>Demonstrateur</w:t>
      </w:r>
      <w:proofErr w:type="spellEnd"/>
      <w:r w:rsidRPr="00F63310">
        <w:rPr>
          <w:rFonts w:cs="Times New Roman"/>
        </w:rPr>
        <w:t> :</w:t>
      </w:r>
    </w:p>
    <w:p w14:paraId="7A928C4D" w14:textId="77777777" w:rsidR="00AD51FF" w:rsidRDefault="00AD51FF" w:rsidP="00AD51FF">
      <w:pPr>
        <w:jc w:val="center"/>
        <w:rPr>
          <w:rFonts w:cs="Times New Roman"/>
        </w:rPr>
      </w:pPr>
      <w:r>
        <w:rPr>
          <w:rFonts w:cs="Times New Roman"/>
        </w:rPr>
        <w:t>Adrien Fluet-</w:t>
      </w:r>
      <w:proofErr w:type="spellStart"/>
      <w:r>
        <w:rPr>
          <w:rFonts w:cs="Times New Roman"/>
        </w:rPr>
        <w:t>Chouinard</w:t>
      </w:r>
      <w:proofErr w:type="spellEnd"/>
    </w:p>
    <w:p w14:paraId="3F9A48DC" w14:textId="490A613A" w:rsidR="00F63310" w:rsidRPr="00F63310" w:rsidRDefault="00F63310" w:rsidP="00F63310">
      <w:pPr>
        <w:jc w:val="center"/>
        <w:rPr>
          <w:rFonts w:cs="Times New Roman"/>
        </w:rPr>
      </w:pPr>
    </w:p>
    <w:p w14:paraId="1CE9FFC2" w14:textId="77777777" w:rsidR="00F63310" w:rsidRPr="00F63310" w:rsidRDefault="00F63310" w:rsidP="00F63310">
      <w:pPr>
        <w:jc w:val="center"/>
        <w:rPr>
          <w:rFonts w:cs="Times New Roman"/>
        </w:rPr>
      </w:pPr>
    </w:p>
    <w:p w14:paraId="5805752A" w14:textId="77777777" w:rsidR="00F63310" w:rsidRDefault="00F63310" w:rsidP="00F63310">
      <w:pPr>
        <w:rPr>
          <w:rFonts w:cs="Times New Roman"/>
          <w:b/>
          <w:u w:val="single"/>
        </w:rPr>
      </w:pPr>
    </w:p>
    <w:p w14:paraId="2EEDBABB" w14:textId="77777777" w:rsidR="009413E3" w:rsidRPr="00F63310" w:rsidRDefault="009413E3" w:rsidP="00F63310">
      <w:pPr>
        <w:rPr>
          <w:rFonts w:cs="Times New Roman"/>
          <w:b/>
          <w:u w:val="single"/>
        </w:rPr>
      </w:pPr>
    </w:p>
    <w:p w14:paraId="0F3278A4" w14:textId="77777777" w:rsidR="00AD51FF" w:rsidRPr="005C7D58" w:rsidRDefault="00AD51FF" w:rsidP="00AD51FF">
      <w:pPr>
        <w:jc w:val="center"/>
        <w:rPr>
          <w:rFonts w:cs="Times New Roman"/>
        </w:rPr>
      </w:pPr>
      <w:r w:rsidRPr="005C7D58">
        <w:rPr>
          <w:rFonts w:cs="Times New Roman"/>
        </w:rPr>
        <w:t xml:space="preserve">Partenaire: </w:t>
      </w:r>
    </w:p>
    <w:p w14:paraId="1E4AECEB" w14:textId="77777777" w:rsidR="00AD51FF" w:rsidRDefault="00AD51FF" w:rsidP="00AD51FF">
      <w:pPr>
        <w:jc w:val="center"/>
        <w:rPr>
          <w:rFonts w:cs="Times New Roman"/>
        </w:rPr>
      </w:pPr>
      <w:r>
        <w:rPr>
          <w:rFonts w:cs="Times New Roman"/>
        </w:rPr>
        <w:t>Étienne Malette-Guyon</w:t>
      </w:r>
    </w:p>
    <w:p w14:paraId="646CB53B" w14:textId="77777777" w:rsidR="00F63310" w:rsidRPr="00F63310" w:rsidRDefault="00F63310" w:rsidP="00F63310">
      <w:pPr>
        <w:jc w:val="center"/>
        <w:rPr>
          <w:rFonts w:cs="Times New Roman"/>
        </w:rPr>
      </w:pPr>
    </w:p>
    <w:p w14:paraId="397184A1" w14:textId="77777777" w:rsidR="00F63310" w:rsidRPr="00F63310" w:rsidRDefault="00F63310" w:rsidP="00F63310">
      <w:pPr>
        <w:rPr>
          <w:rFonts w:cs="Times New Roman"/>
          <w:b/>
          <w:u w:val="single"/>
        </w:rPr>
      </w:pPr>
    </w:p>
    <w:p w14:paraId="52F9F96A" w14:textId="77777777" w:rsidR="00F63310" w:rsidRPr="00F63310" w:rsidRDefault="00F63310" w:rsidP="00F63310">
      <w:pPr>
        <w:rPr>
          <w:rFonts w:cs="Times New Roman"/>
          <w:b/>
          <w:u w:val="single"/>
        </w:rPr>
      </w:pPr>
    </w:p>
    <w:p w14:paraId="3665E8A5" w14:textId="77777777" w:rsidR="00F63310" w:rsidRPr="00F63310" w:rsidRDefault="00F63310" w:rsidP="00F63310">
      <w:pPr>
        <w:rPr>
          <w:rFonts w:cs="Times New Roman"/>
          <w:b/>
          <w:u w:val="single"/>
        </w:rPr>
      </w:pPr>
    </w:p>
    <w:p w14:paraId="7E9AE13F" w14:textId="77777777" w:rsidR="00F63310" w:rsidRPr="00F63310" w:rsidRDefault="00F63310" w:rsidP="00F63310">
      <w:pPr>
        <w:rPr>
          <w:rFonts w:cs="Times New Roman"/>
          <w:b/>
          <w:u w:val="single"/>
        </w:rPr>
      </w:pPr>
    </w:p>
    <w:p w14:paraId="16C02FE4" w14:textId="77777777" w:rsidR="00F63310" w:rsidRPr="00F63310" w:rsidRDefault="00F63310" w:rsidP="00F63310">
      <w:pPr>
        <w:rPr>
          <w:rFonts w:cs="Times New Roman"/>
          <w:b/>
          <w:u w:val="single"/>
        </w:rPr>
      </w:pPr>
    </w:p>
    <w:p w14:paraId="09F8A16D" w14:textId="6E9B56DE" w:rsidR="00F63310" w:rsidRPr="00F63310" w:rsidRDefault="00957E2D" w:rsidP="00AD51FF">
      <w:pPr>
        <w:ind w:left="2880"/>
        <w:rPr>
          <w:rFonts w:cs="Times New Roman"/>
        </w:rPr>
      </w:pPr>
      <w:r>
        <w:rPr>
          <w:rFonts w:cs="Times New Roman"/>
        </w:rPr>
        <w:t xml:space="preserve">      Lundi 17</w:t>
      </w:r>
      <w:r w:rsidR="00F979D2">
        <w:rPr>
          <w:rFonts w:cs="Times New Roman"/>
        </w:rPr>
        <w:t xml:space="preserve"> </w:t>
      </w:r>
      <w:r>
        <w:rPr>
          <w:rFonts w:cs="Times New Roman"/>
        </w:rPr>
        <w:t>octobre 2016</w:t>
      </w:r>
    </w:p>
    <w:p w14:paraId="22557F1B" w14:textId="77777777" w:rsidR="00F63310" w:rsidRPr="00F63310" w:rsidRDefault="00F63310" w:rsidP="00F63310">
      <w:pPr>
        <w:jc w:val="center"/>
        <w:rPr>
          <w:rFonts w:cs="Times New Roman"/>
        </w:rPr>
      </w:pPr>
    </w:p>
    <w:p w14:paraId="44FA049A" w14:textId="77777777" w:rsidR="00F63310" w:rsidRDefault="00F63310" w:rsidP="00F63310">
      <w:pPr>
        <w:jc w:val="center"/>
        <w:rPr>
          <w:rFonts w:cs="Times New Roman"/>
        </w:rPr>
      </w:pPr>
    </w:p>
    <w:p w14:paraId="479F8AA3" w14:textId="77777777" w:rsidR="00AD51FF" w:rsidRPr="00F63310" w:rsidRDefault="00AD51FF" w:rsidP="00F63310">
      <w:pPr>
        <w:jc w:val="center"/>
        <w:rPr>
          <w:rFonts w:cs="Times New Roman"/>
        </w:rPr>
      </w:pPr>
    </w:p>
    <w:p w14:paraId="468F60F6" w14:textId="77777777" w:rsidR="00F63310" w:rsidRPr="00F63310" w:rsidRDefault="00F63310" w:rsidP="00F63310">
      <w:pPr>
        <w:jc w:val="center"/>
        <w:rPr>
          <w:rFonts w:cs="Times New Roman"/>
        </w:rPr>
      </w:pPr>
    </w:p>
    <w:p w14:paraId="05878F1E" w14:textId="77777777" w:rsidR="00F63310" w:rsidRPr="00F63310" w:rsidRDefault="00F63310" w:rsidP="00F63310">
      <w:pPr>
        <w:jc w:val="center"/>
        <w:rPr>
          <w:rFonts w:cs="Times New Roman"/>
        </w:rPr>
      </w:pPr>
    </w:p>
    <w:p w14:paraId="3C8A2BE5" w14:textId="77777777" w:rsidR="00F63310" w:rsidRPr="00F63310" w:rsidRDefault="00F63310" w:rsidP="00F63310">
      <w:pPr>
        <w:jc w:val="center"/>
        <w:rPr>
          <w:rFonts w:cs="Times New Roman"/>
        </w:rPr>
      </w:pPr>
    </w:p>
    <w:p w14:paraId="1BC2BA4C" w14:textId="77777777" w:rsidR="00F63310" w:rsidRPr="00F63310" w:rsidRDefault="00F63310" w:rsidP="00F63310">
      <w:pPr>
        <w:jc w:val="center"/>
        <w:rPr>
          <w:rFonts w:cs="Times New Roman"/>
        </w:rPr>
      </w:pPr>
      <w:r w:rsidRPr="00F63310">
        <w:rPr>
          <w:rFonts w:cs="Times New Roman"/>
        </w:rPr>
        <w:t>Département de chimie</w:t>
      </w:r>
    </w:p>
    <w:p w14:paraId="1871C1BD" w14:textId="77777777" w:rsidR="00F63310" w:rsidRPr="00F63310" w:rsidRDefault="00F63310" w:rsidP="00F63310">
      <w:pPr>
        <w:jc w:val="center"/>
        <w:rPr>
          <w:rFonts w:cs="Times New Roman"/>
        </w:rPr>
      </w:pPr>
    </w:p>
    <w:p w14:paraId="5F22381D" w14:textId="77777777" w:rsidR="00F63310" w:rsidRPr="00F63310" w:rsidRDefault="00F63310" w:rsidP="00F63310">
      <w:pPr>
        <w:jc w:val="center"/>
        <w:rPr>
          <w:rFonts w:cs="Times New Roman"/>
          <w:b/>
        </w:rPr>
      </w:pPr>
      <w:r w:rsidRPr="00F63310">
        <w:rPr>
          <w:rFonts w:cs="Times New Roman"/>
          <w:b/>
        </w:rPr>
        <w:t xml:space="preserve">Université d’Ottawa </w:t>
      </w:r>
    </w:p>
    <w:p w14:paraId="3ECFA32D" w14:textId="78EC961A" w:rsidR="006C5EF6" w:rsidRDefault="00AB2E5E">
      <w:pPr>
        <w:rPr>
          <w:b/>
        </w:rPr>
      </w:pPr>
      <w:r>
        <w:rPr>
          <w:b/>
        </w:rPr>
        <w:lastRenderedPageBreak/>
        <w:t>Introduction :</w:t>
      </w:r>
      <w:r w:rsidR="00F63310" w:rsidRPr="00F63310">
        <w:rPr>
          <w:b/>
        </w:rPr>
        <w:t xml:space="preserve"> </w:t>
      </w:r>
    </w:p>
    <w:p w14:paraId="3EB3CBBE" w14:textId="77777777" w:rsidR="00F63310" w:rsidRDefault="00F63310">
      <w:pPr>
        <w:rPr>
          <w:b/>
        </w:rPr>
      </w:pPr>
    </w:p>
    <w:p w14:paraId="129BFC10" w14:textId="27476B11" w:rsidR="00F63310" w:rsidRDefault="00F63310" w:rsidP="00F63310">
      <w:pPr>
        <w:spacing w:line="276" w:lineRule="auto"/>
        <w:ind w:firstLine="360"/>
        <w:jc w:val="both"/>
        <w:rPr>
          <w:rFonts w:cs="Times New Roman"/>
        </w:rPr>
      </w:pPr>
      <w:r w:rsidRPr="00F63310">
        <w:rPr>
          <w:rFonts w:cs="Times New Roman"/>
        </w:rPr>
        <w:t xml:space="preserve">Les réactions d’éliminations </w:t>
      </w:r>
      <w:proofErr w:type="spellStart"/>
      <w:r w:rsidRPr="00F63310">
        <w:rPr>
          <w:rFonts w:cs="Times New Roman"/>
        </w:rPr>
        <w:t>bimoleculaires</w:t>
      </w:r>
      <w:proofErr w:type="spellEnd"/>
      <w:r w:rsidRPr="00F63310">
        <w:rPr>
          <w:rFonts w:cs="Times New Roman"/>
        </w:rPr>
        <w:t xml:space="preserve"> (E2) rentrent souvent en compétition avec les réactions de substitutions </w:t>
      </w:r>
      <w:proofErr w:type="spellStart"/>
      <w:r w:rsidRPr="00F63310">
        <w:rPr>
          <w:rFonts w:cs="Times New Roman"/>
        </w:rPr>
        <w:t>bimolec</w:t>
      </w:r>
      <w:r w:rsidR="00AB2E5E">
        <w:rPr>
          <w:rFonts w:cs="Times New Roman"/>
        </w:rPr>
        <w:t>ulaires</w:t>
      </w:r>
      <w:proofErr w:type="spellEnd"/>
      <w:r w:rsidR="00AB2E5E">
        <w:rPr>
          <w:rFonts w:cs="Times New Roman"/>
        </w:rPr>
        <w:t xml:space="preserve"> (SN2). C’est à dire qu’</w:t>
      </w:r>
      <w:r w:rsidRPr="00F63310">
        <w:rPr>
          <w:rFonts w:cs="Times New Roman"/>
        </w:rPr>
        <w:t xml:space="preserve">à la fin d’une réaction il est fort probable d’obtenir plus qu’un produit: certains provenant de la réaction d’élimination et les autres de la substitution. La proportion des deux types de produits déterminera si la réaction favorisée est l’élimination ou d’une substitution. La substitution du carbone alpha ainsi que la présence de chaleur dans un système </w:t>
      </w:r>
      <w:proofErr w:type="gramStart"/>
      <w:r w:rsidRPr="00F63310">
        <w:rPr>
          <w:rFonts w:cs="Times New Roman"/>
        </w:rPr>
        <w:t>sont</w:t>
      </w:r>
      <w:proofErr w:type="gramEnd"/>
      <w:r w:rsidRPr="00F63310">
        <w:rPr>
          <w:rFonts w:cs="Times New Roman"/>
        </w:rPr>
        <w:t xml:space="preserve"> deux facteurs principaux qui déterminent si la réaction va être celle d’une élimination ou d’une substitution. De façon générale, les réactions de substitutions </w:t>
      </w:r>
      <w:proofErr w:type="spellStart"/>
      <w:r w:rsidRPr="00F63310">
        <w:rPr>
          <w:rFonts w:cs="Times New Roman"/>
        </w:rPr>
        <w:t>bimoleculaires</w:t>
      </w:r>
      <w:proofErr w:type="spellEnd"/>
      <w:r w:rsidRPr="00F63310">
        <w:rPr>
          <w:rFonts w:cs="Times New Roman"/>
        </w:rPr>
        <w:t xml:space="preserve"> vont avoir lieu lorsqu’un carbone alpha est primaire puisqu’il y a moins d’encombrement stérique, ce qui est plus favorable pour le nucléophile de se lier. Dans le cas d’une  réaction avec des bases fortes, par contre il est possible d’obtenir une substitution avec un peu d’élimination s’il y a augmentation de température. Donc, plus le carbone alpha est substitué, moins grande seront l</w:t>
      </w:r>
      <w:r w:rsidR="00AB2E5E">
        <w:rPr>
          <w:rFonts w:cs="Times New Roman"/>
        </w:rPr>
        <w:t>e</w:t>
      </w:r>
      <w:r w:rsidRPr="00F63310">
        <w:rPr>
          <w:rFonts w:cs="Times New Roman"/>
        </w:rPr>
        <w:t xml:space="preserve">s chances qu’il agira via un mécanisme </w:t>
      </w:r>
      <w:r>
        <w:rPr>
          <w:rFonts w:cs="Times New Roman"/>
        </w:rPr>
        <w:t>de substitution.</w:t>
      </w:r>
      <w:r w:rsidRPr="00F63310">
        <w:rPr>
          <w:rFonts w:cs="Times New Roman"/>
        </w:rPr>
        <w:t xml:space="preserve"> </w:t>
      </w:r>
    </w:p>
    <w:p w14:paraId="0521A298" w14:textId="6A937663" w:rsidR="00F63310" w:rsidRDefault="00F63310" w:rsidP="00F63310">
      <w:pPr>
        <w:spacing w:line="276" w:lineRule="auto"/>
        <w:ind w:firstLine="360"/>
        <w:jc w:val="both"/>
        <w:rPr>
          <w:rFonts w:cs="Times New Roman"/>
        </w:rPr>
      </w:pPr>
      <w:r w:rsidRPr="00F63310">
        <w:rPr>
          <w:rFonts w:cs="Times New Roman"/>
        </w:rPr>
        <w:t>Dans cette expérience, on évalue la compétition entre l’élimination et la substitution en faisant réagir deux électrophiles : le 1-bromobutane et 2-bromobutane avec une base forte, non encombrée, KOH dans des conditions légèrement différentes. Premièrement on fait réagir le 1-bromobutane à reflux, ensuite on refait la réaction avec cet élect</w:t>
      </w:r>
      <w:r w:rsidR="004C5945">
        <w:rPr>
          <w:rFonts w:cs="Times New Roman"/>
        </w:rPr>
        <w:t>rophile à une température de 55</w:t>
      </w:r>
      <w:r w:rsidR="004C5945" w:rsidRPr="004C5945">
        <w:rPr>
          <w:rFonts w:cs="Times New Roman"/>
          <w:vertAlign w:val="superscript"/>
        </w:rPr>
        <w:t>o</w:t>
      </w:r>
      <w:r w:rsidRPr="00F63310">
        <w:rPr>
          <w:rFonts w:cs="Times New Roman"/>
        </w:rPr>
        <w:t>C,  puis on fait une réaction à reflux à nouveau, cette fois avec le 2-bromobutane.</w:t>
      </w:r>
    </w:p>
    <w:p w14:paraId="76675E35" w14:textId="362878BD" w:rsidR="00F63310" w:rsidRDefault="00F63310" w:rsidP="00F63310">
      <w:pPr>
        <w:spacing w:line="276" w:lineRule="auto"/>
        <w:ind w:firstLine="360"/>
        <w:jc w:val="both"/>
        <w:rPr>
          <w:rFonts w:cs="Times New Roman"/>
        </w:rPr>
      </w:pPr>
      <w:r w:rsidRPr="00F63310">
        <w:rPr>
          <w:rFonts w:cs="Times New Roman"/>
        </w:rPr>
        <w:t xml:space="preserve">Le produit de substitution est le butanol et celui de l’élimination est le gaz butène. Dans toutes les trois réactions on s’attendrait à voir une production de </w:t>
      </w:r>
      <w:proofErr w:type="spellStart"/>
      <w:r w:rsidRPr="00F63310">
        <w:rPr>
          <w:rFonts w:cs="Times New Roman"/>
        </w:rPr>
        <w:t>KBr</w:t>
      </w:r>
      <w:proofErr w:type="spellEnd"/>
      <w:r w:rsidRPr="00F63310">
        <w:rPr>
          <w:rFonts w:cs="Times New Roman"/>
        </w:rPr>
        <w:t>, de butanol ainsi que du butène mais dans des proportions différentes. Dans le cas ou l’élimination est favorisée, le nombre de moles de butanol serait donc inférieur au nombre de moles de butène. On effectue les trois réactions dans un ballon à fond rond attaché à un réfrigérant et un eudiomètre dans le but de mesurer l’accumulation du gaz. Puis à partir du volume</w:t>
      </w:r>
      <w:r w:rsidR="00285C9D">
        <w:rPr>
          <w:rFonts w:cs="Times New Roman"/>
        </w:rPr>
        <w:t>,</w:t>
      </w:r>
      <w:r w:rsidRPr="00F63310">
        <w:rPr>
          <w:rFonts w:cs="Times New Roman"/>
        </w:rPr>
        <w:t xml:space="preserve"> on se sert de la loi des gaz parfait pour calculer le nombre de moles produit :</w:t>
      </w:r>
    </w:p>
    <w:p w14:paraId="769611E9" w14:textId="77777777" w:rsidR="00F63310" w:rsidRPr="00F63310" w:rsidRDefault="00F63310" w:rsidP="00F63310">
      <w:pPr>
        <w:spacing w:line="276" w:lineRule="auto"/>
        <w:ind w:firstLine="360"/>
        <w:jc w:val="both"/>
        <w:rPr>
          <w:rFonts w:cs="Times New Roman"/>
        </w:rPr>
      </w:pPr>
    </w:p>
    <w:p w14:paraId="7639FED1" w14:textId="77777777" w:rsidR="00F63310" w:rsidRPr="00F63310" w:rsidRDefault="00F63310" w:rsidP="00F63310">
      <w:pPr>
        <w:ind w:left="360"/>
        <w:jc w:val="both"/>
        <w:rPr>
          <w:rFonts w:cs="Times New Roman"/>
        </w:rPr>
      </w:pPr>
      <m:oMathPara>
        <m:oMathParaPr>
          <m:jc m:val="center"/>
        </m:oMathParaPr>
        <m:oMath>
          <m:r>
            <w:rPr>
              <w:rFonts w:ascii="Cambria Math" w:hAnsi="Cambria Math" w:cs="Times New Roman"/>
            </w:rPr>
            <m:t>PV=nRT</m:t>
          </m:r>
        </m:oMath>
      </m:oMathPara>
    </w:p>
    <w:p w14:paraId="29F19CC6" w14:textId="77777777" w:rsidR="00F63310" w:rsidRPr="00F63310" w:rsidRDefault="00F63310" w:rsidP="00F63310">
      <w:pPr>
        <w:ind w:left="360"/>
        <w:jc w:val="both"/>
        <w:rPr>
          <w:rFonts w:cs="Times New Roman"/>
        </w:rPr>
      </w:pPr>
      <m:oMathPara>
        <m:oMathParaPr>
          <m:jc m:val="center"/>
        </m:oMathParaPr>
        <m:oMath>
          <m:r>
            <w:rPr>
              <w:rFonts w:ascii="Cambria Math" w:hAnsi="Cambria Math" w:cs="Times New Roman"/>
            </w:rPr>
            <m:t xml:space="preserve">n= </m:t>
          </m:r>
          <m:f>
            <m:fPr>
              <m:ctrlPr>
                <w:rPr>
                  <w:rFonts w:ascii="Cambria Math" w:hAnsi="Cambria Math" w:cs="Times New Roman"/>
                  <w:i/>
                </w:rPr>
              </m:ctrlPr>
            </m:fPr>
            <m:num>
              <m:r>
                <w:rPr>
                  <w:rFonts w:ascii="Cambria Math" w:hAnsi="Cambria Math" w:cs="Times New Roman"/>
                </w:rPr>
                <m:t>PV</m:t>
              </m:r>
            </m:num>
            <m:den>
              <m:r>
                <w:rPr>
                  <w:rFonts w:ascii="Cambria Math" w:hAnsi="Cambria Math" w:cs="Times New Roman"/>
                </w:rPr>
                <m:t>RT</m:t>
              </m:r>
            </m:den>
          </m:f>
        </m:oMath>
      </m:oMathPara>
    </w:p>
    <w:p w14:paraId="351833B8" w14:textId="77777777" w:rsidR="00F63310" w:rsidRPr="00F63310" w:rsidRDefault="00F63310" w:rsidP="00F63310">
      <w:pPr>
        <w:spacing w:line="276" w:lineRule="auto"/>
        <w:jc w:val="both"/>
        <w:rPr>
          <w:rFonts w:cs="Times New Roman"/>
        </w:rPr>
      </w:pPr>
    </w:p>
    <w:p w14:paraId="7C84E0DF" w14:textId="77777777" w:rsidR="00F63310" w:rsidRDefault="00F63310" w:rsidP="00F63310">
      <w:pPr>
        <w:spacing w:line="276" w:lineRule="auto"/>
        <w:ind w:firstLine="360"/>
        <w:jc w:val="both"/>
        <w:rPr>
          <w:rFonts w:cs="Times New Roman"/>
        </w:rPr>
      </w:pPr>
      <w:r w:rsidRPr="00F63310">
        <w:rPr>
          <w:rFonts w:cs="Times New Roman"/>
        </w:rPr>
        <w:t xml:space="preserve">Enfin, sachant que le nombre de moles de </w:t>
      </w:r>
      <w:proofErr w:type="spellStart"/>
      <w:r w:rsidRPr="00F63310">
        <w:rPr>
          <w:rFonts w:cs="Times New Roman"/>
        </w:rPr>
        <w:t>KBr</w:t>
      </w:r>
      <w:proofErr w:type="spellEnd"/>
      <w:r w:rsidRPr="00F63310">
        <w:rPr>
          <w:rFonts w:cs="Times New Roman"/>
        </w:rPr>
        <w:t xml:space="preserve"> est égal au nombre de </w:t>
      </w:r>
      <w:proofErr w:type="spellStart"/>
      <w:r w:rsidRPr="00F63310">
        <w:rPr>
          <w:rFonts w:cs="Times New Roman"/>
        </w:rPr>
        <w:t>bromobutane</w:t>
      </w:r>
      <w:proofErr w:type="spellEnd"/>
      <w:r w:rsidRPr="00F63310">
        <w:rPr>
          <w:rFonts w:cs="Times New Roman"/>
        </w:rPr>
        <w:t xml:space="preserve"> consommé, on peut utiliser le nombre de mol de </w:t>
      </w:r>
      <w:proofErr w:type="spellStart"/>
      <w:r w:rsidRPr="00F63310">
        <w:rPr>
          <w:rFonts w:cs="Times New Roman"/>
        </w:rPr>
        <w:t>KBr</w:t>
      </w:r>
      <w:proofErr w:type="spellEnd"/>
      <w:r w:rsidRPr="00F63310">
        <w:rPr>
          <w:rFonts w:cs="Times New Roman"/>
        </w:rPr>
        <w:t xml:space="preserve"> ainsi que le nombre de moles de butène pour calculer le nombre de moles de butanol.  Finalement, on fait un rapport entre le nombre de moles de butanol et le nombre de moles de butène pour déterminer les proportions Sn2 : E2 dans chaque réaction.  </w:t>
      </w:r>
    </w:p>
    <w:p w14:paraId="10B3D2B6" w14:textId="77777777" w:rsidR="00F63310" w:rsidRDefault="00F63310" w:rsidP="00F63310">
      <w:pPr>
        <w:rPr>
          <w:b/>
        </w:rPr>
      </w:pPr>
      <w:r>
        <w:rPr>
          <w:b/>
        </w:rPr>
        <w:t>Protocole expérimental :</w:t>
      </w:r>
    </w:p>
    <w:p w14:paraId="5DA741CB" w14:textId="77777777" w:rsidR="00F63310" w:rsidRDefault="00F63310" w:rsidP="00AE2609">
      <w:pPr>
        <w:jc w:val="both"/>
        <w:rPr>
          <w:b/>
        </w:rPr>
      </w:pPr>
    </w:p>
    <w:p w14:paraId="7493F2FE" w14:textId="13D1CB8C" w:rsidR="00F63310" w:rsidRDefault="00F63310" w:rsidP="00AE2609">
      <w:pPr>
        <w:jc w:val="both"/>
        <w:rPr>
          <w:rFonts w:cs="Times New Roman"/>
        </w:rPr>
      </w:pPr>
      <w:r w:rsidRPr="009D5086">
        <w:rPr>
          <w:rFonts w:cs="Times New Roman"/>
        </w:rPr>
        <w:t xml:space="preserve">Se reporter au manuel de laboratoire CHM2523, </w:t>
      </w:r>
      <w:r>
        <w:rPr>
          <w:rFonts w:cs="Times New Roman"/>
        </w:rPr>
        <w:t>Expérience 3</w:t>
      </w:r>
      <w:r w:rsidRPr="004145CA">
        <w:rPr>
          <w:rFonts w:cs="Times New Roman"/>
        </w:rPr>
        <w:t xml:space="preserve"> : </w:t>
      </w:r>
      <w:r w:rsidR="00AE2609">
        <w:rPr>
          <w:rFonts w:cs="Times New Roman"/>
        </w:rPr>
        <w:t>L’étude de l</w:t>
      </w:r>
      <w:r w:rsidRPr="00F63310">
        <w:rPr>
          <w:rFonts w:cs="Times New Roman"/>
        </w:rPr>
        <w:t>a compétition entre les réactions de substitution et d’élimination</w:t>
      </w:r>
      <w:r w:rsidR="00AE2609">
        <w:rPr>
          <w:rFonts w:cs="Times New Roman"/>
        </w:rPr>
        <w:t>, p.47.</w:t>
      </w:r>
    </w:p>
    <w:p w14:paraId="6ADDE9D7" w14:textId="77777777" w:rsidR="00F63310" w:rsidRPr="00F63310" w:rsidRDefault="00F63310" w:rsidP="00F63310">
      <w:pPr>
        <w:jc w:val="both"/>
        <w:rPr>
          <w:rFonts w:cs="Times New Roman"/>
        </w:rPr>
      </w:pPr>
    </w:p>
    <w:p w14:paraId="3186DE12" w14:textId="31FA26AA" w:rsidR="00FD54A0" w:rsidRDefault="00FD54A0">
      <w:pPr>
        <w:rPr>
          <w:b/>
        </w:rPr>
      </w:pPr>
      <w:r>
        <w:rPr>
          <w:b/>
        </w:rPr>
        <w:t xml:space="preserve">Observations et résultats : </w:t>
      </w:r>
    </w:p>
    <w:p w14:paraId="420354E2" w14:textId="77777777" w:rsidR="00F63310" w:rsidRDefault="00F63310">
      <w:pPr>
        <w:rPr>
          <w:b/>
        </w:rPr>
      </w:pPr>
    </w:p>
    <w:p w14:paraId="5190903C" w14:textId="77777777" w:rsidR="00FD54A0" w:rsidRPr="00B13037" w:rsidRDefault="00FD54A0" w:rsidP="00FD54A0">
      <w:pPr>
        <w:rPr>
          <w:rFonts w:ascii="Times New Roman" w:hAnsi="Times New Roman" w:cs="Times New Roman"/>
          <w:b/>
        </w:rPr>
      </w:pPr>
      <w:r w:rsidRPr="00FD54A0">
        <w:rPr>
          <w:rFonts w:cs="Times New Roman"/>
          <w:b/>
        </w:rPr>
        <w:t xml:space="preserve">1-bromobutane </w:t>
      </w:r>
      <w:r w:rsidRPr="00FD54A0">
        <w:rPr>
          <w:rFonts w:cs="Times New Roman"/>
          <w:b/>
          <w:lang w:val="en-US"/>
        </w:rPr>
        <w:t>à</w:t>
      </w:r>
      <w:r w:rsidRPr="00FD54A0">
        <w:rPr>
          <w:rFonts w:cs="Times New Roman"/>
          <w:b/>
        </w:rPr>
        <w:t xml:space="preserve"> reflux</w:t>
      </w:r>
    </w:p>
    <w:p w14:paraId="6E381248" w14:textId="77777777" w:rsidR="00E261FE" w:rsidRDefault="00E261FE">
      <w:pPr>
        <w:rPr>
          <w:b/>
        </w:rPr>
      </w:pPr>
    </w:p>
    <w:tbl>
      <w:tblPr>
        <w:tblStyle w:val="TableGrid"/>
        <w:tblW w:w="10359" w:type="dxa"/>
        <w:tblLook w:val="04A0" w:firstRow="1" w:lastRow="0" w:firstColumn="1" w:lastColumn="0" w:noHBand="0" w:noVBand="1"/>
      </w:tblPr>
      <w:tblGrid>
        <w:gridCol w:w="5155"/>
        <w:gridCol w:w="5204"/>
      </w:tblGrid>
      <w:tr w:rsidR="00A96A89" w:rsidRPr="00144DD5" w14:paraId="3A594547" w14:textId="77777777" w:rsidTr="00A96A89">
        <w:trPr>
          <w:trHeight w:val="236"/>
        </w:trPr>
        <w:tc>
          <w:tcPr>
            <w:tcW w:w="5155" w:type="dxa"/>
          </w:tcPr>
          <w:p w14:paraId="29AF8CFA" w14:textId="77777777" w:rsidR="00A96A89" w:rsidRPr="00144DD5" w:rsidRDefault="00A96A89" w:rsidP="00A96A89">
            <w:pPr>
              <w:jc w:val="center"/>
              <w:rPr>
                <w:rFonts w:cs="Times New Roman"/>
              </w:rPr>
            </w:pPr>
            <w:r w:rsidRPr="00144DD5">
              <w:rPr>
                <w:rFonts w:cs="Times New Roman"/>
              </w:rPr>
              <w:t>Étapes Clés</w:t>
            </w:r>
          </w:p>
        </w:tc>
        <w:tc>
          <w:tcPr>
            <w:tcW w:w="5204" w:type="dxa"/>
          </w:tcPr>
          <w:p w14:paraId="4EC017AE" w14:textId="77777777" w:rsidR="00A96A89" w:rsidRPr="00144DD5" w:rsidRDefault="00A96A89" w:rsidP="00A96A89">
            <w:pPr>
              <w:jc w:val="center"/>
              <w:rPr>
                <w:rFonts w:cs="Times New Roman"/>
              </w:rPr>
            </w:pPr>
            <w:r w:rsidRPr="00144DD5">
              <w:rPr>
                <w:rFonts w:cs="Times New Roman"/>
              </w:rPr>
              <w:t xml:space="preserve">Observations </w:t>
            </w:r>
          </w:p>
        </w:tc>
      </w:tr>
      <w:tr w:rsidR="00A96A89" w:rsidRPr="00144DD5" w14:paraId="7A163BA8" w14:textId="77777777" w:rsidTr="00A96A89">
        <w:trPr>
          <w:trHeight w:val="596"/>
        </w:trPr>
        <w:tc>
          <w:tcPr>
            <w:tcW w:w="5155" w:type="dxa"/>
          </w:tcPr>
          <w:p w14:paraId="0DC3912F" w14:textId="1FFFC399" w:rsidR="00A96A89" w:rsidRPr="00144DD5" w:rsidRDefault="00A96A89" w:rsidP="00A96A89">
            <w:pPr>
              <w:rPr>
                <w:rFonts w:cs="Times New Roman"/>
              </w:rPr>
            </w:pPr>
            <w:r w:rsidRPr="00144DD5">
              <w:rPr>
                <w:rFonts w:cs="Times New Roman"/>
              </w:rPr>
              <w:t xml:space="preserve">Mélange de 8g KOH avec 40 </w:t>
            </w:r>
            <w:proofErr w:type="spellStart"/>
            <w:r w:rsidRPr="00144DD5">
              <w:rPr>
                <w:rFonts w:cs="Times New Roman"/>
              </w:rPr>
              <w:t>mL</w:t>
            </w:r>
            <w:proofErr w:type="spellEnd"/>
            <w:r w:rsidRPr="00144DD5">
              <w:rPr>
                <w:rFonts w:cs="Times New Roman"/>
              </w:rPr>
              <w:t xml:space="preserve"> d’éthanol 95% dans un ballon à fond rond jusqu’au reflux</w:t>
            </w:r>
          </w:p>
        </w:tc>
        <w:tc>
          <w:tcPr>
            <w:tcW w:w="5204" w:type="dxa"/>
          </w:tcPr>
          <w:p w14:paraId="3EE5345A" w14:textId="7770EC53" w:rsidR="00A96A89" w:rsidRPr="00144DD5" w:rsidRDefault="00A96A89" w:rsidP="00A96A89">
            <w:pPr>
              <w:pStyle w:val="ListParagraph"/>
              <w:numPr>
                <w:ilvl w:val="0"/>
                <w:numId w:val="5"/>
              </w:numPr>
              <w:spacing w:after="0" w:line="240" w:lineRule="auto"/>
              <w:rPr>
                <w:rFonts w:cs="Times New Roman"/>
              </w:rPr>
            </w:pPr>
            <w:r w:rsidRPr="00144DD5">
              <w:rPr>
                <w:rFonts w:cs="Times New Roman"/>
              </w:rPr>
              <w:t>Les deux solutions sont transparentes.</w:t>
            </w:r>
          </w:p>
        </w:tc>
      </w:tr>
      <w:tr w:rsidR="00A96A89" w:rsidRPr="00144DD5" w14:paraId="7D5A3FF8" w14:textId="77777777" w:rsidTr="00A96A89">
        <w:trPr>
          <w:trHeight w:val="987"/>
        </w:trPr>
        <w:tc>
          <w:tcPr>
            <w:tcW w:w="5155" w:type="dxa"/>
          </w:tcPr>
          <w:p w14:paraId="41FB8980" w14:textId="77777777" w:rsidR="00A96A89" w:rsidRPr="00144DD5" w:rsidRDefault="00A96A89" w:rsidP="00A96A89">
            <w:pPr>
              <w:rPr>
                <w:rFonts w:cs="Times New Roman"/>
              </w:rPr>
            </w:pPr>
            <w:r w:rsidRPr="00144DD5">
              <w:rPr>
                <w:rFonts w:cs="Times New Roman"/>
              </w:rPr>
              <w:t xml:space="preserve">Ajout du 1-bromobutane </w:t>
            </w:r>
          </w:p>
        </w:tc>
        <w:tc>
          <w:tcPr>
            <w:tcW w:w="5204" w:type="dxa"/>
          </w:tcPr>
          <w:p w14:paraId="69D6DBDF" w14:textId="77777777" w:rsidR="00A96A89" w:rsidRPr="00144DD5" w:rsidRDefault="00A96A89" w:rsidP="00A96A89">
            <w:pPr>
              <w:pStyle w:val="ListParagraph"/>
              <w:numPr>
                <w:ilvl w:val="0"/>
                <w:numId w:val="2"/>
              </w:numPr>
              <w:spacing w:after="0" w:line="240" w:lineRule="auto"/>
              <w:rPr>
                <w:rFonts w:cs="Times New Roman"/>
              </w:rPr>
            </w:pPr>
            <w:r w:rsidRPr="00144DD5">
              <w:rPr>
                <w:rFonts w:cs="Times New Roman"/>
              </w:rPr>
              <w:t>Gaz s’échappe du ballon puis rentre dans le réfrigérant ensuite dans l’eudiomètre</w:t>
            </w:r>
          </w:p>
          <w:p w14:paraId="72BDFB2F" w14:textId="711A0315" w:rsidR="00A96A89" w:rsidRPr="00144DD5" w:rsidRDefault="00A96A89" w:rsidP="00A96A89">
            <w:pPr>
              <w:pStyle w:val="ListParagraph"/>
              <w:numPr>
                <w:ilvl w:val="0"/>
                <w:numId w:val="2"/>
              </w:numPr>
              <w:spacing w:after="0" w:line="240" w:lineRule="auto"/>
              <w:rPr>
                <w:rFonts w:cs="Times New Roman"/>
              </w:rPr>
            </w:pPr>
            <w:r w:rsidRPr="00144DD5">
              <w:rPr>
                <w:rFonts w:cs="Times New Roman"/>
              </w:rPr>
              <w:t>Butène accumulé </w:t>
            </w:r>
          </w:p>
        </w:tc>
      </w:tr>
      <w:tr w:rsidR="00A96A89" w:rsidRPr="00144DD5" w14:paraId="42231DF3" w14:textId="77777777" w:rsidTr="00A96A89">
        <w:trPr>
          <w:trHeight w:val="515"/>
        </w:trPr>
        <w:tc>
          <w:tcPr>
            <w:tcW w:w="5155" w:type="dxa"/>
          </w:tcPr>
          <w:p w14:paraId="0A54FDB7" w14:textId="77777777" w:rsidR="00A96A89" w:rsidRPr="00144DD5" w:rsidRDefault="00A96A89" w:rsidP="00A96A89">
            <w:pPr>
              <w:rPr>
                <w:rFonts w:cs="Times New Roman"/>
              </w:rPr>
            </w:pPr>
            <w:r w:rsidRPr="00144DD5">
              <w:rPr>
                <w:rFonts w:cs="Times New Roman"/>
              </w:rPr>
              <w:t xml:space="preserve">Isolation du </w:t>
            </w:r>
            <w:proofErr w:type="spellStart"/>
            <w:r w:rsidRPr="00144DD5">
              <w:rPr>
                <w:rFonts w:cs="Times New Roman"/>
              </w:rPr>
              <w:t>KBr</w:t>
            </w:r>
            <w:proofErr w:type="spellEnd"/>
            <w:r w:rsidRPr="00144DD5">
              <w:rPr>
                <w:rFonts w:cs="Times New Roman"/>
              </w:rPr>
              <w:t xml:space="preserve"> par recristallisation et filtration </w:t>
            </w:r>
          </w:p>
        </w:tc>
        <w:tc>
          <w:tcPr>
            <w:tcW w:w="5204" w:type="dxa"/>
          </w:tcPr>
          <w:p w14:paraId="79960941" w14:textId="77777777" w:rsidR="00A96A89" w:rsidRPr="00144DD5" w:rsidRDefault="00A96A89" w:rsidP="00A96A89">
            <w:pPr>
              <w:pStyle w:val="ListParagraph"/>
              <w:numPr>
                <w:ilvl w:val="0"/>
                <w:numId w:val="4"/>
              </w:numPr>
              <w:spacing w:after="0" w:line="240" w:lineRule="auto"/>
              <w:rPr>
                <w:rFonts w:cs="Times New Roman"/>
              </w:rPr>
            </w:pPr>
            <w:r w:rsidRPr="00144DD5">
              <w:rPr>
                <w:rFonts w:cs="Times New Roman"/>
              </w:rPr>
              <w:t>Poudre blanche</w:t>
            </w:r>
          </w:p>
          <w:p w14:paraId="0BEDF029" w14:textId="1E543A1D" w:rsidR="00A96A89" w:rsidRPr="00144DD5" w:rsidRDefault="00D03D86" w:rsidP="00267283">
            <w:pPr>
              <w:pStyle w:val="ListParagraph"/>
              <w:numPr>
                <w:ilvl w:val="0"/>
                <w:numId w:val="3"/>
              </w:numPr>
              <w:spacing w:after="0" w:line="240" w:lineRule="auto"/>
              <w:rPr>
                <w:rFonts w:cs="Times New Roman"/>
              </w:rPr>
            </w:pPr>
            <w:r>
              <w:rPr>
                <w:rFonts w:cs="Times New Roman"/>
              </w:rPr>
              <w:t>1,62</w:t>
            </w:r>
            <w:r w:rsidR="00267283" w:rsidRPr="00144DD5">
              <w:rPr>
                <w:rFonts w:cs="Times New Roman"/>
              </w:rPr>
              <w:t>g isolé</w:t>
            </w:r>
          </w:p>
        </w:tc>
      </w:tr>
    </w:tbl>
    <w:p w14:paraId="78223663" w14:textId="77777777" w:rsidR="00E261FE" w:rsidRPr="00144DD5" w:rsidRDefault="00E261FE">
      <w:pPr>
        <w:rPr>
          <w:b/>
          <w:sz w:val="22"/>
          <w:szCs w:val="22"/>
        </w:rPr>
      </w:pPr>
    </w:p>
    <w:p w14:paraId="499C62F9" w14:textId="74E0C015" w:rsidR="00A96A89" w:rsidRPr="00144DD5" w:rsidRDefault="00A96A89" w:rsidP="00A96A89">
      <w:pPr>
        <w:rPr>
          <w:rFonts w:cs="Times New Roman"/>
          <w:b/>
          <w:sz w:val="22"/>
          <w:szCs w:val="22"/>
        </w:rPr>
      </w:pPr>
      <w:r w:rsidRPr="00144DD5">
        <w:rPr>
          <w:rFonts w:cs="Times New Roman"/>
          <w:b/>
          <w:sz w:val="22"/>
          <w:szCs w:val="22"/>
        </w:rPr>
        <w:t>1-bromobutane avec bain d’eau chaude (55</w:t>
      </w:r>
      <w:r w:rsidRPr="00144DD5">
        <w:rPr>
          <w:rFonts w:cs="Times New Roman"/>
          <w:b/>
          <w:sz w:val="22"/>
          <w:szCs w:val="22"/>
          <w:vertAlign w:val="superscript"/>
        </w:rPr>
        <w:t>o</w:t>
      </w:r>
      <w:r w:rsidRPr="00144DD5">
        <w:rPr>
          <w:rFonts w:cs="Times New Roman"/>
          <w:b/>
          <w:sz w:val="22"/>
          <w:szCs w:val="22"/>
        </w:rPr>
        <w:t>C)</w:t>
      </w:r>
    </w:p>
    <w:p w14:paraId="538D5E70" w14:textId="77777777" w:rsidR="00E261FE" w:rsidRPr="00144DD5" w:rsidRDefault="00E261FE">
      <w:pPr>
        <w:rPr>
          <w:b/>
          <w:sz w:val="22"/>
          <w:szCs w:val="22"/>
        </w:rPr>
      </w:pPr>
    </w:p>
    <w:tbl>
      <w:tblPr>
        <w:tblStyle w:val="TableGrid"/>
        <w:tblW w:w="10358" w:type="dxa"/>
        <w:tblLook w:val="04A0" w:firstRow="1" w:lastRow="0" w:firstColumn="1" w:lastColumn="0" w:noHBand="0" w:noVBand="1"/>
      </w:tblPr>
      <w:tblGrid>
        <w:gridCol w:w="5148"/>
        <w:gridCol w:w="5210"/>
      </w:tblGrid>
      <w:tr w:rsidR="00A96A89" w:rsidRPr="00144DD5" w14:paraId="128BEFCD" w14:textId="77777777" w:rsidTr="00A96A89">
        <w:trPr>
          <w:trHeight w:val="226"/>
        </w:trPr>
        <w:tc>
          <w:tcPr>
            <w:tcW w:w="5148" w:type="dxa"/>
          </w:tcPr>
          <w:p w14:paraId="51C7B101" w14:textId="77777777" w:rsidR="00A96A89" w:rsidRPr="00144DD5" w:rsidRDefault="00A96A89" w:rsidP="00A96A89">
            <w:pPr>
              <w:jc w:val="center"/>
              <w:rPr>
                <w:rFonts w:cs="Times New Roman"/>
              </w:rPr>
            </w:pPr>
            <w:r w:rsidRPr="00144DD5">
              <w:rPr>
                <w:rFonts w:cs="Times New Roman"/>
              </w:rPr>
              <w:t>Étapes Clés</w:t>
            </w:r>
          </w:p>
        </w:tc>
        <w:tc>
          <w:tcPr>
            <w:tcW w:w="5210" w:type="dxa"/>
          </w:tcPr>
          <w:p w14:paraId="74DE6314" w14:textId="77777777" w:rsidR="00A96A89" w:rsidRPr="00144DD5" w:rsidRDefault="00A96A89" w:rsidP="00A96A89">
            <w:pPr>
              <w:jc w:val="center"/>
              <w:rPr>
                <w:rFonts w:cs="Times New Roman"/>
              </w:rPr>
            </w:pPr>
            <w:r w:rsidRPr="00144DD5">
              <w:rPr>
                <w:rFonts w:cs="Times New Roman"/>
              </w:rPr>
              <w:t xml:space="preserve">Observations </w:t>
            </w:r>
          </w:p>
        </w:tc>
      </w:tr>
      <w:tr w:rsidR="00A96A89" w:rsidRPr="00144DD5" w14:paraId="18708F3C" w14:textId="77777777" w:rsidTr="00A96A89">
        <w:trPr>
          <w:trHeight w:val="718"/>
        </w:trPr>
        <w:tc>
          <w:tcPr>
            <w:tcW w:w="5148" w:type="dxa"/>
          </w:tcPr>
          <w:p w14:paraId="1D7B56EE" w14:textId="2BFC7831" w:rsidR="00A96A89" w:rsidRPr="00144DD5" w:rsidRDefault="000C71A2" w:rsidP="00A96A89">
            <w:pPr>
              <w:rPr>
                <w:rFonts w:cs="Times New Roman"/>
              </w:rPr>
            </w:pPr>
            <w:r w:rsidRPr="00144DD5">
              <w:rPr>
                <w:rFonts w:cs="Times New Roman"/>
              </w:rPr>
              <w:t>Mélange de 8g KOH avec 40</w:t>
            </w:r>
            <w:r w:rsidR="00A96A89" w:rsidRPr="00144DD5">
              <w:rPr>
                <w:rFonts w:cs="Times New Roman"/>
              </w:rPr>
              <w:t>mL d’éthanol 95% dans un ballon à fond rond jusqu’au reflux</w:t>
            </w:r>
          </w:p>
        </w:tc>
        <w:tc>
          <w:tcPr>
            <w:tcW w:w="5210" w:type="dxa"/>
          </w:tcPr>
          <w:p w14:paraId="1FC29891" w14:textId="77777777" w:rsidR="00A96A89" w:rsidRPr="00144DD5" w:rsidRDefault="00A96A89" w:rsidP="00A96A89">
            <w:pPr>
              <w:pStyle w:val="ListParagraph"/>
              <w:numPr>
                <w:ilvl w:val="0"/>
                <w:numId w:val="3"/>
              </w:numPr>
              <w:spacing w:after="0" w:line="240" w:lineRule="auto"/>
              <w:rPr>
                <w:rFonts w:cs="Times New Roman"/>
              </w:rPr>
            </w:pPr>
            <w:r w:rsidRPr="00144DD5">
              <w:rPr>
                <w:rFonts w:cs="Times New Roman"/>
              </w:rPr>
              <w:t>Solution incolore, transparente</w:t>
            </w:r>
          </w:p>
          <w:p w14:paraId="0763BDAF" w14:textId="76E547EF" w:rsidR="00A96A89" w:rsidRPr="00144DD5" w:rsidRDefault="00A96A89" w:rsidP="000C71A2">
            <w:pPr>
              <w:pStyle w:val="ListParagraph"/>
              <w:numPr>
                <w:ilvl w:val="0"/>
                <w:numId w:val="3"/>
              </w:numPr>
              <w:spacing w:after="0" w:line="240" w:lineRule="auto"/>
              <w:rPr>
                <w:rFonts w:cs="Times New Roman"/>
              </w:rPr>
            </w:pPr>
            <w:r w:rsidRPr="00144DD5">
              <w:rPr>
                <w:rFonts w:cs="Times New Roman"/>
              </w:rPr>
              <w:t>Très peu de gaz formé Avant</w:t>
            </w:r>
            <w:r w:rsidR="000C71A2" w:rsidRPr="00144DD5">
              <w:rPr>
                <w:rFonts w:cs="Times New Roman"/>
              </w:rPr>
              <w:t xml:space="preserve"> l’ajout du </w:t>
            </w:r>
            <w:proofErr w:type="spellStart"/>
            <w:r w:rsidR="000C71A2" w:rsidRPr="00144DD5">
              <w:rPr>
                <w:rFonts w:cs="Times New Roman"/>
              </w:rPr>
              <w:t>bromobutane</w:t>
            </w:r>
            <w:proofErr w:type="spellEnd"/>
            <w:r w:rsidR="000C71A2" w:rsidRPr="00144DD5">
              <w:rPr>
                <w:rFonts w:cs="Times New Roman"/>
              </w:rPr>
              <w:t xml:space="preserve"> </w:t>
            </w:r>
          </w:p>
        </w:tc>
      </w:tr>
      <w:tr w:rsidR="00A96A89" w:rsidRPr="00144DD5" w14:paraId="6230CF67" w14:textId="77777777" w:rsidTr="00A96A89">
        <w:trPr>
          <w:trHeight w:val="465"/>
        </w:trPr>
        <w:tc>
          <w:tcPr>
            <w:tcW w:w="5148" w:type="dxa"/>
          </w:tcPr>
          <w:p w14:paraId="3133AE2A" w14:textId="77777777" w:rsidR="00A96A89" w:rsidRPr="00144DD5" w:rsidRDefault="00A96A89" w:rsidP="00A96A89">
            <w:pPr>
              <w:rPr>
                <w:rFonts w:cs="Times New Roman"/>
              </w:rPr>
            </w:pPr>
            <w:r w:rsidRPr="00144DD5">
              <w:rPr>
                <w:rFonts w:cs="Times New Roman"/>
              </w:rPr>
              <w:t>Ajout du 1-bromobutane au mélange</w:t>
            </w:r>
          </w:p>
        </w:tc>
        <w:tc>
          <w:tcPr>
            <w:tcW w:w="5210" w:type="dxa"/>
          </w:tcPr>
          <w:p w14:paraId="26AD5208" w14:textId="77777777" w:rsidR="00A96A89" w:rsidRPr="00144DD5" w:rsidRDefault="00A96A89" w:rsidP="00A96A89">
            <w:pPr>
              <w:pStyle w:val="ListParagraph"/>
              <w:numPr>
                <w:ilvl w:val="0"/>
                <w:numId w:val="6"/>
              </w:numPr>
              <w:spacing w:after="0" w:line="240" w:lineRule="auto"/>
              <w:rPr>
                <w:rFonts w:cs="Times New Roman"/>
              </w:rPr>
            </w:pPr>
            <w:r w:rsidRPr="00144DD5">
              <w:rPr>
                <w:rFonts w:cs="Times New Roman"/>
              </w:rPr>
              <w:t xml:space="preserve">0.4 </w:t>
            </w:r>
            <w:proofErr w:type="spellStart"/>
            <w:r w:rsidRPr="00144DD5">
              <w:rPr>
                <w:rFonts w:cs="Times New Roman"/>
              </w:rPr>
              <w:t>mL</w:t>
            </w:r>
            <w:proofErr w:type="spellEnd"/>
            <w:r w:rsidRPr="00144DD5">
              <w:rPr>
                <w:rFonts w:cs="Times New Roman"/>
              </w:rPr>
              <w:t xml:space="preserve"> de gaz dans l’eudiomètre à la fin de la réaction</w:t>
            </w:r>
          </w:p>
        </w:tc>
      </w:tr>
      <w:tr w:rsidR="00A96A89" w:rsidRPr="00144DD5" w14:paraId="191CF176" w14:textId="77777777" w:rsidTr="00A96A89">
        <w:tblPrEx>
          <w:tblLook w:val="0000" w:firstRow="0" w:lastRow="0" w:firstColumn="0" w:lastColumn="0" w:noHBand="0" w:noVBand="0"/>
        </w:tblPrEx>
        <w:trPr>
          <w:trHeight w:val="226"/>
        </w:trPr>
        <w:tc>
          <w:tcPr>
            <w:tcW w:w="5148" w:type="dxa"/>
          </w:tcPr>
          <w:p w14:paraId="05917BBD" w14:textId="77777777" w:rsidR="00A96A89" w:rsidRPr="00144DD5" w:rsidRDefault="00A96A89" w:rsidP="00A96A89">
            <w:pPr>
              <w:rPr>
                <w:rFonts w:cs="Times New Roman"/>
              </w:rPr>
            </w:pPr>
            <w:r w:rsidRPr="00144DD5">
              <w:rPr>
                <w:rFonts w:cs="Times New Roman"/>
              </w:rPr>
              <w:t xml:space="preserve">Isolation du </w:t>
            </w:r>
            <w:proofErr w:type="spellStart"/>
            <w:r w:rsidRPr="00144DD5">
              <w:rPr>
                <w:rFonts w:cs="Times New Roman"/>
              </w:rPr>
              <w:t>KBr</w:t>
            </w:r>
            <w:proofErr w:type="spellEnd"/>
            <w:r w:rsidRPr="00144DD5">
              <w:rPr>
                <w:rFonts w:cs="Times New Roman"/>
              </w:rPr>
              <w:t xml:space="preserve"> par recristallisation et filtration</w:t>
            </w:r>
          </w:p>
        </w:tc>
        <w:tc>
          <w:tcPr>
            <w:tcW w:w="5210" w:type="dxa"/>
          </w:tcPr>
          <w:p w14:paraId="3944A28E" w14:textId="6DC698EA" w:rsidR="00A96A89" w:rsidRPr="00144DD5" w:rsidRDefault="00A96A89" w:rsidP="000C71A2">
            <w:pPr>
              <w:pStyle w:val="ListParagraph"/>
              <w:numPr>
                <w:ilvl w:val="0"/>
                <w:numId w:val="6"/>
              </w:numPr>
              <w:spacing w:after="0" w:line="240" w:lineRule="auto"/>
              <w:rPr>
                <w:rFonts w:cs="Times New Roman"/>
              </w:rPr>
            </w:pPr>
            <w:r w:rsidRPr="00144DD5">
              <w:rPr>
                <w:rFonts w:cs="Times New Roman"/>
              </w:rPr>
              <w:t xml:space="preserve">On obtient une masse </w:t>
            </w:r>
            <w:r w:rsidR="000C71A2" w:rsidRPr="00144DD5">
              <w:rPr>
                <w:rFonts w:cs="Times New Roman"/>
              </w:rPr>
              <w:t xml:space="preserve">de </w:t>
            </w:r>
            <w:r w:rsidR="000C71A2" w:rsidRPr="00144DD5">
              <w:rPr>
                <w:lang w:val="fr-CA"/>
              </w:rPr>
              <w:t>0.37g</w:t>
            </w:r>
          </w:p>
        </w:tc>
      </w:tr>
    </w:tbl>
    <w:p w14:paraId="716CCCDF" w14:textId="0FCDA914" w:rsidR="00E261FE" w:rsidRDefault="00E261FE">
      <w:pPr>
        <w:rPr>
          <w:b/>
          <w:sz w:val="22"/>
          <w:szCs w:val="22"/>
        </w:rPr>
      </w:pPr>
    </w:p>
    <w:p w14:paraId="6D35E587" w14:textId="77777777" w:rsidR="00CA78F7" w:rsidRPr="00144DD5" w:rsidRDefault="00CA78F7">
      <w:pPr>
        <w:rPr>
          <w:b/>
          <w:sz w:val="22"/>
          <w:szCs w:val="22"/>
        </w:rPr>
      </w:pPr>
    </w:p>
    <w:p w14:paraId="185CA1C4" w14:textId="77777777" w:rsidR="00A96A89" w:rsidRPr="00144DD5" w:rsidRDefault="00A96A89" w:rsidP="00A96A89">
      <w:pPr>
        <w:rPr>
          <w:rFonts w:cs="Times New Roman"/>
          <w:b/>
          <w:sz w:val="22"/>
          <w:szCs w:val="22"/>
        </w:rPr>
      </w:pPr>
      <w:r w:rsidRPr="00144DD5">
        <w:rPr>
          <w:rFonts w:cs="Times New Roman"/>
          <w:b/>
          <w:sz w:val="22"/>
          <w:szCs w:val="22"/>
        </w:rPr>
        <w:t xml:space="preserve">2-bromobutane </w:t>
      </w:r>
    </w:p>
    <w:p w14:paraId="75FC6D36" w14:textId="77777777" w:rsidR="00E261FE" w:rsidRPr="00144DD5" w:rsidRDefault="00E261FE">
      <w:pPr>
        <w:rPr>
          <w:b/>
          <w:sz w:val="22"/>
          <w:szCs w:val="22"/>
        </w:rPr>
      </w:pPr>
    </w:p>
    <w:tbl>
      <w:tblPr>
        <w:tblStyle w:val="TableGrid"/>
        <w:tblW w:w="10365" w:type="dxa"/>
        <w:tblLook w:val="04A0" w:firstRow="1" w:lastRow="0" w:firstColumn="1" w:lastColumn="0" w:noHBand="0" w:noVBand="1"/>
      </w:tblPr>
      <w:tblGrid>
        <w:gridCol w:w="5131"/>
        <w:gridCol w:w="5234"/>
      </w:tblGrid>
      <w:tr w:rsidR="00A96A89" w:rsidRPr="00144DD5" w14:paraId="0C3C4BFE" w14:textId="77777777" w:rsidTr="00A96A89">
        <w:trPr>
          <w:trHeight w:val="241"/>
        </w:trPr>
        <w:tc>
          <w:tcPr>
            <w:tcW w:w="5131" w:type="dxa"/>
          </w:tcPr>
          <w:p w14:paraId="371BB8A5" w14:textId="77777777" w:rsidR="00A96A89" w:rsidRPr="00144DD5" w:rsidRDefault="00A96A89" w:rsidP="00A96A89">
            <w:pPr>
              <w:jc w:val="center"/>
              <w:rPr>
                <w:rFonts w:cs="Times New Roman"/>
              </w:rPr>
            </w:pPr>
            <w:r w:rsidRPr="00144DD5">
              <w:rPr>
                <w:rFonts w:cs="Times New Roman"/>
              </w:rPr>
              <w:t>Étapes Clés</w:t>
            </w:r>
          </w:p>
        </w:tc>
        <w:tc>
          <w:tcPr>
            <w:tcW w:w="5234" w:type="dxa"/>
          </w:tcPr>
          <w:p w14:paraId="3D8757B3" w14:textId="77777777" w:rsidR="00A96A89" w:rsidRPr="00144DD5" w:rsidRDefault="00A96A89" w:rsidP="00A96A89">
            <w:pPr>
              <w:jc w:val="center"/>
              <w:rPr>
                <w:rFonts w:cs="Times New Roman"/>
              </w:rPr>
            </w:pPr>
            <w:r w:rsidRPr="00144DD5">
              <w:rPr>
                <w:rFonts w:cs="Times New Roman"/>
              </w:rPr>
              <w:t xml:space="preserve">Observations </w:t>
            </w:r>
          </w:p>
        </w:tc>
      </w:tr>
      <w:tr w:rsidR="00A96A89" w:rsidRPr="00144DD5" w14:paraId="04DF4E18" w14:textId="77777777" w:rsidTr="00A96A89">
        <w:trPr>
          <w:trHeight w:val="673"/>
        </w:trPr>
        <w:tc>
          <w:tcPr>
            <w:tcW w:w="5131" w:type="dxa"/>
          </w:tcPr>
          <w:p w14:paraId="003BFA36" w14:textId="518A9DF2" w:rsidR="00A96A89" w:rsidRPr="00144DD5" w:rsidRDefault="00A96A89" w:rsidP="00A96A89">
            <w:pPr>
              <w:rPr>
                <w:rFonts w:cs="Times New Roman"/>
              </w:rPr>
            </w:pPr>
            <w:r w:rsidRPr="00144DD5">
              <w:rPr>
                <w:rFonts w:cs="Times New Roman"/>
              </w:rPr>
              <w:t xml:space="preserve">Mélange de 8g </w:t>
            </w:r>
            <w:r w:rsidR="000C71A2" w:rsidRPr="00144DD5">
              <w:rPr>
                <w:rFonts w:cs="Times New Roman"/>
              </w:rPr>
              <w:t>KOH avec 40</w:t>
            </w:r>
            <w:r w:rsidRPr="00144DD5">
              <w:rPr>
                <w:rFonts w:cs="Times New Roman"/>
              </w:rPr>
              <w:t>mL d’éthanol 95% dans un ballon à fond rond jusqu’au reflux</w:t>
            </w:r>
          </w:p>
        </w:tc>
        <w:tc>
          <w:tcPr>
            <w:tcW w:w="5234" w:type="dxa"/>
          </w:tcPr>
          <w:p w14:paraId="17FAA02B" w14:textId="77777777" w:rsidR="00A96A89" w:rsidRPr="00144DD5" w:rsidRDefault="00A96A89" w:rsidP="00A96A89">
            <w:pPr>
              <w:pStyle w:val="ListParagraph"/>
              <w:numPr>
                <w:ilvl w:val="0"/>
                <w:numId w:val="6"/>
              </w:numPr>
              <w:spacing w:after="0" w:line="240" w:lineRule="auto"/>
              <w:rPr>
                <w:rFonts w:cs="Times New Roman"/>
              </w:rPr>
            </w:pPr>
            <w:r w:rsidRPr="00144DD5">
              <w:rPr>
                <w:rFonts w:cs="Times New Roman"/>
              </w:rPr>
              <w:t xml:space="preserve">Formation de 2.9 </w:t>
            </w:r>
            <w:proofErr w:type="spellStart"/>
            <w:r w:rsidRPr="00144DD5">
              <w:rPr>
                <w:rFonts w:cs="Times New Roman"/>
              </w:rPr>
              <w:t>mL</w:t>
            </w:r>
            <w:proofErr w:type="spellEnd"/>
            <w:r w:rsidRPr="00144DD5">
              <w:rPr>
                <w:rFonts w:cs="Times New Roman"/>
              </w:rPr>
              <w:t xml:space="preserve"> de bulles avant et au cours du reflux</w:t>
            </w:r>
          </w:p>
        </w:tc>
      </w:tr>
      <w:tr w:rsidR="00A96A89" w:rsidRPr="00144DD5" w14:paraId="212385F5" w14:textId="77777777" w:rsidTr="00A96A89">
        <w:trPr>
          <w:trHeight w:val="504"/>
        </w:trPr>
        <w:tc>
          <w:tcPr>
            <w:tcW w:w="5131" w:type="dxa"/>
          </w:tcPr>
          <w:p w14:paraId="05C3A09B" w14:textId="77777777" w:rsidR="00A96A89" w:rsidRPr="00144DD5" w:rsidRDefault="00A96A89" w:rsidP="00A96A89">
            <w:pPr>
              <w:rPr>
                <w:rFonts w:cs="Times New Roman"/>
              </w:rPr>
            </w:pPr>
            <w:r w:rsidRPr="00144DD5">
              <w:rPr>
                <w:rFonts w:cs="Times New Roman"/>
              </w:rPr>
              <w:t>Ajout du 2-bromobutane au mélange</w:t>
            </w:r>
          </w:p>
        </w:tc>
        <w:tc>
          <w:tcPr>
            <w:tcW w:w="5234" w:type="dxa"/>
          </w:tcPr>
          <w:p w14:paraId="3CF51496" w14:textId="5C35C34C" w:rsidR="00A96A89" w:rsidRPr="00144DD5" w:rsidRDefault="00A96A89" w:rsidP="000C71A2">
            <w:pPr>
              <w:pStyle w:val="ListParagraph"/>
              <w:numPr>
                <w:ilvl w:val="0"/>
                <w:numId w:val="6"/>
              </w:numPr>
              <w:spacing w:after="0" w:line="240" w:lineRule="auto"/>
              <w:rPr>
                <w:rFonts w:cs="Times New Roman"/>
              </w:rPr>
            </w:pPr>
            <w:r w:rsidRPr="00144DD5">
              <w:rPr>
                <w:rFonts w:cs="Times New Roman"/>
              </w:rPr>
              <w:t xml:space="preserve">Production du gaz la plus abondante </w:t>
            </w:r>
            <w:r w:rsidR="000C71A2" w:rsidRPr="00144DD5">
              <w:rPr>
                <w:rFonts w:cs="Times New Roman"/>
              </w:rPr>
              <w:t>(</w:t>
            </w:r>
            <w:r w:rsidR="000C71A2" w:rsidRPr="00144DD5">
              <w:rPr>
                <w:lang w:val="fr-CA"/>
              </w:rPr>
              <w:t>45.6ml)</w:t>
            </w:r>
          </w:p>
        </w:tc>
      </w:tr>
      <w:tr w:rsidR="00A96A89" w:rsidRPr="00144DD5" w14:paraId="350D7FC5" w14:textId="77777777" w:rsidTr="000C71A2">
        <w:trPr>
          <w:trHeight w:val="886"/>
        </w:trPr>
        <w:tc>
          <w:tcPr>
            <w:tcW w:w="5131" w:type="dxa"/>
          </w:tcPr>
          <w:p w14:paraId="6AD6CE49" w14:textId="77777777" w:rsidR="00A96A89" w:rsidRPr="00144DD5" w:rsidRDefault="00A96A89" w:rsidP="00A96A89">
            <w:pPr>
              <w:rPr>
                <w:rFonts w:cs="Times New Roman"/>
              </w:rPr>
            </w:pPr>
            <w:r w:rsidRPr="00144DD5">
              <w:rPr>
                <w:rFonts w:cs="Times New Roman"/>
              </w:rPr>
              <w:t xml:space="preserve">Isolation de </w:t>
            </w:r>
            <w:proofErr w:type="spellStart"/>
            <w:r w:rsidRPr="00144DD5">
              <w:rPr>
                <w:rFonts w:cs="Times New Roman"/>
              </w:rPr>
              <w:t>KBr</w:t>
            </w:r>
            <w:proofErr w:type="spellEnd"/>
            <w:r w:rsidRPr="00144DD5">
              <w:rPr>
                <w:rFonts w:cs="Times New Roman"/>
              </w:rPr>
              <w:t xml:space="preserve"> par recristallisation et filtration</w:t>
            </w:r>
          </w:p>
        </w:tc>
        <w:tc>
          <w:tcPr>
            <w:tcW w:w="5234" w:type="dxa"/>
          </w:tcPr>
          <w:p w14:paraId="4DB4AEE5" w14:textId="24A18625" w:rsidR="00A96A89" w:rsidRPr="00144DD5" w:rsidRDefault="00A96A89" w:rsidP="00A96A89">
            <w:pPr>
              <w:pStyle w:val="ListParagraph"/>
              <w:numPr>
                <w:ilvl w:val="0"/>
                <w:numId w:val="6"/>
              </w:numPr>
              <w:spacing w:after="0" w:line="240" w:lineRule="auto"/>
              <w:rPr>
                <w:rFonts w:cs="Times New Roman"/>
              </w:rPr>
            </w:pPr>
            <w:r w:rsidRPr="00144DD5">
              <w:rPr>
                <w:rFonts w:cs="Times New Roman"/>
              </w:rPr>
              <w:t xml:space="preserve">La masse expérimentale de </w:t>
            </w:r>
            <w:proofErr w:type="spellStart"/>
            <w:r w:rsidRPr="00144DD5">
              <w:rPr>
                <w:rFonts w:cs="Times New Roman"/>
              </w:rPr>
              <w:t>KBr</w:t>
            </w:r>
            <w:proofErr w:type="spellEnd"/>
            <w:r w:rsidRPr="00144DD5">
              <w:rPr>
                <w:rFonts w:cs="Times New Roman"/>
              </w:rPr>
              <w:t xml:space="preserve"> est la plus rapproche a la valeur théorique </w:t>
            </w:r>
            <w:r w:rsidR="000C71A2" w:rsidRPr="00144DD5">
              <w:rPr>
                <w:lang w:val="fr-CA"/>
              </w:rPr>
              <w:t>0.21g</w:t>
            </w:r>
          </w:p>
          <w:p w14:paraId="27A66215" w14:textId="77777777" w:rsidR="00A96A89" w:rsidRPr="00144DD5" w:rsidRDefault="00A96A89" w:rsidP="00A96A89">
            <w:pPr>
              <w:pStyle w:val="ListParagraph"/>
              <w:numPr>
                <w:ilvl w:val="0"/>
                <w:numId w:val="6"/>
              </w:numPr>
              <w:spacing w:after="0" w:line="240" w:lineRule="auto"/>
              <w:rPr>
                <w:rFonts w:cs="Times New Roman"/>
              </w:rPr>
            </w:pPr>
            <w:r w:rsidRPr="00144DD5">
              <w:rPr>
                <w:rFonts w:cs="Times New Roman"/>
              </w:rPr>
              <w:t xml:space="preserve">Le moins de </w:t>
            </w:r>
            <w:proofErr w:type="spellStart"/>
            <w:r w:rsidRPr="00144DD5">
              <w:rPr>
                <w:rFonts w:cs="Times New Roman"/>
              </w:rPr>
              <w:t>KBr</w:t>
            </w:r>
            <w:proofErr w:type="spellEnd"/>
            <w:r w:rsidRPr="00144DD5">
              <w:rPr>
                <w:rFonts w:cs="Times New Roman"/>
              </w:rPr>
              <w:t xml:space="preserve"> isolé entre les trois réactions</w:t>
            </w:r>
          </w:p>
        </w:tc>
      </w:tr>
    </w:tbl>
    <w:p w14:paraId="306A0963" w14:textId="77777777" w:rsidR="00A96A89" w:rsidRDefault="00A96A89">
      <w:pPr>
        <w:rPr>
          <w:b/>
          <w:sz w:val="22"/>
          <w:szCs w:val="22"/>
        </w:rPr>
      </w:pPr>
    </w:p>
    <w:p w14:paraId="47B36EA5" w14:textId="77777777" w:rsidR="00CA78F7" w:rsidRDefault="00CA78F7">
      <w:pPr>
        <w:rPr>
          <w:b/>
        </w:rPr>
      </w:pPr>
    </w:p>
    <w:p w14:paraId="6EF6EA29" w14:textId="77777777" w:rsidR="00A96A89" w:rsidRDefault="00A96A89">
      <w:pPr>
        <w:rPr>
          <w:b/>
        </w:rPr>
      </w:pPr>
    </w:p>
    <w:p w14:paraId="350F877A" w14:textId="77777777" w:rsidR="00A96A89" w:rsidRDefault="00A96A89">
      <w:pPr>
        <w:rPr>
          <w:b/>
        </w:rPr>
      </w:pPr>
    </w:p>
    <w:p w14:paraId="2FCD1E2D" w14:textId="77777777" w:rsidR="00A96A89" w:rsidRDefault="00A96A89">
      <w:pPr>
        <w:rPr>
          <w:b/>
        </w:rPr>
      </w:pPr>
    </w:p>
    <w:p w14:paraId="6B0B696E" w14:textId="77777777" w:rsidR="00A96A89" w:rsidRDefault="00A96A89">
      <w:pPr>
        <w:rPr>
          <w:b/>
        </w:rPr>
      </w:pPr>
    </w:p>
    <w:p w14:paraId="30B0773A" w14:textId="49E7A397" w:rsidR="00877EBC" w:rsidRPr="00144DD5" w:rsidRDefault="00877EBC">
      <w:pPr>
        <w:rPr>
          <w:b/>
          <w:sz w:val="22"/>
          <w:szCs w:val="22"/>
        </w:rPr>
      </w:pPr>
      <w:r w:rsidRPr="00144DD5">
        <w:rPr>
          <w:b/>
          <w:sz w:val="22"/>
          <w:szCs w:val="22"/>
        </w:rPr>
        <w:t xml:space="preserve">Tableau des réactifs : </w:t>
      </w:r>
    </w:p>
    <w:p w14:paraId="0F8A5B92" w14:textId="77777777" w:rsidR="00877EBC" w:rsidRPr="00144DD5" w:rsidRDefault="00877EBC">
      <w:pPr>
        <w:rPr>
          <w:b/>
          <w:sz w:val="22"/>
          <w:szCs w:val="22"/>
        </w:rPr>
      </w:pPr>
    </w:p>
    <w:tbl>
      <w:tblPr>
        <w:tblStyle w:val="TableGrid"/>
        <w:tblW w:w="9781" w:type="dxa"/>
        <w:tblInd w:w="108" w:type="dxa"/>
        <w:tblLayout w:type="fixed"/>
        <w:tblLook w:val="04A0" w:firstRow="1" w:lastRow="0" w:firstColumn="1" w:lastColumn="0" w:noHBand="0" w:noVBand="1"/>
      </w:tblPr>
      <w:tblGrid>
        <w:gridCol w:w="1560"/>
        <w:gridCol w:w="1134"/>
        <w:gridCol w:w="1134"/>
        <w:gridCol w:w="1134"/>
        <w:gridCol w:w="1134"/>
        <w:gridCol w:w="1134"/>
        <w:gridCol w:w="1134"/>
        <w:gridCol w:w="1417"/>
      </w:tblGrid>
      <w:tr w:rsidR="00273F0F" w:rsidRPr="00144DD5" w14:paraId="1CCB24D5" w14:textId="77777777" w:rsidTr="00144DD5">
        <w:trPr>
          <w:trHeight w:val="1059"/>
        </w:trPr>
        <w:tc>
          <w:tcPr>
            <w:tcW w:w="1560" w:type="dxa"/>
          </w:tcPr>
          <w:p w14:paraId="30A34273" w14:textId="77777777" w:rsidR="00273F0F" w:rsidRPr="00144DD5" w:rsidRDefault="00273F0F" w:rsidP="00273F0F">
            <w:pPr>
              <w:jc w:val="center"/>
              <w:rPr>
                <w:rFonts w:cs="Times New Roman"/>
              </w:rPr>
            </w:pPr>
            <w:r w:rsidRPr="00144DD5">
              <w:rPr>
                <w:rFonts w:cs="Times New Roman"/>
              </w:rPr>
              <w:t>Conditions réactionnelles</w:t>
            </w:r>
          </w:p>
        </w:tc>
        <w:tc>
          <w:tcPr>
            <w:tcW w:w="1134" w:type="dxa"/>
          </w:tcPr>
          <w:p w14:paraId="0238FF5C" w14:textId="77777777" w:rsidR="00273F0F" w:rsidRPr="00144DD5" w:rsidRDefault="00273F0F" w:rsidP="00273F0F">
            <w:pPr>
              <w:jc w:val="center"/>
              <w:rPr>
                <w:rFonts w:cs="Times New Roman"/>
              </w:rPr>
            </w:pPr>
            <w:r w:rsidRPr="00144DD5">
              <w:rPr>
                <w:rFonts w:cs="Times New Roman"/>
              </w:rPr>
              <w:t>Pression du gaz (</w:t>
            </w:r>
            <w:proofErr w:type="spellStart"/>
            <w:r w:rsidRPr="00144DD5">
              <w:rPr>
                <w:rFonts w:cs="Times New Roman"/>
              </w:rPr>
              <w:t>atm</w:t>
            </w:r>
            <w:proofErr w:type="spellEnd"/>
            <w:r w:rsidRPr="00144DD5">
              <w:rPr>
                <w:rFonts w:cs="Times New Roman"/>
              </w:rPr>
              <w:t>)</w:t>
            </w:r>
          </w:p>
        </w:tc>
        <w:tc>
          <w:tcPr>
            <w:tcW w:w="1134" w:type="dxa"/>
          </w:tcPr>
          <w:p w14:paraId="5FA92E22" w14:textId="77777777" w:rsidR="00273F0F" w:rsidRPr="00144DD5" w:rsidRDefault="00273F0F" w:rsidP="00273F0F">
            <w:pPr>
              <w:jc w:val="center"/>
              <w:rPr>
                <w:rFonts w:cs="Times New Roman"/>
              </w:rPr>
            </w:pPr>
            <w:r w:rsidRPr="00144DD5">
              <w:rPr>
                <w:rFonts w:cs="Times New Roman"/>
              </w:rPr>
              <w:t>Volume de gaz</w:t>
            </w:r>
          </w:p>
          <w:p w14:paraId="785BB3A7" w14:textId="77777777" w:rsidR="00273F0F" w:rsidRPr="00144DD5" w:rsidRDefault="00273F0F" w:rsidP="00273F0F">
            <w:pPr>
              <w:jc w:val="center"/>
              <w:rPr>
                <w:rFonts w:cs="Times New Roman"/>
              </w:rPr>
            </w:pPr>
            <w:r w:rsidRPr="00144DD5">
              <w:rPr>
                <w:rFonts w:cs="Times New Roman"/>
              </w:rPr>
              <w:t>(</w:t>
            </w:r>
            <w:proofErr w:type="spellStart"/>
            <w:r w:rsidRPr="00144DD5">
              <w:rPr>
                <w:rFonts w:cs="Times New Roman"/>
              </w:rPr>
              <w:t>mL</w:t>
            </w:r>
            <w:proofErr w:type="spellEnd"/>
            <w:r w:rsidRPr="00144DD5">
              <w:rPr>
                <w:rFonts w:cs="Times New Roman"/>
              </w:rPr>
              <w:t>)</w:t>
            </w:r>
          </w:p>
        </w:tc>
        <w:tc>
          <w:tcPr>
            <w:tcW w:w="1134" w:type="dxa"/>
          </w:tcPr>
          <w:p w14:paraId="710814B0" w14:textId="3D7A77E0" w:rsidR="00273F0F" w:rsidRPr="00144DD5" w:rsidRDefault="00273F0F" w:rsidP="00273F0F">
            <w:pPr>
              <w:jc w:val="center"/>
              <w:rPr>
                <w:rFonts w:cs="Times New Roman"/>
              </w:rPr>
            </w:pPr>
            <w:r w:rsidRPr="00144DD5">
              <w:rPr>
                <w:rFonts w:cs="Times New Roman"/>
              </w:rPr>
              <w:t>Moles butène</w:t>
            </w:r>
          </w:p>
          <w:p w14:paraId="5E0E8A10" w14:textId="4A4EAD33" w:rsidR="00273F0F" w:rsidRPr="00144DD5" w:rsidRDefault="00273F0F" w:rsidP="00273F0F">
            <w:pPr>
              <w:jc w:val="center"/>
              <w:rPr>
                <w:rFonts w:cs="Times New Roman"/>
              </w:rPr>
            </w:pPr>
            <w:r w:rsidRPr="00144DD5">
              <w:rPr>
                <w:rFonts w:cs="Times New Roman"/>
              </w:rPr>
              <w:t>(mol)</w:t>
            </w:r>
            <w:r w:rsidR="00C723C7">
              <w:rPr>
                <w:rFonts w:cs="Times New Roman"/>
              </w:rPr>
              <w:t xml:space="preserve"> (E2)</w:t>
            </w:r>
          </w:p>
        </w:tc>
        <w:tc>
          <w:tcPr>
            <w:tcW w:w="1134" w:type="dxa"/>
          </w:tcPr>
          <w:p w14:paraId="6ED377D4" w14:textId="1E55A6BE" w:rsidR="00273F0F" w:rsidRPr="00144DD5" w:rsidRDefault="00273F0F" w:rsidP="00273F0F">
            <w:pPr>
              <w:jc w:val="center"/>
              <w:rPr>
                <w:rFonts w:cs="Times New Roman"/>
              </w:rPr>
            </w:pPr>
            <w:r w:rsidRPr="00144DD5">
              <w:rPr>
                <w:rFonts w:cs="Times New Roman"/>
              </w:rPr>
              <w:t xml:space="preserve">Masse de </w:t>
            </w:r>
            <w:proofErr w:type="spellStart"/>
            <w:r w:rsidRPr="00144DD5">
              <w:rPr>
                <w:rFonts w:cs="Times New Roman"/>
              </w:rPr>
              <w:t>KBr</w:t>
            </w:r>
            <w:proofErr w:type="spellEnd"/>
          </w:p>
          <w:p w14:paraId="41A8EF0F" w14:textId="77777777" w:rsidR="00273F0F" w:rsidRPr="00144DD5" w:rsidRDefault="00273F0F" w:rsidP="00273F0F">
            <w:pPr>
              <w:jc w:val="center"/>
              <w:rPr>
                <w:rFonts w:cs="Times New Roman"/>
              </w:rPr>
            </w:pPr>
            <w:r w:rsidRPr="00144DD5">
              <w:rPr>
                <w:rFonts w:cs="Times New Roman"/>
              </w:rPr>
              <w:t>(g)</w:t>
            </w:r>
          </w:p>
        </w:tc>
        <w:tc>
          <w:tcPr>
            <w:tcW w:w="1134" w:type="dxa"/>
          </w:tcPr>
          <w:p w14:paraId="08E7F3C9" w14:textId="56EA7CBF" w:rsidR="00273F0F" w:rsidRPr="00144DD5" w:rsidRDefault="00273F0F" w:rsidP="00273F0F">
            <w:pPr>
              <w:jc w:val="center"/>
              <w:rPr>
                <w:rFonts w:cs="Times New Roman"/>
              </w:rPr>
            </w:pPr>
            <w:r w:rsidRPr="00144DD5">
              <w:rPr>
                <w:rFonts w:cs="Times New Roman"/>
              </w:rPr>
              <w:t xml:space="preserve">Moles de </w:t>
            </w:r>
            <w:proofErr w:type="spellStart"/>
            <w:r w:rsidRPr="00144DD5">
              <w:rPr>
                <w:rFonts w:cs="Times New Roman"/>
              </w:rPr>
              <w:t>KBr</w:t>
            </w:r>
            <w:proofErr w:type="spellEnd"/>
          </w:p>
          <w:p w14:paraId="4580179F" w14:textId="77777777" w:rsidR="00273F0F" w:rsidRPr="00144DD5" w:rsidRDefault="00273F0F" w:rsidP="00273F0F">
            <w:pPr>
              <w:jc w:val="center"/>
              <w:rPr>
                <w:rFonts w:cs="Times New Roman"/>
              </w:rPr>
            </w:pPr>
            <w:r w:rsidRPr="00144DD5">
              <w:rPr>
                <w:rFonts w:cs="Times New Roman"/>
              </w:rPr>
              <w:t>(mol)</w:t>
            </w:r>
          </w:p>
        </w:tc>
        <w:tc>
          <w:tcPr>
            <w:tcW w:w="1134" w:type="dxa"/>
          </w:tcPr>
          <w:p w14:paraId="5E17120A" w14:textId="77777777" w:rsidR="00273F0F" w:rsidRPr="00144DD5" w:rsidRDefault="00273F0F" w:rsidP="00273F0F">
            <w:pPr>
              <w:jc w:val="center"/>
              <w:rPr>
                <w:rFonts w:cs="Times New Roman"/>
              </w:rPr>
            </w:pPr>
            <w:r w:rsidRPr="00144DD5">
              <w:rPr>
                <w:rFonts w:cs="Times New Roman"/>
              </w:rPr>
              <w:t>Moles de butanol</w:t>
            </w:r>
          </w:p>
          <w:p w14:paraId="47575904" w14:textId="77777777" w:rsidR="00273F0F" w:rsidRDefault="00273F0F" w:rsidP="00273F0F">
            <w:pPr>
              <w:jc w:val="center"/>
              <w:rPr>
                <w:rFonts w:cs="Times New Roman"/>
              </w:rPr>
            </w:pPr>
            <w:r w:rsidRPr="00144DD5">
              <w:rPr>
                <w:rFonts w:cs="Times New Roman"/>
              </w:rPr>
              <w:t>(mol)</w:t>
            </w:r>
          </w:p>
          <w:p w14:paraId="361BFD53" w14:textId="7CFEBFF9" w:rsidR="00C723C7" w:rsidRPr="00144DD5" w:rsidRDefault="00C723C7" w:rsidP="00273F0F">
            <w:pPr>
              <w:jc w:val="center"/>
              <w:rPr>
                <w:rFonts w:cs="Times New Roman"/>
              </w:rPr>
            </w:pPr>
            <w:r>
              <w:rPr>
                <w:rFonts w:cs="Times New Roman"/>
              </w:rPr>
              <w:t>(SN2)</w:t>
            </w:r>
          </w:p>
        </w:tc>
        <w:tc>
          <w:tcPr>
            <w:tcW w:w="1417" w:type="dxa"/>
          </w:tcPr>
          <w:p w14:paraId="49024B11" w14:textId="77777777" w:rsidR="00273F0F" w:rsidRPr="00144DD5" w:rsidRDefault="00273F0F" w:rsidP="00273F0F">
            <w:pPr>
              <w:jc w:val="center"/>
              <w:rPr>
                <w:rFonts w:cs="Times New Roman"/>
              </w:rPr>
            </w:pPr>
            <w:proofErr w:type="spellStart"/>
            <w:r w:rsidRPr="00144DD5">
              <w:rPr>
                <w:rFonts w:cs="Times New Roman"/>
                <w:lang w:val="en-US"/>
              </w:rPr>
              <w:t>Rendement</w:t>
            </w:r>
            <w:proofErr w:type="spellEnd"/>
          </w:p>
          <w:p w14:paraId="7806B186" w14:textId="77777777" w:rsidR="00273F0F" w:rsidRPr="00144DD5" w:rsidRDefault="00273F0F" w:rsidP="00273F0F">
            <w:pPr>
              <w:jc w:val="center"/>
              <w:rPr>
                <w:rFonts w:cs="Times New Roman"/>
              </w:rPr>
            </w:pPr>
            <w:r w:rsidRPr="00144DD5">
              <w:rPr>
                <w:rFonts w:cs="Times New Roman"/>
              </w:rPr>
              <w:t>(%)</w:t>
            </w:r>
          </w:p>
        </w:tc>
      </w:tr>
      <w:tr w:rsidR="00273F0F" w:rsidRPr="00144DD5" w14:paraId="45E44657" w14:textId="77777777" w:rsidTr="00144DD5">
        <w:trPr>
          <w:trHeight w:val="790"/>
        </w:trPr>
        <w:tc>
          <w:tcPr>
            <w:tcW w:w="1560" w:type="dxa"/>
          </w:tcPr>
          <w:p w14:paraId="3850C669" w14:textId="77777777" w:rsidR="00273F0F" w:rsidRPr="00144DD5" w:rsidRDefault="00273F0F" w:rsidP="00877EBC">
            <w:pPr>
              <w:jc w:val="center"/>
              <w:rPr>
                <w:rFonts w:cs="Times New Roman"/>
              </w:rPr>
            </w:pPr>
            <w:r w:rsidRPr="00144DD5">
              <w:rPr>
                <w:rFonts w:cs="Times New Roman"/>
              </w:rPr>
              <w:t>1-bromobutane à reflux</w:t>
            </w:r>
          </w:p>
        </w:tc>
        <w:tc>
          <w:tcPr>
            <w:tcW w:w="1134" w:type="dxa"/>
          </w:tcPr>
          <w:p w14:paraId="0905E09A" w14:textId="77777777" w:rsidR="00B11E6F" w:rsidRPr="00144DD5" w:rsidRDefault="00B11E6F" w:rsidP="00B11E6F">
            <w:pPr>
              <w:jc w:val="center"/>
              <w:rPr>
                <w:rFonts w:eastAsiaTheme="minorEastAsia" w:cs="Times New Roman"/>
              </w:rPr>
            </w:pPr>
          </w:p>
          <w:p w14:paraId="0DD88B7B" w14:textId="4473C6D4" w:rsidR="00273F0F" w:rsidRPr="00144DD5" w:rsidRDefault="00B11E6F" w:rsidP="00B11E6F">
            <w:pPr>
              <w:jc w:val="center"/>
              <w:rPr>
                <w:rFonts w:cs="Times New Roman"/>
              </w:rPr>
            </w:pPr>
            <m:oMath>
              <m:r>
                <w:rPr>
                  <w:rFonts w:ascii="Cambria Math" w:eastAsiaTheme="minorEastAsia" w:hAnsi="Cambria Math" w:cs="Times New Roman"/>
                </w:rPr>
                <m:t>0.9</m:t>
              </m:r>
              <m:r>
                <w:rPr>
                  <w:rFonts w:ascii="Cambria Math" w:hAnsi="Cambria Math" w:cs="Times New Roman"/>
                </w:rPr>
                <m:t>54</m:t>
              </m:r>
            </m:oMath>
            <w:r w:rsidRPr="00144DD5">
              <w:rPr>
                <w:rFonts w:eastAsiaTheme="minorEastAsia" w:cs="Times New Roman"/>
              </w:rPr>
              <w:t xml:space="preserve"> </w:t>
            </w:r>
          </w:p>
        </w:tc>
        <w:tc>
          <w:tcPr>
            <w:tcW w:w="1134" w:type="dxa"/>
          </w:tcPr>
          <w:p w14:paraId="6CB711C8" w14:textId="77777777" w:rsidR="0008054C" w:rsidRPr="00144DD5" w:rsidRDefault="0008054C" w:rsidP="00877EBC">
            <w:pPr>
              <w:jc w:val="center"/>
              <w:rPr>
                <w:rFonts w:cs="Times New Roman"/>
              </w:rPr>
            </w:pPr>
          </w:p>
          <w:p w14:paraId="476B9F49" w14:textId="66C2981B" w:rsidR="00273F0F" w:rsidRPr="00144DD5" w:rsidRDefault="00273F0F" w:rsidP="00877EBC">
            <w:pPr>
              <w:jc w:val="center"/>
              <w:rPr>
                <w:rFonts w:cs="Times New Roman"/>
              </w:rPr>
            </w:pPr>
            <w:r w:rsidRPr="00144DD5">
              <w:rPr>
                <w:rFonts w:cs="Times New Roman"/>
              </w:rPr>
              <w:t>21.5</w:t>
            </w:r>
          </w:p>
        </w:tc>
        <w:tc>
          <w:tcPr>
            <w:tcW w:w="1134" w:type="dxa"/>
          </w:tcPr>
          <w:p w14:paraId="10D2D0B3" w14:textId="77777777" w:rsidR="0008054C" w:rsidRPr="00144DD5" w:rsidRDefault="0008054C" w:rsidP="00877EBC">
            <w:pPr>
              <w:jc w:val="center"/>
              <w:rPr>
                <w:rFonts w:cs="Times New Roman"/>
              </w:rPr>
            </w:pPr>
          </w:p>
          <w:p w14:paraId="06CA96CE" w14:textId="673EF16E" w:rsidR="00273F0F" w:rsidRPr="00144DD5" w:rsidRDefault="00DA63FB" w:rsidP="00877EBC">
            <w:pPr>
              <w:jc w:val="center"/>
              <w:rPr>
                <w:rFonts w:cs="Times New Roman"/>
              </w:rPr>
            </w:pPr>
            <w:r w:rsidRPr="00144DD5">
              <w:rPr>
                <w:rFonts w:cs="Times New Roman"/>
              </w:rPr>
              <w:t>0.00085</w:t>
            </w:r>
          </w:p>
        </w:tc>
        <w:tc>
          <w:tcPr>
            <w:tcW w:w="1134" w:type="dxa"/>
          </w:tcPr>
          <w:p w14:paraId="07BDD39C" w14:textId="77777777" w:rsidR="009F213B" w:rsidRPr="00144DD5" w:rsidRDefault="009F213B" w:rsidP="00877EBC">
            <w:pPr>
              <w:jc w:val="center"/>
              <w:rPr>
                <w:rFonts w:cs="Times New Roman"/>
              </w:rPr>
            </w:pPr>
          </w:p>
          <w:p w14:paraId="250803CD" w14:textId="10C8F078" w:rsidR="00273F0F" w:rsidRPr="00144DD5" w:rsidRDefault="009F213B" w:rsidP="00877EBC">
            <w:pPr>
              <w:jc w:val="center"/>
              <w:rPr>
                <w:rFonts w:cs="Times New Roman"/>
              </w:rPr>
            </w:pPr>
            <w:r w:rsidRPr="00144DD5">
              <w:rPr>
                <w:rFonts w:cs="Times New Roman"/>
              </w:rPr>
              <w:t>1,62 g</w:t>
            </w:r>
          </w:p>
        </w:tc>
        <w:tc>
          <w:tcPr>
            <w:tcW w:w="1134" w:type="dxa"/>
          </w:tcPr>
          <w:p w14:paraId="797DA038" w14:textId="77777777" w:rsidR="002D2F97" w:rsidRDefault="002D2F97" w:rsidP="00877EBC">
            <w:pPr>
              <w:jc w:val="center"/>
              <w:rPr>
                <w:rFonts w:cs="Times New Roman"/>
              </w:rPr>
            </w:pPr>
          </w:p>
          <w:p w14:paraId="3F869455" w14:textId="1F347B32" w:rsidR="00273F0F" w:rsidRPr="00144DD5" w:rsidRDefault="002D2F97" w:rsidP="00877EBC">
            <w:pPr>
              <w:jc w:val="center"/>
              <w:rPr>
                <w:rFonts w:cs="Times New Roman"/>
              </w:rPr>
            </w:pPr>
            <w:r>
              <w:rPr>
                <w:rFonts w:cs="Times New Roman"/>
              </w:rPr>
              <w:t>0.0136</w:t>
            </w:r>
          </w:p>
        </w:tc>
        <w:tc>
          <w:tcPr>
            <w:tcW w:w="1134" w:type="dxa"/>
          </w:tcPr>
          <w:p w14:paraId="1A11B097" w14:textId="77777777" w:rsidR="00340A03" w:rsidRDefault="00340A03" w:rsidP="00877EBC">
            <w:pPr>
              <w:jc w:val="center"/>
              <w:rPr>
                <w:rFonts w:cs="Times New Roman"/>
              </w:rPr>
            </w:pPr>
          </w:p>
          <w:p w14:paraId="28F557F3" w14:textId="67EB2A1B" w:rsidR="00273F0F" w:rsidRPr="00144DD5" w:rsidRDefault="00032429" w:rsidP="00877EBC">
            <w:pPr>
              <w:jc w:val="center"/>
              <w:rPr>
                <w:rFonts w:cs="Times New Roman"/>
              </w:rPr>
            </w:pPr>
            <w:r>
              <w:rPr>
                <w:rFonts w:cs="Times New Roman"/>
              </w:rPr>
              <w:t>0.01275</w:t>
            </w:r>
          </w:p>
        </w:tc>
        <w:tc>
          <w:tcPr>
            <w:tcW w:w="1417" w:type="dxa"/>
          </w:tcPr>
          <w:p w14:paraId="6AA58D20" w14:textId="77777777" w:rsidR="00273F0F" w:rsidRDefault="00273F0F" w:rsidP="00877EBC">
            <w:pPr>
              <w:jc w:val="center"/>
              <w:rPr>
                <w:rFonts w:cs="Times New Roman"/>
              </w:rPr>
            </w:pPr>
          </w:p>
          <w:p w14:paraId="798D5163" w14:textId="16AAFC6A" w:rsidR="00790F3C" w:rsidRPr="00144DD5" w:rsidRDefault="00790F3C" w:rsidP="00877EBC">
            <w:pPr>
              <w:jc w:val="center"/>
              <w:rPr>
                <w:rFonts w:cs="Times New Roman"/>
              </w:rPr>
            </w:pPr>
            <w:r>
              <w:rPr>
                <w:rFonts w:cs="Times New Roman"/>
              </w:rPr>
              <w:t>296.9</w:t>
            </w:r>
          </w:p>
        </w:tc>
      </w:tr>
      <w:tr w:rsidR="00273F0F" w:rsidRPr="00144DD5" w14:paraId="7A40F2BA" w14:textId="77777777" w:rsidTr="00144DD5">
        <w:trPr>
          <w:trHeight w:val="806"/>
        </w:trPr>
        <w:tc>
          <w:tcPr>
            <w:tcW w:w="1560" w:type="dxa"/>
          </w:tcPr>
          <w:p w14:paraId="616B45AE" w14:textId="77777777" w:rsidR="00273F0F" w:rsidRPr="00144DD5" w:rsidRDefault="00273F0F" w:rsidP="00877EBC">
            <w:pPr>
              <w:jc w:val="center"/>
              <w:rPr>
                <w:rFonts w:cs="Times New Roman"/>
              </w:rPr>
            </w:pPr>
            <w:r w:rsidRPr="00144DD5">
              <w:rPr>
                <w:rFonts w:cs="Times New Roman"/>
              </w:rPr>
              <w:t>1-bromobutane à 55°C</w:t>
            </w:r>
          </w:p>
        </w:tc>
        <w:tc>
          <w:tcPr>
            <w:tcW w:w="1134" w:type="dxa"/>
          </w:tcPr>
          <w:p w14:paraId="12E70643" w14:textId="77777777" w:rsidR="00273F0F" w:rsidRPr="00144DD5" w:rsidRDefault="00273F0F" w:rsidP="00877EBC">
            <w:pPr>
              <w:jc w:val="center"/>
              <w:rPr>
                <w:rFonts w:cs="Times New Roman"/>
              </w:rPr>
            </w:pPr>
          </w:p>
          <w:p w14:paraId="6B5D0863" w14:textId="289F7986" w:rsidR="00273F0F" w:rsidRPr="00144DD5" w:rsidRDefault="00B11E6F" w:rsidP="00B11E6F">
            <w:pPr>
              <w:jc w:val="center"/>
              <w:rPr>
                <w:rFonts w:cs="Times New Roman"/>
              </w:rPr>
            </w:pPr>
            <m:oMath>
              <m:r>
                <w:rPr>
                  <w:rFonts w:ascii="Cambria Math" w:eastAsiaTheme="minorEastAsia" w:hAnsi="Cambria Math" w:cs="Times New Roman"/>
                </w:rPr>
                <m:t>0.9</m:t>
              </m:r>
              <m:r>
                <w:rPr>
                  <w:rFonts w:ascii="Cambria Math" w:hAnsi="Cambria Math" w:cs="Times New Roman"/>
                </w:rPr>
                <m:t>54</m:t>
              </m:r>
            </m:oMath>
            <w:r w:rsidRPr="00144DD5">
              <w:rPr>
                <w:rFonts w:eastAsiaTheme="minorEastAsia" w:cs="Times New Roman"/>
              </w:rPr>
              <w:t xml:space="preserve"> </w:t>
            </w:r>
          </w:p>
        </w:tc>
        <w:tc>
          <w:tcPr>
            <w:tcW w:w="1134" w:type="dxa"/>
          </w:tcPr>
          <w:p w14:paraId="46320A36" w14:textId="77777777" w:rsidR="0008054C" w:rsidRPr="00144DD5" w:rsidRDefault="0008054C" w:rsidP="00877EBC">
            <w:pPr>
              <w:jc w:val="center"/>
            </w:pPr>
          </w:p>
          <w:p w14:paraId="6B17B88C" w14:textId="4A7497DD" w:rsidR="00273F0F" w:rsidRPr="00144DD5" w:rsidRDefault="00273F0F" w:rsidP="00877EBC">
            <w:pPr>
              <w:jc w:val="center"/>
              <w:rPr>
                <w:rFonts w:cs="Times New Roman"/>
              </w:rPr>
            </w:pPr>
            <w:r w:rsidRPr="00144DD5">
              <w:t>14.3</w:t>
            </w:r>
          </w:p>
        </w:tc>
        <w:tc>
          <w:tcPr>
            <w:tcW w:w="1134" w:type="dxa"/>
          </w:tcPr>
          <w:p w14:paraId="52595771" w14:textId="77777777" w:rsidR="00DA63FB" w:rsidRPr="00144DD5" w:rsidRDefault="00DA63FB" w:rsidP="00877EBC">
            <w:pPr>
              <w:jc w:val="center"/>
              <w:rPr>
                <w:rFonts w:cs="Times New Roman"/>
              </w:rPr>
            </w:pPr>
          </w:p>
          <w:p w14:paraId="080FB2FF" w14:textId="7276CB12" w:rsidR="00273F0F" w:rsidRPr="00144DD5" w:rsidRDefault="00DA63FB" w:rsidP="00877EBC">
            <w:pPr>
              <w:jc w:val="center"/>
              <w:rPr>
                <w:rFonts w:cs="Times New Roman"/>
              </w:rPr>
            </w:pPr>
            <w:r w:rsidRPr="00144DD5">
              <w:rPr>
                <w:rFonts w:cs="Times New Roman"/>
              </w:rPr>
              <w:t>0.00056</w:t>
            </w:r>
          </w:p>
        </w:tc>
        <w:tc>
          <w:tcPr>
            <w:tcW w:w="1134" w:type="dxa"/>
          </w:tcPr>
          <w:p w14:paraId="25B3429D" w14:textId="77777777" w:rsidR="009F213B" w:rsidRPr="00144DD5" w:rsidRDefault="009F213B" w:rsidP="00877EBC">
            <w:pPr>
              <w:jc w:val="center"/>
            </w:pPr>
          </w:p>
          <w:p w14:paraId="5D5295E9" w14:textId="54A05394" w:rsidR="00273F0F" w:rsidRPr="00144DD5" w:rsidRDefault="009F213B" w:rsidP="00877EBC">
            <w:pPr>
              <w:jc w:val="center"/>
              <w:rPr>
                <w:rFonts w:cs="Times New Roman"/>
              </w:rPr>
            </w:pPr>
            <w:r w:rsidRPr="00144DD5">
              <w:t>0.37g</w:t>
            </w:r>
          </w:p>
        </w:tc>
        <w:tc>
          <w:tcPr>
            <w:tcW w:w="1134" w:type="dxa"/>
          </w:tcPr>
          <w:p w14:paraId="3B66EEF4" w14:textId="77777777" w:rsidR="002D2F97" w:rsidRDefault="002D2F97" w:rsidP="00877EBC">
            <w:pPr>
              <w:jc w:val="center"/>
              <w:rPr>
                <w:rFonts w:cs="Times New Roman"/>
              </w:rPr>
            </w:pPr>
          </w:p>
          <w:p w14:paraId="444DEB1A" w14:textId="025902C3" w:rsidR="00273F0F" w:rsidRPr="00144DD5" w:rsidRDefault="002D2F97" w:rsidP="00877EBC">
            <w:pPr>
              <w:jc w:val="center"/>
              <w:rPr>
                <w:rFonts w:cs="Times New Roman"/>
              </w:rPr>
            </w:pPr>
            <w:r>
              <w:rPr>
                <w:rFonts w:cs="Times New Roman"/>
              </w:rPr>
              <w:t>0.00311</w:t>
            </w:r>
          </w:p>
        </w:tc>
        <w:tc>
          <w:tcPr>
            <w:tcW w:w="1134" w:type="dxa"/>
          </w:tcPr>
          <w:p w14:paraId="33B04335" w14:textId="77777777" w:rsidR="00340A03" w:rsidRDefault="00340A03" w:rsidP="00877EBC">
            <w:pPr>
              <w:jc w:val="center"/>
              <w:rPr>
                <w:rFonts w:cs="Times New Roman"/>
              </w:rPr>
            </w:pPr>
          </w:p>
          <w:p w14:paraId="7C412E04" w14:textId="39E5CE91" w:rsidR="00273F0F" w:rsidRPr="00144DD5" w:rsidRDefault="00032429" w:rsidP="00877EBC">
            <w:pPr>
              <w:jc w:val="center"/>
              <w:rPr>
                <w:rFonts w:cs="Times New Roman"/>
              </w:rPr>
            </w:pPr>
            <w:r>
              <w:rPr>
                <w:rFonts w:cs="Times New Roman"/>
              </w:rPr>
              <w:t>0.00255</w:t>
            </w:r>
          </w:p>
        </w:tc>
        <w:tc>
          <w:tcPr>
            <w:tcW w:w="1417" w:type="dxa"/>
          </w:tcPr>
          <w:p w14:paraId="0C34DE59" w14:textId="77777777" w:rsidR="00790F3C" w:rsidRDefault="00790F3C" w:rsidP="00790F3C">
            <w:pPr>
              <w:jc w:val="center"/>
              <w:rPr>
                <w:rFonts w:cs="Times New Roman"/>
              </w:rPr>
            </w:pPr>
          </w:p>
          <w:p w14:paraId="738B163A" w14:textId="339FA146" w:rsidR="00273F0F" w:rsidRPr="00144DD5" w:rsidRDefault="00790F3C" w:rsidP="00790F3C">
            <w:pPr>
              <w:jc w:val="center"/>
              <w:rPr>
                <w:rFonts w:cs="Times New Roman"/>
              </w:rPr>
            </w:pPr>
            <w:r>
              <w:rPr>
                <w:rFonts w:cs="Times New Roman"/>
              </w:rPr>
              <w:t>67.9</w:t>
            </w:r>
          </w:p>
        </w:tc>
      </w:tr>
      <w:tr w:rsidR="00273F0F" w:rsidRPr="00144DD5" w14:paraId="4A4501E6" w14:textId="77777777" w:rsidTr="00144DD5">
        <w:trPr>
          <w:trHeight w:val="790"/>
        </w:trPr>
        <w:tc>
          <w:tcPr>
            <w:tcW w:w="1560" w:type="dxa"/>
          </w:tcPr>
          <w:p w14:paraId="28ACC6B4" w14:textId="77777777" w:rsidR="00273F0F" w:rsidRPr="00144DD5" w:rsidRDefault="00273F0F" w:rsidP="00877EBC">
            <w:pPr>
              <w:jc w:val="center"/>
              <w:rPr>
                <w:rFonts w:cs="Times New Roman"/>
              </w:rPr>
            </w:pPr>
            <w:r w:rsidRPr="00144DD5">
              <w:rPr>
                <w:rFonts w:cs="Times New Roman"/>
              </w:rPr>
              <w:t>2-bromobutane à reflux</w:t>
            </w:r>
          </w:p>
        </w:tc>
        <w:tc>
          <w:tcPr>
            <w:tcW w:w="1134" w:type="dxa"/>
          </w:tcPr>
          <w:p w14:paraId="021FA419" w14:textId="77777777" w:rsidR="00273F0F" w:rsidRPr="00144DD5" w:rsidRDefault="00273F0F" w:rsidP="00877EBC">
            <w:pPr>
              <w:jc w:val="center"/>
              <w:rPr>
                <w:rFonts w:cs="Times New Roman"/>
              </w:rPr>
            </w:pPr>
          </w:p>
          <w:p w14:paraId="074FA80F" w14:textId="54402FE6" w:rsidR="00273F0F" w:rsidRPr="00144DD5" w:rsidRDefault="00273F0F" w:rsidP="00877EBC">
            <w:pPr>
              <w:jc w:val="center"/>
              <w:rPr>
                <w:rFonts w:cs="Times New Roman"/>
              </w:rPr>
            </w:pPr>
            <w:r w:rsidRPr="00144DD5">
              <w:rPr>
                <w:rFonts w:cs="Times New Roman"/>
              </w:rPr>
              <w:t>0.954</w:t>
            </w:r>
          </w:p>
        </w:tc>
        <w:tc>
          <w:tcPr>
            <w:tcW w:w="1134" w:type="dxa"/>
          </w:tcPr>
          <w:p w14:paraId="08BE8A78" w14:textId="77777777" w:rsidR="0008054C" w:rsidRPr="00144DD5" w:rsidRDefault="0008054C" w:rsidP="00877EBC">
            <w:pPr>
              <w:jc w:val="center"/>
            </w:pPr>
          </w:p>
          <w:p w14:paraId="15EEF190" w14:textId="287DA2C8" w:rsidR="00273F0F" w:rsidRPr="00144DD5" w:rsidRDefault="00273F0F" w:rsidP="00877EBC">
            <w:pPr>
              <w:jc w:val="center"/>
              <w:rPr>
                <w:rFonts w:cs="Times New Roman"/>
              </w:rPr>
            </w:pPr>
            <w:r w:rsidRPr="00144DD5">
              <w:t>45.6</w:t>
            </w:r>
          </w:p>
        </w:tc>
        <w:tc>
          <w:tcPr>
            <w:tcW w:w="1134" w:type="dxa"/>
          </w:tcPr>
          <w:p w14:paraId="076B274E" w14:textId="77777777" w:rsidR="00954A88" w:rsidRPr="00144DD5" w:rsidRDefault="00954A88" w:rsidP="00877EBC">
            <w:pPr>
              <w:jc w:val="center"/>
              <w:rPr>
                <w:rFonts w:cs="Times New Roman"/>
              </w:rPr>
            </w:pPr>
          </w:p>
          <w:p w14:paraId="0AB5D7F0" w14:textId="1E539440" w:rsidR="00273F0F" w:rsidRPr="00144DD5" w:rsidRDefault="00954A88" w:rsidP="00877EBC">
            <w:pPr>
              <w:jc w:val="center"/>
              <w:rPr>
                <w:rFonts w:cs="Times New Roman"/>
              </w:rPr>
            </w:pPr>
            <w:r w:rsidRPr="00144DD5">
              <w:rPr>
                <w:rFonts w:cs="Times New Roman"/>
              </w:rPr>
              <w:t>0.00180</w:t>
            </w:r>
          </w:p>
        </w:tc>
        <w:tc>
          <w:tcPr>
            <w:tcW w:w="1134" w:type="dxa"/>
          </w:tcPr>
          <w:p w14:paraId="11FE57C4" w14:textId="77777777" w:rsidR="00273F0F" w:rsidRPr="00144DD5" w:rsidRDefault="00273F0F" w:rsidP="00877EBC">
            <w:pPr>
              <w:jc w:val="center"/>
              <w:rPr>
                <w:rFonts w:cs="Times New Roman"/>
              </w:rPr>
            </w:pPr>
          </w:p>
          <w:p w14:paraId="7D29D59F" w14:textId="6579B685" w:rsidR="009F213B" w:rsidRPr="00144DD5" w:rsidRDefault="009F213B" w:rsidP="00877EBC">
            <w:pPr>
              <w:jc w:val="center"/>
              <w:rPr>
                <w:rFonts w:cs="Times New Roman"/>
              </w:rPr>
            </w:pPr>
            <w:r w:rsidRPr="00144DD5">
              <w:t>0.21g</w:t>
            </w:r>
          </w:p>
        </w:tc>
        <w:tc>
          <w:tcPr>
            <w:tcW w:w="1134" w:type="dxa"/>
          </w:tcPr>
          <w:p w14:paraId="2BCB9589" w14:textId="77777777" w:rsidR="002D2F97" w:rsidRDefault="002D2F97" w:rsidP="00877EBC">
            <w:pPr>
              <w:jc w:val="center"/>
              <w:rPr>
                <w:rFonts w:cs="Times New Roman"/>
              </w:rPr>
            </w:pPr>
          </w:p>
          <w:p w14:paraId="48F520E2" w14:textId="2E200D33" w:rsidR="00273F0F" w:rsidRPr="00144DD5" w:rsidRDefault="002D2F97" w:rsidP="00877EBC">
            <w:pPr>
              <w:jc w:val="center"/>
              <w:rPr>
                <w:rFonts w:cs="Times New Roman"/>
              </w:rPr>
            </w:pPr>
            <w:r>
              <w:rPr>
                <w:rFonts w:cs="Times New Roman"/>
              </w:rPr>
              <w:t>0.00</w:t>
            </w:r>
            <w:r w:rsidR="00854DD5">
              <w:rPr>
                <w:rFonts w:cs="Times New Roman"/>
              </w:rPr>
              <w:t>176</w:t>
            </w:r>
          </w:p>
        </w:tc>
        <w:tc>
          <w:tcPr>
            <w:tcW w:w="1134" w:type="dxa"/>
          </w:tcPr>
          <w:p w14:paraId="0C0F247E" w14:textId="77777777" w:rsidR="00340A03" w:rsidRDefault="00340A03" w:rsidP="00877EBC">
            <w:pPr>
              <w:jc w:val="center"/>
              <w:rPr>
                <w:rFonts w:cs="Times New Roman"/>
              </w:rPr>
            </w:pPr>
          </w:p>
          <w:p w14:paraId="7EFB5C22" w14:textId="6990313C" w:rsidR="00273F0F" w:rsidRPr="00144DD5" w:rsidRDefault="00032429" w:rsidP="00877EBC">
            <w:pPr>
              <w:jc w:val="center"/>
              <w:rPr>
                <w:rFonts w:cs="Times New Roman"/>
              </w:rPr>
            </w:pPr>
            <m:oMathPara>
              <m:oMath>
                <m:r>
                  <w:rPr>
                    <w:rFonts w:ascii="Cambria Math" w:hAnsi="Cambria Math" w:cs="Times New Roman"/>
                  </w:rPr>
                  <m:t>0.00004</m:t>
                </m:r>
              </m:oMath>
            </m:oMathPara>
          </w:p>
        </w:tc>
        <w:tc>
          <w:tcPr>
            <w:tcW w:w="1417" w:type="dxa"/>
          </w:tcPr>
          <w:p w14:paraId="14CA9DD7" w14:textId="77777777" w:rsidR="00790F3C" w:rsidRDefault="00790F3C" w:rsidP="00877EBC">
            <w:pPr>
              <w:jc w:val="center"/>
              <w:rPr>
                <w:rFonts w:cs="Times New Roman"/>
              </w:rPr>
            </w:pPr>
          </w:p>
          <w:p w14:paraId="0A4FB021" w14:textId="207D41E3" w:rsidR="00273F0F" w:rsidRPr="00144DD5" w:rsidRDefault="00790F3C" w:rsidP="00877EBC">
            <w:pPr>
              <w:jc w:val="center"/>
              <w:rPr>
                <w:rFonts w:cs="Times New Roman"/>
              </w:rPr>
            </w:pPr>
            <w:r>
              <w:rPr>
                <w:rFonts w:cs="Times New Roman"/>
              </w:rPr>
              <w:t>38.4</w:t>
            </w:r>
          </w:p>
        </w:tc>
      </w:tr>
    </w:tbl>
    <w:p w14:paraId="30AB247B" w14:textId="77777777" w:rsidR="00877EBC" w:rsidRDefault="00877EBC">
      <w:pPr>
        <w:rPr>
          <w:b/>
        </w:rPr>
      </w:pPr>
    </w:p>
    <w:p w14:paraId="43831213" w14:textId="77777777" w:rsidR="00877EBC" w:rsidRPr="00273F0F" w:rsidRDefault="00877EBC">
      <w:pPr>
        <w:rPr>
          <w:b/>
        </w:rPr>
      </w:pPr>
    </w:p>
    <w:p w14:paraId="2FD88CEF" w14:textId="5D2D8D07" w:rsidR="00A96A89" w:rsidRPr="00273F0F" w:rsidRDefault="000C71A2">
      <w:pPr>
        <w:rPr>
          <w:b/>
        </w:rPr>
      </w:pPr>
      <w:r w:rsidRPr="00273F0F">
        <w:rPr>
          <w:b/>
        </w:rPr>
        <w:t xml:space="preserve">Exemple de calculs : </w:t>
      </w:r>
    </w:p>
    <w:p w14:paraId="21A37CED" w14:textId="77777777" w:rsidR="00A96A89" w:rsidRPr="00273F0F" w:rsidRDefault="00A96A89">
      <w:pPr>
        <w:rPr>
          <w:b/>
        </w:rPr>
      </w:pPr>
    </w:p>
    <w:p w14:paraId="2120E866" w14:textId="77777777" w:rsidR="00273F0F" w:rsidRPr="00273F0F" w:rsidRDefault="00273F0F" w:rsidP="00273F0F">
      <w:pPr>
        <w:rPr>
          <w:rFonts w:cs="Times New Roman"/>
          <w:b/>
        </w:rPr>
      </w:pPr>
      <w:r w:rsidRPr="00273F0F">
        <w:rPr>
          <w:rFonts w:cs="Times New Roman"/>
          <w:b/>
        </w:rPr>
        <w:t>* Toutes les données utilisées pour les exemples de calculs sont prises de la réaction du KOH avec le 2-bromobutane*</w:t>
      </w:r>
    </w:p>
    <w:p w14:paraId="50A5B40E" w14:textId="77777777" w:rsidR="00273F0F" w:rsidRDefault="00273F0F" w:rsidP="00273F0F">
      <w:pPr>
        <w:rPr>
          <w:rFonts w:cs="Times New Roman"/>
          <w:b/>
        </w:rPr>
      </w:pPr>
    </w:p>
    <w:p w14:paraId="068063B4" w14:textId="1CDEA462" w:rsidR="00273F0F" w:rsidRPr="00273F0F" w:rsidRDefault="00273F0F" w:rsidP="00273F0F">
      <w:pPr>
        <w:pStyle w:val="ListParagraph"/>
        <w:numPr>
          <w:ilvl w:val="0"/>
          <w:numId w:val="7"/>
        </w:numPr>
        <w:rPr>
          <w:rFonts w:cs="Times New Roman"/>
        </w:rPr>
      </w:pPr>
      <w:r w:rsidRPr="00273F0F">
        <w:rPr>
          <w:rFonts w:cs="Times New Roman"/>
          <w:b/>
        </w:rPr>
        <w:t>Pression du gaz</w:t>
      </w:r>
      <w:r w:rsidRPr="00273F0F">
        <w:rPr>
          <w:rFonts w:cs="Times New Roman"/>
        </w:rPr>
        <w:t xml:space="preserve"> (</w:t>
      </w:r>
      <w:proofErr w:type="spellStart"/>
      <w:r w:rsidRPr="00273F0F">
        <w:rPr>
          <w:rFonts w:cs="Times New Roman"/>
        </w:rPr>
        <w:t>mmHg</w:t>
      </w:r>
      <w:proofErr w:type="spellEnd"/>
      <w:r w:rsidRPr="00273F0F">
        <w:rPr>
          <w:rFonts w:cs="Times New Roman"/>
        </w:rPr>
        <w:t>)</w:t>
      </w:r>
    </w:p>
    <w:p w14:paraId="067DB148" w14:textId="226FAF02" w:rsidR="00273F0F" w:rsidRPr="00273F0F" w:rsidRDefault="00273F0F" w:rsidP="00273F0F">
      <w:pPr>
        <w:rPr>
          <w:rFonts w:cs="Times New Roman"/>
        </w:rPr>
      </w:pPr>
      <w:r>
        <w:rPr>
          <w:rFonts w:cs="Times New Roman"/>
        </w:rPr>
        <w:t>Peau= 19.5</w:t>
      </w:r>
      <w:r w:rsidRPr="00273F0F">
        <w:rPr>
          <w:rFonts w:cs="Times New Roman"/>
        </w:rPr>
        <w:t xml:space="preserve"> (à partir d</w:t>
      </w:r>
      <w:r w:rsidR="00A23F45">
        <w:rPr>
          <w:rFonts w:cs="Times New Roman"/>
        </w:rPr>
        <w:t>e la température qui est de 21.7</w:t>
      </w:r>
      <w:r w:rsidRPr="00273F0F">
        <w:rPr>
          <w:rFonts w:cs="Times New Roman"/>
          <w:vertAlign w:val="superscript"/>
        </w:rPr>
        <w:t>o</w:t>
      </w:r>
      <w:r w:rsidRPr="00273F0F">
        <w:rPr>
          <w:rFonts w:cs="Times New Roman"/>
        </w:rPr>
        <w:t>C</w:t>
      </w:r>
      <w:r>
        <w:rPr>
          <w:rFonts w:cs="Times New Roman"/>
        </w:rPr>
        <w:t>, 295</w:t>
      </w:r>
      <w:r w:rsidRPr="00273F0F">
        <w:rPr>
          <w:rFonts w:cs="Times New Roman"/>
        </w:rPr>
        <w:t xml:space="preserve">K) </w:t>
      </w:r>
    </w:p>
    <w:p w14:paraId="5E0C3F4C" w14:textId="3F9FFD83" w:rsidR="00B11E6F" w:rsidRPr="00273F0F" w:rsidRDefault="001C7119" w:rsidP="00273F0F">
      <w:pPr>
        <w:rPr>
          <w:rFonts w:cs="Times New Roman"/>
        </w:rPr>
      </w:pPr>
      <w:proofErr w:type="spellStart"/>
      <w:r>
        <w:rPr>
          <w:rFonts w:cs="Times New Roman"/>
        </w:rPr>
        <w:t>Patm</w:t>
      </w:r>
      <w:proofErr w:type="spellEnd"/>
      <w:r>
        <w:rPr>
          <w:rFonts w:cs="Times New Roman"/>
        </w:rPr>
        <w:t>= 756.1</w:t>
      </w:r>
      <w:r w:rsidR="00273F0F" w:rsidRPr="00273F0F">
        <w:rPr>
          <w:rFonts w:cs="Times New Roman"/>
        </w:rPr>
        <w:t xml:space="preserve"> </w:t>
      </w:r>
      <w:proofErr w:type="spellStart"/>
      <w:r w:rsidR="00273F0F" w:rsidRPr="00273F0F">
        <w:rPr>
          <w:rFonts w:cs="Times New Roman"/>
        </w:rPr>
        <w:t>mmHg</w:t>
      </w:r>
      <w:proofErr w:type="spellEnd"/>
    </w:p>
    <w:p w14:paraId="6453269B" w14:textId="77777777" w:rsidR="00273F0F" w:rsidRPr="00273F0F" w:rsidRDefault="00273F0F" w:rsidP="00273F0F">
      <w:pPr>
        <w:rPr>
          <w:rFonts w:cs="Times New Roman"/>
        </w:rPr>
      </w:pPr>
      <w:r w:rsidRPr="00273F0F">
        <w:rPr>
          <w:rFonts w:cs="Times New Roman"/>
        </w:rPr>
        <w:t>P* (calculée à partir de la colonne d’eau= 70 mm) 13.6 H</w:t>
      </w:r>
      <w:r w:rsidRPr="00273F0F">
        <w:rPr>
          <w:rFonts w:cs="Times New Roman"/>
          <w:vertAlign w:val="subscript"/>
        </w:rPr>
        <w:t>2</w:t>
      </w:r>
      <w:r w:rsidRPr="00273F0F">
        <w:rPr>
          <w:rFonts w:cs="Times New Roman"/>
        </w:rPr>
        <w:t xml:space="preserve">O = 1mmHg </w:t>
      </w:r>
      <w:r w:rsidRPr="00273F0F">
        <w:rPr>
          <w:rFonts w:cs="Times New Roman"/>
        </w:rPr>
        <w:sym w:font="Wingdings" w:char="F0E0"/>
      </w:r>
      <w:r w:rsidRPr="00273F0F">
        <w:rPr>
          <w:rFonts w:cs="Times New Roman"/>
        </w:rPr>
        <w:t xml:space="preserve"> 5.147mmHg</w:t>
      </w:r>
    </w:p>
    <w:p w14:paraId="703D0062" w14:textId="77777777" w:rsidR="00B11E6F" w:rsidRDefault="00B11E6F" w:rsidP="00273F0F">
      <w:pPr>
        <w:rPr>
          <w:rFonts w:cs="Times New Roman"/>
        </w:rPr>
      </w:pPr>
    </w:p>
    <w:p w14:paraId="64FCF33B" w14:textId="77777777" w:rsidR="00273F0F" w:rsidRPr="00273F0F" w:rsidRDefault="00273F0F" w:rsidP="00273F0F">
      <w:pPr>
        <w:rPr>
          <w:rFonts w:cs="Times New Roman"/>
        </w:rPr>
      </w:pPr>
      <w:r w:rsidRPr="00273F0F">
        <w:rPr>
          <w:rFonts w:cs="Times New Roman"/>
        </w:rPr>
        <w:t>Formule :</w:t>
      </w:r>
    </w:p>
    <w:p w14:paraId="570BFFFD" w14:textId="096E2DE5" w:rsidR="00273F0F" w:rsidRPr="00273F0F" w:rsidRDefault="00340A03" w:rsidP="00273F0F">
      <w:pPr>
        <w:rPr>
          <w:rFonts w:cs="Times New Roman"/>
        </w:rPr>
      </w:pPr>
      <m:oMathPara>
        <m:oMathParaPr>
          <m:jc m:val="left"/>
        </m:oMathParaPr>
        <m:oMath>
          <m:r>
            <w:rPr>
              <w:rFonts w:ascii="Cambria Math" w:hAnsi="Cambria Math" w:cs="Times New Roman"/>
            </w:rPr>
            <m:t>P=Patm-Peau-P*</m:t>
          </m:r>
        </m:oMath>
      </m:oMathPara>
    </w:p>
    <w:p w14:paraId="026879C9" w14:textId="3511559E" w:rsidR="00273F0F" w:rsidRPr="00273F0F" w:rsidRDefault="00340A03" w:rsidP="00273F0F">
      <w:pPr>
        <w:rPr>
          <w:rFonts w:cs="Times New Roman"/>
        </w:rPr>
      </w:pPr>
      <m:oMathPara>
        <m:oMathParaPr>
          <m:jc m:val="left"/>
        </m:oMathParaPr>
        <m:oMath>
          <m:r>
            <w:rPr>
              <w:rFonts w:ascii="Cambria Math" w:hAnsi="Cambria Math" w:cs="Times New Roman"/>
            </w:rPr>
            <m:t>P</m:t>
          </m:r>
          <m:r>
            <w:rPr>
              <w:rFonts w:ascii="Cambria Math" w:hAnsi="Cambria Math" w:cs="Times New Roman"/>
            </w:rPr>
            <m:t>=756.1</m:t>
          </m:r>
          <m:r>
            <w:rPr>
              <w:rFonts w:ascii="Cambria Math" w:hAnsi="Cambria Math" w:cs="Times New Roman"/>
            </w:rPr>
            <m:t xml:space="preserve"> mmHg-19.5 mmHg-5.147 mmHg</m:t>
          </m:r>
        </m:oMath>
      </m:oMathPara>
    </w:p>
    <w:p w14:paraId="7D14C492" w14:textId="45C5699E" w:rsidR="00273F0F" w:rsidRPr="00273F0F" w:rsidRDefault="00340A03" w:rsidP="00273F0F">
      <w:pPr>
        <w:rPr>
          <w:rFonts w:cs="Times New Roman"/>
        </w:rPr>
      </w:pPr>
      <m:oMath>
        <m:r>
          <w:rPr>
            <w:rFonts w:ascii="Cambria Math" w:hAnsi="Cambria Math" w:cs="Times New Roman"/>
          </w:rPr>
          <m:t>P=725.4 mmHg x 0.01315789→0.954</m:t>
        </m:r>
      </m:oMath>
      <w:r w:rsidR="00273F0F" w:rsidRPr="00273F0F">
        <w:rPr>
          <w:rFonts w:cs="Times New Roman"/>
        </w:rPr>
        <w:t xml:space="preserve"> </w:t>
      </w:r>
      <w:proofErr w:type="gramStart"/>
      <w:r w:rsidR="00273F0F" w:rsidRPr="00273F0F">
        <w:rPr>
          <w:rFonts w:cs="Times New Roman"/>
        </w:rPr>
        <w:t>atm</w:t>
      </w:r>
      <w:proofErr w:type="gramEnd"/>
    </w:p>
    <w:p w14:paraId="17FC4A3F" w14:textId="77777777" w:rsidR="00A96A89" w:rsidRDefault="00A96A89">
      <w:pPr>
        <w:rPr>
          <w:b/>
        </w:rPr>
      </w:pPr>
    </w:p>
    <w:p w14:paraId="1F7789EB" w14:textId="5AA1A8BB" w:rsidR="009D5EC2" w:rsidRPr="004250BF" w:rsidRDefault="009D5EC2" w:rsidP="004250BF">
      <w:pPr>
        <w:pStyle w:val="ListParagraph"/>
        <w:numPr>
          <w:ilvl w:val="0"/>
          <w:numId w:val="7"/>
        </w:numPr>
        <w:rPr>
          <w:rFonts w:cs="Times New Roman"/>
          <w:b/>
        </w:rPr>
      </w:pPr>
      <w:r w:rsidRPr="004250BF">
        <w:rPr>
          <w:rFonts w:cs="Times New Roman"/>
          <w:b/>
        </w:rPr>
        <w:t xml:space="preserve">Moles de butène </w:t>
      </w:r>
    </w:p>
    <w:p w14:paraId="47F2BD2F" w14:textId="77777777" w:rsidR="009D5EC2" w:rsidRPr="009D5EC2" w:rsidRDefault="009D5EC2" w:rsidP="00555B67">
      <w:pPr>
        <w:rPr>
          <w:rFonts w:cs="Times New Roman"/>
        </w:rPr>
      </w:pPr>
      <w:r w:rsidRPr="009D5EC2">
        <w:rPr>
          <w:rFonts w:cs="Times New Roman"/>
        </w:rPr>
        <w:t>Utilisation de la loi parfaite des gaz</w:t>
      </w:r>
    </w:p>
    <w:p w14:paraId="4650927C" w14:textId="77777777" w:rsidR="009D5EC2" w:rsidRPr="009D5EC2" w:rsidRDefault="009D5EC2" w:rsidP="009D5EC2">
      <w:pPr>
        <w:ind w:left="360"/>
        <w:rPr>
          <w:rFonts w:cs="Times New Roman"/>
        </w:rPr>
      </w:pPr>
      <m:oMathPara>
        <m:oMathParaPr>
          <m:jc m:val="left"/>
        </m:oMathParaPr>
        <m:oMath>
          <m:r>
            <w:rPr>
              <w:rFonts w:ascii="Cambria Math" w:hAnsi="Cambria Math" w:cs="Times New Roman"/>
            </w:rPr>
            <m:t>PV=nRT</m:t>
          </m:r>
        </m:oMath>
      </m:oMathPara>
    </w:p>
    <w:p w14:paraId="1C1073CB" w14:textId="77777777" w:rsidR="009D5EC2" w:rsidRPr="009D5EC2" w:rsidRDefault="009D5EC2" w:rsidP="009D5EC2">
      <w:pPr>
        <w:ind w:left="360"/>
        <w:rPr>
          <w:rFonts w:cs="Times New Roman"/>
        </w:rPr>
      </w:pPr>
      <m:oMathPara>
        <m:oMathParaPr>
          <m:jc m:val="left"/>
        </m:oMathParaPr>
        <m:oMath>
          <m:r>
            <w:rPr>
              <w:rFonts w:ascii="Cambria Math" w:hAnsi="Cambria Math" w:cs="Times New Roman"/>
            </w:rPr>
            <m:t xml:space="preserve">n= </m:t>
          </m:r>
          <m:f>
            <m:fPr>
              <m:ctrlPr>
                <w:rPr>
                  <w:rFonts w:ascii="Cambria Math" w:hAnsi="Cambria Math" w:cs="Times New Roman"/>
                  <w:i/>
                </w:rPr>
              </m:ctrlPr>
            </m:fPr>
            <m:num>
              <m:r>
                <w:rPr>
                  <w:rFonts w:ascii="Cambria Math" w:hAnsi="Cambria Math" w:cs="Times New Roman"/>
                </w:rPr>
                <m:t>PV</m:t>
              </m:r>
            </m:num>
            <m:den>
              <m:r>
                <w:rPr>
                  <w:rFonts w:ascii="Cambria Math" w:hAnsi="Cambria Math" w:cs="Times New Roman"/>
                </w:rPr>
                <m:t>RT</m:t>
              </m:r>
            </m:den>
          </m:f>
        </m:oMath>
      </m:oMathPara>
    </w:p>
    <w:p w14:paraId="3E36F6EE" w14:textId="5E485BC0" w:rsidR="009D5EC2" w:rsidRPr="009D5EC2" w:rsidRDefault="009D5EC2" w:rsidP="009D5EC2">
      <w:pPr>
        <w:rPr>
          <w:rFonts w:ascii="Cambria Math" w:hAnsi="Cambria Math" w:cs="Times New Roman"/>
          <w:oMath/>
        </w:rPr>
      </w:pPr>
      <m:oMathPara>
        <m:oMathParaPr>
          <m:jc m:val="left"/>
        </m:oMathParaPr>
        <m:oMath>
          <m:r>
            <w:rPr>
              <w:rFonts w:ascii="Cambria Math" w:hAnsi="Cambria Math" w:cs="Times New Roman"/>
            </w:rPr>
            <m:t>n=</m:t>
          </m:r>
          <m:f>
            <m:fPr>
              <m:ctrlPr>
                <w:rPr>
                  <w:rFonts w:ascii="Cambria Math" w:hAnsi="Cambria Math" w:cs="Times New Roman"/>
                  <w:i/>
                </w:rPr>
              </m:ctrlPr>
            </m:fPr>
            <m:num>
              <m:r>
                <w:rPr>
                  <w:rFonts w:ascii="Cambria Math" w:hAnsi="Cambria Math" w:cs="Times New Roman"/>
                </w:rPr>
                <m:t>(0.954 atm)(0.0456 L)</m:t>
              </m:r>
            </m:num>
            <m:den>
              <m:d>
                <m:dPr>
                  <m:ctrlPr>
                    <w:rPr>
                      <w:rFonts w:ascii="Cambria Math" w:hAnsi="Cambria Math" w:cs="Times New Roman"/>
                      <w:i/>
                    </w:rPr>
                  </m:ctrlPr>
                </m:dPr>
                <m:e>
                  <m:r>
                    <w:rPr>
                      <w:rFonts w:ascii="Cambria Math" w:hAnsi="Cambria Math" w:cs="Times New Roman"/>
                    </w:rPr>
                    <m:t>0.0821</m:t>
                  </m:r>
                  <m:f>
                    <m:fPr>
                      <m:ctrlPr>
                        <w:rPr>
                          <w:rFonts w:ascii="Cambria Math" w:hAnsi="Cambria Math" w:cs="Times New Roman"/>
                          <w:i/>
                        </w:rPr>
                      </m:ctrlPr>
                    </m:fPr>
                    <m:num>
                      <m:r>
                        <w:rPr>
                          <w:rFonts w:ascii="Cambria Math" w:hAnsi="Cambria Math" w:cs="Times New Roman"/>
                        </w:rPr>
                        <m:t>Latm</m:t>
                      </m:r>
                    </m:num>
                    <m:den>
                      <m:r>
                        <w:rPr>
                          <w:rFonts w:ascii="Cambria Math" w:hAnsi="Cambria Math" w:cs="Times New Roman"/>
                        </w:rPr>
                        <m:t>mol K</m:t>
                      </m:r>
                    </m:den>
                  </m:f>
                </m:e>
              </m:d>
              <m:r>
                <w:rPr>
                  <w:rFonts w:ascii="Cambria Math" w:hAnsi="Cambria Math" w:cs="Times New Roman"/>
                </w:rPr>
                <m:t>(295K )</m:t>
              </m:r>
            </m:den>
          </m:f>
        </m:oMath>
      </m:oMathPara>
    </w:p>
    <w:p w14:paraId="5DABED8A" w14:textId="1A363F89" w:rsidR="009D5EC2" w:rsidRPr="009D5EC2" w:rsidRDefault="009D5EC2" w:rsidP="009D5EC2">
      <w:pPr>
        <w:rPr>
          <w:rFonts w:cs="Times New Roman"/>
        </w:rPr>
      </w:pPr>
      <m:oMathPara>
        <m:oMathParaPr>
          <m:jc m:val="left"/>
        </m:oMathParaPr>
        <m:oMath>
          <m:r>
            <w:rPr>
              <w:rFonts w:ascii="Cambria Math" w:hAnsi="Cambria Math" w:cs="Times New Roman"/>
            </w:rPr>
            <m:t>n=</m:t>
          </m:r>
          <m:f>
            <m:fPr>
              <m:ctrlPr>
                <w:rPr>
                  <w:rFonts w:ascii="Cambria Math" w:hAnsi="Cambria Math" w:cs="Times New Roman"/>
                  <w:i/>
                </w:rPr>
              </m:ctrlPr>
            </m:fPr>
            <m:num>
              <m:r>
                <w:rPr>
                  <w:rFonts w:ascii="Cambria Math" w:hAnsi="Cambria Math" w:cs="Times New Roman"/>
                </w:rPr>
                <m:t>0.0435</m:t>
              </m:r>
            </m:num>
            <m:den>
              <m:r>
                <w:rPr>
                  <w:rFonts w:ascii="Cambria Math" w:hAnsi="Cambria Math" w:cs="Times New Roman"/>
                </w:rPr>
                <m:t>24.22</m:t>
              </m:r>
            </m:den>
          </m:f>
        </m:oMath>
      </m:oMathPara>
    </w:p>
    <w:p w14:paraId="27C4A23F" w14:textId="0B7A5538" w:rsidR="009D5EC2" w:rsidRPr="009D5EC2" w:rsidRDefault="009D5EC2" w:rsidP="009D5EC2">
      <w:pPr>
        <w:rPr>
          <w:rFonts w:cs="Times New Roman"/>
        </w:rPr>
      </w:pPr>
      <m:oMathPara>
        <m:oMathParaPr>
          <m:jc m:val="left"/>
        </m:oMathParaPr>
        <m:oMath>
          <m:r>
            <w:rPr>
              <w:rFonts w:ascii="Cambria Math" w:hAnsi="Cambria Math" w:cs="Times New Roman"/>
            </w:rPr>
            <m:t>n=0.00180 mol</m:t>
          </m:r>
        </m:oMath>
      </m:oMathPara>
    </w:p>
    <w:p w14:paraId="5149DF8B" w14:textId="77777777" w:rsidR="00340A03" w:rsidRDefault="00340A03" w:rsidP="00340A03">
      <w:pPr>
        <w:rPr>
          <w:b/>
        </w:rPr>
      </w:pPr>
    </w:p>
    <w:p w14:paraId="749D335E" w14:textId="77777777" w:rsidR="00006773" w:rsidRDefault="00006773" w:rsidP="00340A03">
      <w:pPr>
        <w:rPr>
          <w:b/>
        </w:rPr>
      </w:pPr>
    </w:p>
    <w:p w14:paraId="119385DF" w14:textId="77777777" w:rsidR="00340A03" w:rsidRPr="00340A03" w:rsidRDefault="00340A03" w:rsidP="00340A03">
      <w:pPr>
        <w:rPr>
          <w:rFonts w:cs="Times New Roman"/>
          <w:b/>
        </w:rPr>
      </w:pPr>
      <w:r w:rsidRPr="00340A03">
        <w:rPr>
          <w:b/>
        </w:rPr>
        <w:t xml:space="preserve">3) </w:t>
      </w:r>
      <w:r w:rsidRPr="00340A03">
        <w:rPr>
          <w:rFonts w:cs="Times New Roman"/>
          <w:b/>
        </w:rPr>
        <w:t>Moles de butanol</w:t>
      </w:r>
    </w:p>
    <w:p w14:paraId="491A1C24" w14:textId="77777777" w:rsidR="00A96A89" w:rsidRDefault="00A96A89">
      <w:pPr>
        <w:rPr>
          <w:b/>
        </w:rPr>
      </w:pPr>
    </w:p>
    <w:p w14:paraId="7580823A" w14:textId="77777777" w:rsidR="00340A03" w:rsidRPr="000300DE" w:rsidRDefault="00340A03" w:rsidP="00340A03">
      <w:pPr>
        <w:ind w:left="360"/>
        <w:rPr>
          <w:rFonts w:ascii="Times New Roman" w:hAnsi="Times New Roman" w:cs="Times New Roman"/>
        </w:rPr>
      </w:pPr>
      <m:oMathPara>
        <m:oMathParaPr>
          <m:jc m:val="left"/>
        </m:oMathParaPr>
        <m:oMath>
          <m:r>
            <w:rPr>
              <w:rFonts w:ascii="Cambria Math" w:hAnsi="Cambria Math" w:cs="Times New Roman"/>
            </w:rPr>
            <m:t>nKBr=ngaz+nbutanol</m:t>
          </m:r>
        </m:oMath>
      </m:oMathPara>
    </w:p>
    <w:p w14:paraId="5E10E1AE" w14:textId="77777777" w:rsidR="00340A03" w:rsidRPr="000300DE" w:rsidRDefault="00340A03" w:rsidP="00340A03">
      <w:pPr>
        <w:ind w:left="360"/>
        <w:rPr>
          <w:rFonts w:ascii="Times New Roman" w:hAnsi="Times New Roman" w:cs="Times New Roman"/>
        </w:rPr>
      </w:pPr>
      <m:oMathPara>
        <m:oMathParaPr>
          <m:jc m:val="left"/>
        </m:oMathParaPr>
        <m:oMath>
          <m:r>
            <w:rPr>
              <w:rFonts w:ascii="Cambria Math" w:hAnsi="Cambria Math" w:cs="Times New Roman"/>
            </w:rPr>
            <m:t>nbutanol=nKBr-ngaz</m:t>
          </m:r>
        </m:oMath>
      </m:oMathPara>
    </w:p>
    <w:p w14:paraId="48AEBEBB" w14:textId="0BD56EF0" w:rsidR="00340A03" w:rsidRDefault="00340A03" w:rsidP="00340A03">
      <w:pPr>
        <w:ind w:left="360"/>
        <w:rPr>
          <w:rFonts w:ascii="Times New Roman" w:hAnsi="Times New Roman" w:cs="Times New Roman"/>
        </w:rPr>
      </w:pPr>
      <m:oMath>
        <m:r>
          <w:rPr>
            <w:rFonts w:ascii="Cambria Math" w:hAnsi="Cambria Math" w:cs="Times New Roman"/>
          </w:rPr>
          <m:t>nbutanol=</m:t>
        </m:r>
        <m:r>
          <m:rPr>
            <m:sty m:val="p"/>
          </m:rPr>
          <w:rPr>
            <w:rFonts w:ascii="Cambria Math" w:hAnsi="Cambria Math" w:cs="Times New Roman"/>
          </w:rPr>
          <m:t>0.00176</m:t>
        </m:r>
        <m:r>
          <w:rPr>
            <w:rFonts w:ascii="Cambria Math" w:hAnsi="Cambria Math" w:cs="Times New Roman"/>
          </w:rPr>
          <m:t>-</m:t>
        </m:r>
        <m:r>
          <m:rPr>
            <m:sty m:val="p"/>
          </m:rPr>
          <w:rPr>
            <w:rFonts w:ascii="Cambria Math" w:hAnsi="Cambria Math" w:cs="Times New Roman"/>
          </w:rPr>
          <m:t>0.00180</m:t>
        </m:r>
      </m:oMath>
      <w:r>
        <w:rPr>
          <w:rFonts w:ascii="Times New Roman" w:hAnsi="Times New Roman" w:cs="Times New Roman"/>
        </w:rPr>
        <w:t>\</w:t>
      </w:r>
    </w:p>
    <w:p w14:paraId="72D7E2B3" w14:textId="02711C95" w:rsidR="00340A03" w:rsidRPr="00EF56E8" w:rsidRDefault="00340A03" w:rsidP="00340A03">
      <w:pPr>
        <w:ind w:left="360"/>
        <w:rPr>
          <w:rFonts w:ascii="Times New Roman" w:hAnsi="Times New Roman" w:cs="Times New Roman"/>
        </w:rPr>
      </w:pPr>
      <m:oMathPara>
        <m:oMathParaPr>
          <m:jc m:val="left"/>
        </m:oMathParaPr>
        <m:oMath>
          <m:r>
            <w:rPr>
              <w:rFonts w:ascii="Cambria Math" w:hAnsi="Cambria Math" w:cs="Times New Roman"/>
            </w:rPr>
            <m:t>n=0.00004 mol</m:t>
          </m:r>
        </m:oMath>
      </m:oMathPara>
    </w:p>
    <w:p w14:paraId="09B676D6" w14:textId="77777777" w:rsidR="00A96A89" w:rsidRDefault="00A96A89">
      <w:pPr>
        <w:rPr>
          <w:b/>
        </w:rPr>
      </w:pPr>
    </w:p>
    <w:p w14:paraId="6107F260" w14:textId="2AA1C642" w:rsidR="0049547D" w:rsidRDefault="00A42786" w:rsidP="00A42786">
      <w:pPr>
        <w:rPr>
          <w:b/>
        </w:rPr>
      </w:pPr>
      <w:r>
        <w:rPr>
          <w:b/>
        </w:rPr>
        <w:t xml:space="preserve">4) </w:t>
      </w:r>
      <w:r w:rsidR="00D93F46" w:rsidRPr="00A42786">
        <w:rPr>
          <w:b/>
        </w:rPr>
        <w:t xml:space="preserve">Rendement </w:t>
      </w:r>
    </w:p>
    <w:p w14:paraId="50DCD350" w14:textId="77777777" w:rsidR="00A42786" w:rsidRDefault="00A42786" w:rsidP="00A42786">
      <w:pPr>
        <w:rPr>
          <w:b/>
        </w:rPr>
      </w:pPr>
    </w:p>
    <w:p w14:paraId="7CC5CF09" w14:textId="72FED066" w:rsidR="00A42786" w:rsidRPr="00A42786" w:rsidRDefault="00A42786" w:rsidP="00A42786">
      <w:pPr>
        <w:ind w:firstLine="142"/>
        <w:rPr>
          <w:b/>
        </w:rPr>
      </w:pPr>
      <m:oMath>
        <m:r>
          <w:rPr>
            <w:rFonts w:ascii="Cambria Math" w:hAnsi="Cambria Math"/>
          </w:rPr>
          <m:t>Rendement=</m:t>
        </m:r>
        <m:f>
          <m:fPr>
            <m:ctrlPr>
              <w:rPr>
                <w:rFonts w:ascii="Cambria Math" w:hAnsi="Cambria Math"/>
                <w:i/>
              </w:rPr>
            </m:ctrlPr>
          </m:fPr>
          <m:num>
            <m:r>
              <w:rPr>
                <w:rFonts w:ascii="Cambria Math" w:hAnsi="Cambria Math"/>
              </w:rPr>
              <m:t>nombre de mol</m:t>
            </m:r>
            <m:r>
              <w:rPr>
                <w:rFonts w:ascii="Cambria Math" w:hAnsi="Cambria Math"/>
              </w:rPr>
              <m:t xml:space="preserve"> d</m:t>
            </m:r>
            <m:r>
              <w:rPr>
                <w:rFonts w:ascii="Cambria Math" w:hAnsi="Cambria Math"/>
              </w:rPr>
              <m:t>e produit obtenu</m:t>
            </m:r>
          </m:num>
          <m:den>
            <m:r>
              <w:rPr>
                <w:rFonts w:ascii="Cambria Math" w:hAnsi="Cambria Math"/>
              </w:rPr>
              <m:t xml:space="preserve">nombre de mol </m:t>
            </m:r>
            <m:r>
              <w:rPr>
                <w:rFonts w:ascii="Cambria Math" w:hAnsi="Cambria Math"/>
              </w:rPr>
              <m:t>de produit théorique</m:t>
            </m:r>
          </m:den>
        </m:f>
      </m:oMath>
      <w:r>
        <w:rPr>
          <w:b/>
        </w:rPr>
        <w:t xml:space="preserve"> </w:t>
      </w:r>
      <w:proofErr w:type="gramStart"/>
      <w:r w:rsidR="0049112F" w:rsidRPr="0049112F">
        <w:rPr>
          <w:sz w:val="22"/>
          <w:szCs w:val="22"/>
        </w:rPr>
        <w:t>x100</w:t>
      </w:r>
      <w:proofErr w:type="gramEnd"/>
    </w:p>
    <w:p w14:paraId="3ECCF51B" w14:textId="28CD474D" w:rsidR="00A42786" w:rsidRDefault="00A42786" w:rsidP="00A42786">
      <w:pPr>
        <w:pStyle w:val="ListParagraph"/>
        <w:tabs>
          <w:tab w:val="left" w:pos="-709"/>
        </w:tabs>
        <w:ind w:left="2835" w:hanging="4635"/>
        <w:rPr>
          <w:b/>
          <w:sz w:val="24"/>
          <w:szCs w:val="24"/>
        </w:rPr>
      </w:pPr>
    </w:p>
    <w:p w14:paraId="322866F2" w14:textId="2D0B15E2" w:rsidR="0049547D" w:rsidRDefault="00A42786" w:rsidP="00A91BA5">
      <w:pPr>
        <w:pStyle w:val="ListParagraph"/>
        <w:ind w:left="142"/>
        <w:rPr>
          <w:rFonts w:eastAsiaTheme="minorEastAsia"/>
        </w:rPr>
      </w:pPr>
      <m:oMath>
        <m:r>
          <w:rPr>
            <w:rFonts w:ascii="Cambria Math" w:hAnsi="Cambria Math"/>
            <w:sz w:val="24"/>
            <w:szCs w:val="24"/>
          </w:rPr>
          <m:t>Rendement=</m:t>
        </m:r>
        <m:f>
          <m:fPr>
            <m:ctrlPr>
              <w:rPr>
                <w:rFonts w:ascii="Cambria Math" w:hAnsi="Cambria Math"/>
                <w:i/>
                <w:sz w:val="24"/>
                <w:szCs w:val="24"/>
              </w:rPr>
            </m:ctrlPr>
          </m:fPr>
          <m:num>
            <m:r>
              <m:rPr>
                <m:sty m:val="p"/>
              </m:rPr>
              <w:rPr>
                <w:rFonts w:ascii="Cambria Math" w:hAnsi="Cambria Math" w:cs="Times New Roman"/>
              </w:rPr>
              <m:t xml:space="preserve"> </m:t>
            </m:r>
            <m:r>
              <m:rPr>
                <m:sty m:val="p"/>
              </m:rPr>
              <w:rPr>
                <w:rFonts w:ascii="Cambria Math" w:hAnsi="Cambria Math" w:cs="Times New Roman"/>
              </w:rPr>
              <m:t>0.00176</m:t>
            </m:r>
            <m:r>
              <m:rPr>
                <m:sty m:val="p"/>
              </m:rPr>
              <w:rPr>
                <w:rFonts w:ascii="Cambria Math" w:hAnsi="Cambria Math" w:cs="Times New Roman"/>
              </w:rPr>
              <m:t xml:space="preserve"> </m:t>
            </m:r>
            <m:r>
              <m:rPr>
                <m:sty m:val="p"/>
              </m:rPr>
              <w:rPr>
                <w:rFonts w:ascii="Cambria Math" w:cs="Times New Roman"/>
              </w:rPr>
              <m:t>mol</m:t>
            </m:r>
          </m:num>
          <m:den>
            <m:r>
              <w:rPr>
                <w:rFonts w:ascii="Cambria Math" w:hAnsi="Cambria Math"/>
                <w:sz w:val="24"/>
                <w:szCs w:val="24"/>
              </w:rPr>
              <m:t>0.00463mol</m:t>
            </m:r>
          </m:den>
        </m:f>
      </m:oMath>
      <w:r w:rsidR="0049112F">
        <w:rPr>
          <w:rFonts w:eastAsiaTheme="minorEastAsia"/>
          <w:sz w:val="24"/>
          <w:szCs w:val="24"/>
        </w:rPr>
        <w:t xml:space="preserve"> </w:t>
      </w:r>
      <w:proofErr w:type="gramStart"/>
      <w:r w:rsidR="0049112F" w:rsidRPr="0049112F">
        <w:rPr>
          <w:rFonts w:eastAsiaTheme="minorEastAsia"/>
        </w:rPr>
        <w:t>x100</w:t>
      </w:r>
      <w:proofErr w:type="gramEnd"/>
    </w:p>
    <w:p w14:paraId="76C823B0" w14:textId="77777777" w:rsidR="00556DE0" w:rsidRDefault="00556DE0" w:rsidP="00A91BA5">
      <w:pPr>
        <w:pStyle w:val="ListParagraph"/>
        <w:ind w:left="142"/>
        <w:rPr>
          <w:rFonts w:eastAsiaTheme="minorEastAsia"/>
          <w:sz w:val="24"/>
          <w:szCs w:val="24"/>
        </w:rPr>
      </w:pPr>
    </w:p>
    <w:p w14:paraId="1195708A" w14:textId="1C972021" w:rsidR="0049112F" w:rsidRPr="00A91BA5" w:rsidRDefault="0049112F" w:rsidP="00A91BA5">
      <w:pPr>
        <w:pStyle w:val="ListParagraph"/>
        <w:ind w:left="142"/>
        <w:rPr>
          <w:sz w:val="24"/>
          <w:szCs w:val="24"/>
        </w:rPr>
      </w:pPr>
      <w:r>
        <w:rPr>
          <w:sz w:val="24"/>
          <w:szCs w:val="24"/>
        </w:rPr>
        <w:t>Rendement = 38%</w:t>
      </w:r>
    </w:p>
    <w:p w14:paraId="7C12BC15" w14:textId="77777777" w:rsidR="003D575C" w:rsidRPr="00CB7EB8" w:rsidRDefault="003D575C" w:rsidP="00CB7EB8">
      <w:pPr>
        <w:rPr>
          <w:b/>
        </w:rPr>
      </w:pPr>
    </w:p>
    <w:p w14:paraId="7D26ED38" w14:textId="772C6B9E" w:rsidR="00185491" w:rsidRDefault="003D575C" w:rsidP="003D575C">
      <w:pPr>
        <w:ind w:left="-76"/>
        <w:rPr>
          <w:b/>
        </w:rPr>
      </w:pPr>
      <w:r w:rsidRPr="003D575C">
        <w:rPr>
          <w:b/>
        </w:rPr>
        <w:t>5) Proportion de S</w:t>
      </w:r>
      <w:r w:rsidRPr="003D575C">
        <w:rPr>
          <w:b/>
          <w:vertAlign w:val="subscript"/>
        </w:rPr>
        <w:t>n</w:t>
      </w:r>
      <w:r w:rsidRPr="003D575C">
        <w:rPr>
          <w:b/>
        </w:rPr>
        <w:t>2:E2</w:t>
      </w:r>
    </w:p>
    <w:p w14:paraId="1B621201" w14:textId="77777777" w:rsidR="00CE261F" w:rsidRPr="003D575C" w:rsidRDefault="00CE261F" w:rsidP="003D575C">
      <w:pPr>
        <w:ind w:left="-76"/>
        <w:rPr>
          <w:b/>
        </w:rPr>
      </w:pPr>
    </w:p>
    <w:p w14:paraId="46D66977" w14:textId="161E0AFD" w:rsidR="00F54F16" w:rsidRDefault="002E5220" w:rsidP="00D649FB">
      <w:pPr>
        <w:pStyle w:val="ListParagraph"/>
        <w:ind w:left="142"/>
        <w:rPr>
          <w:rFonts w:eastAsiaTheme="minorEastAsia"/>
        </w:rPr>
      </w:pPr>
      <m:oMath>
        <m:r>
          <w:rPr>
            <w:rFonts w:ascii="Cambria Math" w:hAnsi="Cambria Math"/>
          </w:rPr>
          <m:t>Proportion</m:t>
        </m:r>
        <m:r>
          <w:rPr>
            <w:rFonts w:ascii="Cambria Math" w:hAnsi="Cambria Math"/>
          </w:rPr>
          <m:t xml:space="preserve"> SN2</m:t>
        </m:r>
        <m:r>
          <w:rPr>
            <w:rFonts w:ascii="Cambria Math" w:hAnsi="Cambria Math"/>
          </w:rPr>
          <m:t>=</m:t>
        </m:r>
        <m:f>
          <m:fPr>
            <m:ctrlPr>
              <w:rPr>
                <w:rFonts w:ascii="Cambria Math" w:eastAsiaTheme="minorEastAsia" w:hAnsi="Cambria Math"/>
                <w:i/>
              </w:rPr>
            </m:ctrlPr>
          </m:fPr>
          <m:num>
            <m:r>
              <w:rPr>
                <w:rFonts w:ascii="Cambria Math" w:eastAsiaTheme="minorEastAsia" w:hAnsi="Cambria Math"/>
              </w:rPr>
              <m:t>nbutanol</m:t>
            </m:r>
          </m:num>
          <m:den>
            <m:r>
              <w:rPr>
                <w:rFonts w:ascii="Cambria Math" w:eastAsiaTheme="minorEastAsia" w:hAnsi="Cambria Math"/>
              </w:rPr>
              <m:t>nKBr</m:t>
            </m:r>
          </m:den>
        </m:f>
        <m:r>
          <w:rPr>
            <w:rFonts w:ascii="Cambria Math" w:eastAsiaTheme="minorEastAsia" w:hAnsi="Cambria Math"/>
          </w:rPr>
          <m:t xml:space="preserve"> </m:t>
        </m:r>
      </m:oMath>
      <w:r w:rsidR="00CE261F">
        <w:rPr>
          <w:rFonts w:eastAsiaTheme="minorEastAsia"/>
        </w:rPr>
        <w:t xml:space="preserve"> </w:t>
      </w:r>
      <w:proofErr w:type="gramStart"/>
      <w:r w:rsidR="001E7E60">
        <w:rPr>
          <w:rFonts w:eastAsiaTheme="minorEastAsia"/>
        </w:rPr>
        <w:t>x100</w:t>
      </w:r>
      <w:proofErr w:type="gramEnd"/>
    </w:p>
    <w:p w14:paraId="3573110D" w14:textId="77777777" w:rsidR="009330DD" w:rsidRDefault="009330DD" w:rsidP="00D649FB">
      <w:pPr>
        <w:pStyle w:val="ListParagraph"/>
        <w:ind w:left="142"/>
        <w:rPr>
          <w:rFonts w:eastAsiaTheme="minorEastAsia"/>
        </w:rPr>
      </w:pPr>
    </w:p>
    <w:p w14:paraId="3A429DCD" w14:textId="0173608F" w:rsidR="009330DD" w:rsidRDefault="009330DD" w:rsidP="00D649FB">
      <w:pPr>
        <w:pStyle w:val="ListParagraph"/>
        <w:ind w:left="142"/>
        <w:rPr>
          <w:rFonts w:eastAsiaTheme="minorEastAsia"/>
        </w:rPr>
      </w:pPr>
      <m:oMath>
        <m:r>
          <w:rPr>
            <w:rFonts w:ascii="Cambria Math" w:hAnsi="Cambria Math"/>
          </w:rPr>
          <m:t>Proportion SN2=</m:t>
        </m:r>
        <m:f>
          <m:fPr>
            <m:ctrlPr>
              <w:rPr>
                <w:rFonts w:ascii="Cambria Math" w:eastAsiaTheme="minorEastAsia" w:hAnsi="Cambria Math"/>
                <w:i/>
              </w:rPr>
            </m:ctrlPr>
          </m:fPr>
          <m:num>
            <m:r>
              <w:rPr>
                <w:rFonts w:ascii="Cambria Math" w:hAnsi="Cambria Math" w:cs="Times New Roman"/>
              </w:rPr>
              <m:t>0.00004</m:t>
            </m:r>
          </m:num>
          <m:den>
            <m:r>
              <m:rPr>
                <m:sty m:val="p"/>
              </m:rPr>
              <w:rPr>
                <w:rFonts w:ascii="Cambria Math" w:hAnsi="Cambria Math" w:cs="Times New Roman"/>
              </w:rPr>
              <m:t>0.00176</m:t>
            </m:r>
          </m:den>
        </m:f>
      </m:oMath>
      <w:r>
        <w:rPr>
          <w:rFonts w:eastAsiaTheme="minorEastAsia"/>
        </w:rPr>
        <w:t xml:space="preserve"> </w:t>
      </w:r>
      <w:r w:rsidR="00EA46C0">
        <w:rPr>
          <w:rFonts w:eastAsiaTheme="minorEastAsia"/>
        </w:rPr>
        <w:t xml:space="preserve"> </w:t>
      </w:r>
      <w:proofErr w:type="gramStart"/>
      <w:r w:rsidR="00A701CA">
        <w:rPr>
          <w:rFonts w:eastAsiaTheme="minorEastAsia"/>
        </w:rPr>
        <w:t>x100</w:t>
      </w:r>
      <w:proofErr w:type="gramEnd"/>
    </w:p>
    <w:p w14:paraId="063FFE36" w14:textId="77777777" w:rsidR="00EA46C0" w:rsidRPr="00D649FB" w:rsidRDefault="00EA46C0" w:rsidP="00D649FB">
      <w:pPr>
        <w:pStyle w:val="ListParagraph"/>
        <w:ind w:left="142"/>
        <w:rPr>
          <w:rFonts w:eastAsiaTheme="minorEastAsia"/>
        </w:rPr>
      </w:pPr>
    </w:p>
    <w:p w14:paraId="00027B22" w14:textId="3EA1F43E" w:rsidR="002E5220" w:rsidRDefault="00EA46C0" w:rsidP="00EA46C0">
      <w:pPr>
        <w:pStyle w:val="ListParagraph"/>
        <w:ind w:left="284" w:hanging="142"/>
        <w:rPr>
          <w:rFonts w:eastAsiaTheme="minorEastAsia"/>
        </w:rPr>
      </w:pPr>
      <m:oMath>
        <m:r>
          <w:rPr>
            <w:rFonts w:ascii="Cambria Math" w:hAnsi="Cambria Math"/>
          </w:rPr>
          <m:t>Proportion SN2=</m:t>
        </m:r>
        <m:r>
          <w:rPr>
            <w:rFonts w:ascii="Cambria Math" w:eastAsiaTheme="minorEastAsia" w:hAnsi="Cambria Math"/>
          </w:rPr>
          <m:t>2.27%</m:t>
        </m:r>
      </m:oMath>
      <w:r>
        <w:rPr>
          <w:rFonts w:eastAsiaTheme="minorEastAsia"/>
        </w:rPr>
        <w:t xml:space="preserve"> </w:t>
      </w:r>
    </w:p>
    <w:p w14:paraId="0D8A2F88" w14:textId="77777777" w:rsidR="00F75674" w:rsidRDefault="00F75674" w:rsidP="00EA46C0">
      <w:pPr>
        <w:pStyle w:val="ListParagraph"/>
        <w:ind w:left="284" w:hanging="142"/>
        <w:rPr>
          <w:rFonts w:eastAsiaTheme="minorEastAsia"/>
        </w:rPr>
      </w:pPr>
    </w:p>
    <w:p w14:paraId="5E5181F6" w14:textId="77777777" w:rsidR="00F75674" w:rsidRDefault="00F75674" w:rsidP="00EA46C0">
      <w:pPr>
        <w:pStyle w:val="ListParagraph"/>
        <w:ind w:left="284" w:hanging="142"/>
        <w:rPr>
          <w:rFonts w:eastAsiaTheme="minorEastAsia"/>
        </w:rPr>
      </w:pPr>
    </w:p>
    <w:p w14:paraId="77F396C0" w14:textId="43AF5866" w:rsidR="00F75674" w:rsidRDefault="00F75674" w:rsidP="00EA46C0">
      <w:pPr>
        <w:pStyle w:val="ListParagraph"/>
        <w:ind w:left="284" w:hanging="142"/>
        <w:rPr>
          <w:rFonts w:eastAsiaTheme="minorEastAsia"/>
        </w:rPr>
      </w:pPr>
      <m:oMath>
        <m:r>
          <w:rPr>
            <w:rFonts w:ascii="Cambria Math" w:hAnsi="Cambria Math"/>
          </w:rPr>
          <m:t>Proportion E2=</m:t>
        </m:r>
        <m:f>
          <m:fPr>
            <m:ctrlPr>
              <w:rPr>
                <w:rFonts w:ascii="Cambria Math" w:eastAsiaTheme="minorEastAsia" w:hAnsi="Cambria Math"/>
                <w:i/>
              </w:rPr>
            </m:ctrlPr>
          </m:fPr>
          <m:num>
            <m:r>
              <w:rPr>
                <w:rFonts w:ascii="Cambria Math" w:eastAsiaTheme="minorEastAsia" w:hAnsi="Cambria Math"/>
              </w:rPr>
              <m:t>nbutène</m:t>
            </m:r>
          </m:num>
          <m:den>
            <m:r>
              <w:rPr>
                <w:rFonts w:ascii="Cambria Math" w:eastAsiaTheme="minorEastAsia" w:hAnsi="Cambria Math"/>
              </w:rPr>
              <m:t>nKBr</m:t>
            </m:r>
          </m:den>
        </m:f>
      </m:oMath>
      <w:r>
        <w:rPr>
          <w:rFonts w:eastAsiaTheme="minorEastAsia"/>
        </w:rPr>
        <w:t xml:space="preserve"> </w:t>
      </w:r>
      <w:proofErr w:type="gramStart"/>
      <w:r>
        <w:rPr>
          <w:rFonts w:eastAsiaTheme="minorEastAsia"/>
        </w:rPr>
        <w:t>x100</w:t>
      </w:r>
      <w:proofErr w:type="gramEnd"/>
    </w:p>
    <w:p w14:paraId="6A5B32E5" w14:textId="77777777" w:rsidR="00F75674" w:rsidRDefault="00F75674" w:rsidP="00EA46C0">
      <w:pPr>
        <w:pStyle w:val="ListParagraph"/>
        <w:ind w:left="284" w:hanging="142"/>
        <w:rPr>
          <w:rFonts w:eastAsiaTheme="minorEastAsia"/>
        </w:rPr>
      </w:pPr>
    </w:p>
    <w:p w14:paraId="51957010" w14:textId="47AF88EF" w:rsidR="00F75674" w:rsidRDefault="00F75674" w:rsidP="00EA46C0">
      <w:pPr>
        <w:pStyle w:val="ListParagraph"/>
        <w:ind w:left="284" w:hanging="142"/>
        <w:rPr>
          <w:rFonts w:eastAsiaTheme="minorEastAsia"/>
        </w:rPr>
      </w:pPr>
      <m:oMath>
        <m:r>
          <w:rPr>
            <w:rFonts w:ascii="Cambria Math" w:hAnsi="Cambria Math"/>
          </w:rPr>
          <m:t>Proportion E2=</m:t>
        </m:r>
        <m:f>
          <m:fPr>
            <m:ctrlPr>
              <w:rPr>
                <w:rFonts w:ascii="Cambria Math" w:eastAsiaTheme="minorEastAsia" w:hAnsi="Cambria Math"/>
                <w:i/>
              </w:rPr>
            </m:ctrlPr>
          </m:fPr>
          <m:num>
            <m:r>
              <m:rPr>
                <m:sty m:val="p"/>
              </m:rPr>
              <w:rPr>
                <w:rFonts w:ascii="Cambria Math" w:hAnsi="Cambria Math" w:cs="Times New Roman"/>
              </w:rPr>
              <m:t>0.00180</m:t>
            </m:r>
          </m:num>
          <m:den>
            <m:r>
              <m:rPr>
                <m:sty m:val="p"/>
              </m:rPr>
              <w:rPr>
                <w:rFonts w:ascii="Cambria Math" w:hAnsi="Cambria Math" w:cs="Times New Roman"/>
              </w:rPr>
              <m:t>0.00176</m:t>
            </m:r>
          </m:den>
        </m:f>
      </m:oMath>
      <w:r>
        <w:rPr>
          <w:rFonts w:eastAsiaTheme="minorEastAsia"/>
        </w:rPr>
        <w:t xml:space="preserve"> </w:t>
      </w:r>
      <w:proofErr w:type="gramStart"/>
      <w:r>
        <w:rPr>
          <w:rFonts w:eastAsiaTheme="minorEastAsia"/>
        </w:rPr>
        <w:t>x100</w:t>
      </w:r>
      <w:proofErr w:type="gramEnd"/>
    </w:p>
    <w:p w14:paraId="33ABD360" w14:textId="77777777" w:rsidR="00C045FB" w:rsidRDefault="00C045FB" w:rsidP="00EA46C0">
      <w:pPr>
        <w:pStyle w:val="ListParagraph"/>
        <w:ind w:left="284" w:hanging="142"/>
        <w:rPr>
          <w:rFonts w:eastAsiaTheme="minorEastAsia"/>
        </w:rPr>
      </w:pPr>
    </w:p>
    <w:p w14:paraId="2FBEBEED" w14:textId="09293F6D" w:rsidR="00F75674" w:rsidRPr="002E5220" w:rsidRDefault="00C045FB" w:rsidP="00EA46C0">
      <w:pPr>
        <w:pStyle w:val="ListParagraph"/>
        <w:ind w:left="284" w:hanging="142"/>
        <w:rPr>
          <w:rFonts w:eastAsiaTheme="minorEastAsia"/>
        </w:rPr>
      </w:pPr>
      <m:oMath>
        <m:r>
          <w:rPr>
            <w:rFonts w:ascii="Cambria Math" w:hAnsi="Cambria Math"/>
          </w:rPr>
          <m:t>Proportion E2=</m:t>
        </m:r>
        <m:r>
          <w:rPr>
            <w:rFonts w:ascii="Cambria Math" w:eastAsiaTheme="minorEastAsia" w:hAnsi="Cambria Math"/>
          </w:rPr>
          <m:t>102.27%</m:t>
        </m:r>
      </m:oMath>
      <w:r>
        <w:rPr>
          <w:rFonts w:eastAsiaTheme="minorEastAsia"/>
        </w:rPr>
        <w:t xml:space="preserve"> </w:t>
      </w:r>
    </w:p>
    <w:p w14:paraId="7D0EC2FF" w14:textId="77777777" w:rsidR="00A96A89" w:rsidRDefault="00A96A89">
      <w:pPr>
        <w:rPr>
          <w:b/>
        </w:rPr>
      </w:pPr>
    </w:p>
    <w:p w14:paraId="6485CA12" w14:textId="07B58C8E" w:rsidR="00E261FE" w:rsidRDefault="007014C0">
      <w:pPr>
        <w:rPr>
          <w:b/>
        </w:rPr>
      </w:pPr>
      <w:r>
        <w:rPr>
          <w:b/>
        </w:rPr>
        <w:t>Discussion :</w:t>
      </w:r>
    </w:p>
    <w:p w14:paraId="7BA60142" w14:textId="77777777" w:rsidR="00E261FE" w:rsidRDefault="00E261FE">
      <w:pPr>
        <w:rPr>
          <w:b/>
        </w:rPr>
      </w:pPr>
    </w:p>
    <w:p w14:paraId="31B54002" w14:textId="3061C278" w:rsidR="00E261FE" w:rsidRPr="001E41E1" w:rsidRDefault="007014C0" w:rsidP="001E41E1">
      <w:pPr>
        <w:ind w:firstLine="360"/>
        <w:jc w:val="both"/>
        <w:rPr>
          <w:rFonts w:cs="Times New Roman"/>
        </w:rPr>
      </w:pPr>
      <w:r w:rsidRPr="00552B66">
        <w:rPr>
          <w:rFonts w:cs="Times New Roman"/>
        </w:rPr>
        <w:t xml:space="preserve">Le but de l’expérience était d’évaluer la compétition entre les réactions de substitutions (Sn2) et les réactions d’éliminations (E2). On a fait ceci en évaluant les facteurs : a) l’influence de la substitution du carbone alpha b) l’effet de la température, en faisant réagir les électrophiles 1-bromobutane et 2-bromobutane avec une base forte, KOH. On a mélangé 8g de KOH dans 40 </w:t>
      </w:r>
      <w:proofErr w:type="spellStart"/>
      <w:r w:rsidRPr="00552B66">
        <w:rPr>
          <w:rFonts w:cs="Times New Roman"/>
        </w:rPr>
        <w:t>mL</w:t>
      </w:r>
      <w:proofErr w:type="spellEnd"/>
      <w:r w:rsidRPr="00552B66">
        <w:rPr>
          <w:rFonts w:cs="Times New Roman"/>
        </w:rPr>
        <w:t xml:space="preserve"> d’éthanol dans un ballon à fond rond mené d’une mante chauffante, et on a fait agiter à l’aide d’un agitateur magnétique et une plaque </w:t>
      </w:r>
      <w:proofErr w:type="spellStart"/>
      <w:r w:rsidRPr="00552B66">
        <w:rPr>
          <w:rFonts w:cs="Times New Roman"/>
        </w:rPr>
        <w:t>agitante</w:t>
      </w:r>
      <w:proofErr w:type="spellEnd"/>
      <w:r w:rsidRPr="00552B66">
        <w:rPr>
          <w:rFonts w:cs="Times New Roman"/>
        </w:rPr>
        <w:t>. On a attaché un réfrigérant au sommet du ballon puis l’eudiomètre au réfrigérant.</w:t>
      </w:r>
      <w:r w:rsidR="00552B66">
        <w:rPr>
          <w:rFonts w:cs="Times New Roman"/>
        </w:rPr>
        <w:t xml:space="preserve"> </w:t>
      </w:r>
      <w:r w:rsidR="00E93FB3" w:rsidRPr="00552B66">
        <w:rPr>
          <w:rFonts w:cs="Times New Roman"/>
        </w:rPr>
        <w:t xml:space="preserve">On remplit l’eudiomètre complètement avec de l’eau et on le plonge dans un bécher de 1 L.  Lors des réactions, il y a eu accumulation de gaz et donc un déplacement de l’eau, qui a permis de mesurer le volume de gaz produit dans chaque réaction.  Vu qu’il y a formation de bulles durant le reflux, il a fallu laisser l’éthanol se mélanger avec le KOH puis mesurer le volume de bulles et le soustraire du volume de gaz produit à la fin de la réaction. Une fois le reflux atteint, on ajoute l’électrophile (0.5 </w:t>
      </w:r>
      <w:proofErr w:type="spellStart"/>
      <w:r w:rsidR="00E93FB3" w:rsidRPr="00552B66">
        <w:rPr>
          <w:rFonts w:cs="Times New Roman"/>
        </w:rPr>
        <w:t>mL</w:t>
      </w:r>
      <w:proofErr w:type="spellEnd"/>
      <w:r w:rsidR="00E93FB3" w:rsidRPr="00552B66">
        <w:rPr>
          <w:rFonts w:cs="Times New Roman"/>
        </w:rPr>
        <w:t xml:space="preserve"> de 2-bromobutane ou 1.5 </w:t>
      </w:r>
      <w:proofErr w:type="spellStart"/>
      <w:r w:rsidR="00E93FB3" w:rsidRPr="00552B66">
        <w:rPr>
          <w:rFonts w:cs="Times New Roman"/>
        </w:rPr>
        <w:t>mL</w:t>
      </w:r>
      <w:proofErr w:type="spellEnd"/>
      <w:r w:rsidR="00E93FB3" w:rsidRPr="00552B66">
        <w:rPr>
          <w:rFonts w:cs="Times New Roman"/>
        </w:rPr>
        <w:t xml:space="preserve"> de 1-bromobutane)  par le réfrigérant</w:t>
      </w:r>
      <w:r w:rsidR="00E93FB3" w:rsidRPr="00552B66">
        <w:rPr>
          <w:rFonts w:cs="Times New Roman"/>
          <w:i/>
        </w:rPr>
        <w:t>.</w:t>
      </w:r>
      <w:r w:rsidR="00E93FB3" w:rsidRPr="00552B66">
        <w:rPr>
          <w:rFonts w:cs="Times New Roman"/>
        </w:rPr>
        <w:t xml:space="preserve"> Cette étape doit  faire rapidement pour éviter toute perte de gaz. </w:t>
      </w:r>
      <w:r w:rsidR="00375D8B" w:rsidRPr="00552B66">
        <w:rPr>
          <w:rFonts w:cs="Times New Roman"/>
        </w:rPr>
        <w:t xml:space="preserve">Finalement on a mesuré le volume final de gaz produit 5 minutes après avoir enlevé la mante chauffante. On a fait une recristallisation suivie d’une filtration à succion pour isoler la masse de </w:t>
      </w:r>
      <w:proofErr w:type="spellStart"/>
      <w:r w:rsidR="00375D8B" w:rsidRPr="00552B66">
        <w:rPr>
          <w:rFonts w:cs="Times New Roman"/>
        </w:rPr>
        <w:t>KBr</w:t>
      </w:r>
      <w:proofErr w:type="spellEnd"/>
      <w:r w:rsidR="00375D8B" w:rsidRPr="00552B66">
        <w:rPr>
          <w:rFonts w:cs="Times New Roman"/>
        </w:rPr>
        <w:t xml:space="preserve"> solide du butanol. </w:t>
      </w:r>
      <w:r w:rsidR="00726900" w:rsidRPr="00552B66">
        <w:rPr>
          <w:rFonts w:cs="Times New Roman"/>
        </w:rPr>
        <w:t xml:space="preserve">L’influence de substitution du carbone alpha a été évaluée en comparant la réaction du 1-bromobutane (fait à reflux et à une température de 55 </w:t>
      </w:r>
      <m:oMath>
        <m:r>
          <w:rPr>
            <w:rFonts w:ascii="Cambria Math" w:hAnsi="Cambria Math" w:cs="Times New Roman"/>
          </w:rPr>
          <m:t>°</m:t>
        </m:r>
      </m:oMath>
      <w:r w:rsidR="00726900" w:rsidRPr="00552B66">
        <w:rPr>
          <w:rFonts w:cs="Times New Roman"/>
        </w:rPr>
        <w:t>C) avec celle du 2-bromobutane. Théoriquement, la réaction du 1-bromobutane devrait avoir une quantité de produits de substitution (butanol) plus élevée comparé au 2-bromobutane, puisque</w:t>
      </w:r>
      <w:r w:rsidR="00BE6C1B" w:rsidRPr="00552B66">
        <w:rPr>
          <w:rFonts w:cs="Times New Roman"/>
        </w:rPr>
        <w:t xml:space="preserve"> le carbone alpha est primaire, ce qui est en fait le cas (0.00255 de mol de butanol </w:t>
      </w:r>
      <w:r w:rsidR="00427EFC" w:rsidRPr="00552B66">
        <w:rPr>
          <w:rFonts w:cs="Times New Roman"/>
        </w:rPr>
        <w:t>et 0.00056 de but-2-ène)</w:t>
      </w:r>
      <w:r w:rsidR="00552B66">
        <w:rPr>
          <w:rFonts w:cs="Times New Roman"/>
        </w:rPr>
        <w:t xml:space="preserve">. </w:t>
      </w:r>
      <w:r w:rsidR="00427EFC" w:rsidRPr="00552B66">
        <w:rPr>
          <w:rFonts w:cs="Times New Roman"/>
        </w:rPr>
        <w:t xml:space="preserve">Pour évaluer le facteur de la température, on compare les résultats obtenus des réactions 1-bromobutane à reflux et à 55 </w:t>
      </w:r>
      <m:oMath>
        <m:r>
          <w:rPr>
            <w:rFonts w:ascii="Cambria Math" w:hAnsi="Cambria Math" w:cs="Times New Roman"/>
          </w:rPr>
          <m:t>°</m:t>
        </m:r>
      </m:oMath>
      <w:r w:rsidR="00427EFC" w:rsidRPr="00552B66">
        <w:rPr>
          <w:rFonts w:cs="Times New Roman"/>
        </w:rPr>
        <w:t xml:space="preserve">C. On s’attendrait à ce que la réaction de 1-bromobutane produit moins de butène </w:t>
      </w:r>
      <w:r w:rsidR="00552B66">
        <w:rPr>
          <w:rFonts w:cs="Times New Roman"/>
        </w:rPr>
        <w:t xml:space="preserve">que la réaction utilisant la chaleur, </w:t>
      </w:r>
      <w:r w:rsidR="00427EFC" w:rsidRPr="00552B66">
        <w:rPr>
          <w:rFonts w:cs="Times New Roman"/>
        </w:rPr>
        <w:t xml:space="preserve">puisque </w:t>
      </w:r>
      <w:r w:rsidR="001E41E1">
        <w:rPr>
          <w:rFonts w:cs="Times New Roman"/>
        </w:rPr>
        <w:t>l’augmentation</w:t>
      </w:r>
      <w:r w:rsidR="00427EFC" w:rsidRPr="00552B66">
        <w:rPr>
          <w:rFonts w:cs="Times New Roman"/>
        </w:rPr>
        <w:t xml:space="preserve"> de</w:t>
      </w:r>
      <w:r w:rsidR="00552B66">
        <w:rPr>
          <w:rFonts w:cs="Times New Roman"/>
        </w:rPr>
        <w:t xml:space="preserve"> </w:t>
      </w:r>
      <w:r w:rsidR="001E41E1">
        <w:rPr>
          <w:rFonts w:cs="Times New Roman"/>
        </w:rPr>
        <w:t>chaleur favorise la réaction d’élimination</w:t>
      </w:r>
      <w:r w:rsidR="00427EFC" w:rsidRPr="00552B66">
        <w:rPr>
          <w:rFonts w:cs="Times New Roman"/>
        </w:rPr>
        <w:t xml:space="preserve"> mais nos données montrent l’inverse avec 0.00085 mol de butène crée vs 0.00056 mol de butène crée  lors de la réaction à 55</w:t>
      </w:r>
      <w:r w:rsidR="00427EFC" w:rsidRPr="00552B66">
        <w:rPr>
          <w:rFonts w:cs="Times New Roman"/>
          <w:vertAlign w:val="superscript"/>
        </w:rPr>
        <w:t>o</w:t>
      </w:r>
      <w:r w:rsidR="00427EFC" w:rsidRPr="00552B66">
        <w:rPr>
          <w:rFonts w:cs="Times New Roman"/>
        </w:rPr>
        <w:t>C.</w:t>
      </w:r>
      <w:r w:rsidR="001E41E1">
        <w:rPr>
          <w:rFonts w:cs="Times New Roman"/>
        </w:rPr>
        <w:t xml:space="preserve"> </w:t>
      </w:r>
      <w:r w:rsidR="005E3F6D" w:rsidRPr="001E41E1">
        <w:rPr>
          <w:rFonts w:cs="Times New Roman"/>
        </w:rPr>
        <w:t xml:space="preserve">Finalement, les pourcentages de rendements des trois réactions sont : 269.9 % pour le 1-bromobutane à reflux, 67.9% pour le 1-bromobutane fait à 55 </w:t>
      </w:r>
      <m:oMath>
        <m:r>
          <w:rPr>
            <w:rFonts w:ascii="Cambria Math" w:hAnsi="Cambria Math" w:cs="Times New Roman"/>
          </w:rPr>
          <m:t>°</m:t>
        </m:r>
      </m:oMath>
      <w:r w:rsidR="005E3F6D" w:rsidRPr="001E41E1">
        <w:rPr>
          <w:rFonts w:cs="Times New Roman"/>
        </w:rPr>
        <w:t xml:space="preserve">C et </w:t>
      </w:r>
      <w:r w:rsidR="00491F18" w:rsidRPr="001E41E1">
        <w:rPr>
          <w:rFonts w:cs="Times New Roman"/>
        </w:rPr>
        <w:t>38.4 % pour le 2-bromobutane à reflux.</w:t>
      </w:r>
      <w:r w:rsidR="001E41E1">
        <w:rPr>
          <w:rFonts w:cs="Times New Roman"/>
        </w:rPr>
        <w:t xml:space="preserve"> </w:t>
      </w:r>
      <w:r w:rsidR="00491F18" w:rsidRPr="001E41E1">
        <w:rPr>
          <w:rFonts w:cs="Times New Roman"/>
        </w:rPr>
        <w:t xml:space="preserve">Dans le cas de la réaction du 1-bromobutane à reflux la masse de </w:t>
      </w:r>
      <w:proofErr w:type="spellStart"/>
      <w:r w:rsidR="00491F18" w:rsidRPr="001E41E1">
        <w:rPr>
          <w:rFonts w:cs="Times New Roman"/>
        </w:rPr>
        <w:t>KBr</w:t>
      </w:r>
      <w:proofErr w:type="spellEnd"/>
      <w:r w:rsidR="00491F18" w:rsidRPr="001E41E1">
        <w:rPr>
          <w:rFonts w:cs="Times New Roman"/>
        </w:rPr>
        <w:t xml:space="preserve"> expérimental obtenue est supérieure à la masse théorique, ce qui peut s’expliquer par la présence d’impuretés suite à une contamination de la solution avec  l’eau par oubli de retirer l’adaptateur. </w:t>
      </w:r>
      <w:r w:rsidR="00427EFC" w:rsidRPr="001E41E1">
        <w:rPr>
          <w:rFonts w:cs="Times New Roman"/>
        </w:rPr>
        <w:t>Autres sources d’erreurs possibles qui ont nuit aux résultats de l’expérience : échappements de gaz lors de l’ajout des électrophiles dans le réfrigérant</w:t>
      </w:r>
      <w:r w:rsidR="001E41E1">
        <w:rPr>
          <w:rFonts w:cs="Times New Roman"/>
        </w:rPr>
        <w:t>.</w:t>
      </w:r>
    </w:p>
    <w:p w14:paraId="11655E67" w14:textId="77777777" w:rsidR="00E261FE" w:rsidRDefault="00E261FE">
      <w:pPr>
        <w:rPr>
          <w:b/>
        </w:rPr>
      </w:pPr>
    </w:p>
    <w:p w14:paraId="2A806B9F" w14:textId="77777777" w:rsidR="00EC483A" w:rsidRDefault="00EC483A" w:rsidP="00E261FE">
      <w:pPr>
        <w:rPr>
          <w:b/>
        </w:rPr>
      </w:pPr>
    </w:p>
    <w:p w14:paraId="70395BBD" w14:textId="77777777" w:rsidR="00EC483A" w:rsidRDefault="00EC483A" w:rsidP="00E261FE">
      <w:pPr>
        <w:rPr>
          <w:b/>
        </w:rPr>
      </w:pPr>
    </w:p>
    <w:p w14:paraId="63815918" w14:textId="77777777" w:rsidR="00EC483A" w:rsidRDefault="00EC483A" w:rsidP="00E261FE">
      <w:pPr>
        <w:rPr>
          <w:b/>
        </w:rPr>
      </w:pPr>
    </w:p>
    <w:p w14:paraId="534E5E54" w14:textId="3271137D" w:rsidR="00E261FE" w:rsidRPr="00DA640A" w:rsidRDefault="00E261FE" w:rsidP="00E261FE">
      <w:pPr>
        <w:rPr>
          <w:b/>
        </w:rPr>
      </w:pPr>
      <w:r>
        <w:rPr>
          <w:b/>
        </w:rPr>
        <w:t>Questions :</w:t>
      </w:r>
    </w:p>
    <w:p w14:paraId="1DBBC130" w14:textId="77777777" w:rsidR="00E261FE" w:rsidRPr="00E261FE" w:rsidRDefault="00E261FE" w:rsidP="00E261FE">
      <w:pPr>
        <w:rPr>
          <w:rFonts w:cs="Times New Roman"/>
        </w:rPr>
      </w:pPr>
    </w:p>
    <w:p w14:paraId="46EF01CD" w14:textId="3ECF897C" w:rsidR="00E261FE" w:rsidRDefault="00E261FE" w:rsidP="00E261FE">
      <w:pPr>
        <w:pStyle w:val="ListParagraph"/>
        <w:numPr>
          <w:ilvl w:val="0"/>
          <w:numId w:val="1"/>
        </w:numPr>
        <w:rPr>
          <w:rFonts w:cs="Times New Roman"/>
          <w:sz w:val="24"/>
          <w:szCs w:val="24"/>
          <w:lang w:val="fr-CA"/>
        </w:rPr>
      </w:pPr>
      <w:r w:rsidRPr="00E261FE">
        <w:rPr>
          <w:rFonts w:cs="Times New Roman"/>
          <w:sz w:val="24"/>
          <w:szCs w:val="24"/>
          <w:lang w:val="fr-CA"/>
        </w:rPr>
        <w:t xml:space="preserve">Pour trouver le volume maximal de butène produit : </w:t>
      </w:r>
    </w:p>
    <w:p w14:paraId="5A24EFDF" w14:textId="0E2E63E0" w:rsidR="00E261FE" w:rsidRPr="00052C47" w:rsidRDefault="004154FF" w:rsidP="00052C47">
      <w:pPr>
        <w:pStyle w:val="ListParagraph"/>
        <w:rPr>
          <w:rFonts w:cs="Times New Roman"/>
          <w:sz w:val="24"/>
          <w:szCs w:val="24"/>
          <w:lang w:val="fr-CA"/>
        </w:rPr>
      </w:pPr>
      <w:r>
        <w:rPr>
          <w:rFonts w:cs="Times New Roman"/>
          <w:sz w:val="24"/>
          <w:szCs w:val="24"/>
          <w:lang w:val="fr-CA"/>
        </w:rPr>
        <w:t xml:space="preserve">P= 1 </w:t>
      </w:r>
      <w:proofErr w:type="spellStart"/>
      <w:r>
        <w:rPr>
          <w:rFonts w:cs="Times New Roman"/>
          <w:sz w:val="24"/>
          <w:szCs w:val="24"/>
          <w:lang w:val="fr-CA"/>
        </w:rPr>
        <w:t>atm</w:t>
      </w:r>
      <w:proofErr w:type="spellEnd"/>
      <w:r w:rsidR="00D7449F">
        <w:rPr>
          <w:rFonts w:cs="Times New Roman"/>
          <w:sz w:val="24"/>
          <w:szCs w:val="24"/>
          <w:lang w:val="fr-CA"/>
        </w:rPr>
        <w:t xml:space="preserve"> T= 298.</w:t>
      </w:r>
      <w:r>
        <w:rPr>
          <w:rFonts w:cs="Times New Roman"/>
          <w:sz w:val="24"/>
          <w:szCs w:val="24"/>
          <w:lang w:val="fr-CA"/>
        </w:rPr>
        <w:t xml:space="preserve">15k n= </w:t>
      </w:r>
      <w:proofErr w:type="spellStart"/>
      <w:r>
        <w:rPr>
          <w:rFonts w:cs="Times New Roman"/>
          <w:sz w:val="24"/>
          <w:szCs w:val="24"/>
          <w:lang w:val="fr-CA"/>
        </w:rPr>
        <w:t>nKBr</w:t>
      </w:r>
      <w:proofErr w:type="spellEnd"/>
      <w:r>
        <w:rPr>
          <w:rFonts w:cs="Times New Roman"/>
          <w:sz w:val="24"/>
          <w:szCs w:val="24"/>
          <w:lang w:val="fr-CA"/>
        </w:rPr>
        <w:t xml:space="preserve"> </w:t>
      </w:r>
      <w:r w:rsidR="004D6F00">
        <w:rPr>
          <w:rFonts w:cs="Times New Roman"/>
          <w:sz w:val="24"/>
          <w:szCs w:val="24"/>
          <w:lang w:val="fr-CA"/>
        </w:rPr>
        <w:t xml:space="preserve">théorique </w:t>
      </w:r>
      <w:r w:rsidR="00052C47">
        <w:rPr>
          <w:rFonts w:cs="Times New Roman"/>
          <w:sz w:val="24"/>
          <w:szCs w:val="24"/>
          <w:lang w:val="fr-CA"/>
        </w:rPr>
        <w:t xml:space="preserve">= </w:t>
      </w:r>
      <w:r w:rsidR="00052C47" w:rsidRPr="00614892">
        <w:rPr>
          <w:rFonts w:cs="Times New Roman"/>
          <w:sz w:val="24"/>
          <w:szCs w:val="24"/>
          <w:lang w:val="fr-CA"/>
        </w:rPr>
        <w:t>0.0137 mol</w:t>
      </w:r>
    </w:p>
    <w:p w14:paraId="561330CD" w14:textId="77777777" w:rsidR="00E261FE" w:rsidRPr="00E261FE" w:rsidRDefault="00E261FE" w:rsidP="00E261FE">
      <w:pPr>
        <w:ind w:left="709" w:hanging="709"/>
        <w:rPr>
          <w:rFonts w:cs="Times New Roman"/>
        </w:rPr>
      </w:pPr>
      <m:oMathPara>
        <m:oMathParaPr>
          <m:jc m:val="left"/>
        </m:oMathParaPr>
        <m:oMath>
          <m:r>
            <w:rPr>
              <w:rFonts w:ascii="Cambria Math" w:hAnsi="Cambria Math" w:cs="Times New Roman"/>
            </w:rPr>
            <m:t>PV=nRT</m:t>
          </m:r>
        </m:oMath>
      </m:oMathPara>
    </w:p>
    <w:p w14:paraId="39440CCD" w14:textId="77777777" w:rsidR="00E261FE" w:rsidRPr="00D7449F" w:rsidRDefault="00E261FE" w:rsidP="00E261FE">
      <w:pPr>
        <w:ind w:left="851" w:hanging="851"/>
        <w:rPr>
          <w:rFonts w:cs="Times New Roman"/>
        </w:rPr>
      </w:pPr>
      <m:oMathPara>
        <m:oMathParaPr>
          <m:jc m:val="left"/>
        </m:oMathParaPr>
        <m:oMath>
          <m:r>
            <w:rPr>
              <w:rFonts w:ascii="Cambria Math" w:hAnsi="Cambria Math" w:cs="Times New Roman"/>
            </w:rPr>
            <m:t>V=</m:t>
          </m:r>
          <m:f>
            <m:fPr>
              <m:ctrlPr>
                <w:rPr>
                  <w:rFonts w:ascii="Cambria Math" w:hAnsi="Cambria Math" w:cs="Times New Roman"/>
                  <w:i/>
                </w:rPr>
              </m:ctrlPr>
            </m:fPr>
            <m:num>
              <m:r>
                <w:rPr>
                  <w:rFonts w:ascii="Cambria Math" w:hAnsi="Cambria Math" w:cs="Times New Roman"/>
                </w:rPr>
                <m:t>nRT</m:t>
              </m:r>
            </m:num>
            <m:den>
              <m:r>
                <w:rPr>
                  <w:rFonts w:ascii="Cambria Math" w:hAnsi="Cambria Math" w:cs="Times New Roman"/>
                </w:rPr>
                <m:t>P</m:t>
              </m:r>
            </m:den>
          </m:f>
        </m:oMath>
      </m:oMathPara>
    </w:p>
    <w:p w14:paraId="38EFE640" w14:textId="77777777" w:rsidR="00D7449F" w:rsidRPr="00E261FE" w:rsidRDefault="00D7449F" w:rsidP="00D7449F">
      <w:pPr>
        <w:rPr>
          <w:rFonts w:cs="Times New Roman"/>
        </w:rPr>
      </w:pPr>
    </w:p>
    <w:p w14:paraId="6AD2AD49" w14:textId="61F50B8A" w:rsidR="004D2F19" w:rsidRDefault="00E261FE" w:rsidP="00EC483A">
      <w:pPr>
        <w:ind w:left="851" w:hanging="142"/>
        <w:rPr>
          <w:noProof/>
        </w:rPr>
      </w:pPr>
      <m:oMath>
        <m:r>
          <w:rPr>
            <w:rFonts w:ascii="Cambria Math" w:hAnsi="Cambria Math" w:cs="Times New Roman"/>
          </w:rPr>
          <m:t>V=</m:t>
        </m:r>
        <m:f>
          <m:fPr>
            <m:ctrlPr>
              <w:rPr>
                <w:rFonts w:ascii="Cambria Math" w:hAnsi="Cambria Math" w:cs="Times New Roman"/>
                <w:i/>
              </w:rPr>
            </m:ctrlPr>
          </m:fPr>
          <m:num>
            <m:d>
              <m:dPr>
                <m:ctrlPr>
                  <w:rPr>
                    <w:rFonts w:ascii="Cambria Math" w:hAnsi="Cambria Math" w:cs="Times New Roman"/>
                    <w:i/>
                  </w:rPr>
                </m:ctrlPr>
              </m:dPr>
              <m:e>
                <m:r>
                  <w:rPr>
                    <w:rFonts w:ascii="Cambria Math" w:hAnsi="Cambria Math" w:cs="Times New Roman"/>
                  </w:rPr>
                  <m:t>0.0137mol</m:t>
                </m:r>
              </m:e>
            </m:d>
            <m:d>
              <m:dPr>
                <m:ctrlPr>
                  <w:rPr>
                    <w:rFonts w:ascii="Cambria Math" w:hAnsi="Cambria Math" w:cs="Times New Roman"/>
                    <w:i/>
                  </w:rPr>
                </m:ctrlPr>
              </m:dPr>
              <m:e>
                <m:r>
                  <w:rPr>
                    <w:rFonts w:ascii="Cambria Math" w:hAnsi="Cambria Math" w:cs="Times New Roman"/>
                  </w:rPr>
                  <m:t xml:space="preserve">0.0821 L </m:t>
                </m:r>
                <m:f>
                  <m:fPr>
                    <m:ctrlPr>
                      <w:rPr>
                        <w:rFonts w:ascii="Cambria Math" w:hAnsi="Cambria Math" w:cs="Times New Roman"/>
                        <w:i/>
                      </w:rPr>
                    </m:ctrlPr>
                  </m:fPr>
                  <m:num>
                    <m:r>
                      <w:rPr>
                        <w:rFonts w:ascii="Cambria Math" w:hAnsi="Cambria Math" w:cs="Times New Roman"/>
                      </w:rPr>
                      <m:t>atm</m:t>
                    </m:r>
                  </m:num>
                  <m:den>
                    <m:r>
                      <w:rPr>
                        <w:rFonts w:ascii="Cambria Math" w:hAnsi="Cambria Math" w:cs="Times New Roman"/>
                      </w:rPr>
                      <m:t>mol k</m:t>
                    </m:r>
                  </m:den>
                </m:f>
              </m:e>
            </m:d>
            <m:r>
              <w:rPr>
                <w:rFonts w:ascii="Cambria Math" w:hAnsi="Cambria Math" w:cs="Times New Roman"/>
              </w:rPr>
              <m:t>(298.15k)</m:t>
            </m:r>
          </m:num>
          <m:den>
            <m:r>
              <w:rPr>
                <w:rFonts w:ascii="Cambria Math" w:hAnsi="Cambria Math" w:cs="Times New Roman"/>
              </w:rPr>
              <m:t>1 atm</m:t>
            </m:r>
          </m:den>
        </m:f>
      </m:oMath>
      <w:r w:rsidR="00EC483A">
        <w:rPr>
          <w:noProof/>
        </w:rPr>
        <w:t xml:space="preserve"> </w:t>
      </w:r>
    </w:p>
    <w:p w14:paraId="725B0C5F" w14:textId="0CF6BBB3" w:rsidR="004D2F19" w:rsidRPr="00E261FE" w:rsidRDefault="004D2F19" w:rsidP="00EC483A">
      <w:pPr>
        <w:ind w:left="709" w:hanging="851"/>
        <w:rPr>
          <w:rFonts w:cs="Times New Roman"/>
        </w:rPr>
      </w:pPr>
      <m:oMathPara>
        <m:oMathParaPr>
          <m:jc m:val="left"/>
        </m:oMathParaPr>
        <m:oMath>
          <m:r>
            <w:rPr>
              <w:rFonts w:ascii="Cambria Math" w:hAnsi="Cambria Math" w:cs="Times New Roman"/>
            </w:rPr>
            <m:t>V=0.335 L</m:t>
          </m:r>
        </m:oMath>
      </m:oMathPara>
      <w:bookmarkStart w:id="0" w:name="_GoBack"/>
      <w:bookmarkEnd w:id="0"/>
    </w:p>
    <w:p w14:paraId="458E1363" w14:textId="77777777" w:rsidR="00EC483A" w:rsidRDefault="00EC483A" w:rsidP="00EC483A">
      <w:pPr>
        <w:rPr>
          <w:rFonts w:cs="Times New Roman"/>
        </w:rPr>
      </w:pPr>
    </w:p>
    <w:p w14:paraId="10C89297" w14:textId="77777777" w:rsidR="00EC483A" w:rsidRDefault="00EC483A" w:rsidP="00EC483A"/>
    <w:p w14:paraId="37BB031D" w14:textId="708B6F22" w:rsidR="00052C47" w:rsidRDefault="00EC483A" w:rsidP="00EC483A">
      <w:pPr>
        <w:ind w:left="851"/>
      </w:pPr>
      <w:r>
        <w:rPr>
          <w:noProof/>
          <w:lang w:val="en-US"/>
        </w:rPr>
        <w:drawing>
          <wp:anchor distT="0" distB="0" distL="114300" distR="114300" simplePos="0" relativeHeight="251658240" behindDoc="0" locked="0" layoutInCell="1" allowOverlap="1" wp14:anchorId="47D8300B" wp14:editId="30335287">
            <wp:simplePos x="0" y="0"/>
            <wp:positionH relativeFrom="column">
              <wp:posOffset>1063625</wp:posOffset>
            </wp:positionH>
            <wp:positionV relativeFrom="paragraph">
              <wp:posOffset>-1063625</wp:posOffset>
            </wp:positionV>
            <wp:extent cx="1428750" cy="2642235"/>
            <wp:effectExtent l="2857"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498.jpg"/>
                    <pic:cNvPicPr/>
                  </pic:nvPicPr>
                  <pic:blipFill rotWithShape="1">
                    <a:blip r:embed="rId7">
                      <a:extLst>
                        <a:ext uri="{28A0092B-C50C-407E-A947-70E740481C1C}">
                          <a14:useLocalDpi xmlns:a14="http://schemas.microsoft.com/office/drawing/2010/main" val="0"/>
                        </a:ext>
                      </a:extLst>
                    </a:blip>
                    <a:srcRect l="32386" t="6168"/>
                    <a:stretch/>
                  </pic:blipFill>
                  <pic:spPr bwMode="auto">
                    <a:xfrm rot="16200000">
                      <a:off x="0" y="0"/>
                      <a:ext cx="1428750" cy="2642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3727">
        <w:t>2.</w:t>
      </w:r>
    </w:p>
    <w:p w14:paraId="787805C7" w14:textId="77777777" w:rsidR="007078F8" w:rsidRDefault="007078F8" w:rsidP="00052C47">
      <w:pPr>
        <w:ind w:left="426"/>
      </w:pPr>
    </w:p>
    <w:p w14:paraId="2F82AA17" w14:textId="77777777" w:rsidR="007078F8" w:rsidRDefault="007078F8" w:rsidP="00052C47">
      <w:pPr>
        <w:ind w:left="426"/>
      </w:pPr>
    </w:p>
    <w:p w14:paraId="3BF1E387" w14:textId="77777777" w:rsidR="00EC483A" w:rsidRDefault="00EC483A" w:rsidP="00052C47">
      <w:pPr>
        <w:ind w:left="426"/>
      </w:pPr>
    </w:p>
    <w:p w14:paraId="49B28DC1" w14:textId="77777777" w:rsidR="00EC483A" w:rsidRDefault="00EC483A" w:rsidP="00052C47">
      <w:pPr>
        <w:ind w:left="426"/>
      </w:pPr>
    </w:p>
    <w:p w14:paraId="609C0133" w14:textId="77777777" w:rsidR="00EC483A" w:rsidRDefault="00EC483A" w:rsidP="00052C47">
      <w:pPr>
        <w:ind w:left="426"/>
      </w:pPr>
    </w:p>
    <w:p w14:paraId="5BE6EFE5" w14:textId="77777777" w:rsidR="00EC483A" w:rsidRDefault="00EC483A" w:rsidP="00052C47">
      <w:pPr>
        <w:ind w:left="426"/>
      </w:pPr>
    </w:p>
    <w:p w14:paraId="397CC345" w14:textId="77777777" w:rsidR="00555B67" w:rsidRDefault="00555B67" w:rsidP="00DA640A"/>
    <w:p w14:paraId="25C3FE26" w14:textId="4E01E0F3" w:rsidR="00C333CE" w:rsidRDefault="00184794" w:rsidP="00DA640A">
      <w:r>
        <w:t>3</w:t>
      </w:r>
      <w:r w:rsidR="00C333CE">
        <w:t>.  a) élimination – carbone alpha tertiaire</w:t>
      </w:r>
    </w:p>
    <w:p w14:paraId="4854CF13" w14:textId="338FA83A" w:rsidR="00C333CE" w:rsidRDefault="00DA640A" w:rsidP="00DA640A">
      <w:r>
        <w:t xml:space="preserve">     </w:t>
      </w:r>
      <w:r w:rsidR="00C333CE">
        <w:t>b) substitution</w:t>
      </w:r>
    </w:p>
    <w:p w14:paraId="047F12A1" w14:textId="29359263" w:rsidR="00C333CE" w:rsidRDefault="00DA640A" w:rsidP="00DA640A">
      <w:r>
        <w:t xml:space="preserve">     </w:t>
      </w:r>
      <w:r w:rsidR="00C333CE">
        <w:t>c) substitution</w:t>
      </w:r>
    </w:p>
    <w:p w14:paraId="672C9091" w14:textId="77777777" w:rsidR="00C333CE" w:rsidRDefault="00C333CE" w:rsidP="00C333CE">
      <w:pPr>
        <w:ind w:left="426" w:firstLine="294"/>
      </w:pPr>
    </w:p>
    <w:p w14:paraId="1C08E354" w14:textId="4BBBD4A8" w:rsidR="00C333CE" w:rsidRPr="00052C47" w:rsidRDefault="008508AC" w:rsidP="00F34E66">
      <w:pPr>
        <w:jc w:val="both"/>
      </w:pPr>
      <w:r>
        <w:t>4</w:t>
      </w:r>
      <w:r w:rsidR="00BF10D9">
        <w:t>. Pour convertir le 1-bromopentane en 1-pentène on peut augmenter la température de la réaction de façon à favoriser la réaction d’élimination. On peut aussi augmenter le taux de réactions d’éliminations si on utilise une base</w:t>
      </w:r>
      <w:r w:rsidR="00470988">
        <w:t xml:space="preserve"> forte et</w:t>
      </w:r>
      <w:r w:rsidR="00BF10D9">
        <w:t xml:space="preserve"> </w:t>
      </w:r>
      <w:r w:rsidR="00762BFB">
        <w:t>encombrée</w:t>
      </w:r>
      <w:r w:rsidR="004872C2">
        <w:t>, ex :</w:t>
      </w:r>
      <w:r w:rsidR="00AC1748">
        <w:t xml:space="preserve"> </w:t>
      </w:r>
      <w:proofErr w:type="spellStart"/>
      <w:proofErr w:type="gramStart"/>
      <w:r w:rsidR="00AC1748">
        <w:t>NaOC</w:t>
      </w:r>
      <w:proofErr w:type="spellEnd"/>
      <w:r w:rsidR="00AC1748">
        <w:t>(</w:t>
      </w:r>
      <w:proofErr w:type="gramEnd"/>
      <w:r w:rsidR="00AC1748">
        <w:t>CH</w:t>
      </w:r>
      <w:r w:rsidR="00AC1748" w:rsidRPr="00AC1748">
        <w:rPr>
          <w:vertAlign w:val="subscript"/>
        </w:rPr>
        <w:t>3</w:t>
      </w:r>
      <w:r w:rsidR="00AC1748">
        <w:t>)</w:t>
      </w:r>
      <w:r w:rsidR="00AC1748" w:rsidRPr="00AC1748">
        <w:rPr>
          <w:vertAlign w:val="subscript"/>
        </w:rPr>
        <w:t>3</w:t>
      </w:r>
      <w:r w:rsidR="00BF10D9">
        <w:t xml:space="preserve"> qui pourra faire élimination même si la substitutio</w:t>
      </w:r>
      <w:r w:rsidR="00762BFB">
        <w:t xml:space="preserve">n du carbone alpha est primaire. </w:t>
      </w:r>
    </w:p>
    <w:sectPr w:rsidR="00C333CE" w:rsidRPr="00052C47" w:rsidSect="006C5E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46BC7"/>
    <w:multiLevelType w:val="hybridMultilevel"/>
    <w:tmpl w:val="ECD8D322"/>
    <w:lvl w:ilvl="0" w:tplc="086EA35E">
      <w:start w:val="1"/>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4D0136"/>
    <w:multiLevelType w:val="hybridMultilevel"/>
    <w:tmpl w:val="363E477A"/>
    <w:lvl w:ilvl="0" w:tplc="3DAC77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3B67825"/>
    <w:multiLevelType w:val="hybridMultilevel"/>
    <w:tmpl w:val="59628A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64D2B1E"/>
    <w:multiLevelType w:val="hybridMultilevel"/>
    <w:tmpl w:val="125A4766"/>
    <w:lvl w:ilvl="0" w:tplc="3DAC77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C2F60F5"/>
    <w:multiLevelType w:val="multilevel"/>
    <w:tmpl w:val="2FF41438"/>
    <w:lvl w:ilvl="0">
      <w:start w:val="4"/>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
    <w:nsid w:val="653620AF"/>
    <w:multiLevelType w:val="hybridMultilevel"/>
    <w:tmpl w:val="D9AEA86E"/>
    <w:lvl w:ilvl="0" w:tplc="3DAC77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12F7592"/>
    <w:multiLevelType w:val="hybridMultilevel"/>
    <w:tmpl w:val="2FF41438"/>
    <w:lvl w:ilvl="0" w:tplc="9094FA90">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74424AF3"/>
    <w:multiLevelType w:val="hybridMultilevel"/>
    <w:tmpl w:val="77D48F90"/>
    <w:lvl w:ilvl="0" w:tplc="3DAC77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C5B73C4"/>
    <w:multiLevelType w:val="hybridMultilevel"/>
    <w:tmpl w:val="5380A9C6"/>
    <w:lvl w:ilvl="0" w:tplc="3DAC770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1"/>
  </w:num>
  <w:num w:numId="5">
    <w:abstractNumId w:val="8"/>
  </w:num>
  <w:num w:numId="6">
    <w:abstractNumId w:val="5"/>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310"/>
    <w:rsid w:val="00006773"/>
    <w:rsid w:val="000156D2"/>
    <w:rsid w:val="00032429"/>
    <w:rsid w:val="00052C47"/>
    <w:rsid w:val="00075A8F"/>
    <w:rsid w:val="0008054C"/>
    <w:rsid w:val="00080A69"/>
    <w:rsid w:val="00083B98"/>
    <w:rsid w:val="000A4926"/>
    <w:rsid w:val="000B0597"/>
    <w:rsid w:val="000B3727"/>
    <w:rsid w:val="000B6576"/>
    <w:rsid w:val="000C71A2"/>
    <w:rsid w:val="000D7C8F"/>
    <w:rsid w:val="000E13B7"/>
    <w:rsid w:val="000E5116"/>
    <w:rsid w:val="000E528A"/>
    <w:rsid w:val="0014002A"/>
    <w:rsid w:val="00144DD5"/>
    <w:rsid w:val="001460B6"/>
    <w:rsid w:val="00165C91"/>
    <w:rsid w:val="00172DF9"/>
    <w:rsid w:val="0017316E"/>
    <w:rsid w:val="00184794"/>
    <w:rsid w:val="00185491"/>
    <w:rsid w:val="00186250"/>
    <w:rsid w:val="001B6108"/>
    <w:rsid w:val="001C42AE"/>
    <w:rsid w:val="001C7119"/>
    <w:rsid w:val="001D4B20"/>
    <w:rsid w:val="001E41E1"/>
    <w:rsid w:val="001E7E60"/>
    <w:rsid w:val="0023745D"/>
    <w:rsid w:val="00267283"/>
    <w:rsid w:val="00273F0F"/>
    <w:rsid w:val="00275789"/>
    <w:rsid w:val="00285C9D"/>
    <w:rsid w:val="002D2F97"/>
    <w:rsid w:val="002D5AF5"/>
    <w:rsid w:val="002D61EF"/>
    <w:rsid w:val="002E5220"/>
    <w:rsid w:val="00301004"/>
    <w:rsid w:val="003018A7"/>
    <w:rsid w:val="003125E0"/>
    <w:rsid w:val="00335C7B"/>
    <w:rsid w:val="00340A03"/>
    <w:rsid w:val="0037021F"/>
    <w:rsid w:val="00375D8B"/>
    <w:rsid w:val="0037694F"/>
    <w:rsid w:val="00390F38"/>
    <w:rsid w:val="003B2165"/>
    <w:rsid w:val="003C69F4"/>
    <w:rsid w:val="003D575C"/>
    <w:rsid w:val="003F3E70"/>
    <w:rsid w:val="00410810"/>
    <w:rsid w:val="0041199B"/>
    <w:rsid w:val="004154FF"/>
    <w:rsid w:val="00424DE8"/>
    <w:rsid w:val="004250BF"/>
    <w:rsid w:val="00427EFC"/>
    <w:rsid w:val="00436411"/>
    <w:rsid w:val="00470988"/>
    <w:rsid w:val="00485F97"/>
    <w:rsid w:val="004872C2"/>
    <w:rsid w:val="0049055B"/>
    <w:rsid w:val="0049112F"/>
    <w:rsid w:val="00491F18"/>
    <w:rsid w:val="0049547D"/>
    <w:rsid w:val="004C3629"/>
    <w:rsid w:val="004C5945"/>
    <w:rsid w:val="004C7C41"/>
    <w:rsid w:val="004D27B2"/>
    <w:rsid w:val="004D2F19"/>
    <w:rsid w:val="004D6F00"/>
    <w:rsid w:val="004E453F"/>
    <w:rsid w:val="00511743"/>
    <w:rsid w:val="00520000"/>
    <w:rsid w:val="00521AB3"/>
    <w:rsid w:val="005223DD"/>
    <w:rsid w:val="00545986"/>
    <w:rsid w:val="0055121E"/>
    <w:rsid w:val="00552B66"/>
    <w:rsid w:val="00555B67"/>
    <w:rsid w:val="00556DE0"/>
    <w:rsid w:val="00592A2F"/>
    <w:rsid w:val="005C6D94"/>
    <w:rsid w:val="005D7454"/>
    <w:rsid w:val="005E3F6D"/>
    <w:rsid w:val="0060283F"/>
    <w:rsid w:val="00612318"/>
    <w:rsid w:val="00614892"/>
    <w:rsid w:val="00616A5C"/>
    <w:rsid w:val="00627C35"/>
    <w:rsid w:val="00633BE2"/>
    <w:rsid w:val="006451B4"/>
    <w:rsid w:val="0069289D"/>
    <w:rsid w:val="006C5EF6"/>
    <w:rsid w:val="006E064A"/>
    <w:rsid w:val="006E3457"/>
    <w:rsid w:val="006F5D1E"/>
    <w:rsid w:val="006F7199"/>
    <w:rsid w:val="007014C0"/>
    <w:rsid w:val="007078F8"/>
    <w:rsid w:val="00716C02"/>
    <w:rsid w:val="00717EC7"/>
    <w:rsid w:val="00726900"/>
    <w:rsid w:val="00732665"/>
    <w:rsid w:val="00753D60"/>
    <w:rsid w:val="00762BFB"/>
    <w:rsid w:val="00790F3C"/>
    <w:rsid w:val="007A20F3"/>
    <w:rsid w:val="007C3058"/>
    <w:rsid w:val="007C4C1F"/>
    <w:rsid w:val="007E31E3"/>
    <w:rsid w:val="007E3B5C"/>
    <w:rsid w:val="007E63F7"/>
    <w:rsid w:val="007F3332"/>
    <w:rsid w:val="00812AE7"/>
    <w:rsid w:val="008224AD"/>
    <w:rsid w:val="00850201"/>
    <w:rsid w:val="008508AC"/>
    <w:rsid w:val="00854DD5"/>
    <w:rsid w:val="008555A9"/>
    <w:rsid w:val="00862C59"/>
    <w:rsid w:val="00867E2B"/>
    <w:rsid w:val="00871826"/>
    <w:rsid w:val="00877EBC"/>
    <w:rsid w:val="008833B2"/>
    <w:rsid w:val="008A6AD4"/>
    <w:rsid w:val="008D24A2"/>
    <w:rsid w:val="008D60D4"/>
    <w:rsid w:val="00902F0A"/>
    <w:rsid w:val="009330DD"/>
    <w:rsid w:val="009413E3"/>
    <w:rsid w:val="00954A88"/>
    <w:rsid w:val="00957E2D"/>
    <w:rsid w:val="0098703F"/>
    <w:rsid w:val="009D5EC2"/>
    <w:rsid w:val="009F213B"/>
    <w:rsid w:val="00A143CC"/>
    <w:rsid w:val="00A16D51"/>
    <w:rsid w:val="00A23F45"/>
    <w:rsid w:val="00A376AF"/>
    <w:rsid w:val="00A42786"/>
    <w:rsid w:val="00A60A70"/>
    <w:rsid w:val="00A701CA"/>
    <w:rsid w:val="00A76086"/>
    <w:rsid w:val="00A81761"/>
    <w:rsid w:val="00A91BA5"/>
    <w:rsid w:val="00A9424A"/>
    <w:rsid w:val="00A96A89"/>
    <w:rsid w:val="00AB2E5E"/>
    <w:rsid w:val="00AC00E0"/>
    <w:rsid w:val="00AC1748"/>
    <w:rsid w:val="00AD0452"/>
    <w:rsid w:val="00AD51FF"/>
    <w:rsid w:val="00AE2609"/>
    <w:rsid w:val="00AF7EC0"/>
    <w:rsid w:val="00B03372"/>
    <w:rsid w:val="00B04100"/>
    <w:rsid w:val="00B11E6F"/>
    <w:rsid w:val="00B174F6"/>
    <w:rsid w:val="00B3635B"/>
    <w:rsid w:val="00B60212"/>
    <w:rsid w:val="00B72116"/>
    <w:rsid w:val="00B748A7"/>
    <w:rsid w:val="00B917BB"/>
    <w:rsid w:val="00BC21FB"/>
    <w:rsid w:val="00BC2C27"/>
    <w:rsid w:val="00BD7E8C"/>
    <w:rsid w:val="00BE6C1B"/>
    <w:rsid w:val="00BF10D9"/>
    <w:rsid w:val="00C045FB"/>
    <w:rsid w:val="00C304EF"/>
    <w:rsid w:val="00C333CE"/>
    <w:rsid w:val="00C41C0C"/>
    <w:rsid w:val="00C45F2D"/>
    <w:rsid w:val="00C47A4B"/>
    <w:rsid w:val="00C723C7"/>
    <w:rsid w:val="00C95B10"/>
    <w:rsid w:val="00CA78F7"/>
    <w:rsid w:val="00CB7EB8"/>
    <w:rsid w:val="00CC7193"/>
    <w:rsid w:val="00CD19EC"/>
    <w:rsid w:val="00CE261F"/>
    <w:rsid w:val="00CE2715"/>
    <w:rsid w:val="00CF227F"/>
    <w:rsid w:val="00D03D86"/>
    <w:rsid w:val="00D048B3"/>
    <w:rsid w:val="00D560D5"/>
    <w:rsid w:val="00D649FB"/>
    <w:rsid w:val="00D7449F"/>
    <w:rsid w:val="00D93F13"/>
    <w:rsid w:val="00D93F46"/>
    <w:rsid w:val="00DA63FB"/>
    <w:rsid w:val="00DA640A"/>
    <w:rsid w:val="00DC5B50"/>
    <w:rsid w:val="00E17371"/>
    <w:rsid w:val="00E2248C"/>
    <w:rsid w:val="00E261FE"/>
    <w:rsid w:val="00E31629"/>
    <w:rsid w:val="00E35340"/>
    <w:rsid w:val="00E52A27"/>
    <w:rsid w:val="00E77CB9"/>
    <w:rsid w:val="00E93FB3"/>
    <w:rsid w:val="00E94CCB"/>
    <w:rsid w:val="00E963F9"/>
    <w:rsid w:val="00E96B00"/>
    <w:rsid w:val="00E97E52"/>
    <w:rsid w:val="00EA46C0"/>
    <w:rsid w:val="00EB6C9A"/>
    <w:rsid w:val="00EC1BC8"/>
    <w:rsid w:val="00EC2EDD"/>
    <w:rsid w:val="00EC4414"/>
    <w:rsid w:val="00EC483A"/>
    <w:rsid w:val="00EE1AB9"/>
    <w:rsid w:val="00F03CBB"/>
    <w:rsid w:val="00F16B41"/>
    <w:rsid w:val="00F34E66"/>
    <w:rsid w:val="00F54F16"/>
    <w:rsid w:val="00F6022A"/>
    <w:rsid w:val="00F63310"/>
    <w:rsid w:val="00F75674"/>
    <w:rsid w:val="00F80E8D"/>
    <w:rsid w:val="00F87C68"/>
    <w:rsid w:val="00F979D2"/>
    <w:rsid w:val="00FA7B81"/>
    <w:rsid w:val="00FB0CF2"/>
    <w:rsid w:val="00FC4123"/>
    <w:rsid w:val="00FD54A0"/>
    <w:rsid w:val="00FE647B"/>
    <w:rsid w:val="00FE6AA6"/>
    <w:rsid w:val="00FF33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CA779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310"/>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F633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310"/>
    <w:rPr>
      <w:rFonts w:ascii="Lucida Grande" w:hAnsi="Lucida Grande" w:cs="Lucida Grande"/>
      <w:sz w:val="18"/>
      <w:szCs w:val="18"/>
      <w:lang w:val="fr-CA"/>
    </w:rPr>
  </w:style>
  <w:style w:type="table" w:styleId="TableGrid">
    <w:name w:val="Table Grid"/>
    <w:basedOn w:val="TableNormal"/>
    <w:uiPriority w:val="39"/>
    <w:rsid w:val="00A9424A"/>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61FE"/>
    <w:pPr>
      <w:spacing w:after="160" w:line="259" w:lineRule="auto"/>
      <w:ind w:left="720"/>
      <w:contextualSpacing/>
    </w:pPr>
    <w:rPr>
      <w:rFonts w:eastAsiaTheme="minorHAnsi"/>
      <w:sz w:val="22"/>
      <w:szCs w:val="22"/>
      <w:lang w:val="fr-FR"/>
    </w:rPr>
  </w:style>
  <w:style w:type="character" w:styleId="PlaceholderText">
    <w:name w:val="Placeholder Text"/>
    <w:basedOn w:val="DefaultParagraphFont"/>
    <w:uiPriority w:val="99"/>
    <w:semiHidden/>
    <w:rsid w:val="0049547D"/>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310"/>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F633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310"/>
    <w:rPr>
      <w:rFonts w:ascii="Lucida Grande" w:hAnsi="Lucida Grande" w:cs="Lucida Grande"/>
      <w:sz w:val="18"/>
      <w:szCs w:val="18"/>
      <w:lang w:val="fr-CA"/>
    </w:rPr>
  </w:style>
  <w:style w:type="table" w:styleId="TableGrid">
    <w:name w:val="Table Grid"/>
    <w:basedOn w:val="TableNormal"/>
    <w:uiPriority w:val="39"/>
    <w:rsid w:val="00A9424A"/>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61FE"/>
    <w:pPr>
      <w:spacing w:after="160" w:line="259" w:lineRule="auto"/>
      <w:ind w:left="720"/>
      <w:contextualSpacing/>
    </w:pPr>
    <w:rPr>
      <w:rFonts w:eastAsiaTheme="minorHAnsi"/>
      <w:sz w:val="22"/>
      <w:szCs w:val="22"/>
      <w:lang w:val="fr-FR"/>
    </w:rPr>
  </w:style>
  <w:style w:type="character" w:styleId="PlaceholderText">
    <w:name w:val="Placeholder Text"/>
    <w:basedOn w:val="DefaultParagraphFont"/>
    <w:uiPriority w:val="99"/>
    <w:semiHidden/>
    <w:rsid w:val="004954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440849">
      <w:bodyDiv w:val="1"/>
      <w:marLeft w:val="0"/>
      <w:marRight w:val="0"/>
      <w:marTop w:val="0"/>
      <w:marBottom w:val="0"/>
      <w:divBdr>
        <w:top w:val="none" w:sz="0" w:space="0" w:color="auto"/>
        <w:left w:val="none" w:sz="0" w:space="0" w:color="auto"/>
        <w:bottom w:val="none" w:sz="0" w:space="0" w:color="auto"/>
        <w:right w:val="none" w:sz="0" w:space="0" w:color="auto"/>
      </w:divBdr>
      <w:divsChild>
        <w:div w:id="225336048">
          <w:marLeft w:val="0"/>
          <w:marRight w:val="0"/>
          <w:marTop w:val="0"/>
          <w:marBottom w:val="0"/>
          <w:divBdr>
            <w:top w:val="none" w:sz="0" w:space="0" w:color="auto"/>
            <w:left w:val="none" w:sz="0" w:space="0" w:color="auto"/>
            <w:bottom w:val="none" w:sz="0" w:space="0" w:color="auto"/>
            <w:right w:val="none" w:sz="0" w:space="0" w:color="auto"/>
          </w:divBdr>
          <w:divsChild>
            <w:div w:id="1141072957">
              <w:marLeft w:val="0"/>
              <w:marRight w:val="0"/>
              <w:marTop w:val="0"/>
              <w:marBottom w:val="0"/>
              <w:divBdr>
                <w:top w:val="none" w:sz="0" w:space="0" w:color="auto"/>
                <w:left w:val="none" w:sz="0" w:space="0" w:color="auto"/>
                <w:bottom w:val="none" w:sz="0" w:space="0" w:color="auto"/>
                <w:right w:val="none" w:sz="0" w:space="0" w:color="auto"/>
              </w:divBdr>
              <w:divsChild>
                <w:div w:id="88887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7DB70-7076-F64C-B73A-B8CFE28B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1468</Words>
  <Characters>8369</Characters>
  <Application>Microsoft Macintosh Word</Application>
  <DocSecurity>0</DocSecurity>
  <Lines>69</Lines>
  <Paragraphs>19</Paragraphs>
  <ScaleCrop>false</ScaleCrop>
  <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Vujicic</dc:creator>
  <cp:keywords/>
  <dc:description/>
  <cp:lastModifiedBy>Sara Vujicic</cp:lastModifiedBy>
  <cp:revision>10</cp:revision>
  <cp:lastPrinted>2015-10-23T07:04:00Z</cp:lastPrinted>
  <dcterms:created xsi:type="dcterms:W3CDTF">2016-10-17T06:10:00Z</dcterms:created>
  <dcterms:modified xsi:type="dcterms:W3CDTF">2016-10-17T06:33:00Z</dcterms:modified>
</cp:coreProperties>
</file>