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030362" w14:textId="77777777" w:rsidR="0033643A" w:rsidRDefault="0033643A" w:rsidP="0033643A">
      <w:pPr>
        <w:jc w:val="center"/>
        <w:rPr>
          <w:b/>
          <w:bCs/>
          <w:sz w:val="36"/>
        </w:rPr>
      </w:pPr>
    </w:p>
    <w:p w14:paraId="77A5B33F" w14:textId="77777777" w:rsidR="0033643A" w:rsidRDefault="0033643A" w:rsidP="0033643A">
      <w:pPr>
        <w:jc w:val="center"/>
        <w:rPr>
          <w:b/>
          <w:bCs/>
          <w:sz w:val="36"/>
        </w:rPr>
      </w:pPr>
    </w:p>
    <w:p w14:paraId="2ADA606A" w14:textId="77777777" w:rsidR="0033643A" w:rsidRDefault="0033643A" w:rsidP="0033643A">
      <w:pPr>
        <w:jc w:val="center"/>
        <w:rPr>
          <w:b/>
          <w:bCs/>
          <w:sz w:val="36"/>
        </w:rPr>
      </w:pPr>
    </w:p>
    <w:p w14:paraId="16B184F9" w14:textId="77777777" w:rsidR="0033643A" w:rsidRDefault="0033643A" w:rsidP="0033643A">
      <w:pPr>
        <w:jc w:val="center"/>
        <w:rPr>
          <w:b/>
          <w:bCs/>
          <w:sz w:val="36"/>
        </w:rPr>
      </w:pPr>
    </w:p>
    <w:p w14:paraId="3346FC5B" w14:textId="77777777" w:rsidR="0033643A" w:rsidRDefault="0033643A" w:rsidP="0033643A">
      <w:pPr>
        <w:jc w:val="center"/>
        <w:rPr>
          <w:b/>
          <w:bCs/>
          <w:sz w:val="36"/>
        </w:rPr>
      </w:pPr>
    </w:p>
    <w:p w14:paraId="454BF5DE" w14:textId="77777777" w:rsidR="0033643A" w:rsidRPr="009A502D" w:rsidRDefault="0033643A" w:rsidP="0033643A">
      <w:pPr>
        <w:jc w:val="center"/>
        <w:rPr>
          <w:b/>
          <w:bCs/>
          <w:sz w:val="36"/>
        </w:rPr>
      </w:pPr>
      <w:r w:rsidRPr="009A502D">
        <w:rPr>
          <w:b/>
          <w:bCs/>
          <w:sz w:val="36"/>
        </w:rPr>
        <w:t xml:space="preserve">Dalit Women: </w:t>
      </w:r>
      <w:r>
        <w:rPr>
          <w:b/>
          <w:bCs/>
          <w:sz w:val="36"/>
        </w:rPr>
        <w:t>Breaking</w:t>
      </w:r>
      <w:r w:rsidRPr="009A502D">
        <w:rPr>
          <w:b/>
          <w:bCs/>
          <w:sz w:val="36"/>
        </w:rPr>
        <w:t xml:space="preserve"> </w:t>
      </w:r>
      <w:r>
        <w:rPr>
          <w:b/>
          <w:sz w:val="36"/>
        </w:rPr>
        <w:t>H</w:t>
      </w:r>
      <w:r w:rsidRPr="009A502D">
        <w:rPr>
          <w:b/>
          <w:sz w:val="36"/>
        </w:rPr>
        <w:t>ierarchical Barriers</w:t>
      </w:r>
    </w:p>
    <w:p w14:paraId="0E241214" w14:textId="77777777" w:rsidR="0033643A" w:rsidRDefault="0033643A" w:rsidP="0033643A"/>
    <w:p w14:paraId="18D6473C" w14:textId="77777777" w:rsidR="0033643A" w:rsidRDefault="0033643A" w:rsidP="0033643A"/>
    <w:p w14:paraId="6F778496" w14:textId="77777777" w:rsidR="0033643A" w:rsidRDefault="0033643A" w:rsidP="0033643A"/>
    <w:p w14:paraId="57266CBF" w14:textId="77777777" w:rsidR="0033643A" w:rsidRDefault="0033643A" w:rsidP="0033643A"/>
    <w:p w14:paraId="7826B7C5" w14:textId="77777777" w:rsidR="0033643A" w:rsidRDefault="0033643A" w:rsidP="0033643A"/>
    <w:p w14:paraId="0064FF59" w14:textId="77777777" w:rsidR="0033643A" w:rsidRDefault="0033643A" w:rsidP="0033643A"/>
    <w:p w14:paraId="3DA4B9B2" w14:textId="77777777" w:rsidR="0033643A" w:rsidRDefault="0033643A" w:rsidP="0033643A"/>
    <w:p w14:paraId="7374BCA0" w14:textId="77777777" w:rsidR="0033643A" w:rsidRDefault="0033643A" w:rsidP="0033643A"/>
    <w:p w14:paraId="607541FB" w14:textId="77777777" w:rsidR="0033643A" w:rsidRDefault="0033643A" w:rsidP="0033643A"/>
    <w:p w14:paraId="0D711DC4" w14:textId="77777777" w:rsidR="0033643A" w:rsidRDefault="0033643A" w:rsidP="0033643A"/>
    <w:p w14:paraId="478FAB0A" w14:textId="77777777" w:rsidR="0033643A" w:rsidRDefault="0033643A" w:rsidP="0033643A"/>
    <w:p w14:paraId="6DA1795E" w14:textId="77777777" w:rsidR="0033643A" w:rsidRDefault="0033643A" w:rsidP="0033643A"/>
    <w:p w14:paraId="66BA0A13" w14:textId="77777777" w:rsidR="0033643A" w:rsidRDefault="0033643A" w:rsidP="0033643A"/>
    <w:p w14:paraId="0A216FB8" w14:textId="77777777" w:rsidR="0033643A" w:rsidRDefault="0033643A" w:rsidP="0033643A"/>
    <w:p w14:paraId="3FC7A023" w14:textId="77777777" w:rsidR="0033643A" w:rsidRDefault="0033643A" w:rsidP="0033643A"/>
    <w:p w14:paraId="685744B1" w14:textId="77777777" w:rsidR="0033643A" w:rsidRDefault="0033643A" w:rsidP="0033643A"/>
    <w:p w14:paraId="76F31C4E" w14:textId="77777777" w:rsidR="0033643A" w:rsidRDefault="0033643A" w:rsidP="0033643A"/>
    <w:p w14:paraId="6791CCA7" w14:textId="77777777" w:rsidR="0033643A" w:rsidRDefault="0033643A" w:rsidP="0033643A"/>
    <w:p w14:paraId="5F65074C" w14:textId="77777777" w:rsidR="0033643A" w:rsidRDefault="0033643A" w:rsidP="0033643A"/>
    <w:p w14:paraId="41D5C647" w14:textId="77777777" w:rsidR="0033643A" w:rsidRDefault="0033643A" w:rsidP="0033643A"/>
    <w:p w14:paraId="41245933" w14:textId="77777777" w:rsidR="0033643A" w:rsidRDefault="0033643A" w:rsidP="0033643A"/>
    <w:p w14:paraId="2A7ED757" w14:textId="77777777" w:rsidR="0033643A" w:rsidRDefault="0033643A" w:rsidP="0033643A"/>
    <w:p w14:paraId="5F17E7F7" w14:textId="77777777" w:rsidR="0033643A" w:rsidRDefault="0033643A" w:rsidP="0033643A"/>
    <w:p w14:paraId="332AD3E3" w14:textId="77777777" w:rsidR="0033643A" w:rsidRDefault="0033643A" w:rsidP="0033643A"/>
    <w:p w14:paraId="0D0F6730" w14:textId="77777777" w:rsidR="0033643A" w:rsidRDefault="0033643A" w:rsidP="0033643A"/>
    <w:p w14:paraId="22F64700" w14:textId="77777777" w:rsidR="0033643A" w:rsidRDefault="0033643A" w:rsidP="0033643A"/>
    <w:p w14:paraId="5D0E8511" w14:textId="77777777" w:rsidR="0033643A" w:rsidRDefault="0033643A" w:rsidP="0033643A"/>
    <w:p w14:paraId="1113D49D" w14:textId="77777777" w:rsidR="0033643A" w:rsidRDefault="0033643A" w:rsidP="0033643A"/>
    <w:p w14:paraId="40D0530B" w14:textId="77777777" w:rsidR="0033643A" w:rsidRDefault="0033643A" w:rsidP="0033643A"/>
    <w:p w14:paraId="130E95D4" w14:textId="77777777" w:rsidR="00D54083" w:rsidRDefault="00D54083" w:rsidP="0033643A"/>
    <w:p w14:paraId="3196AEC6" w14:textId="77777777" w:rsidR="0033643A" w:rsidRPr="009A502D" w:rsidRDefault="0033643A" w:rsidP="0033643A">
      <w:pPr>
        <w:jc w:val="right"/>
      </w:pPr>
      <w:r w:rsidRPr="006E4361">
        <w:rPr>
          <w:rFonts w:ascii="Calibri" w:hAnsi="Calibri"/>
        </w:rPr>
        <w:t xml:space="preserve"> </w:t>
      </w:r>
      <w:r w:rsidRPr="00A855A5">
        <w:t xml:space="preserve"> </w:t>
      </w:r>
      <w:r w:rsidRPr="009A502D">
        <w:t>Himesh Patel</w:t>
      </w:r>
    </w:p>
    <w:p w14:paraId="7CBBA3B7" w14:textId="77777777" w:rsidR="0033643A" w:rsidRPr="009A502D" w:rsidRDefault="0033643A" w:rsidP="0033643A">
      <w:pPr>
        <w:ind w:firstLine="720"/>
        <w:jc w:val="right"/>
      </w:pPr>
      <w:r w:rsidRPr="009A502D">
        <w:t>Student Number: 214544506</w:t>
      </w:r>
    </w:p>
    <w:p w14:paraId="45848FC0" w14:textId="77777777" w:rsidR="0033643A" w:rsidRPr="009A502D" w:rsidRDefault="0033643A" w:rsidP="0033643A">
      <w:pPr>
        <w:ind w:firstLine="720"/>
        <w:jc w:val="right"/>
      </w:pPr>
      <w:r w:rsidRPr="009A502D">
        <w:t xml:space="preserve">SOSC 3042 </w:t>
      </w:r>
    </w:p>
    <w:p w14:paraId="098BA4BA" w14:textId="77777777" w:rsidR="0033643A" w:rsidRPr="009A502D" w:rsidRDefault="0033643A" w:rsidP="0033643A">
      <w:pPr>
        <w:ind w:firstLine="720"/>
        <w:jc w:val="right"/>
      </w:pPr>
      <w:r w:rsidRPr="009A502D">
        <w:t>Tutorial #5</w:t>
      </w:r>
    </w:p>
    <w:p w14:paraId="4D3B1D3B" w14:textId="77777777" w:rsidR="0033643A" w:rsidRDefault="0033643A" w:rsidP="0033643A">
      <w:pPr>
        <w:ind w:firstLine="720"/>
        <w:jc w:val="right"/>
      </w:pPr>
      <w:r>
        <w:t>November 29</w:t>
      </w:r>
      <w:r w:rsidRPr="009A502D">
        <w:t>, 2017</w:t>
      </w:r>
    </w:p>
    <w:p w14:paraId="6FDD39F8" w14:textId="77777777" w:rsidR="0033643A" w:rsidRPr="00484A58" w:rsidRDefault="00963AED" w:rsidP="00484A58">
      <w:pPr>
        <w:spacing w:line="480" w:lineRule="auto"/>
        <w:rPr>
          <w:b/>
        </w:rPr>
      </w:pPr>
      <w:r w:rsidRPr="00484A58">
        <w:rPr>
          <w:b/>
        </w:rPr>
        <w:lastRenderedPageBreak/>
        <w:t xml:space="preserve">Project Abstract </w:t>
      </w:r>
    </w:p>
    <w:p w14:paraId="1505E19F" w14:textId="77777777" w:rsidR="00963AED" w:rsidRPr="00484A58" w:rsidRDefault="00963AED" w:rsidP="00484A58">
      <w:pPr>
        <w:spacing w:line="480" w:lineRule="auto"/>
        <w:ind w:firstLine="720"/>
      </w:pPr>
    </w:p>
    <w:p w14:paraId="1DAD546D" w14:textId="77777777" w:rsidR="00695564" w:rsidRPr="00484A58" w:rsidRDefault="006D66B3" w:rsidP="00484A58">
      <w:pPr>
        <w:spacing w:line="480" w:lineRule="auto"/>
        <w:ind w:firstLine="720"/>
      </w:pPr>
      <w:r w:rsidRPr="00484A58">
        <w:t xml:space="preserve">Dalit or ex-untouchable women's voices and perspectives have been marginalized not only in Dalit movements but also in predominantly upper-caste Hindu-led women's movements. </w:t>
      </w:r>
      <w:r w:rsidR="00841A63" w:rsidRPr="00484A58">
        <w:t>Dalit women in Tamil Nadu, India are seeking a grant in order to create a sustainable living for themselves in a society is based on caste systems that doesn’t recognize their needs and excludes them for participating in society. Through this grant proposal we will try to answer how Dalit women in Tamil Nadu, India can overcome societal boundaries through their various methods of expression in art, cultural music, and clothing. The objective of this grant is to provide Dalit women with equal treatment in a caste based society that recognizes them as people and not as objective beings that they are perceived as. Along with giving Dalit women a means of financial independence that they can use to create a sustainable living for themselves and their community. This grant will help fund various initiatives that we will discuss further in this proposal. The goal of this initiative is to use the culture and arts that Dalit Women possess in order to commodify their abilities of creating exceptional works of art and using it to produce an income with the support of other community members, government initiatives, and the donations received from the grant. Another goal of this initiative is to use Dalit women’s cultural dances and musical instruments to express their abilities and show their talent to the rest of society in India. They are marginally excluded from social and political roles, which limits their ability to break the barrier between their caste and other castes and by doing this initiative we will try to break the barrier between Dalit Women in Tamil Nadu, India and the rest of society in India. This grant proposal is built on the shortage of resources and lack of support from society that Dalit women face in Tamil Nadu, India from achieving financial and economic growth. Essentially placing them in a cast that cannot be broken by Dalit women alone and through this grant and community support we will break the barrier that Dalit women in Tamil Nadu, India Face and provide them with a sustainable living that can be used to spread economic growth and cultural acceptance in India. The funding received with firstly go the Dalit women themselves so they can start using the grant in order to commodify goods that we will discuss further in the proposal and this grant will also be used to create different community facilities that Dalit women can use to economic growth by means of musical expression and dances to bring communities together. It can also be used for various events that can be helpful to bring Dalit women together and create a social movement that empowers these women and gives them a place to voice ideas with the rest of society.</w:t>
      </w:r>
    </w:p>
    <w:p w14:paraId="1D8C8DE6" w14:textId="77777777" w:rsidR="00841A63" w:rsidRPr="00484A58" w:rsidRDefault="00841A63" w:rsidP="00484A58">
      <w:pPr>
        <w:spacing w:line="480" w:lineRule="auto"/>
        <w:ind w:firstLine="720"/>
      </w:pPr>
    </w:p>
    <w:p w14:paraId="342C8227" w14:textId="77777777" w:rsidR="00963AED" w:rsidRPr="00484A58" w:rsidRDefault="00963AED" w:rsidP="00484A58">
      <w:pPr>
        <w:spacing w:line="480" w:lineRule="auto"/>
        <w:rPr>
          <w:b/>
        </w:rPr>
      </w:pPr>
      <w:r w:rsidRPr="00484A58">
        <w:rPr>
          <w:b/>
        </w:rPr>
        <w:t>Statement of needs</w:t>
      </w:r>
    </w:p>
    <w:p w14:paraId="2A89E497" w14:textId="77777777" w:rsidR="00963AED" w:rsidRPr="00484A58" w:rsidRDefault="00963AED" w:rsidP="00484A58">
      <w:pPr>
        <w:spacing w:line="480" w:lineRule="auto"/>
        <w:ind w:firstLine="720"/>
      </w:pPr>
    </w:p>
    <w:p w14:paraId="07134735" w14:textId="77777777" w:rsidR="0089713B" w:rsidRPr="00484A58" w:rsidRDefault="00F06E34" w:rsidP="00484A58">
      <w:pPr>
        <w:spacing w:line="480" w:lineRule="auto"/>
        <w:ind w:firstLine="720"/>
      </w:pPr>
      <w:r w:rsidRPr="00484A58">
        <w:t>One of the problems that Dalit women in Tamil Nadu, India face is that they are excluded from participating in cultural events in India because they are seen as the “untouchable caste”, which essentially means that they are not even seen as people in society and more like objects because they don’t express there art in the same way that other caste in India such as the Suda’s who are usually commoners or peasants and Vaishya’s who are usually merchants and farmers (Waghmore, Pg. 8). Even though they express their art of dance in similar ways, which can be seen in the clothing they wear when they are performing different dances along with the jewelry that goes with the outfits that have spiritual meaning that can bring fourth good energy (Govinda, Pg. 433).By excluding Dalit women from expressing their cultural dances and art to the rest of society, it limits there ability to create a supportive community that governs Dalit women’s creative abilities and limits their ability to be recognized by the rest of society. Secondly, Dalit women are excluded from participating in social and political roles, which in turn leaves them in a cycle of poverty that they cannot break away from. The word Dalit implies that those who have been broken, ground down by those above them in a deliberate and active way. The word itself gives a denial to Dalit women from even being equally treated (Govinda, Pg., 438). In order for Dalit women to vote in India they must show identification, but since many Dalit women don’t have identification due to the fact that they were never given one in the first place they are not in a position to vote. In Tamil Nadu, Indian hospitals were instructed not to give people who were Dalit birth certificated because other castes in India don’t recognize Dalit women as being regular human beings and rather as lesser of a person (Govinda, Pg. 437). The Government of India requires the reservation of seats for Dalits women, but Dalit women suffer from abuse and discrimination when serving as elected officials if ever elected. Dalit women experience harassment by being denied information, ignored or silenced in meetings. Furthermore, Dalit women in India face a lack of resources every day. Dalit women are restricted from participating in many local food markets, which in turn causes Dalit women to have a lack of funding to feed themselves and their children. Dalit women in Tamil Nadu, India trade and sell their food amongst themselves from the things they find in landfills. They are subjected to harsh conditions that restrict their access to clean food and water. One slum in Tamil Nadu, India is blocked off residential housing by a landfill and river that restrict the people on the village from even leaving (Jayshree, Pg. 455). Essentially closing them off them the rest of society by not proving them with adequate boating and social support to buy food and even finding work. Dalit women also have very limited access to and control over land, which in turn leads to food insecurity. They also lack access to water and other community resources; when those resources are in non-Dalit areas, the women are attacked for attempting to use them (Jayshree, Pg. 459). The problems that Dalit women face need to be addressed and dealt with in a manner that can help lift Dalit women out of poverty and into a sustainable livelihood through support of this grant and implementation of various programs that we will discuss further.</w:t>
      </w:r>
    </w:p>
    <w:p w14:paraId="099F6146" w14:textId="77777777" w:rsidR="0089713B" w:rsidRPr="00484A58" w:rsidRDefault="0089713B" w:rsidP="00484A58">
      <w:pPr>
        <w:spacing w:line="480" w:lineRule="auto"/>
      </w:pPr>
      <w:r w:rsidRPr="00484A58">
        <w:tab/>
      </w:r>
    </w:p>
    <w:p w14:paraId="42636391" w14:textId="77777777" w:rsidR="00963AED" w:rsidRPr="00484A58" w:rsidRDefault="00963AED" w:rsidP="00484A58">
      <w:pPr>
        <w:spacing w:line="480" w:lineRule="auto"/>
        <w:rPr>
          <w:b/>
        </w:rPr>
      </w:pPr>
      <w:r w:rsidRPr="00484A58">
        <w:rPr>
          <w:b/>
        </w:rPr>
        <w:t xml:space="preserve">Grant Imitative/Use </w:t>
      </w:r>
    </w:p>
    <w:p w14:paraId="79EF80CC" w14:textId="77777777" w:rsidR="00963AED" w:rsidRPr="00484A58" w:rsidRDefault="00963AED" w:rsidP="00484A58">
      <w:pPr>
        <w:spacing w:line="480" w:lineRule="auto"/>
      </w:pPr>
    </w:p>
    <w:p w14:paraId="742D0B1E" w14:textId="77777777" w:rsidR="00AE3D4D" w:rsidRPr="00484A58" w:rsidRDefault="00963AED" w:rsidP="00484A58">
      <w:pPr>
        <w:spacing w:line="480" w:lineRule="auto"/>
        <w:ind w:firstLine="720"/>
      </w:pPr>
      <w:r w:rsidRPr="00484A58">
        <w:t>The Grant will be used to help enable Dalit women to create an infrastructure that is economically rewarding to Dalit women and will help them break the barrier between their caste and the rest of society. Firstly, we need to address the issue of social exclusion in cultural events that are limiting Dalit women from participating in social events and expressing their different dance forms to the rest of society. The Kazhai Kothu dance, which is a dance performance that is similar to a modern-day circus which shows the energy and power that Dalit women possess and Kolattam, which is an ancient village dance that is performed by women to show their strength can both be used to show society that Dalit women are not merely just objects but that they have a culture that is wide spread and has a message of empowerment that the rest of society can benefit from (Anderson, Pg. 1). By presenting these different dances to the rest of society it will show that they are more than capable of participating in society and it will also show society that Dalit women have a lot of different dances that they can present to society and being forth a sense of community to both Dalit women and they rest of society. Some of the grant will go towards building a community center for Dalit women where they can practice their distinctive dances and hold cultural events that will bring the community together to watch the Dalit women perform. The community center will help in aiding the gap between society and Dalit women. Secondly, the grant will be used towards helping Dalit women in achieving equal human rights. The money from the grant will go to Dalit women so they can petition and lobby government NGO’s in an effort to achieve equal treatment by presenting fair law proposals along with sending letters to high ranking members of cabinet and protesting against unfair treatment would be the first step by doing this we can hopefully get the attention of government officials who can see that Dalit women are in need of equal treatment because their voices aren’t being heard the rest of society. The caste collection law in India is an example of one that needs to be taken out of law. It essentially states that people who are from the Dalit caste are not permitted to participate in many societal roles (Govinda, Pg. 436). By removing this law, we can help Dalit women create a sustainable living that includes them in participating during elections and other political events.  Lastly, the grant can be used to directly fund Dalit Women. It can be used to provide a starting point for buying goods that they can use to sell later on by using their skills in making jewelry. Every state has its own tradition and culture which definitely reflects on their jewellery.  In Tamil Nadu, India Dalit Women’s jewellery is worn as a tradition and everyone is seen wearing some ornament or the other. Ancient jewellery making tradition of this region speaks of a high degree of excellence and workmanship because everything is handmade and the process is carried on from generation to generation.  They can commodity their jewellery, which will bring both economic growth from the sale of the jewelry along with the sentimental values that the jewellery holds which will be spread to the rest of society. The jewellery Dalit women wear is said to hold spiritual values that carry power and energy to the holder of the jewellery (Govinda, Pg. 438) spreading this art form to the rest of India we can show that Dalit women have a vast culture that needs to be utilized.</w:t>
      </w:r>
    </w:p>
    <w:p w14:paraId="7F106539" w14:textId="77777777" w:rsidR="00EE1044" w:rsidRPr="00484A58" w:rsidRDefault="00EE1044" w:rsidP="00484A58">
      <w:pPr>
        <w:spacing w:line="480" w:lineRule="auto"/>
        <w:ind w:firstLine="720"/>
      </w:pPr>
    </w:p>
    <w:p w14:paraId="33082821" w14:textId="77777777" w:rsidR="00E96370" w:rsidRPr="00484A58" w:rsidRDefault="00E96370" w:rsidP="00484A58">
      <w:pPr>
        <w:spacing w:line="480" w:lineRule="auto"/>
        <w:ind w:firstLine="720"/>
      </w:pPr>
    </w:p>
    <w:p w14:paraId="5AF84D88" w14:textId="77777777" w:rsidR="00841A63" w:rsidRPr="00484A58" w:rsidRDefault="00841A63" w:rsidP="00484A58">
      <w:pPr>
        <w:spacing w:line="480" w:lineRule="auto"/>
        <w:ind w:firstLine="720"/>
      </w:pPr>
    </w:p>
    <w:p w14:paraId="02C3488E" w14:textId="77777777" w:rsidR="009510EF" w:rsidRPr="00484A58" w:rsidRDefault="009510EF" w:rsidP="00484A58">
      <w:pPr>
        <w:spacing w:line="480" w:lineRule="auto"/>
      </w:pPr>
    </w:p>
    <w:p w14:paraId="18C32384" w14:textId="77777777" w:rsidR="00F06E34" w:rsidRPr="00484A58" w:rsidRDefault="00F06E34" w:rsidP="00484A58">
      <w:pPr>
        <w:spacing w:line="480" w:lineRule="auto"/>
        <w:ind w:firstLine="720"/>
        <w:jc w:val="center"/>
      </w:pPr>
    </w:p>
    <w:p w14:paraId="11362DB7" w14:textId="77777777" w:rsidR="00F06E34" w:rsidRPr="00484A58" w:rsidRDefault="00F06E34" w:rsidP="00484A58">
      <w:pPr>
        <w:spacing w:line="480" w:lineRule="auto"/>
      </w:pPr>
    </w:p>
    <w:p w14:paraId="668476C8" w14:textId="77777777" w:rsidR="00963AED" w:rsidRPr="00484A58" w:rsidRDefault="00963AED" w:rsidP="00484A58">
      <w:pPr>
        <w:spacing w:line="480" w:lineRule="auto"/>
      </w:pPr>
    </w:p>
    <w:p w14:paraId="02CDC46E" w14:textId="77777777" w:rsidR="00F06E34" w:rsidRDefault="00F06E34" w:rsidP="00484A58">
      <w:pPr>
        <w:spacing w:line="480" w:lineRule="auto"/>
        <w:ind w:firstLine="720"/>
        <w:jc w:val="center"/>
      </w:pPr>
    </w:p>
    <w:p w14:paraId="2AF56769" w14:textId="77777777" w:rsidR="00484A58" w:rsidRDefault="00484A58" w:rsidP="00484A58">
      <w:pPr>
        <w:spacing w:line="480" w:lineRule="auto"/>
        <w:ind w:firstLine="720"/>
        <w:jc w:val="center"/>
      </w:pPr>
    </w:p>
    <w:p w14:paraId="238CEA82" w14:textId="77777777" w:rsidR="00484A58" w:rsidRDefault="00484A58" w:rsidP="00484A58">
      <w:pPr>
        <w:spacing w:line="480" w:lineRule="auto"/>
        <w:ind w:firstLine="720"/>
        <w:jc w:val="center"/>
      </w:pPr>
    </w:p>
    <w:p w14:paraId="700D5304" w14:textId="77777777" w:rsidR="00484A58" w:rsidRDefault="00484A58" w:rsidP="00484A58">
      <w:pPr>
        <w:spacing w:line="480" w:lineRule="auto"/>
        <w:ind w:firstLine="720"/>
        <w:jc w:val="center"/>
      </w:pPr>
    </w:p>
    <w:p w14:paraId="4A36BFD5" w14:textId="77777777" w:rsidR="00484A58" w:rsidRDefault="00484A58" w:rsidP="00484A58">
      <w:pPr>
        <w:spacing w:line="480" w:lineRule="auto"/>
        <w:ind w:firstLine="720"/>
        <w:jc w:val="center"/>
      </w:pPr>
    </w:p>
    <w:p w14:paraId="316A2020" w14:textId="77777777" w:rsidR="00484A58" w:rsidRDefault="00484A58" w:rsidP="00484A58">
      <w:pPr>
        <w:spacing w:line="480" w:lineRule="auto"/>
        <w:ind w:firstLine="720"/>
        <w:jc w:val="center"/>
      </w:pPr>
    </w:p>
    <w:p w14:paraId="4F5F4BFB" w14:textId="77777777" w:rsidR="00484A58" w:rsidRDefault="00484A58" w:rsidP="00484A58">
      <w:pPr>
        <w:spacing w:line="480" w:lineRule="auto"/>
        <w:ind w:firstLine="720"/>
        <w:jc w:val="center"/>
      </w:pPr>
    </w:p>
    <w:p w14:paraId="15F2CCA7" w14:textId="77777777" w:rsidR="00484A58" w:rsidRDefault="00484A58" w:rsidP="00484A58">
      <w:pPr>
        <w:spacing w:line="480" w:lineRule="auto"/>
        <w:ind w:firstLine="720"/>
        <w:jc w:val="center"/>
      </w:pPr>
    </w:p>
    <w:p w14:paraId="1EA1EECC" w14:textId="77777777" w:rsidR="00484A58" w:rsidRPr="00484A58" w:rsidRDefault="00484A58" w:rsidP="00484A58">
      <w:pPr>
        <w:spacing w:line="480" w:lineRule="auto"/>
        <w:ind w:firstLine="720"/>
        <w:jc w:val="center"/>
      </w:pPr>
    </w:p>
    <w:p w14:paraId="151816F5" w14:textId="3BDE07BA" w:rsidR="00484A58" w:rsidRPr="00484A58" w:rsidRDefault="00F06E34" w:rsidP="0083524F">
      <w:pPr>
        <w:spacing w:line="480" w:lineRule="auto"/>
        <w:ind w:firstLine="720"/>
        <w:jc w:val="center"/>
        <w:rPr>
          <w:b/>
        </w:rPr>
      </w:pPr>
      <w:r w:rsidRPr="00484A58">
        <w:rPr>
          <w:b/>
        </w:rPr>
        <w:t>Works Cited</w:t>
      </w:r>
      <w:bookmarkStart w:id="0" w:name="_GoBack"/>
      <w:bookmarkEnd w:id="0"/>
    </w:p>
    <w:p w14:paraId="58356508" w14:textId="77777777" w:rsidR="006D66B3" w:rsidRPr="00484A58" w:rsidRDefault="006D66B3" w:rsidP="00484A58">
      <w:pPr>
        <w:spacing w:line="480" w:lineRule="auto"/>
        <w:ind w:firstLine="720"/>
      </w:pPr>
    </w:p>
    <w:p w14:paraId="1371CE4F" w14:textId="77777777" w:rsidR="00963AED" w:rsidRPr="00484A58" w:rsidRDefault="00484A58" w:rsidP="00484A58">
      <w:pPr>
        <w:spacing w:line="480" w:lineRule="auto"/>
        <w:ind w:firstLine="720"/>
      </w:pPr>
      <w:r w:rsidRPr="00484A58">
        <w:t xml:space="preserve">Attewell, Paul. The Legacy of Social Exclusion: A Correspondence Study of Job Discrimination in India. In </w:t>
      </w:r>
      <w:r w:rsidRPr="00484A58">
        <w:rPr>
          <w:i/>
          <w:iCs/>
        </w:rPr>
        <w:t>Economic and Political Weekly</w:t>
      </w:r>
      <w:r w:rsidRPr="00484A58">
        <w:t xml:space="preserve">. 42(41): 4141-4145. </w:t>
      </w:r>
    </w:p>
    <w:p w14:paraId="10045D7B" w14:textId="77777777" w:rsidR="00484A58" w:rsidRDefault="00484A58" w:rsidP="00484A58">
      <w:pPr>
        <w:spacing w:line="480" w:lineRule="auto"/>
        <w:ind w:firstLine="720"/>
      </w:pPr>
    </w:p>
    <w:p w14:paraId="1282F4AE" w14:textId="77777777" w:rsidR="00484A58" w:rsidRPr="00484A58" w:rsidRDefault="00963AED" w:rsidP="00484A58">
      <w:pPr>
        <w:spacing w:line="480" w:lineRule="auto"/>
        <w:ind w:firstLine="720"/>
      </w:pPr>
      <w:r w:rsidRPr="00484A58">
        <w:t>Anderson-Rajarigam, Sarah. "The Untouchable Trinity: Divine Pathos from the Perspective of Dalit Women's Experience of Rejection." Order No. AAI3411556 2010. </w:t>
      </w:r>
      <w:r w:rsidRPr="00484A58">
        <w:rPr>
          <w:i/>
          <w:iCs/>
        </w:rPr>
        <w:t>ProQuest. </w:t>
      </w:r>
      <w:r w:rsidRPr="00484A58">
        <w:t>Web. 29 Nov. 2017.</w:t>
      </w:r>
    </w:p>
    <w:p w14:paraId="44F16524" w14:textId="77777777" w:rsidR="00963AED" w:rsidRPr="00484A58" w:rsidRDefault="00484A58" w:rsidP="00484A58">
      <w:pPr>
        <w:spacing w:line="480" w:lineRule="auto"/>
        <w:ind w:firstLine="720"/>
      </w:pPr>
      <w:r w:rsidRPr="00484A58">
        <w:t>Ciotti, Manuela. "Futurity in Words: Low-Caste Women Political Activists' Self-Representation and Post-Dalit Scenarios in North India." </w:t>
      </w:r>
      <w:r w:rsidRPr="00484A58">
        <w:rPr>
          <w:i/>
          <w:iCs/>
        </w:rPr>
        <w:t>Contemporary South Asia</w:t>
      </w:r>
      <w:r w:rsidRPr="00484A58">
        <w:t> 18.1 (2010): 43-56. </w:t>
      </w:r>
      <w:r w:rsidRPr="00484A58">
        <w:rPr>
          <w:i/>
          <w:iCs/>
        </w:rPr>
        <w:t>ProQuest. </w:t>
      </w:r>
      <w:r w:rsidRPr="00484A58">
        <w:t>Web. 29 Nov. 2017.</w:t>
      </w:r>
    </w:p>
    <w:p w14:paraId="7BC1FD2D" w14:textId="77777777" w:rsidR="00484A58" w:rsidRDefault="00484A58" w:rsidP="00484A58">
      <w:pPr>
        <w:spacing w:line="480" w:lineRule="auto"/>
        <w:ind w:firstLine="720"/>
      </w:pPr>
    </w:p>
    <w:p w14:paraId="5C1AA527" w14:textId="77777777" w:rsidR="00963AED" w:rsidRPr="00484A58" w:rsidRDefault="00963AED" w:rsidP="00484A58">
      <w:pPr>
        <w:spacing w:line="480" w:lineRule="auto"/>
        <w:ind w:firstLine="720"/>
      </w:pPr>
      <w:r w:rsidRPr="00484A58">
        <w:t>Govinda, Radhika. "Re-Inventing Dalit Women's Identity? Dynamics of Social Activism and Electoral Politics in Rural North India." </w:t>
      </w:r>
      <w:r w:rsidRPr="00484A58">
        <w:rPr>
          <w:i/>
          <w:iCs/>
        </w:rPr>
        <w:t>Contemporary South Asia</w:t>
      </w:r>
      <w:r w:rsidRPr="00484A58">
        <w:t>16.4 (2008): 427-40. </w:t>
      </w:r>
      <w:r w:rsidRPr="00484A58">
        <w:rPr>
          <w:i/>
          <w:iCs/>
        </w:rPr>
        <w:t>ProQuest. </w:t>
      </w:r>
      <w:r w:rsidRPr="00484A58">
        <w:t>Web. 29 Nov. 2017.</w:t>
      </w:r>
    </w:p>
    <w:p w14:paraId="053EA21D" w14:textId="77777777" w:rsidR="00484A58" w:rsidRDefault="00484A58" w:rsidP="00484A58">
      <w:pPr>
        <w:spacing w:line="480" w:lineRule="auto"/>
        <w:ind w:firstLine="720"/>
      </w:pPr>
    </w:p>
    <w:p w14:paraId="4EDDD6F3" w14:textId="77777777" w:rsidR="00963AED" w:rsidRPr="00484A58" w:rsidRDefault="00963AED" w:rsidP="00484A58">
      <w:pPr>
        <w:spacing w:line="480" w:lineRule="auto"/>
        <w:ind w:firstLine="720"/>
      </w:pPr>
      <w:r w:rsidRPr="00484A58">
        <w:t>Jayshree P. Mangubhai. “Human Rights as Practice: Agency, Power and Strategies of Dalit Women in Rural South India”, 31 Net</w:t>
      </w:r>
      <w:r w:rsidR="00484A58">
        <w:t>h. Q. Hum. Rts. 445, 472 (2013)</w:t>
      </w:r>
    </w:p>
    <w:p w14:paraId="2F8C0CC2" w14:textId="77777777" w:rsidR="00484A58" w:rsidRDefault="00484A58" w:rsidP="00484A58">
      <w:pPr>
        <w:spacing w:line="480" w:lineRule="auto"/>
        <w:ind w:firstLine="720"/>
      </w:pPr>
    </w:p>
    <w:p w14:paraId="2AD23835" w14:textId="77777777" w:rsidR="006D66B3" w:rsidRPr="00484A58" w:rsidRDefault="00963AED" w:rsidP="00484A58">
      <w:pPr>
        <w:spacing w:line="480" w:lineRule="auto"/>
        <w:ind w:firstLine="720"/>
      </w:pPr>
      <w:r w:rsidRPr="00484A58">
        <w:t>Thorat, Sukhadeo, and Paul Attewell. “The Legacy of Social Exclusion: A Correspondence Study of Job Discrimination in India.” </w:t>
      </w:r>
      <w:r w:rsidRPr="00484A58">
        <w:rPr>
          <w:i/>
          <w:iCs/>
        </w:rPr>
        <w:t>Economic and Political Weekly</w:t>
      </w:r>
      <w:r w:rsidRPr="00484A58">
        <w:t>, vol. 42, no. 41, 2007, pp. 4141–4145. </w:t>
      </w:r>
    </w:p>
    <w:p w14:paraId="5DC318E7" w14:textId="77777777" w:rsidR="00484A58" w:rsidRDefault="00484A58" w:rsidP="00484A58">
      <w:pPr>
        <w:spacing w:line="480" w:lineRule="auto"/>
        <w:ind w:firstLine="720"/>
      </w:pPr>
    </w:p>
    <w:p w14:paraId="209F32FB" w14:textId="77777777" w:rsidR="009510EF" w:rsidRPr="00484A58" w:rsidRDefault="009510EF" w:rsidP="00484A58">
      <w:pPr>
        <w:spacing w:line="480" w:lineRule="auto"/>
        <w:ind w:firstLine="720"/>
      </w:pPr>
      <w:r w:rsidRPr="00484A58">
        <w:t>Waghmore, Suryakant. "Exploring the Unexplored: Dalit Wordview in Development Discourse." </w:t>
      </w:r>
      <w:r w:rsidRPr="00484A58">
        <w:rPr>
          <w:i/>
          <w:iCs/>
        </w:rPr>
        <w:t>The Indian Journal of Social Work</w:t>
      </w:r>
      <w:r w:rsidRPr="00484A58">
        <w:t> 68.1 (2007): 7-23. </w:t>
      </w:r>
      <w:r w:rsidRPr="00484A58">
        <w:rPr>
          <w:i/>
          <w:iCs/>
        </w:rPr>
        <w:t>ProQuest. </w:t>
      </w:r>
      <w:r w:rsidRPr="00484A58">
        <w:t>Web. 29 Nov. 2017.</w:t>
      </w:r>
    </w:p>
    <w:p w14:paraId="16739197" w14:textId="77777777" w:rsidR="00484A58" w:rsidRPr="00484A58" w:rsidRDefault="00484A58" w:rsidP="00484A58">
      <w:pPr>
        <w:ind w:firstLine="720"/>
        <w:rPr>
          <w:sz w:val="20"/>
          <w:szCs w:val="20"/>
        </w:rPr>
      </w:pPr>
    </w:p>
    <w:p w14:paraId="6AA50F7E" w14:textId="77777777" w:rsidR="006D66B3" w:rsidRPr="00F06E34" w:rsidRDefault="006D66B3" w:rsidP="009510EF">
      <w:pPr>
        <w:ind w:firstLine="720"/>
        <w:rPr>
          <w:sz w:val="20"/>
          <w:szCs w:val="20"/>
        </w:rPr>
      </w:pPr>
    </w:p>
    <w:p w14:paraId="5950331B" w14:textId="77777777" w:rsidR="006D66B3" w:rsidRPr="00F06E34" w:rsidRDefault="006D66B3" w:rsidP="009510EF">
      <w:pPr>
        <w:ind w:firstLine="720"/>
        <w:rPr>
          <w:sz w:val="20"/>
          <w:szCs w:val="20"/>
        </w:rPr>
      </w:pPr>
    </w:p>
    <w:p w14:paraId="74C586F2" w14:textId="77777777" w:rsidR="00845043" w:rsidRPr="00845043" w:rsidRDefault="00845043" w:rsidP="00845043">
      <w:pPr>
        <w:ind w:firstLine="720"/>
        <w:rPr>
          <w:sz w:val="20"/>
          <w:szCs w:val="20"/>
        </w:rPr>
      </w:pPr>
    </w:p>
    <w:p w14:paraId="58D6E095" w14:textId="77777777" w:rsidR="00845043" w:rsidRPr="009510EF" w:rsidRDefault="00845043" w:rsidP="009510EF">
      <w:pPr>
        <w:ind w:firstLine="720"/>
        <w:rPr>
          <w:sz w:val="20"/>
          <w:szCs w:val="20"/>
        </w:rPr>
      </w:pPr>
    </w:p>
    <w:p w14:paraId="467298E8" w14:textId="77777777" w:rsidR="009510EF" w:rsidRPr="007530BE" w:rsidRDefault="009510EF" w:rsidP="00841A63">
      <w:pPr>
        <w:ind w:firstLine="720"/>
        <w:rPr>
          <w:sz w:val="20"/>
          <w:szCs w:val="20"/>
        </w:rPr>
      </w:pPr>
    </w:p>
    <w:sectPr w:rsidR="009510EF" w:rsidRPr="007530BE" w:rsidSect="00A27E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43A"/>
    <w:rsid w:val="00046E6C"/>
    <w:rsid w:val="00087D39"/>
    <w:rsid w:val="00096F53"/>
    <w:rsid w:val="00163FE8"/>
    <w:rsid w:val="0033643A"/>
    <w:rsid w:val="003532CC"/>
    <w:rsid w:val="003731BE"/>
    <w:rsid w:val="003B32DA"/>
    <w:rsid w:val="003C60F2"/>
    <w:rsid w:val="003E3EC6"/>
    <w:rsid w:val="00484A58"/>
    <w:rsid w:val="004E3369"/>
    <w:rsid w:val="00695564"/>
    <w:rsid w:val="006B2DAD"/>
    <w:rsid w:val="006D66B3"/>
    <w:rsid w:val="00707943"/>
    <w:rsid w:val="007530BE"/>
    <w:rsid w:val="0083524F"/>
    <w:rsid w:val="00841A63"/>
    <w:rsid w:val="00845043"/>
    <w:rsid w:val="00867E76"/>
    <w:rsid w:val="0089713B"/>
    <w:rsid w:val="00914400"/>
    <w:rsid w:val="009510EF"/>
    <w:rsid w:val="00963AED"/>
    <w:rsid w:val="00A27ED1"/>
    <w:rsid w:val="00A312C2"/>
    <w:rsid w:val="00A64557"/>
    <w:rsid w:val="00AE3D4D"/>
    <w:rsid w:val="00B96574"/>
    <w:rsid w:val="00BC3723"/>
    <w:rsid w:val="00C96FA3"/>
    <w:rsid w:val="00D54083"/>
    <w:rsid w:val="00D56BB8"/>
    <w:rsid w:val="00E96370"/>
    <w:rsid w:val="00EC116E"/>
    <w:rsid w:val="00EE1044"/>
    <w:rsid w:val="00F06E34"/>
    <w:rsid w:val="00F97CAF"/>
    <w:rsid w:val="00FF3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554BE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36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3D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813227">
      <w:bodyDiv w:val="1"/>
      <w:marLeft w:val="0"/>
      <w:marRight w:val="0"/>
      <w:marTop w:val="0"/>
      <w:marBottom w:val="0"/>
      <w:divBdr>
        <w:top w:val="none" w:sz="0" w:space="0" w:color="auto"/>
        <w:left w:val="none" w:sz="0" w:space="0" w:color="auto"/>
        <w:bottom w:val="none" w:sz="0" w:space="0" w:color="auto"/>
        <w:right w:val="none" w:sz="0" w:space="0" w:color="auto"/>
      </w:divBdr>
    </w:div>
    <w:div w:id="254944017">
      <w:bodyDiv w:val="1"/>
      <w:marLeft w:val="0"/>
      <w:marRight w:val="0"/>
      <w:marTop w:val="0"/>
      <w:marBottom w:val="0"/>
      <w:divBdr>
        <w:top w:val="none" w:sz="0" w:space="0" w:color="auto"/>
        <w:left w:val="none" w:sz="0" w:space="0" w:color="auto"/>
        <w:bottom w:val="none" w:sz="0" w:space="0" w:color="auto"/>
        <w:right w:val="none" w:sz="0" w:space="0" w:color="auto"/>
      </w:divBdr>
      <w:divsChild>
        <w:div w:id="110706059">
          <w:marLeft w:val="0"/>
          <w:marRight w:val="0"/>
          <w:marTop w:val="120"/>
          <w:marBottom w:val="120"/>
          <w:divBdr>
            <w:top w:val="none" w:sz="0" w:space="0" w:color="auto"/>
            <w:left w:val="none" w:sz="0" w:space="0" w:color="auto"/>
            <w:bottom w:val="none" w:sz="0" w:space="0" w:color="auto"/>
            <w:right w:val="none" w:sz="0" w:space="0" w:color="auto"/>
          </w:divBdr>
          <w:divsChild>
            <w:div w:id="1949699487">
              <w:marLeft w:val="0"/>
              <w:marRight w:val="0"/>
              <w:marTop w:val="0"/>
              <w:marBottom w:val="0"/>
              <w:divBdr>
                <w:top w:val="none" w:sz="0" w:space="0" w:color="auto"/>
                <w:left w:val="none" w:sz="0" w:space="0" w:color="auto"/>
                <w:bottom w:val="none" w:sz="0" w:space="0" w:color="auto"/>
                <w:right w:val="none" w:sz="0" w:space="0" w:color="auto"/>
              </w:divBdr>
              <w:divsChild>
                <w:div w:id="1521625217">
                  <w:marLeft w:val="0"/>
                  <w:marRight w:val="0"/>
                  <w:marTop w:val="100"/>
                  <w:marBottom w:val="30"/>
                  <w:divBdr>
                    <w:top w:val="single" w:sz="6" w:space="0" w:color="CCCCCC"/>
                    <w:left w:val="single" w:sz="6" w:space="0" w:color="CCCCCC"/>
                    <w:bottom w:val="single" w:sz="6" w:space="0" w:color="CCCCCC"/>
                    <w:right w:val="single" w:sz="6" w:space="0" w:color="CCCCCC"/>
                  </w:divBdr>
                  <w:divsChild>
                    <w:div w:id="1402022717">
                      <w:marLeft w:val="0"/>
                      <w:marRight w:val="0"/>
                      <w:marTop w:val="0"/>
                      <w:marBottom w:val="0"/>
                      <w:divBdr>
                        <w:top w:val="none" w:sz="0" w:space="0" w:color="auto"/>
                        <w:left w:val="none" w:sz="0" w:space="0" w:color="auto"/>
                        <w:bottom w:val="none" w:sz="0" w:space="0" w:color="auto"/>
                        <w:right w:val="none" w:sz="0" w:space="0" w:color="auto"/>
                      </w:divBdr>
                      <w:divsChild>
                        <w:div w:id="164615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46360">
          <w:marLeft w:val="0"/>
          <w:marRight w:val="0"/>
          <w:marTop w:val="120"/>
          <w:marBottom w:val="120"/>
          <w:divBdr>
            <w:top w:val="none" w:sz="0" w:space="0" w:color="auto"/>
            <w:left w:val="none" w:sz="0" w:space="0" w:color="auto"/>
            <w:bottom w:val="none" w:sz="0" w:space="0" w:color="auto"/>
            <w:right w:val="none" w:sz="0" w:space="0" w:color="auto"/>
          </w:divBdr>
          <w:divsChild>
            <w:div w:id="37331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393476">
      <w:bodyDiv w:val="1"/>
      <w:marLeft w:val="0"/>
      <w:marRight w:val="0"/>
      <w:marTop w:val="0"/>
      <w:marBottom w:val="0"/>
      <w:divBdr>
        <w:top w:val="none" w:sz="0" w:space="0" w:color="auto"/>
        <w:left w:val="none" w:sz="0" w:space="0" w:color="auto"/>
        <w:bottom w:val="none" w:sz="0" w:space="0" w:color="auto"/>
        <w:right w:val="none" w:sz="0" w:space="0" w:color="auto"/>
      </w:divBdr>
      <w:divsChild>
        <w:div w:id="861866636">
          <w:marLeft w:val="0"/>
          <w:marRight w:val="0"/>
          <w:marTop w:val="0"/>
          <w:marBottom w:val="0"/>
          <w:divBdr>
            <w:top w:val="none" w:sz="0" w:space="0" w:color="auto"/>
            <w:left w:val="none" w:sz="0" w:space="0" w:color="auto"/>
            <w:bottom w:val="none" w:sz="0" w:space="0" w:color="auto"/>
            <w:right w:val="none" w:sz="0" w:space="0" w:color="auto"/>
          </w:divBdr>
          <w:divsChild>
            <w:div w:id="646857237">
              <w:marLeft w:val="0"/>
              <w:marRight w:val="0"/>
              <w:marTop w:val="0"/>
              <w:marBottom w:val="0"/>
              <w:divBdr>
                <w:top w:val="none" w:sz="0" w:space="0" w:color="auto"/>
                <w:left w:val="none" w:sz="0" w:space="0" w:color="auto"/>
                <w:bottom w:val="none" w:sz="0" w:space="0" w:color="auto"/>
                <w:right w:val="none" w:sz="0" w:space="0" w:color="auto"/>
              </w:divBdr>
              <w:divsChild>
                <w:div w:id="15928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352673">
      <w:bodyDiv w:val="1"/>
      <w:marLeft w:val="0"/>
      <w:marRight w:val="0"/>
      <w:marTop w:val="0"/>
      <w:marBottom w:val="0"/>
      <w:divBdr>
        <w:top w:val="none" w:sz="0" w:space="0" w:color="auto"/>
        <w:left w:val="none" w:sz="0" w:space="0" w:color="auto"/>
        <w:bottom w:val="none" w:sz="0" w:space="0" w:color="auto"/>
        <w:right w:val="none" w:sz="0" w:space="0" w:color="auto"/>
      </w:divBdr>
    </w:div>
    <w:div w:id="585387624">
      <w:bodyDiv w:val="1"/>
      <w:marLeft w:val="0"/>
      <w:marRight w:val="0"/>
      <w:marTop w:val="0"/>
      <w:marBottom w:val="0"/>
      <w:divBdr>
        <w:top w:val="none" w:sz="0" w:space="0" w:color="auto"/>
        <w:left w:val="none" w:sz="0" w:space="0" w:color="auto"/>
        <w:bottom w:val="none" w:sz="0" w:space="0" w:color="auto"/>
        <w:right w:val="none" w:sz="0" w:space="0" w:color="auto"/>
      </w:divBdr>
    </w:div>
    <w:div w:id="979846398">
      <w:bodyDiv w:val="1"/>
      <w:marLeft w:val="0"/>
      <w:marRight w:val="0"/>
      <w:marTop w:val="0"/>
      <w:marBottom w:val="0"/>
      <w:divBdr>
        <w:top w:val="none" w:sz="0" w:space="0" w:color="auto"/>
        <w:left w:val="none" w:sz="0" w:space="0" w:color="auto"/>
        <w:bottom w:val="none" w:sz="0" w:space="0" w:color="auto"/>
        <w:right w:val="none" w:sz="0" w:space="0" w:color="auto"/>
      </w:divBdr>
      <w:divsChild>
        <w:div w:id="2059235637">
          <w:marLeft w:val="0"/>
          <w:marRight w:val="0"/>
          <w:marTop w:val="120"/>
          <w:marBottom w:val="120"/>
          <w:divBdr>
            <w:top w:val="none" w:sz="0" w:space="0" w:color="auto"/>
            <w:left w:val="none" w:sz="0" w:space="0" w:color="auto"/>
            <w:bottom w:val="none" w:sz="0" w:space="0" w:color="auto"/>
            <w:right w:val="none" w:sz="0" w:space="0" w:color="auto"/>
          </w:divBdr>
          <w:divsChild>
            <w:div w:id="1800762719">
              <w:marLeft w:val="0"/>
              <w:marRight w:val="0"/>
              <w:marTop w:val="0"/>
              <w:marBottom w:val="0"/>
              <w:divBdr>
                <w:top w:val="none" w:sz="0" w:space="0" w:color="auto"/>
                <w:left w:val="none" w:sz="0" w:space="0" w:color="auto"/>
                <w:bottom w:val="none" w:sz="0" w:space="0" w:color="auto"/>
                <w:right w:val="none" w:sz="0" w:space="0" w:color="auto"/>
              </w:divBdr>
              <w:divsChild>
                <w:div w:id="1778593865">
                  <w:marLeft w:val="0"/>
                  <w:marRight w:val="0"/>
                  <w:marTop w:val="100"/>
                  <w:marBottom w:val="30"/>
                  <w:divBdr>
                    <w:top w:val="single" w:sz="6" w:space="0" w:color="CCCCCC"/>
                    <w:left w:val="single" w:sz="6" w:space="0" w:color="CCCCCC"/>
                    <w:bottom w:val="single" w:sz="6" w:space="0" w:color="CCCCCC"/>
                    <w:right w:val="single" w:sz="6" w:space="0" w:color="CCCCCC"/>
                  </w:divBdr>
                  <w:divsChild>
                    <w:div w:id="1507673122">
                      <w:marLeft w:val="0"/>
                      <w:marRight w:val="0"/>
                      <w:marTop w:val="0"/>
                      <w:marBottom w:val="0"/>
                      <w:divBdr>
                        <w:top w:val="none" w:sz="0" w:space="0" w:color="auto"/>
                        <w:left w:val="none" w:sz="0" w:space="0" w:color="auto"/>
                        <w:bottom w:val="none" w:sz="0" w:space="0" w:color="auto"/>
                        <w:right w:val="none" w:sz="0" w:space="0" w:color="auto"/>
                      </w:divBdr>
                      <w:divsChild>
                        <w:div w:id="144457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641395">
          <w:marLeft w:val="0"/>
          <w:marRight w:val="0"/>
          <w:marTop w:val="120"/>
          <w:marBottom w:val="120"/>
          <w:divBdr>
            <w:top w:val="none" w:sz="0" w:space="0" w:color="auto"/>
            <w:left w:val="none" w:sz="0" w:space="0" w:color="auto"/>
            <w:bottom w:val="none" w:sz="0" w:space="0" w:color="auto"/>
            <w:right w:val="none" w:sz="0" w:space="0" w:color="auto"/>
          </w:divBdr>
          <w:divsChild>
            <w:div w:id="68402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08015">
      <w:bodyDiv w:val="1"/>
      <w:marLeft w:val="0"/>
      <w:marRight w:val="0"/>
      <w:marTop w:val="0"/>
      <w:marBottom w:val="0"/>
      <w:divBdr>
        <w:top w:val="none" w:sz="0" w:space="0" w:color="auto"/>
        <w:left w:val="none" w:sz="0" w:space="0" w:color="auto"/>
        <w:bottom w:val="none" w:sz="0" w:space="0" w:color="auto"/>
        <w:right w:val="none" w:sz="0" w:space="0" w:color="auto"/>
      </w:divBdr>
    </w:div>
    <w:div w:id="1206017790">
      <w:bodyDiv w:val="1"/>
      <w:marLeft w:val="0"/>
      <w:marRight w:val="0"/>
      <w:marTop w:val="0"/>
      <w:marBottom w:val="0"/>
      <w:divBdr>
        <w:top w:val="none" w:sz="0" w:space="0" w:color="auto"/>
        <w:left w:val="none" w:sz="0" w:space="0" w:color="auto"/>
        <w:bottom w:val="none" w:sz="0" w:space="0" w:color="auto"/>
        <w:right w:val="none" w:sz="0" w:space="0" w:color="auto"/>
      </w:divBdr>
      <w:divsChild>
        <w:div w:id="1104031525">
          <w:marLeft w:val="0"/>
          <w:marRight w:val="0"/>
          <w:marTop w:val="120"/>
          <w:marBottom w:val="120"/>
          <w:divBdr>
            <w:top w:val="none" w:sz="0" w:space="0" w:color="auto"/>
            <w:left w:val="none" w:sz="0" w:space="0" w:color="auto"/>
            <w:bottom w:val="none" w:sz="0" w:space="0" w:color="auto"/>
            <w:right w:val="none" w:sz="0" w:space="0" w:color="auto"/>
          </w:divBdr>
          <w:divsChild>
            <w:div w:id="303659208">
              <w:marLeft w:val="0"/>
              <w:marRight w:val="0"/>
              <w:marTop w:val="0"/>
              <w:marBottom w:val="0"/>
              <w:divBdr>
                <w:top w:val="none" w:sz="0" w:space="0" w:color="auto"/>
                <w:left w:val="none" w:sz="0" w:space="0" w:color="auto"/>
                <w:bottom w:val="none" w:sz="0" w:space="0" w:color="auto"/>
                <w:right w:val="none" w:sz="0" w:space="0" w:color="auto"/>
              </w:divBdr>
              <w:divsChild>
                <w:div w:id="2131628460">
                  <w:marLeft w:val="0"/>
                  <w:marRight w:val="0"/>
                  <w:marTop w:val="100"/>
                  <w:marBottom w:val="30"/>
                  <w:divBdr>
                    <w:top w:val="single" w:sz="6" w:space="0" w:color="CCCCCC"/>
                    <w:left w:val="single" w:sz="6" w:space="0" w:color="CCCCCC"/>
                    <w:bottom w:val="single" w:sz="6" w:space="0" w:color="CCCCCC"/>
                    <w:right w:val="single" w:sz="6" w:space="0" w:color="CCCCCC"/>
                  </w:divBdr>
                  <w:divsChild>
                    <w:div w:id="1037656855">
                      <w:marLeft w:val="0"/>
                      <w:marRight w:val="0"/>
                      <w:marTop w:val="0"/>
                      <w:marBottom w:val="0"/>
                      <w:divBdr>
                        <w:top w:val="none" w:sz="0" w:space="0" w:color="auto"/>
                        <w:left w:val="none" w:sz="0" w:space="0" w:color="auto"/>
                        <w:bottom w:val="none" w:sz="0" w:space="0" w:color="auto"/>
                        <w:right w:val="none" w:sz="0" w:space="0" w:color="auto"/>
                      </w:divBdr>
                      <w:divsChild>
                        <w:div w:id="122251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284764">
          <w:marLeft w:val="0"/>
          <w:marRight w:val="0"/>
          <w:marTop w:val="120"/>
          <w:marBottom w:val="120"/>
          <w:divBdr>
            <w:top w:val="none" w:sz="0" w:space="0" w:color="auto"/>
            <w:left w:val="none" w:sz="0" w:space="0" w:color="auto"/>
            <w:bottom w:val="none" w:sz="0" w:space="0" w:color="auto"/>
            <w:right w:val="none" w:sz="0" w:space="0" w:color="auto"/>
          </w:divBdr>
          <w:divsChild>
            <w:div w:id="116805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8249">
      <w:bodyDiv w:val="1"/>
      <w:marLeft w:val="0"/>
      <w:marRight w:val="0"/>
      <w:marTop w:val="0"/>
      <w:marBottom w:val="0"/>
      <w:divBdr>
        <w:top w:val="none" w:sz="0" w:space="0" w:color="auto"/>
        <w:left w:val="none" w:sz="0" w:space="0" w:color="auto"/>
        <w:bottom w:val="none" w:sz="0" w:space="0" w:color="auto"/>
        <w:right w:val="none" w:sz="0" w:space="0" w:color="auto"/>
      </w:divBdr>
    </w:div>
    <w:div w:id="1348553938">
      <w:bodyDiv w:val="1"/>
      <w:marLeft w:val="0"/>
      <w:marRight w:val="0"/>
      <w:marTop w:val="0"/>
      <w:marBottom w:val="0"/>
      <w:divBdr>
        <w:top w:val="none" w:sz="0" w:space="0" w:color="auto"/>
        <w:left w:val="none" w:sz="0" w:space="0" w:color="auto"/>
        <w:bottom w:val="none" w:sz="0" w:space="0" w:color="auto"/>
        <w:right w:val="none" w:sz="0" w:space="0" w:color="auto"/>
      </w:divBdr>
      <w:divsChild>
        <w:div w:id="1317606528">
          <w:marLeft w:val="0"/>
          <w:marRight w:val="0"/>
          <w:marTop w:val="120"/>
          <w:marBottom w:val="120"/>
          <w:divBdr>
            <w:top w:val="none" w:sz="0" w:space="0" w:color="auto"/>
            <w:left w:val="none" w:sz="0" w:space="0" w:color="auto"/>
            <w:bottom w:val="none" w:sz="0" w:space="0" w:color="auto"/>
            <w:right w:val="none" w:sz="0" w:space="0" w:color="auto"/>
          </w:divBdr>
          <w:divsChild>
            <w:div w:id="1823501091">
              <w:marLeft w:val="0"/>
              <w:marRight w:val="0"/>
              <w:marTop w:val="0"/>
              <w:marBottom w:val="0"/>
              <w:divBdr>
                <w:top w:val="none" w:sz="0" w:space="0" w:color="auto"/>
                <w:left w:val="none" w:sz="0" w:space="0" w:color="auto"/>
                <w:bottom w:val="none" w:sz="0" w:space="0" w:color="auto"/>
                <w:right w:val="none" w:sz="0" w:space="0" w:color="auto"/>
              </w:divBdr>
              <w:divsChild>
                <w:div w:id="2054038190">
                  <w:marLeft w:val="0"/>
                  <w:marRight w:val="0"/>
                  <w:marTop w:val="100"/>
                  <w:marBottom w:val="30"/>
                  <w:divBdr>
                    <w:top w:val="single" w:sz="6" w:space="0" w:color="CCCCCC"/>
                    <w:left w:val="single" w:sz="6" w:space="0" w:color="CCCCCC"/>
                    <w:bottom w:val="single" w:sz="6" w:space="0" w:color="CCCCCC"/>
                    <w:right w:val="single" w:sz="6" w:space="0" w:color="CCCCCC"/>
                  </w:divBdr>
                  <w:divsChild>
                    <w:div w:id="1808820501">
                      <w:marLeft w:val="0"/>
                      <w:marRight w:val="0"/>
                      <w:marTop w:val="0"/>
                      <w:marBottom w:val="0"/>
                      <w:divBdr>
                        <w:top w:val="none" w:sz="0" w:space="0" w:color="auto"/>
                        <w:left w:val="none" w:sz="0" w:space="0" w:color="auto"/>
                        <w:bottom w:val="none" w:sz="0" w:space="0" w:color="auto"/>
                        <w:right w:val="none" w:sz="0" w:space="0" w:color="auto"/>
                      </w:divBdr>
                      <w:divsChild>
                        <w:div w:id="142010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065671">
          <w:marLeft w:val="0"/>
          <w:marRight w:val="0"/>
          <w:marTop w:val="120"/>
          <w:marBottom w:val="120"/>
          <w:divBdr>
            <w:top w:val="none" w:sz="0" w:space="0" w:color="auto"/>
            <w:left w:val="none" w:sz="0" w:space="0" w:color="auto"/>
            <w:bottom w:val="none" w:sz="0" w:space="0" w:color="auto"/>
            <w:right w:val="none" w:sz="0" w:space="0" w:color="auto"/>
          </w:divBdr>
          <w:divsChild>
            <w:div w:id="198601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350782">
      <w:bodyDiv w:val="1"/>
      <w:marLeft w:val="0"/>
      <w:marRight w:val="0"/>
      <w:marTop w:val="0"/>
      <w:marBottom w:val="0"/>
      <w:divBdr>
        <w:top w:val="none" w:sz="0" w:space="0" w:color="auto"/>
        <w:left w:val="none" w:sz="0" w:space="0" w:color="auto"/>
        <w:bottom w:val="none" w:sz="0" w:space="0" w:color="auto"/>
        <w:right w:val="none" w:sz="0" w:space="0" w:color="auto"/>
      </w:divBdr>
    </w:div>
    <w:div w:id="1539245125">
      <w:bodyDiv w:val="1"/>
      <w:marLeft w:val="0"/>
      <w:marRight w:val="0"/>
      <w:marTop w:val="0"/>
      <w:marBottom w:val="0"/>
      <w:divBdr>
        <w:top w:val="none" w:sz="0" w:space="0" w:color="auto"/>
        <w:left w:val="none" w:sz="0" w:space="0" w:color="auto"/>
        <w:bottom w:val="none" w:sz="0" w:space="0" w:color="auto"/>
        <w:right w:val="none" w:sz="0" w:space="0" w:color="auto"/>
      </w:divBdr>
    </w:div>
    <w:div w:id="1587107439">
      <w:bodyDiv w:val="1"/>
      <w:marLeft w:val="0"/>
      <w:marRight w:val="0"/>
      <w:marTop w:val="0"/>
      <w:marBottom w:val="0"/>
      <w:divBdr>
        <w:top w:val="none" w:sz="0" w:space="0" w:color="auto"/>
        <w:left w:val="none" w:sz="0" w:space="0" w:color="auto"/>
        <w:bottom w:val="none" w:sz="0" w:space="0" w:color="auto"/>
        <w:right w:val="none" w:sz="0" w:space="0" w:color="auto"/>
      </w:divBdr>
      <w:divsChild>
        <w:div w:id="1591964745">
          <w:marLeft w:val="0"/>
          <w:marRight w:val="0"/>
          <w:marTop w:val="120"/>
          <w:marBottom w:val="120"/>
          <w:divBdr>
            <w:top w:val="none" w:sz="0" w:space="0" w:color="auto"/>
            <w:left w:val="none" w:sz="0" w:space="0" w:color="auto"/>
            <w:bottom w:val="none" w:sz="0" w:space="0" w:color="auto"/>
            <w:right w:val="none" w:sz="0" w:space="0" w:color="auto"/>
          </w:divBdr>
          <w:divsChild>
            <w:div w:id="2132047322">
              <w:marLeft w:val="0"/>
              <w:marRight w:val="0"/>
              <w:marTop w:val="0"/>
              <w:marBottom w:val="0"/>
              <w:divBdr>
                <w:top w:val="none" w:sz="0" w:space="0" w:color="auto"/>
                <w:left w:val="none" w:sz="0" w:space="0" w:color="auto"/>
                <w:bottom w:val="none" w:sz="0" w:space="0" w:color="auto"/>
                <w:right w:val="none" w:sz="0" w:space="0" w:color="auto"/>
              </w:divBdr>
              <w:divsChild>
                <w:div w:id="291059342">
                  <w:marLeft w:val="0"/>
                  <w:marRight w:val="0"/>
                  <w:marTop w:val="100"/>
                  <w:marBottom w:val="30"/>
                  <w:divBdr>
                    <w:top w:val="single" w:sz="6" w:space="0" w:color="CCCCCC"/>
                    <w:left w:val="single" w:sz="6" w:space="0" w:color="CCCCCC"/>
                    <w:bottom w:val="single" w:sz="6" w:space="0" w:color="CCCCCC"/>
                    <w:right w:val="single" w:sz="6" w:space="0" w:color="CCCCCC"/>
                  </w:divBdr>
                  <w:divsChild>
                    <w:div w:id="870529225">
                      <w:marLeft w:val="0"/>
                      <w:marRight w:val="0"/>
                      <w:marTop w:val="0"/>
                      <w:marBottom w:val="0"/>
                      <w:divBdr>
                        <w:top w:val="none" w:sz="0" w:space="0" w:color="auto"/>
                        <w:left w:val="none" w:sz="0" w:space="0" w:color="auto"/>
                        <w:bottom w:val="none" w:sz="0" w:space="0" w:color="auto"/>
                        <w:right w:val="none" w:sz="0" w:space="0" w:color="auto"/>
                      </w:divBdr>
                      <w:divsChild>
                        <w:div w:id="200717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041274">
          <w:marLeft w:val="0"/>
          <w:marRight w:val="0"/>
          <w:marTop w:val="120"/>
          <w:marBottom w:val="120"/>
          <w:divBdr>
            <w:top w:val="none" w:sz="0" w:space="0" w:color="auto"/>
            <w:left w:val="none" w:sz="0" w:space="0" w:color="auto"/>
            <w:bottom w:val="none" w:sz="0" w:space="0" w:color="auto"/>
            <w:right w:val="none" w:sz="0" w:space="0" w:color="auto"/>
          </w:divBdr>
          <w:divsChild>
            <w:div w:id="98169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74665">
      <w:bodyDiv w:val="1"/>
      <w:marLeft w:val="0"/>
      <w:marRight w:val="0"/>
      <w:marTop w:val="0"/>
      <w:marBottom w:val="0"/>
      <w:divBdr>
        <w:top w:val="none" w:sz="0" w:space="0" w:color="auto"/>
        <w:left w:val="none" w:sz="0" w:space="0" w:color="auto"/>
        <w:bottom w:val="none" w:sz="0" w:space="0" w:color="auto"/>
        <w:right w:val="none" w:sz="0" w:space="0" w:color="auto"/>
      </w:divBdr>
    </w:div>
    <w:div w:id="1611741617">
      <w:bodyDiv w:val="1"/>
      <w:marLeft w:val="0"/>
      <w:marRight w:val="0"/>
      <w:marTop w:val="0"/>
      <w:marBottom w:val="0"/>
      <w:divBdr>
        <w:top w:val="none" w:sz="0" w:space="0" w:color="auto"/>
        <w:left w:val="none" w:sz="0" w:space="0" w:color="auto"/>
        <w:bottom w:val="none" w:sz="0" w:space="0" w:color="auto"/>
        <w:right w:val="none" w:sz="0" w:space="0" w:color="auto"/>
      </w:divBdr>
    </w:div>
    <w:div w:id="1680156696">
      <w:bodyDiv w:val="1"/>
      <w:marLeft w:val="0"/>
      <w:marRight w:val="0"/>
      <w:marTop w:val="0"/>
      <w:marBottom w:val="0"/>
      <w:divBdr>
        <w:top w:val="none" w:sz="0" w:space="0" w:color="auto"/>
        <w:left w:val="none" w:sz="0" w:space="0" w:color="auto"/>
        <w:bottom w:val="none" w:sz="0" w:space="0" w:color="auto"/>
        <w:right w:val="none" w:sz="0" w:space="0" w:color="auto"/>
      </w:divBdr>
      <w:divsChild>
        <w:div w:id="923030470">
          <w:marLeft w:val="0"/>
          <w:marRight w:val="0"/>
          <w:marTop w:val="0"/>
          <w:marBottom w:val="0"/>
          <w:divBdr>
            <w:top w:val="none" w:sz="0" w:space="0" w:color="auto"/>
            <w:left w:val="none" w:sz="0" w:space="0" w:color="auto"/>
            <w:bottom w:val="none" w:sz="0" w:space="0" w:color="auto"/>
            <w:right w:val="none" w:sz="0" w:space="0" w:color="auto"/>
          </w:divBdr>
          <w:divsChild>
            <w:div w:id="185025802">
              <w:marLeft w:val="0"/>
              <w:marRight w:val="0"/>
              <w:marTop w:val="0"/>
              <w:marBottom w:val="0"/>
              <w:divBdr>
                <w:top w:val="none" w:sz="0" w:space="0" w:color="auto"/>
                <w:left w:val="none" w:sz="0" w:space="0" w:color="auto"/>
                <w:bottom w:val="none" w:sz="0" w:space="0" w:color="auto"/>
                <w:right w:val="none" w:sz="0" w:space="0" w:color="auto"/>
              </w:divBdr>
              <w:divsChild>
                <w:div w:id="185063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78731">
      <w:bodyDiv w:val="1"/>
      <w:marLeft w:val="0"/>
      <w:marRight w:val="0"/>
      <w:marTop w:val="0"/>
      <w:marBottom w:val="0"/>
      <w:divBdr>
        <w:top w:val="none" w:sz="0" w:space="0" w:color="auto"/>
        <w:left w:val="none" w:sz="0" w:space="0" w:color="auto"/>
        <w:bottom w:val="none" w:sz="0" w:space="0" w:color="auto"/>
        <w:right w:val="none" w:sz="0" w:space="0" w:color="auto"/>
      </w:divBdr>
    </w:div>
    <w:div w:id="1902013755">
      <w:bodyDiv w:val="1"/>
      <w:marLeft w:val="0"/>
      <w:marRight w:val="0"/>
      <w:marTop w:val="0"/>
      <w:marBottom w:val="0"/>
      <w:divBdr>
        <w:top w:val="none" w:sz="0" w:space="0" w:color="auto"/>
        <w:left w:val="none" w:sz="0" w:space="0" w:color="auto"/>
        <w:bottom w:val="none" w:sz="0" w:space="0" w:color="auto"/>
        <w:right w:val="none" w:sz="0" w:space="0" w:color="auto"/>
      </w:divBdr>
    </w:div>
    <w:div w:id="1962148191">
      <w:bodyDiv w:val="1"/>
      <w:marLeft w:val="0"/>
      <w:marRight w:val="0"/>
      <w:marTop w:val="0"/>
      <w:marBottom w:val="0"/>
      <w:divBdr>
        <w:top w:val="none" w:sz="0" w:space="0" w:color="auto"/>
        <w:left w:val="none" w:sz="0" w:space="0" w:color="auto"/>
        <w:bottom w:val="none" w:sz="0" w:space="0" w:color="auto"/>
        <w:right w:val="none" w:sz="0" w:space="0" w:color="auto"/>
      </w:divBdr>
      <w:divsChild>
        <w:div w:id="636296343">
          <w:marLeft w:val="0"/>
          <w:marRight w:val="0"/>
          <w:marTop w:val="120"/>
          <w:marBottom w:val="120"/>
          <w:divBdr>
            <w:top w:val="none" w:sz="0" w:space="0" w:color="auto"/>
            <w:left w:val="none" w:sz="0" w:space="0" w:color="auto"/>
            <w:bottom w:val="none" w:sz="0" w:space="0" w:color="auto"/>
            <w:right w:val="none" w:sz="0" w:space="0" w:color="auto"/>
          </w:divBdr>
          <w:divsChild>
            <w:div w:id="31855571">
              <w:marLeft w:val="0"/>
              <w:marRight w:val="0"/>
              <w:marTop w:val="0"/>
              <w:marBottom w:val="0"/>
              <w:divBdr>
                <w:top w:val="none" w:sz="0" w:space="0" w:color="auto"/>
                <w:left w:val="none" w:sz="0" w:space="0" w:color="auto"/>
                <w:bottom w:val="none" w:sz="0" w:space="0" w:color="auto"/>
                <w:right w:val="none" w:sz="0" w:space="0" w:color="auto"/>
              </w:divBdr>
              <w:divsChild>
                <w:div w:id="1842040637">
                  <w:marLeft w:val="0"/>
                  <w:marRight w:val="0"/>
                  <w:marTop w:val="100"/>
                  <w:marBottom w:val="30"/>
                  <w:divBdr>
                    <w:top w:val="single" w:sz="6" w:space="0" w:color="CCCCCC"/>
                    <w:left w:val="single" w:sz="6" w:space="0" w:color="CCCCCC"/>
                    <w:bottom w:val="single" w:sz="6" w:space="0" w:color="CCCCCC"/>
                    <w:right w:val="single" w:sz="6" w:space="0" w:color="CCCCCC"/>
                  </w:divBdr>
                  <w:divsChild>
                    <w:div w:id="1215777126">
                      <w:marLeft w:val="0"/>
                      <w:marRight w:val="0"/>
                      <w:marTop w:val="0"/>
                      <w:marBottom w:val="0"/>
                      <w:divBdr>
                        <w:top w:val="none" w:sz="0" w:space="0" w:color="auto"/>
                        <w:left w:val="none" w:sz="0" w:space="0" w:color="auto"/>
                        <w:bottom w:val="none" w:sz="0" w:space="0" w:color="auto"/>
                        <w:right w:val="none" w:sz="0" w:space="0" w:color="auto"/>
                      </w:divBdr>
                      <w:divsChild>
                        <w:div w:id="80986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72430">
          <w:marLeft w:val="0"/>
          <w:marRight w:val="0"/>
          <w:marTop w:val="120"/>
          <w:marBottom w:val="120"/>
          <w:divBdr>
            <w:top w:val="none" w:sz="0" w:space="0" w:color="auto"/>
            <w:left w:val="none" w:sz="0" w:space="0" w:color="auto"/>
            <w:bottom w:val="none" w:sz="0" w:space="0" w:color="auto"/>
            <w:right w:val="none" w:sz="0" w:space="0" w:color="auto"/>
          </w:divBdr>
          <w:divsChild>
            <w:div w:id="173500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54037">
      <w:bodyDiv w:val="1"/>
      <w:marLeft w:val="0"/>
      <w:marRight w:val="0"/>
      <w:marTop w:val="0"/>
      <w:marBottom w:val="0"/>
      <w:divBdr>
        <w:top w:val="none" w:sz="0" w:space="0" w:color="auto"/>
        <w:left w:val="none" w:sz="0" w:space="0" w:color="auto"/>
        <w:bottom w:val="none" w:sz="0" w:space="0" w:color="auto"/>
        <w:right w:val="none" w:sz="0" w:space="0" w:color="auto"/>
      </w:divBdr>
    </w:div>
    <w:div w:id="21208786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9</Pages>
  <Words>1709</Words>
  <Characters>9746</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Himesh  Patel</dc:creator>
  <cp:keywords/>
  <dc:description/>
  <cp:lastModifiedBy>Himesh  Patel</cp:lastModifiedBy>
  <cp:revision>2</cp:revision>
  <dcterms:created xsi:type="dcterms:W3CDTF">2017-11-29T18:17:00Z</dcterms:created>
  <dcterms:modified xsi:type="dcterms:W3CDTF">2017-11-29T21:49:00Z</dcterms:modified>
</cp:coreProperties>
</file>