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A30" w:rsidRDefault="00C25871" w:rsidP="00C25871">
      <w:pPr>
        <w:jc w:val="center"/>
      </w:pPr>
      <w:r>
        <w:t>Simone de Beauvoir</w:t>
      </w:r>
    </w:p>
    <w:p w:rsidR="00C25871" w:rsidRDefault="00C25871" w:rsidP="00C25871">
      <w:pPr>
        <w:jc w:val="center"/>
      </w:pPr>
      <w:r>
        <w:t>The Ethics of Ambiguity</w:t>
      </w:r>
    </w:p>
    <w:p w:rsidR="00C25871" w:rsidRDefault="00C25871" w:rsidP="00C25871">
      <w:pPr>
        <w:jc w:val="center"/>
      </w:pPr>
      <w:r>
        <w:t>Chapter 2: Personal Freedom and Others</w:t>
      </w:r>
    </w:p>
    <w:p w:rsidR="00C25871" w:rsidRDefault="00C25871" w:rsidP="00C25871">
      <w:proofErr w:type="gramStart"/>
      <w:r>
        <w:t>The sand castle stupid film.</w:t>
      </w:r>
      <w:proofErr w:type="gramEnd"/>
    </w:p>
    <w:p w:rsidR="005F1329" w:rsidRDefault="005F1329" w:rsidP="00C25871"/>
    <w:p w:rsidR="005F1329" w:rsidRDefault="005F1329" w:rsidP="00C25871">
      <w:r>
        <w:t>Chapter 2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Beauvoir analyzes the fundamental attitudes that we take on when confronted with freedom.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“Man’s unhappiness, says Descartes, is due to his having first been a child” (35).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The child thinks “words, customs, and values are given facts, as inevitable as the sky and the trees” (35). (Cf.39).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The child thinks that everybody has being in a definite and substantial way.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 xml:space="preserve">Beauvoir draws an analogy to adults who have “been kept in a state of servitude and ignorance”: </w:t>
      </w:r>
      <w:proofErr w:type="gramStart"/>
      <w:r>
        <w:t>those is</w:t>
      </w:r>
      <w:proofErr w:type="gramEnd"/>
      <w:r>
        <w:t xml:space="preserve"> slavery, Western women (37 &amp; following).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This is not a sympathetic description. Though see 48.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In the Second Sex, Beauvoir will chronicle the ways that women have attempted to resist patriarchal values.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For example: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Ethics of Ambiguity: “these charming inventions imply a deep complicity with the world of men which they seem so graciously to be contesting” (38).</w:t>
      </w:r>
    </w:p>
    <w:p w:rsidR="005F1329" w:rsidRDefault="005F1329" w:rsidP="005F1329">
      <w:pPr>
        <w:pStyle w:val="ListParagraph"/>
        <w:numPr>
          <w:ilvl w:val="0"/>
          <w:numId w:val="1"/>
        </w:numPr>
      </w:pPr>
      <w:r>
        <w:t>The Second Sex: “like all oppressed people, woman deliberately dissimulates her objective image; Slave, servant, indigent, all those who depend upon a master’s whims have learned to present him with an immutable smile or enigmatic impassivity; they carefully hide their real feelings and behaviour” (271).</w:t>
      </w:r>
    </w:p>
    <w:p w:rsidR="00C34994" w:rsidRDefault="00C34994" w:rsidP="00C34994"/>
    <w:p w:rsidR="00C34994" w:rsidRDefault="00C34994" w:rsidP="00C34994">
      <w:r>
        <w:t>Assuming a Fundamental Attitude</w:t>
      </w:r>
    </w:p>
    <w:p w:rsidR="00C34994" w:rsidRDefault="00C34994" w:rsidP="00C34994">
      <w:pPr>
        <w:pStyle w:val="ListParagraph"/>
        <w:numPr>
          <w:ilvl w:val="0"/>
          <w:numId w:val="2"/>
        </w:numPr>
      </w:pPr>
      <w:r>
        <w:t>At some point, such as adolescence, each person must assume a fundamental attitude toward freedom.</w:t>
      </w:r>
    </w:p>
    <w:p w:rsidR="00C34994" w:rsidRDefault="00C34994" w:rsidP="00C34994">
      <w:pPr>
        <w:pStyle w:val="ListParagraph"/>
        <w:numPr>
          <w:ilvl w:val="0"/>
          <w:numId w:val="2"/>
        </w:numPr>
      </w:pPr>
      <w:r>
        <w:t>This choice is not always transparent or rational.</w:t>
      </w:r>
    </w:p>
    <w:p w:rsidR="00C34994" w:rsidRDefault="00C34994" w:rsidP="00C34994">
      <w:pPr>
        <w:pStyle w:val="ListParagraph"/>
        <w:numPr>
          <w:ilvl w:val="0"/>
          <w:numId w:val="2"/>
        </w:numPr>
      </w:pPr>
      <w:r>
        <w:t xml:space="preserve">“The drama of original choice is that it goes on moment by moment for an entire </w:t>
      </w:r>
      <w:proofErr w:type="gramStart"/>
      <w:r>
        <w:t>lifetime, that</w:t>
      </w:r>
      <w:proofErr w:type="gramEnd"/>
      <w:r>
        <w:t xml:space="preserve"> it occurs without reason, before any reason” (40).</w:t>
      </w:r>
    </w:p>
    <w:p w:rsidR="00393045" w:rsidRDefault="00393045" w:rsidP="00393045"/>
    <w:p w:rsidR="00393045" w:rsidRDefault="00393045" w:rsidP="00393045">
      <w:r>
        <w:t>Necessity and Contingency</w:t>
      </w:r>
    </w:p>
    <w:p w:rsidR="00393045" w:rsidRDefault="00393045" w:rsidP="00393045">
      <w:pPr>
        <w:pStyle w:val="ListParagraph"/>
        <w:numPr>
          <w:ilvl w:val="0"/>
          <w:numId w:val="3"/>
        </w:numPr>
      </w:pPr>
      <w:r>
        <w:t>If this choice happens before reason, then it is not necessary.</w:t>
      </w:r>
    </w:p>
    <w:p w:rsidR="00393045" w:rsidRDefault="00393045" w:rsidP="00393045">
      <w:pPr>
        <w:pStyle w:val="ListParagraph"/>
        <w:numPr>
          <w:ilvl w:val="0"/>
          <w:numId w:val="3"/>
        </w:numPr>
      </w:pPr>
      <w:r>
        <w:lastRenderedPageBreak/>
        <w:t>Instead it is contingent: such a decision, or attitude, could be otherwise.</w:t>
      </w:r>
    </w:p>
    <w:p w:rsidR="00393045" w:rsidRDefault="00393045" w:rsidP="00393045">
      <w:pPr>
        <w:pStyle w:val="ListParagraph"/>
        <w:numPr>
          <w:ilvl w:val="0"/>
          <w:numId w:val="3"/>
        </w:numPr>
      </w:pPr>
      <w:r>
        <w:t>On the positive side, if the original choice toward freedom is contingent, it can be changed.</w:t>
      </w:r>
    </w:p>
    <w:p w:rsidR="00393045" w:rsidRDefault="00393045" w:rsidP="00393045"/>
    <w:p w:rsidR="00393045" w:rsidRDefault="00393045" w:rsidP="00393045">
      <w:r>
        <w:t>Contingency, Facticity, Freedom</w:t>
      </w:r>
    </w:p>
    <w:p w:rsidR="00393045" w:rsidRDefault="00393045" w:rsidP="00393045">
      <w:pPr>
        <w:pStyle w:val="ListParagraph"/>
        <w:numPr>
          <w:ilvl w:val="0"/>
          <w:numId w:val="4"/>
        </w:numPr>
      </w:pPr>
      <w:r>
        <w:t>Contingency: that existence could be otherwise.</w:t>
      </w:r>
    </w:p>
    <w:p w:rsidR="00393045" w:rsidRPr="00393045" w:rsidRDefault="00393045" w:rsidP="00393045">
      <w:pPr>
        <w:pStyle w:val="ListParagraph"/>
        <w:numPr>
          <w:ilvl w:val="0"/>
          <w:numId w:val="4"/>
        </w:numPr>
      </w:pPr>
      <w:r>
        <w:t>Facticity: the fact of existence, how contingency takes on particular characteristics, how contingency is</w:t>
      </w:r>
      <w:r w:rsidRPr="00393045">
        <w:rPr>
          <w:i/>
        </w:rPr>
        <w:t xml:space="preserve"> mine</w:t>
      </w:r>
      <w:r>
        <w:rPr>
          <w:i/>
        </w:rPr>
        <w:t>.</w:t>
      </w:r>
    </w:p>
    <w:p w:rsidR="00393045" w:rsidRDefault="00393045" w:rsidP="00393045">
      <w:pPr>
        <w:pStyle w:val="ListParagraph"/>
        <w:numPr>
          <w:ilvl w:val="0"/>
          <w:numId w:val="4"/>
        </w:numPr>
      </w:pPr>
      <w:r>
        <w:t xml:space="preserve">Freedom cannot conquer contingency, but it can struggle against Facticity – my freedom can transform </w:t>
      </w:r>
      <w:r w:rsidRPr="00393045">
        <w:rPr>
          <w:i/>
        </w:rPr>
        <w:t>my</w:t>
      </w:r>
      <w:r>
        <w:t xml:space="preserve"> particular situation.</w:t>
      </w:r>
    </w:p>
    <w:p w:rsidR="00393045" w:rsidRDefault="00393045" w:rsidP="00393045"/>
    <w:p w:rsidR="00393045" w:rsidRDefault="00393045" w:rsidP="00393045">
      <w:r>
        <w:t>Study of Fundamental Attitudes</w:t>
      </w:r>
    </w:p>
    <w:p w:rsidR="00393045" w:rsidRDefault="00393045" w:rsidP="00393045">
      <w:pPr>
        <w:pStyle w:val="ListParagraph"/>
        <w:numPr>
          <w:ilvl w:val="0"/>
          <w:numId w:val="5"/>
        </w:numPr>
      </w:pPr>
      <w:r>
        <w:t>Beauvoir argues that it is necessary to assume one’s freedom to change one’s situation – especially in order to contribute to the freedom of others.</w:t>
      </w:r>
    </w:p>
    <w:p w:rsidR="00393045" w:rsidRDefault="00393045" w:rsidP="00393045">
      <w:pPr>
        <w:pStyle w:val="ListParagraph"/>
        <w:numPr>
          <w:ilvl w:val="0"/>
          <w:numId w:val="5"/>
        </w:numPr>
      </w:pPr>
      <w:r>
        <w:t>But she notes that many people live in bad faith: they deny their freedom, or flee from freedom.</w:t>
      </w:r>
    </w:p>
    <w:p w:rsidR="00393045" w:rsidRDefault="00393045" w:rsidP="00393045">
      <w:pPr>
        <w:pStyle w:val="ListParagraph"/>
        <w:numPr>
          <w:ilvl w:val="0"/>
          <w:numId w:val="5"/>
        </w:numPr>
      </w:pPr>
      <w:r>
        <w:t>So she examines the attitudes of bad faith.</w:t>
      </w:r>
    </w:p>
    <w:p w:rsidR="00393045" w:rsidRDefault="00393045" w:rsidP="00393045">
      <w:pPr>
        <w:pStyle w:val="ListParagraph"/>
        <w:numPr>
          <w:ilvl w:val="0"/>
          <w:numId w:val="5"/>
        </w:numPr>
      </w:pPr>
      <w:r>
        <w:t>Criticism: this exaggerates the moral aspect of choice, but not how economic or political aspects constrain choices.</w:t>
      </w:r>
    </w:p>
    <w:p w:rsidR="008325E6" w:rsidRDefault="008325E6" w:rsidP="008325E6"/>
    <w:p w:rsidR="008325E6" w:rsidRDefault="008325E6" w:rsidP="008325E6">
      <w:pPr>
        <w:pStyle w:val="ListParagraph"/>
        <w:numPr>
          <w:ilvl w:val="0"/>
          <w:numId w:val="6"/>
        </w:numPr>
      </w:pPr>
      <w:r>
        <w:t>The Sub-man</w:t>
      </w:r>
      <w:r w:rsidR="00492725">
        <w:t xml:space="preserve"> (42-45)</w:t>
      </w:r>
    </w:p>
    <w:p w:rsidR="008325E6" w:rsidRDefault="008325E6" w:rsidP="00492725">
      <w:pPr>
        <w:ind w:left="360"/>
      </w:pPr>
      <w:r w:rsidRPr="00492725">
        <w:rPr>
          <w:highlight w:val="yellow"/>
        </w:rPr>
        <w:t xml:space="preserve">Explain to </w:t>
      </w:r>
      <w:r w:rsidR="00492725">
        <w:rPr>
          <w:highlight w:val="yellow"/>
        </w:rPr>
        <w:t>me X # of these character sid</w:t>
      </w:r>
      <w:r w:rsidR="00492725" w:rsidRPr="00492725">
        <w:rPr>
          <w:highlight w:val="yellow"/>
        </w:rPr>
        <w:t>es on EXAM</w:t>
      </w:r>
      <w:r w:rsidR="00492725">
        <w:t>.</w:t>
      </w:r>
    </w:p>
    <w:p w:rsidR="00492725" w:rsidRDefault="00492725" w:rsidP="00492725">
      <w:pPr>
        <w:pStyle w:val="ListParagraph"/>
        <w:numPr>
          <w:ilvl w:val="0"/>
          <w:numId w:val="7"/>
        </w:numPr>
      </w:pPr>
      <w:r>
        <w:t>“</w:t>
      </w:r>
      <w:proofErr w:type="gramStart"/>
      <w:r>
        <w:t>he</w:t>
      </w:r>
      <w:proofErr w:type="gramEnd"/>
      <w:r>
        <w:t xml:space="preserve"> maintains this presence on the plane of bare </w:t>
      </w:r>
      <w:proofErr w:type="spellStart"/>
      <w:r>
        <w:t>faciticity</w:t>
      </w:r>
      <w:proofErr w:type="spellEnd"/>
      <w:r>
        <w:t>.” He denies hi freedom.</w:t>
      </w:r>
    </w:p>
    <w:p w:rsidR="00492725" w:rsidRDefault="00492725" w:rsidP="00492725">
      <w:pPr>
        <w:pStyle w:val="ListParagraph"/>
        <w:numPr>
          <w:ilvl w:val="0"/>
          <w:numId w:val="7"/>
        </w:numPr>
      </w:pPr>
      <w:r>
        <w:t>Maintains the status quo.</w:t>
      </w:r>
    </w:p>
    <w:p w:rsidR="00492725" w:rsidRDefault="00492725" w:rsidP="00492725">
      <w:pPr>
        <w:pStyle w:val="ListParagraph"/>
        <w:numPr>
          <w:ilvl w:val="0"/>
          <w:numId w:val="7"/>
        </w:numPr>
      </w:pPr>
      <w:r>
        <w:t>He reacts against all other who attempt to realize their freedom because he views them as a threat to the status quo (44).</w:t>
      </w:r>
    </w:p>
    <w:p w:rsidR="00A85F1E" w:rsidRDefault="00A85F1E" w:rsidP="00A85F1E">
      <w:r>
        <w:t xml:space="preserve">Read </w:t>
      </w:r>
      <w:r w:rsidR="00843E92">
        <w:t>pg 111</w:t>
      </w:r>
      <w:r>
        <w:t xml:space="preserve">-128? WOW! The present and future and then just page 129 about ambiguity </w:t>
      </w:r>
    </w:p>
    <w:sectPr w:rsidR="00A85F1E" w:rsidSect="007C25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32A71"/>
    <w:multiLevelType w:val="hybridMultilevel"/>
    <w:tmpl w:val="D48EC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95FA2"/>
    <w:multiLevelType w:val="hybridMultilevel"/>
    <w:tmpl w:val="16BCA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020761"/>
    <w:multiLevelType w:val="hybridMultilevel"/>
    <w:tmpl w:val="6962327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86B0D2E"/>
    <w:multiLevelType w:val="hybridMultilevel"/>
    <w:tmpl w:val="BFE07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552AF3"/>
    <w:multiLevelType w:val="hybridMultilevel"/>
    <w:tmpl w:val="B1C6A3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680A16"/>
    <w:multiLevelType w:val="hybridMultilevel"/>
    <w:tmpl w:val="994C93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9C6890"/>
    <w:multiLevelType w:val="hybridMultilevel"/>
    <w:tmpl w:val="44725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5871"/>
    <w:rsid w:val="002D3A30"/>
    <w:rsid w:val="00393045"/>
    <w:rsid w:val="00492725"/>
    <w:rsid w:val="005F1329"/>
    <w:rsid w:val="007C253E"/>
    <w:rsid w:val="008325E6"/>
    <w:rsid w:val="00843E92"/>
    <w:rsid w:val="00A85F1E"/>
    <w:rsid w:val="00BC1008"/>
    <w:rsid w:val="00C25871"/>
    <w:rsid w:val="00C34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5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3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Creamy</dc:creator>
  <cp:keywords/>
  <dc:description/>
  <cp:lastModifiedBy>Creamy</cp:lastModifiedBy>
  <cp:revision>6</cp:revision>
  <dcterms:created xsi:type="dcterms:W3CDTF">2012-03-28T15:32:00Z</dcterms:created>
  <dcterms:modified xsi:type="dcterms:W3CDTF">2012-03-28T16:47:00Z</dcterms:modified>
</cp:coreProperties>
</file>