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3357D" w14:textId="77777777" w:rsidR="002B72D3" w:rsidRDefault="008170F1">
      <w:pPr>
        <w:rPr>
          <w:rFonts w:ascii="Calibri" w:eastAsia="Calibri" w:hAnsi="Calibri" w:cs="Calibri"/>
        </w:rPr>
      </w:pPr>
      <w:commentRangeStart w:id="0"/>
      <w:r>
        <w:rPr>
          <w:rFonts w:ascii="Calibri" w:eastAsia="Calibri" w:hAnsi="Calibri" w:cs="Calibri"/>
          <w:b/>
          <w:u w:val="single"/>
        </w:rPr>
        <w:t>CHM2123</w:t>
      </w:r>
      <w:commentRangeEnd w:id="0"/>
      <w:r w:rsidR="00BB4347">
        <w:rPr>
          <w:rStyle w:val="CommentReference"/>
        </w:rPr>
        <w:commentReference w:id="0"/>
      </w:r>
      <w:r>
        <w:rPr>
          <w:rFonts w:ascii="Calibri" w:eastAsia="Calibri" w:hAnsi="Calibri" w:cs="Calibri"/>
          <w:b/>
          <w:u w:val="single"/>
        </w:rPr>
        <w:t>: EXPERIMENT 8 – HYDROLYSIS OF ESTERS, AND FATS AND DETERGENTS</w:t>
      </w:r>
      <w:r>
        <w:rPr>
          <w:rFonts w:ascii="Calibri" w:eastAsia="Calibri" w:hAnsi="Calibri" w:cs="Calibri"/>
        </w:rPr>
        <w:tab/>
      </w:r>
      <w:r>
        <w:rPr>
          <w:rFonts w:ascii="Calibri" w:eastAsia="Calibri" w:hAnsi="Calibri" w:cs="Calibri"/>
        </w:rPr>
        <w:tab/>
      </w:r>
    </w:p>
    <w:p w14:paraId="7E57B235" w14:textId="77777777" w:rsidR="002B72D3" w:rsidRDefault="008170F1">
      <w:pPr>
        <w:rPr>
          <w:rFonts w:ascii="Calibri" w:eastAsia="Calibri" w:hAnsi="Calibri" w:cs="Calibri"/>
          <w:b/>
        </w:rPr>
      </w:pPr>
      <w:r>
        <w:rPr>
          <w:rFonts w:ascii="Calibri" w:eastAsia="Calibri" w:hAnsi="Calibri" w:cs="Calibri"/>
          <w:b/>
        </w:rPr>
        <w:t>(38 points)</w:t>
      </w:r>
    </w:p>
    <w:p w14:paraId="055C8522" w14:textId="77777777" w:rsidR="002B72D3" w:rsidRDefault="002B72D3">
      <w:pPr>
        <w:rPr>
          <w:rFonts w:ascii="Calibri" w:eastAsia="Calibri" w:hAnsi="Calibri" w:cs="Calibri"/>
          <w:b/>
        </w:rPr>
      </w:pPr>
    </w:p>
    <w:p w14:paraId="30ACE876" w14:textId="05D984A5" w:rsidR="002B72D3" w:rsidRDefault="008170F1">
      <w:pPr>
        <w:rPr>
          <w:rFonts w:ascii="Calibri" w:eastAsia="Calibri" w:hAnsi="Calibri" w:cs="Calibri"/>
        </w:rPr>
      </w:pPr>
      <w:bookmarkStart w:id="1" w:name="_GoBack"/>
      <w:bookmarkEnd w:id="1"/>
      <w:r>
        <w:rPr>
          <w:rFonts w:ascii="Calibri" w:eastAsia="Calibri" w:hAnsi="Calibri" w:cs="Calibri"/>
          <w:b/>
        </w:rPr>
        <w:t>TA</w:t>
      </w:r>
      <w:r>
        <w:rPr>
          <w:rFonts w:ascii="Calibri" w:eastAsia="Calibri" w:hAnsi="Calibri" w:cs="Calibri"/>
        </w:rPr>
        <w:t>:</w:t>
      </w:r>
      <w:r>
        <w:rPr>
          <w:rFonts w:ascii="Calibri" w:eastAsia="Calibri" w:hAnsi="Calibri" w:cs="Calibri"/>
        </w:rPr>
        <w:tab/>
        <w:t xml:space="preserve">Yen Truong                                                                            </w:t>
      </w:r>
      <w:r>
        <w:rPr>
          <w:rFonts w:ascii="Calibri" w:eastAsia="Calibri" w:hAnsi="Calibri" w:cs="Calibri"/>
          <w:b/>
        </w:rPr>
        <w:t xml:space="preserve">  Date:</w:t>
      </w:r>
      <w:r>
        <w:rPr>
          <w:rFonts w:ascii="Calibri" w:eastAsia="Calibri" w:hAnsi="Calibri" w:cs="Calibri"/>
        </w:rPr>
        <w:t xml:space="preserve"> 24/11/2017</w:t>
      </w:r>
    </w:p>
    <w:p w14:paraId="745EC1B8" w14:textId="77777777" w:rsidR="002B72D3" w:rsidRDefault="002B72D3">
      <w:pPr>
        <w:rPr>
          <w:rFonts w:ascii="Calibri" w:eastAsia="Calibri" w:hAnsi="Calibri" w:cs="Calibri"/>
        </w:rPr>
      </w:pPr>
    </w:p>
    <w:p w14:paraId="723A9B4A" w14:textId="77777777" w:rsidR="002B72D3" w:rsidRDefault="008170F1">
      <w:pPr>
        <w:rPr>
          <w:rFonts w:ascii="Calibri" w:eastAsia="Calibri" w:hAnsi="Calibri" w:cs="Calibri"/>
          <w:b/>
        </w:rPr>
      </w:pPr>
      <w:commentRangeStart w:id="2"/>
      <w:r>
        <w:rPr>
          <w:rFonts w:ascii="Calibri" w:eastAsia="Calibri" w:hAnsi="Calibri" w:cs="Calibri"/>
          <w:b/>
          <w:u w:val="single"/>
        </w:rPr>
        <w:t>Introduction</w:t>
      </w:r>
      <w:r>
        <w:rPr>
          <w:rFonts w:ascii="Calibri" w:eastAsia="Calibri" w:hAnsi="Calibri" w:cs="Calibri"/>
          <w:b/>
        </w:rPr>
        <w:t xml:space="preserve"> </w:t>
      </w:r>
      <w:commentRangeEnd w:id="2"/>
      <w:r w:rsidR="00BB4347">
        <w:rPr>
          <w:rStyle w:val="CommentReference"/>
        </w:rPr>
        <w:commentReference w:id="2"/>
      </w:r>
      <w:r>
        <w:rPr>
          <w:rFonts w:ascii="Calibri" w:eastAsia="Calibri" w:hAnsi="Calibri" w:cs="Calibri"/>
          <w:b/>
        </w:rPr>
        <w:t>(8 points)</w:t>
      </w:r>
    </w:p>
    <w:p w14:paraId="4D645201" w14:textId="77777777" w:rsidR="002B72D3" w:rsidRDefault="002B72D3">
      <w:pPr>
        <w:rPr>
          <w:b/>
          <w:sz w:val="16"/>
          <w:szCs w:val="16"/>
        </w:rPr>
      </w:pPr>
    </w:p>
    <w:p w14:paraId="1CAACE67" w14:textId="77777777" w:rsidR="002B72D3" w:rsidRDefault="008170F1">
      <w:pPr>
        <w:rPr>
          <w:rFonts w:ascii="Calibri" w:eastAsia="Calibri" w:hAnsi="Calibri" w:cs="Calibri"/>
          <w:b/>
        </w:rPr>
      </w:pPr>
      <w:r>
        <w:rPr>
          <w:rFonts w:ascii="Calibri" w:eastAsia="Calibri" w:hAnsi="Calibri" w:cs="Calibri"/>
        </w:rPr>
        <w:t>Part A- Ester hydrolysis</w:t>
      </w:r>
    </w:p>
    <w:tbl>
      <w:tblPr>
        <w:tblStyle w:val="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41CC631B" w14:textId="77777777">
        <w:trPr>
          <w:trHeight w:val="3660"/>
        </w:trPr>
        <w:tc>
          <w:tcPr>
            <w:tcW w:w="9029" w:type="dxa"/>
            <w:shd w:val="clear" w:color="auto" w:fill="auto"/>
            <w:tcMar>
              <w:top w:w="100" w:type="dxa"/>
              <w:left w:w="100" w:type="dxa"/>
              <w:bottom w:w="100" w:type="dxa"/>
              <w:right w:w="100" w:type="dxa"/>
            </w:tcMar>
          </w:tcPr>
          <w:p w14:paraId="5FBCF752" w14:textId="77777777" w:rsidR="002B72D3" w:rsidRDefault="008170F1">
            <w:pPr>
              <w:rPr>
                <w:rFonts w:ascii="Calibri" w:eastAsia="Calibri" w:hAnsi="Calibri" w:cs="Calibri"/>
                <w:sz w:val="20"/>
                <w:szCs w:val="20"/>
              </w:rPr>
            </w:pPr>
            <w:r>
              <w:rPr>
                <w:rFonts w:ascii="Calibri" w:eastAsia="Calibri" w:hAnsi="Calibri" w:cs="Calibri"/>
                <w:sz w:val="20"/>
                <w:szCs w:val="20"/>
              </w:rPr>
              <w:t xml:space="preserve">(objective(s), theory, methodology) </w:t>
            </w:r>
          </w:p>
          <w:p w14:paraId="6F68DD94" w14:textId="77777777" w:rsidR="002B72D3" w:rsidRDefault="008170F1">
            <w:pPr>
              <w:numPr>
                <w:ilvl w:val="0"/>
                <w:numId w:val="3"/>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purpose of part A is to perform a saponification of an unknown saturated mono-ester to determine its molecular mass and to propose a few possibilities for its structure.</w:t>
            </w:r>
          </w:p>
          <w:p w14:paraId="250959F9" w14:textId="77777777" w:rsidR="002B72D3" w:rsidRDefault="008170F1">
            <w:pPr>
              <w:numPr>
                <w:ilvl w:val="0"/>
                <w:numId w:val="3"/>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Saponification refers to a base-promoted ester hydrolysis. In this type of reaction, a base acting as a nucleophile attacks the carbonyl carbon of an ester functional group, creating a tetrahedral intermediate. Subsequent collapse of the tetrahedral intermediate results in an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OR leaving group and a carboxylic acid. </w:t>
            </w:r>
            <w:commentRangeStart w:id="3"/>
            <w:r>
              <w:rPr>
                <w:rFonts w:ascii="Times New Roman" w:eastAsia="Times New Roman" w:hAnsi="Times New Roman" w:cs="Times New Roman"/>
                <w:sz w:val="20"/>
                <w:szCs w:val="20"/>
              </w:rPr>
              <w:t xml:space="preserve">The carboxylic acid quickly becomes deprotonated by the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OR leaving group to form the final products of a carboxylate and an alcohol</w:t>
            </w:r>
            <w:commentRangeEnd w:id="3"/>
            <w:r w:rsidR="00BB4347">
              <w:rPr>
                <w:rStyle w:val="CommentReference"/>
              </w:rPr>
              <w:commentReference w:id="3"/>
            </w:r>
            <w:r>
              <w:rPr>
                <w:rFonts w:ascii="Times New Roman" w:eastAsia="Times New Roman" w:hAnsi="Times New Roman" w:cs="Times New Roman"/>
                <w:sz w:val="20"/>
                <w:szCs w:val="20"/>
              </w:rPr>
              <w:t>.</w:t>
            </w:r>
          </w:p>
          <w:p w14:paraId="72CD6BD0" w14:textId="77777777" w:rsidR="002B72D3" w:rsidRDefault="008170F1">
            <w:pPr>
              <w:numPr>
                <w:ilvl w:val="0"/>
                <w:numId w:val="3"/>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NE is the quantity of ester (in grams) that reacts with an equivalent of base (in moles). In the case of the saponification of a mono-ester, the NE corresponds to the molar mass of the ester and can be calculated by dividing the mass of the ester by the moles of base needed for neutralization. </w:t>
            </w:r>
          </w:p>
          <w:p w14:paraId="4DADF9E8" w14:textId="77777777" w:rsidR="002B72D3" w:rsidRDefault="008170F1">
            <w:pPr>
              <w:numPr>
                <w:ilvl w:val="0"/>
                <w:numId w:val="3"/>
              </w:numPr>
              <w:spacing w:line="240" w:lineRule="auto"/>
              <w:ind w:left="255" w:hanging="180"/>
              <w:contextualSpacing/>
              <w:rPr>
                <w:rFonts w:ascii="Calibri" w:eastAsia="Calibri" w:hAnsi="Calibri" w:cs="Calibri"/>
                <w:sz w:val="20"/>
                <w:szCs w:val="20"/>
              </w:rPr>
            </w:pPr>
            <w:r>
              <w:rPr>
                <w:rFonts w:ascii="Times New Roman" w:eastAsia="Times New Roman" w:hAnsi="Times New Roman" w:cs="Times New Roman"/>
                <w:sz w:val="20"/>
                <w:szCs w:val="20"/>
              </w:rPr>
              <w:t>In this experiment, the known mass of a mono-ester will be reacted with an excess of base (NaOH) whose molarity is known. Once the reaction is complete, the quantity of base remaining in solution will be determined by back titration with a solution of acid (HCl) of known concentration. In doing so, the number of moles of base that reacted with the ester can be determined. Since the ester is a mono-ester, this value also represents the number of moles of ester. The molar mass of the unknown ester can then be identified.</w:t>
            </w:r>
            <w:r>
              <w:rPr>
                <w:rFonts w:ascii="Calibri" w:eastAsia="Calibri" w:hAnsi="Calibri" w:cs="Calibri"/>
                <w:sz w:val="20"/>
                <w:szCs w:val="20"/>
              </w:rPr>
              <w:t xml:space="preserve"> </w:t>
            </w:r>
          </w:p>
          <w:p w14:paraId="26591020" w14:textId="77777777" w:rsidR="002B72D3" w:rsidRDefault="008170F1">
            <w:pPr>
              <w:spacing w:line="240" w:lineRule="auto"/>
              <w:rPr>
                <w:rFonts w:ascii="Calibri" w:eastAsia="Calibri" w:hAnsi="Calibri" w:cs="Calibri"/>
                <w:sz w:val="20"/>
                <w:szCs w:val="20"/>
              </w:rPr>
            </w:pPr>
            <w:r>
              <w:rPr>
                <w:rFonts w:ascii="Calibri" w:eastAsia="Calibri" w:hAnsi="Calibri" w:cs="Calibri"/>
                <w:noProof/>
                <w:sz w:val="20"/>
                <w:szCs w:val="20"/>
                <w:lang w:val="en-CA" w:eastAsia="en-CA"/>
              </w:rPr>
              <w:drawing>
                <wp:inline distT="114300" distB="114300" distL="114300" distR="114300" wp14:anchorId="0839F386" wp14:editId="32400005">
                  <wp:extent cx="4976813" cy="102327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4976813" cy="1023270"/>
                          </a:xfrm>
                          <a:prstGeom prst="rect">
                            <a:avLst/>
                          </a:prstGeom>
                          <a:ln/>
                        </pic:spPr>
                      </pic:pic>
                    </a:graphicData>
                  </a:graphic>
                </wp:inline>
              </w:drawing>
            </w:r>
          </w:p>
        </w:tc>
      </w:tr>
    </w:tbl>
    <w:p w14:paraId="5902E796" w14:textId="77777777" w:rsidR="002B72D3" w:rsidRDefault="002B72D3">
      <w:pPr>
        <w:rPr>
          <w:b/>
          <w:sz w:val="24"/>
          <w:szCs w:val="24"/>
        </w:rPr>
      </w:pPr>
    </w:p>
    <w:p w14:paraId="5F7B4B18" w14:textId="77777777" w:rsidR="002B72D3" w:rsidRDefault="008170F1">
      <w:pPr>
        <w:rPr>
          <w:rFonts w:ascii="Calibri" w:eastAsia="Calibri" w:hAnsi="Calibri" w:cs="Calibri"/>
        </w:rPr>
      </w:pPr>
      <w:r>
        <w:rPr>
          <w:rFonts w:ascii="Calibri" w:eastAsia="Calibri" w:hAnsi="Calibri" w:cs="Calibri"/>
        </w:rPr>
        <w:t>Part B- Fats and Detergents</w:t>
      </w:r>
    </w:p>
    <w:tbl>
      <w:tblPr>
        <w:tblStyle w:val="a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07B4A74F" w14:textId="77777777" w:rsidTr="002C6FA3">
        <w:trPr>
          <w:trHeight w:val="1683"/>
        </w:trPr>
        <w:tc>
          <w:tcPr>
            <w:tcW w:w="9029" w:type="dxa"/>
            <w:shd w:val="clear" w:color="auto" w:fill="auto"/>
            <w:tcMar>
              <w:top w:w="100" w:type="dxa"/>
              <w:left w:w="100" w:type="dxa"/>
              <w:bottom w:w="100" w:type="dxa"/>
              <w:right w:w="100" w:type="dxa"/>
            </w:tcMar>
          </w:tcPr>
          <w:p w14:paraId="17FCBD40"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(objective(s), theory, methodology)</w:t>
            </w:r>
          </w:p>
          <w:p w14:paraId="55F4F872" w14:textId="77777777" w:rsidR="002B72D3" w:rsidRDefault="008170F1">
            <w:pPr>
              <w:widowControl w:val="0"/>
              <w:numPr>
                <w:ilvl w:val="0"/>
                <w:numId w:val="2"/>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purpose of part B is to prepare a soft soap through the saponification of a fat and a hard soap by the process of salting out the soft soap produced. Detergency tests will also be performed to compare the soaps to that of a commercial detergent.</w:t>
            </w:r>
          </w:p>
          <w:p w14:paraId="31EC1019" w14:textId="77777777" w:rsidR="002B72D3" w:rsidRDefault="008170F1">
            <w:pPr>
              <w:widowControl w:val="0"/>
              <w:numPr>
                <w:ilvl w:val="0"/>
                <w:numId w:val="2"/>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Saponification occurs when glycerides are heated with sodium or potassium hydroxide. As described previously, the ester functional groups are cleaved to produce glycerol and potassium or sodium salts of the carboxylic acids (known as soaps). Potassium salts are relatively soluble in water, forming soft soaps. Sodium salts are only partially soluble in water, forming hard soaps. By increasing the concentration of sodium ions in solution, a soft soap can be converted into a hard soap resulting in its precipitation out of solution (i.e. “salting out”).</w:t>
            </w:r>
          </w:p>
          <w:p w14:paraId="48324B06" w14:textId="189FCA6F" w:rsidR="002B72D3" w:rsidRDefault="008170F1">
            <w:pPr>
              <w:widowControl w:val="0"/>
              <w:numPr>
                <w:ilvl w:val="0"/>
                <w:numId w:val="2"/>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Detergency refers to the ability of a soap to decrease the surface tension between water and water insoluble material. The hydrophilic end of a soap molecule (the carboxylate ion) is soluble in water, while the hydrophobic end (the hydrocarbon chain) traps grease. As a result, soap with a good detergency can create an emulsion that can allow dirt to be washed away. Calcium and magnesium salts have low solubility in water, causing the detergency of these soaps to be reduced. In comparison, detergents (salts of sulfonic acid), have the advantage of being equally effective in the presence of sodium, potassium, magnesium, or calcium ions.</w:t>
            </w:r>
          </w:p>
          <w:p w14:paraId="4C750B02" w14:textId="77777777" w:rsidR="002B72D3" w:rsidRDefault="008170F1">
            <w:pPr>
              <w:widowControl w:val="0"/>
              <w:numPr>
                <w:ilvl w:val="0"/>
                <w:numId w:val="2"/>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Strongly acidic conditions cause soaps to be ineffective. This is a result of an acid-base reaction that can occur, restoring the carboxylate into a carboxylic acid, which is insoluble in water and has no detergency. </w:t>
            </w:r>
          </w:p>
          <w:p w14:paraId="41341FCC" w14:textId="52DB0736" w:rsidR="002B72D3" w:rsidRDefault="008170F1">
            <w:pPr>
              <w:widowControl w:val="0"/>
              <w:numPr>
                <w:ilvl w:val="0"/>
                <w:numId w:val="2"/>
              </w:numPr>
              <w:spacing w:line="240" w:lineRule="auto"/>
              <w:ind w:left="25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this experiment, a soft soap will be prepared by reacting a fat with KOH under reflux, and then by removing the distillate (mainly the ethanol solvent) by distillation. A hard soap will be created from the soft soap by salting out the solution with NaCl. Detergency tests will also be performed by qualitatively </w:t>
            </w:r>
            <w:r>
              <w:rPr>
                <w:rFonts w:ascii="Times New Roman" w:eastAsia="Times New Roman" w:hAnsi="Times New Roman" w:cs="Times New Roman"/>
                <w:sz w:val="20"/>
                <w:szCs w:val="20"/>
              </w:rPr>
              <w:lastRenderedPageBreak/>
              <w:t xml:space="preserve">observing the results of adding calcium chloride, and in another reaction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 to each of the soft soap and detergent. Finally, sulfuric acid will be added to the soap in a final qualitative reaction to see the effects of strongly acidic conditions. </w:t>
            </w:r>
          </w:p>
        </w:tc>
      </w:tr>
    </w:tbl>
    <w:p w14:paraId="38833F24" w14:textId="77777777" w:rsidR="002B72D3" w:rsidRDefault="002B72D3">
      <w:pPr>
        <w:rPr>
          <w:rFonts w:ascii="Calibri" w:eastAsia="Calibri" w:hAnsi="Calibri" w:cs="Calibri"/>
          <w:b/>
          <w:u w:val="single"/>
        </w:rPr>
      </w:pPr>
    </w:p>
    <w:p w14:paraId="1E1A1FD2" w14:textId="77777777" w:rsidR="002B72D3" w:rsidRDefault="008170F1">
      <w:pPr>
        <w:rPr>
          <w:rFonts w:ascii="Calibri" w:eastAsia="Calibri" w:hAnsi="Calibri" w:cs="Calibri"/>
          <w:b/>
        </w:rPr>
      </w:pPr>
      <w:commentRangeStart w:id="4"/>
      <w:r>
        <w:rPr>
          <w:rFonts w:ascii="Calibri" w:eastAsia="Calibri" w:hAnsi="Calibri" w:cs="Calibri"/>
          <w:b/>
          <w:u w:val="single"/>
        </w:rPr>
        <w:t>Tables of Reagents (4 points)</w:t>
      </w:r>
      <w:commentRangeEnd w:id="4"/>
      <w:r w:rsidR="00BB4347">
        <w:rPr>
          <w:rStyle w:val="CommentReference"/>
        </w:rPr>
        <w:commentReference w:id="4"/>
      </w:r>
    </w:p>
    <w:p w14:paraId="6B4389A9" w14:textId="77777777" w:rsidR="002B72D3" w:rsidRDefault="008170F1">
      <w:pPr>
        <w:rPr>
          <w:rFonts w:ascii="Calibri" w:eastAsia="Calibri" w:hAnsi="Calibri" w:cs="Calibri"/>
        </w:rPr>
      </w:pPr>
      <w:r>
        <w:rPr>
          <w:rFonts w:ascii="Calibri" w:eastAsia="Calibri" w:hAnsi="Calibri" w:cs="Calibri"/>
        </w:rPr>
        <w:t>Part A</w:t>
      </w:r>
    </w:p>
    <w:tbl>
      <w:tblPr>
        <w:tblStyle w:val="a1"/>
        <w:tblW w:w="910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1455"/>
        <w:gridCol w:w="1110"/>
        <w:gridCol w:w="1605"/>
        <w:gridCol w:w="1305"/>
        <w:gridCol w:w="1605"/>
      </w:tblGrid>
      <w:tr w:rsidR="002B72D3" w14:paraId="470881C9" w14:textId="77777777">
        <w:tc>
          <w:tcPr>
            <w:tcW w:w="2025" w:type="dxa"/>
            <w:shd w:val="clear" w:color="auto" w:fill="auto"/>
            <w:tcMar>
              <w:top w:w="100" w:type="dxa"/>
              <w:left w:w="100" w:type="dxa"/>
              <w:bottom w:w="100" w:type="dxa"/>
              <w:right w:w="100" w:type="dxa"/>
            </w:tcMar>
          </w:tcPr>
          <w:p w14:paraId="19051873" w14:textId="77777777" w:rsidR="002B72D3" w:rsidRDefault="008170F1">
            <w:pPr>
              <w:widowControl w:val="0"/>
              <w:spacing w:line="240" w:lineRule="auto"/>
              <w:rPr>
                <w:rFonts w:ascii="Calibri" w:eastAsia="Calibri" w:hAnsi="Calibri" w:cs="Calibri"/>
                <w:b/>
              </w:rPr>
            </w:pPr>
            <w:r>
              <w:rPr>
                <w:rFonts w:ascii="Calibri" w:eastAsia="Calibri" w:hAnsi="Calibri" w:cs="Calibri"/>
                <w:b/>
              </w:rPr>
              <w:t>Compound</w:t>
            </w:r>
          </w:p>
        </w:tc>
        <w:tc>
          <w:tcPr>
            <w:tcW w:w="1455" w:type="dxa"/>
            <w:shd w:val="clear" w:color="auto" w:fill="auto"/>
            <w:tcMar>
              <w:top w:w="100" w:type="dxa"/>
              <w:left w:w="100" w:type="dxa"/>
              <w:bottom w:w="100" w:type="dxa"/>
              <w:right w:w="100" w:type="dxa"/>
            </w:tcMar>
          </w:tcPr>
          <w:p w14:paraId="7387B796" w14:textId="77777777" w:rsidR="002B72D3" w:rsidRDefault="008170F1">
            <w:pPr>
              <w:widowControl w:val="0"/>
              <w:spacing w:line="240" w:lineRule="auto"/>
              <w:rPr>
                <w:rFonts w:ascii="Calibri" w:eastAsia="Calibri" w:hAnsi="Calibri" w:cs="Calibri"/>
                <w:b/>
              </w:rPr>
            </w:pPr>
            <w:r>
              <w:rPr>
                <w:rFonts w:ascii="Calibri" w:eastAsia="Calibri" w:hAnsi="Calibri" w:cs="Calibri"/>
                <w:b/>
              </w:rPr>
              <w:t>MW (g/</w:t>
            </w:r>
            <w:proofErr w:type="spellStart"/>
            <w:r>
              <w:rPr>
                <w:rFonts w:ascii="Calibri" w:eastAsia="Calibri" w:hAnsi="Calibri" w:cs="Calibri"/>
                <w:b/>
              </w:rPr>
              <w:t>mol</w:t>
            </w:r>
            <w:proofErr w:type="spellEnd"/>
            <w:r>
              <w:rPr>
                <w:rFonts w:ascii="Calibri" w:eastAsia="Calibri" w:hAnsi="Calibri" w:cs="Calibri"/>
                <w:b/>
              </w:rPr>
              <w:t>)</w:t>
            </w:r>
          </w:p>
        </w:tc>
        <w:tc>
          <w:tcPr>
            <w:tcW w:w="1110" w:type="dxa"/>
            <w:shd w:val="clear" w:color="auto" w:fill="auto"/>
            <w:tcMar>
              <w:top w:w="100" w:type="dxa"/>
              <w:left w:w="100" w:type="dxa"/>
              <w:bottom w:w="100" w:type="dxa"/>
              <w:right w:w="100" w:type="dxa"/>
            </w:tcMar>
          </w:tcPr>
          <w:p w14:paraId="389ADE18" w14:textId="77777777" w:rsidR="002B72D3" w:rsidRDefault="008170F1">
            <w:pPr>
              <w:widowControl w:val="0"/>
              <w:spacing w:line="240" w:lineRule="auto"/>
              <w:rPr>
                <w:rFonts w:ascii="Calibri" w:eastAsia="Calibri" w:hAnsi="Calibri" w:cs="Calibri"/>
                <w:b/>
              </w:rPr>
            </w:pPr>
            <w:r>
              <w:rPr>
                <w:rFonts w:ascii="Calibri" w:eastAsia="Calibri" w:hAnsi="Calibri" w:cs="Calibri"/>
                <w:b/>
              </w:rPr>
              <w:t>Quantity</w:t>
            </w:r>
          </w:p>
        </w:tc>
        <w:tc>
          <w:tcPr>
            <w:tcW w:w="1605" w:type="dxa"/>
            <w:shd w:val="clear" w:color="auto" w:fill="auto"/>
            <w:tcMar>
              <w:top w:w="100" w:type="dxa"/>
              <w:left w:w="100" w:type="dxa"/>
              <w:bottom w:w="100" w:type="dxa"/>
              <w:right w:w="100" w:type="dxa"/>
            </w:tcMar>
          </w:tcPr>
          <w:p w14:paraId="28470813" w14:textId="77777777" w:rsidR="002B72D3" w:rsidRDefault="008170F1">
            <w:pPr>
              <w:widowControl w:val="0"/>
              <w:spacing w:line="240" w:lineRule="auto"/>
              <w:rPr>
                <w:rFonts w:ascii="Calibri" w:eastAsia="Calibri" w:hAnsi="Calibri" w:cs="Calibri"/>
                <w:b/>
              </w:rPr>
            </w:pPr>
            <w:r>
              <w:rPr>
                <w:rFonts w:ascii="Calibri" w:eastAsia="Calibri" w:hAnsi="Calibri" w:cs="Calibri"/>
                <w:b/>
              </w:rPr>
              <w:t>Density (g/mL)</w:t>
            </w:r>
          </w:p>
        </w:tc>
        <w:tc>
          <w:tcPr>
            <w:tcW w:w="1305" w:type="dxa"/>
            <w:shd w:val="clear" w:color="auto" w:fill="auto"/>
            <w:tcMar>
              <w:top w:w="100" w:type="dxa"/>
              <w:left w:w="100" w:type="dxa"/>
              <w:bottom w:w="100" w:type="dxa"/>
              <w:right w:w="100" w:type="dxa"/>
            </w:tcMar>
          </w:tcPr>
          <w:p w14:paraId="480D9413" w14:textId="77777777" w:rsidR="002B72D3" w:rsidRDefault="008170F1">
            <w:pPr>
              <w:widowControl w:val="0"/>
              <w:spacing w:line="240" w:lineRule="auto"/>
              <w:rPr>
                <w:rFonts w:ascii="Calibri" w:eastAsia="Calibri" w:hAnsi="Calibri" w:cs="Calibri"/>
                <w:b/>
              </w:rPr>
            </w:pPr>
            <w:r>
              <w:rPr>
                <w:rFonts w:ascii="Calibri" w:eastAsia="Calibri" w:hAnsi="Calibri" w:cs="Calibri"/>
                <w:b/>
              </w:rPr>
              <w:t>mmol</w:t>
            </w:r>
          </w:p>
        </w:tc>
        <w:tc>
          <w:tcPr>
            <w:tcW w:w="1605" w:type="dxa"/>
            <w:shd w:val="clear" w:color="auto" w:fill="auto"/>
            <w:tcMar>
              <w:top w:w="100" w:type="dxa"/>
              <w:left w:w="100" w:type="dxa"/>
              <w:bottom w:w="100" w:type="dxa"/>
              <w:right w:w="100" w:type="dxa"/>
            </w:tcMar>
          </w:tcPr>
          <w:p w14:paraId="4BF66834" w14:textId="77777777" w:rsidR="002B72D3" w:rsidRDefault="008170F1">
            <w:pPr>
              <w:widowControl w:val="0"/>
              <w:spacing w:line="240" w:lineRule="auto"/>
              <w:rPr>
                <w:rFonts w:ascii="Calibri" w:eastAsia="Calibri" w:hAnsi="Calibri" w:cs="Calibri"/>
                <w:b/>
              </w:rPr>
            </w:pPr>
            <w:r>
              <w:rPr>
                <w:rFonts w:ascii="Calibri" w:eastAsia="Calibri" w:hAnsi="Calibri" w:cs="Calibri"/>
                <w:b/>
              </w:rPr>
              <w:t>Equivalents</w:t>
            </w:r>
          </w:p>
        </w:tc>
      </w:tr>
      <w:tr w:rsidR="002B72D3" w14:paraId="7BE39D22" w14:textId="77777777">
        <w:tc>
          <w:tcPr>
            <w:tcW w:w="2025" w:type="dxa"/>
            <w:shd w:val="clear" w:color="auto" w:fill="auto"/>
            <w:tcMar>
              <w:top w:w="100" w:type="dxa"/>
              <w:left w:w="100" w:type="dxa"/>
              <w:bottom w:w="100" w:type="dxa"/>
              <w:right w:w="100" w:type="dxa"/>
            </w:tcMar>
          </w:tcPr>
          <w:p w14:paraId="2C67CF44"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NaOH (9 M)</w:t>
            </w:r>
          </w:p>
        </w:tc>
        <w:tc>
          <w:tcPr>
            <w:tcW w:w="1455" w:type="dxa"/>
            <w:shd w:val="clear" w:color="auto" w:fill="auto"/>
            <w:tcMar>
              <w:top w:w="100" w:type="dxa"/>
              <w:left w:w="100" w:type="dxa"/>
              <w:bottom w:w="100" w:type="dxa"/>
              <w:right w:w="100" w:type="dxa"/>
            </w:tcMar>
          </w:tcPr>
          <w:p w14:paraId="258735FA"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39.97</w:t>
            </w:r>
          </w:p>
        </w:tc>
        <w:tc>
          <w:tcPr>
            <w:tcW w:w="1110" w:type="dxa"/>
            <w:shd w:val="clear" w:color="auto" w:fill="auto"/>
            <w:tcMar>
              <w:top w:w="100" w:type="dxa"/>
              <w:left w:w="100" w:type="dxa"/>
              <w:bottom w:w="100" w:type="dxa"/>
              <w:right w:w="100" w:type="dxa"/>
            </w:tcMar>
          </w:tcPr>
          <w:p w14:paraId="4F2E7C3B"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12.0 mL</w:t>
            </w:r>
          </w:p>
        </w:tc>
        <w:tc>
          <w:tcPr>
            <w:tcW w:w="1605" w:type="dxa"/>
            <w:shd w:val="clear" w:color="auto" w:fill="auto"/>
            <w:tcMar>
              <w:top w:w="100" w:type="dxa"/>
              <w:left w:w="100" w:type="dxa"/>
              <w:bottom w:w="100" w:type="dxa"/>
              <w:right w:w="100" w:type="dxa"/>
            </w:tcMar>
          </w:tcPr>
          <w:p w14:paraId="4560B70E"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2.13</w:t>
            </w:r>
          </w:p>
        </w:tc>
        <w:tc>
          <w:tcPr>
            <w:tcW w:w="1305" w:type="dxa"/>
            <w:shd w:val="clear" w:color="auto" w:fill="auto"/>
            <w:tcMar>
              <w:top w:w="100" w:type="dxa"/>
              <w:left w:w="100" w:type="dxa"/>
              <w:bottom w:w="100" w:type="dxa"/>
              <w:right w:w="100" w:type="dxa"/>
            </w:tcMar>
          </w:tcPr>
          <w:p w14:paraId="2A5B62D6"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639</w:t>
            </w:r>
          </w:p>
        </w:tc>
        <w:tc>
          <w:tcPr>
            <w:tcW w:w="1605" w:type="dxa"/>
            <w:shd w:val="clear" w:color="auto" w:fill="auto"/>
            <w:tcMar>
              <w:top w:w="100" w:type="dxa"/>
              <w:left w:w="100" w:type="dxa"/>
              <w:bottom w:w="100" w:type="dxa"/>
              <w:right w:w="100" w:type="dxa"/>
            </w:tcMar>
          </w:tcPr>
          <w:p w14:paraId="0EEB81EA"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2B72D3" w14:paraId="5AE48309" w14:textId="77777777">
        <w:tc>
          <w:tcPr>
            <w:tcW w:w="2025" w:type="dxa"/>
            <w:shd w:val="clear" w:color="auto" w:fill="auto"/>
            <w:tcMar>
              <w:top w:w="100" w:type="dxa"/>
              <w:left w:w="100" w:type="dxa"/>
              <w:bottom w:w="100" w:type="dxa"/>
              <w:right w:w="100" w:type="dxa"/>
            </w:tcMar>
          </w:tcPr>
          <w:p w14:paraId="66102B38"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Unknown ester #51</w:t>
            </w:r>
          </w:p>
        </w:tc>
        <w:tc>
          <w:tcPr>
            <w:tcW w:w="1455" w:type="dxa"/>
            <w:shd w:val="clear" w:color="auto" w:fill="auto"/>
            <w:tcMar>
              <w:top w:w="100" w:type="dxa"/>
              <w:left w:w="100" w:type="dxa"/>
              <w:bottom w:w="100" w:type="dxa"/>
              <w:right w:w="100" w:type="dxa"/>
            </w:tcMar>
          </w:tcPr>
          <w:p w14:paraId="1556E594"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1110" w:type="dxa"/>
            <w:shd w:val="clear" w:color="auto" w:fill="auto"/>
            <w:tcMar>
              <w:top w:w="100" w:type="dxa"/>
              <w:left w:w="100" w:type="dxa"/>
              <w:bottom w:w="100" w:type="dxa"/>
              <w:right w:w="100" w:type="dxa"/>
            </w:tcMar>
          </w:tcPr>
          <w:p w14:paraId="41B21743"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1.0 mL</w:t>
            </w:r>
          </w:p>
        </w:tc>
        <w:tc>
          <w:tcPr>
            <w:tcW w:w="1605" w:type="dxa"/>
            <w:shd w:val="clear" w:color="auto" w:fill="auto"/>
            <w:tcMar>
              <w:top w:w="100" w:type="dxa"/>
              <w:left w:w="100" w:type="dxa"/>
              <w:bottom w:w="100" w:type="dxa"/>
              <w:right w:w="100" w:type="dxa"/>
            </w:tcMar>
          </w:tcPr>
          <w:p w14:paraId="68333D87"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1.046</w:t>
            </w:r>
          </w:p>
        </w:tc>
        <w:tc>
          <w:tcPr>
            <w:tcW w:w="1305" w:type="dxa"/>
            <w:shd w:val="clear" w:color="auto" w:fill="auto"/>
            <w:tcMar>
              <w:top w:w="100" w:type="dxa"/>
              <w:left w:w="100" w:type="dxa"/>
              <w:bottom w:w="100" w:type="dxa"/>
              <w:right w:w="100" w:type="dxa"/>
            </w:tcMar>
          </w:tcPr>
          <w:p w14:paraId="10CC5C3B"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605" w:type="dxa"/>
            <w:shd w:val="clear" w:color="auto" w:fill="auto"/>
            <w:tcMar>
              <w:top w:w="100" w:type="dxa"/>
              <w:left w:w="100" w:type="dxa"/>
              <w:bottom w:w="100" w:type="dxa"/>
              <w:right w:w="100" w:type="dxa"/>
            </w:tcMar>
          </w:tcPr>
          <w:p w14:paraId="0AFB0466" w14:textId="77777777" w:rsidR="002B72D3" w:rsidRDefault="008170F1">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bl>
    <w:p w14:paraId="0B83E323" w14:textId="77777777" w:rsidR="002B72D3" w:rsidRDefault="002B72D3">
      <w:pPr>
        <w:rPr>
          <w:sz w:val="24"/>
          <w:szCs w:val="24"/>
        </w:rPr>
      </w:pPr>
    </w:p>
    <w:p w14:paraId="5DAD7AA6" w14:textId="77777777" w:rsidR="002B72D3" w:rsidRDefault="008170F1">
      <w:pPr>
        <w:rPr>
          <w:b/>
          <w:sz w:val="24"/>
          <w:szCs w:val="24"/>
        </w:rPr>
      </w:pPr>
      <w:commentRangeStart w:id="5"/>
      <w:r>
        <w:rPr>
          <w:rFonts w:ascii="Calibri" w:eastAsia="Calibri" w:hAnsi="Calibri" w:cs="Calibri"/>
          <w:b/>
          <w:u w:val="single"/>
        </w:rPr>
        <w:t>Procedure (2 points)</w:t>
      </w:r>
      <w:commentRangeEnd w:id="5"/>
      <w:r w:rsidR="00BB4347">
        <w:rPr>
          <w:rStyle w:val="CommentReference"/>
        </w:rPr>
        <w:commentReference w:id="5"/>
      </w:r>
    </w:p>
    <w:tbl>
      <w:tblPr>
        <w:tblStyle w:val="a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3F3DEBAE" w14:textId="77777777">
        <w:trPr>
          <w:trHeight w:val="1260"/>
        </w:trPr>
        <w:tc>
          <w:tcPr>
            <w:tcW w:w="9029" w:type="dxa"/>
            <w:shd w:val="clear" w:color="auto" w:fill="auto"/>
            <w:tcMar>
              <w:top w:w="100" w:type="dxa"/>
              <w:left w:w="100" w:type="dxa"/>
              <w:bottom w:w="100" w:type="dxa"/>
              <w:right w:w="100" w:type="dxa"/>
            </w:tcMar>
          </w:tcPr>
          <w:p w14:paraId="63471056"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Refer to pages 83-85 of CHM2123: Organic Chemistry II Lab Manual.</w:t>
            </w:r>
          </w:p>
          <w:p w14:paraId="384AB1DF"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Modifications:</w:t>
            </w:r>
          </w:p>
          <w:p w14:paraId="249690CE" w14:textId="77777777" w:rsidR="002B72D3" w:rsidRDefault="008170F1">
            <w:pPr>
              <w:widowControl w:val="0"/>
              <w:numPr>
                <w:ilvl w:val="0"/>
                <w:numId w:val="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Part A, Step 3: 1.0 mL of the unknown ester was added to a round bottom flask rather than 1.0-1.3 g of the ester. </w:t>
            </w:r>
          </w:p>
        </w:tc>
      </w:tr>
    </w:tbl>
    <w:p w14:paraId="45873892" w14:textId="77777777" w:rsidR="002B72D3" w:rsidRDefault="002B72D3">
      <w:pPr>
        <w:rPr>
          <w:b/>
          <w:sz w:val="24"/>
          <w:szCs w:val="24"/>
        </w:rPr>
      </w:pPr>
    </w:p>
    <w:p w14:paraId="6F920204" w14:textId="77777777" w:rsidR="002B72D3" w:rsidRDefault="008170F1">
      <w:pPr>
        <w:rPr>
          <w:b/>
        </w:rPr>
      </w:pPr>
      <w:commentRangeStart w:id="6"/>
      <w:r>
        <w:rPr>
          <w:rFonts w:ascii="Calibri" w:eastAsia="Calibri" w:hAnsi="Calibri" w:cs="Calibri"/>
          <w:b/>
          <w:u w:val="single"/>
        </w:rPr>
        <w:t xml:space="preserve">Observations (4 points) </w:t>
      </w:r>
      <w:commentRangeEnd w:id="6"/>
      <w:r w:rsidR="00BB4347">
        <w:rPr>
          <w:rStyle w:val="CommentReference"/>
        </w:rPr>
        <w:commentReference w:id="6"/>
      </w:r>
    </w:p>
    <w:p w14:paraId="4F645082" w14:textId="77777777" w:rsidR="002B72D3" w:rsidRDefault="008170F1">
      <w:pPr>
        <w:rPr>
          <w:rFonts w:ascii="Calibri" w:eastAsia="Calibri" w:hAnsi="Calibri" w:cs="Calibri"/>
          <w:b/>
        </w:rPr>
      </w:pPr>
      <w:r>
        <w:rPr>
          <w:rFonts w:ascii="Calibri" w:eastAsia="Calibri" w:hAnsi="Calibri" w:cs="Calibri"/>
        </w:rPr>
        <w:t>Part A – Hydrolysis of an Unknown Ester</w:t>
      </w:r>
    </w:p>
    <w:tbl>
      <w:tblPr>
        <w:tblStyle w:val="a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5"/>
        <w:gridCol w:w="5265"/>
      </w:tblGrid>
      <w:tr w:rsidR="002B72D3" w14:paraId="7BB75F41" w14:textId="77777777">
        <w:tc>
          <w:tcPr>
            <w:tcW w:w="3735" w:type="dxa"/>
            <w:shd w:val="clear" w:color="auto" w:fill="auto"/>
            <w:tcMar>
              <w:top w:w="100" w:type="dxa"/>
              <w:left w:w="100" w:type="dxa"/>
              <w:bottom w:w="100" w:type="dxa"/>
              <w:right w:w="100" w:type="dxa"/>
            </w:tcMar>
          </w:tcPr>
          <w:p w14:paraId="56716B35" w14:textId="77777777" w:rsidR="002B72D3" w:rsidRDefault="008170F1">
            <w:pPr>
              <w:widowControl w:val="0"/>
              <w:spacing w:line="240" w:lineRule="auto"/>
              <w:jc w:val="center"/>
              <w:rPr>
                <w:rFonts w:ascii="Calibri" w:eastAsia="Calibri" w:hAnsi="Calibri" w:cs="Calibri"/>
                <w:b/>
              </w:rPr>
            </w:pPr>
            <w:r>
              <w:rPr>
                <w:rFonts w:ascii="Calibri" w:eastAsia="Calibri" w:hAnsi="Calibri" w:cs="Calibri"/>
                <w:b/>
              </w:rPr>
              <w:t>Important Steps</w:t>
            </w:r>
          </w:p>
        </w:tc>
        <w:tc>
          <w:tcPr>
            <w:tcW w:w="5265" w:type="dxa"/>
            <w:shd w:val="clear" w:color="auto" w:fill="auto"/>
            <w:tcMar>
              <w:top w:w="100" w:type="dxa"/>
              <w:left w:w="100" w:type="dxa"/>
              <w:bottom w:w="100" w:type="dxa"/>
              <w:right w:w="100" w:type="dxa"/>
            </w:tcMar>
          </w:tcPr>
          <w:p w14:paraId="582AC43E" w14:textId="77777777" w:rsidR="002B72D3" w:rsidRDefault="008170F1">
            <w:pPr>
              <w:widowControl w:val="0"/>
              <w:spacing w:line="240" w:lineRule="auto"/>
              <w:jc w:val="center"/>
              <w:rPr>
                <w:rFonts w:ascii="Calibri" w:eastAsia="Calibri" w:hAnsi="Calibri" w:cs="Calibri"/>
                <w:b/>
              </w:rPr>
            </w:pPr>
            <w:r>
              <w:rPr>
                <w:rFonts w:ascii="Calibri" w:eastAsia="Calibri" w:hAnsi="Calibri" w:cs="Calibri"/>
                <w:b/>
              </w:rPr>
              <w:t>Observations</w:t>
            </w:r>
          </w:p>
        </w:tc>
      </w:tr>
      <w:tr w:rsidR="002B72D3" w14:paraId="5DE42FD0" w14:textId="77777777">
        <w:tc>
          <w:tcPr>
            <w:tcW w:w="3735" w:type="dxa"/>
            <w:shd w:val="clear" w:color="auto" w:fill="auto"/>
            <w:tcMar>
              <w:top w:w="100" w:type="dxa"/>
              <w:left w:w="100" w:type="dxa"/>
              <w:bottom w:w="100" w:type="dxa"/>
              <w:right w:w="100" w:type="dxa"/>
            </w:tcMar>
          </w:tcPr>
          <w:p w14:paraId="44CE2D8F"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Addition of 9M </w:t>
            </w:r>
            <w:proofErr w:type="spellStart"/>
            <w:r>
              <w:rPr>
                <w:rFonts w:ascii="Times New Roman" w:eastAsia="Times New Roman" w:hAnsi="Times New Roman" w:cs="Times New Roman"/>
              </w:rPr>
              <w:t>NaOH</w:t>
            </w:r>
            <w:proofErr w:type="spellEnd"/>
            <w:r>
              <w:rPr>
                <w:rFonts w:ascii="Times New Roman" w:eastAsia="Times New Roman" w:hAnsi="Times New Roman" w:cs="Times New Roman"/>
              </w:rPr>
              <w:t xml:space="preserve"> and 95% </w:t>
            </w:r>
            <w:proofErr w:type="spellStart"/>
            <w:r>
              <w:rPr>
                <w:rFonts w:ascii="Times New Roman" w:eastAsia="Times New Roman" w:hAnsi="Times New Roman" w:cs="Times New Roman"/>
              </w:rPr>
              <w:t>EtOH</w:t>
            </w:r>
            <w:proofErr w:type="spellEnd"/>
            <w:r>
              <w:rPr>
                <w:rFonts w:ascii="Times New Roman" w:eastAsia="Times New Roman" w:hAnsi="Times New Roman" w:cs="Times New Roman"/>
              </w:rPr>
              <w:t xml:space="preserve"> in </w:t>
            </w:r>
            <w:proofErr w:type="spellStart"/>
            <w:r>
              <w:rPr>
                <w:rFonts w:ascii="Times New Roman" w:eastAsia="Times New Roman" w:hAnsi="Times New Roman" w:cs="Times New Roman"/>
              </w:rPr>
              <w:t>erlenmeyer</w:t>
            </w:r>
            <w:proofErr w:type="spellEnd"/>
            <w:r>
              <w:rPr>
                <w:rFonts w:ascii="Times New Roman" w:eastAsia="Times New Roman" w:hAnsi="Times New Roman" w:cs="Times New Roman"/>
              </w:rPr>
              <w:t xml:space="preserve"> flask. </w:t>
            </w:r>
          </w:p>
        </w:tc>
        <w:tc>
          <w:tcPr>
            <w:tcW w:w="5265" w:type="dxa"/>
            <w:shd w:val="clear" w:color="auto" w:fill="auto"/>
            <w:tcMar>
              <w:top w:w="100" w:type="dxa"/>
              <w:left w:w="100" w:type="dxa"/>
              <w:bottom w:w="100" w:type="dxa"/>
              <w:right w:w="100" w:type="dxa"/>
            </w:tcMar>
          </w:tcPr>
          <w:p w14:paraId="34B6A4FC" w14:textId="77777777" w:rsidR="002B72D3" w:rsidRDefault="008170F1">
            <w:pPr>
              <w:widowControl w:val="0"/>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NaOH</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EtOH</w:t>
            </w:r>
            <w:proofErr w:type="spellEnd"/>
            <w:r>
              <w:rPr>
                <w:rFonts w:ascii="Times New Roman" w:eastAsia="Times New Roman" w:hAnsi="Times New Roman" w:cs="Times New Roman"/>
              </w:rPr>
              <w:t xml:space="preserve"> were both clear, colorless liquids; their addition together caused the solution to remain clear but slightly cloudy.</w:t>
            </w:r>
          </w:p>
        </w:tc>
      </w:tr>
      <w:tr w:rsidR="002B72D3" w14:paraId="058DF648" w14:textId="77777777">
        <w:tc>
          <w:tcPr>
            <w:tcW w:w="3735" w:type="dxa"/>
            <w:shd w:val="clear" w:color="auto" w:fill="auto"/>
            <w:tcMar>
              <w:top w:w="100" w:type="dxa"/>
              <w:left w:w="100" w:type="dxa"/>
              <w:bottom w:w="100" w:type="dxa"/>
              <w:right w:w="100" w:type="dxa"/>
            </w:tcMar>
          </w:tcPr>
          <w:p w14:paraId="160B175B"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Titration with 0.5 M HCl</w:t>
            </w:r>
          </w:p>
        </w:tc>
        <w:tc>
          <w:tcPr>
            <w:tcW w:w="5265" w:type="dxa"/>
            <w:shd w:val="clear" w:color="auto" w:fill="auto"/>
            <w:tcMar>
              <w:top w:w="100" w:type="dxa"/>
              <w:left w:w="100" w:type="dxa"/>
              <w:bottom w:w="100" w:type="dxa"/>
              <w:right w:w="100" w:type="dxa"/>
            </w:tcMar>
          </w:tcPr>
          <w:p w14:paraId="428BBAE7"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HCL was a clear, colorless liquid; solution turned pink after the addition of 3 drops phenolphthalein indicator; solution turned clear after titration with HCl.</w:t>
            </w:r>
          </w:p>
        </w:tc>
      </w:tr>
      <w:tr w:rsidR="002B72D3" w14:paraId="32F787AC" w14:textId="77777777">
        <w:tc>
          <w:tcPr>
            <w:tcW w:w="3735" w:type="dxa"/>
            <w:shd w:val="clear" w:color="auto" w:fill="auto"/>
            <w:tcMar>
              <w:top w:w="100" w:type="dxa"/>
              <w:left w:w="100" w:type="dxa"/>
              <w:bottom w:w="100" w:type="dxa"/>
              <w:right w:w="100" w:type="dxa"/>
            </w:tcMar>
          </w:tcPr>
          <w:p w14:paraId="322DCAC6"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Addition of unknown ester #51 and NaOH solution to round bottom flask</w:t>
            </w:r>
          </w:p>
        </w:tc>
        <w:tc>
          <w:tcPr>
            <w:tcW w:w="5265" w:type="dxa"/>
            <w:shd w:val="clear" w:color="auto" w:fill="auto"/>
            <w:tcMar>
              <w:top w:w="100" w:type="dxa"/>
              <w:left w:w="100" w:type="dxa"/>
              <w:bottom w:w="100" w:type="dxa"/>
              <w:right w:w="100" w:type="dxa"/>
            </w:tcMar>
          </w:tcPr>
          <w:p w14:paraId="21C8E4A0"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Ester had a minty, root beer scent and was a clear, colorless liquid; addition of the ester to the NaOH solution resulted in a slightly cloudy mixture.</w:t>
            </w:r>
          </w:p>
        </w:tc>
      </w:tr>
      <w:tr w:rsidR="002B72D3" w14:paraId="47567408" w14:textId="77777777">
        <w:tc>
          <w:tcPr>
            <w:tcW w:w="3735" w:type="dxa"/>
            <w:shd w:val="clear" w:color="auto" w:fill="auto"/>
            <w:tcMar>
              <w:top w:w="100" w:type="dxa"/>
              <w:left w:w="100" w:type="dxa"/>
              <w:bottom w:w="100" w:type="dxa"/>
              <w:right w:w="100" w:type="dxa"/>
            </w:tcMar>
          </w:tcPr>
          <w:p w14:paraId="5D1C9824"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After 30 minutes of refluxing</w:t>
            </w:r>
          </w:p>
        </w:tc>
        <w:tc>
          <w:tcPr>
            <w:tcW w:w="5265" w:type="dxa"/>
            <w:shd w:val="clear" w:color="auto" w:fill="auto"/>
            <w:tcMar>
              <w:top w:w="100" w:type="dxa"/>
              <w:left w:w="100" w:type="dxa"/>
              <w:bottom w:w="100" w:type="dxa"/>
              <w:right w:w="100" w:type="dxa"/>
            </w:tcMar>
          </w:tcPr>
          <w:p w14:paraId="2D0581EF" w14:textId="77777777" w:rsidR="002B72D3" w:rsidRDefault="008170F1">
            <w:pPr>
              <w:widowControl w:val="0"/>
              <w:spacing w:line="240" w:lineRule="auto"/>
              <w:ind w:left="45"/>
              <w:rPr>
                <w:rFonts w:ascii="Times New Roman" w:eastAsia="Times New Roman" w:hAnsi="Times New Roman" w:cs="Times New Roman"/>
              </w:rPr>
            </w:pPr>
            <w:r>
              <w:rPr>
                <w:rFonts w:ascii="Times New Roman" w:eastAsia="Times New Roman" w:hAnsi="Times New Roman" w:cs="Times New Roman"/>
              </w:rPr>
              <w:t xml:space="preserve">Solution was slightly cloudy with bubbles on the surface. </w:t>
            </w:r>
          </w:p>
        </w:tc>
      </w:tr>
      <w:tr w:rsidR="002B72D3" w14:paraId="3DDE9CCC" w14:textId="77777777">
        <w:tc>
          <w:tcPr>
            <w:tcW w:w="3735" w:type="dxa"/>
            <w:shd w:val="clear" w:color="auto" w:fill="auto"/>
            <w:tcMar>
              <w:top w:w="100" w:type="dxa"/>
              <w:left w:w="100" w:type="dxa"/>
              <w:bottom w:w="100" w:type="dxa"/>
              <w:right w:w="100" w:type="dxa"/>
            </w:tcMar>
          </w:tcPr>
          <w:p w14:paraId="5AAE3850"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Addition of water to the ester solution</w:t>
            </w:r>
          </w:p>
        </w:tc>
        <w:tc>
          <w:tcPr>
            <w:tcW w:w="5265" w:type="dxa"/>
            <w:shd w:val="clear" w:color="auto" w:fill="auto"/>
            <w:tcMar>
              <w:top w:w="100" w:type="dxa"/>
              <w:left w:w="100" w:type="dxa"/>
              <w:bottom w:w="100" w:type="dxa"/>
              <w:right w:w="100" w:type="dxa"/>
            </w:tcMar>
          </w:tcPr>
          <w:p w14:paraId="68B333FF" w14:textId="77777777" w:rsidR="002B72D3" w:rsidRDefault="008170F1">
            <w:pPr>
              <w:widowControl w:val="0"/>
              <w:spacing w:line="240" w:lineRule="auto"/>
              <w:ind w:left="45" w:firstLine="45"/>
              <w:rPr>
                <w:rFonts w:ascii="Times New Roman" w:eastAsia="Times New Roman" w:hAnsi="Times New Roman" w:cs="Times New Roman"/>
              </w:rPr>
            </w:pPr>
            <w:r>
              <w:rPr>
                <w:rFonts w:ascii="Times New Roman" w:eastAsia="Times New Roman" w:hAnsi="Times New Roman" w:cs="Times New Roman"/>
              </w:rPr>
              <w:t xml:space="preserve">Solution turned clear without bubbles. </w:t>
            </w:r>
          </w:p>
        </w:tc>
      </w:tr>
      <w:tr w:rsidR="002B72D3" w14:paraId="6D95BF60" w14:textId="77777777">
        <w:tc>
          <w:tcPr>
            <w:tcW w:w="3735" w:type="dxa"/>
            <w:shd w:val="clear" w:color="auto" w:fill="auto"/>
            <w:tcMar>
              <w:top w:w="100" w:type="dxa"/>
              <w:left w:w="100" w:type="dxa"/>
              <w:bottom w:w="100" w:type="dxa"/>
              <w:right w:w="100" w:type="dxa"/>
            </w:tcMar>
          </w:tcPr>
          <w:p w14:paraId="20320BD0"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Titration of the ester solution against 0.5 M HCl</w:t>
            </w:r>
          </w:p>
        </w:tc>
        <w:tc>
          <w:tcPr>
            <w:tcW w:w="5265" w:type="dxa"/>
            <w:shd w:val="clear" w:color="auto" w:fill="auto"/>
            <w:tcMar>
              <w:top w:w="100" w:type="dxa"/>
              <w:left w:w="100" w:type="dxa"/>
              <w:bottom w:w="100" w:type="dxa"/>
              <w:right w:w="100" w:type="dxa"/>
            </w:tcMar>
          </w:tcPr>
          <w:p w14:paraId="3AFBEBE7" w14:textId="77777777" w:rsidR="002B72D3" w:rsidRDefault="008170F1">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Addition of the phenolphthalein turned the solution pink; solution turned clear after titration with HCl.</w:t>
            </w:r>
          </w:p>
        </w:tc>
      </w:tr>
    </w:tbl>
    <w:p w14:paraId="24DBCA80" w14:textId="77777777" w:rsidR="002B72D3" w:rsidRDefault="002B72D3">
      <w:pPr>
        <w:rPr>
          <w:rFonts w:ascii="Calibri" w:eastAsia="Calibri" w:hAnsi="Calibri" w:cs="Calibri"/>
        </w:rPr>
      </w:pPr>
    </w:p>
    <w:p w14:paraId="1EF45776" w14:textId="77777777" w:rsidR="002B72D3" w:rsidRDefault="002B72D3">
      <w:pPr>
        <w:rPr>
          <w:rFonts w:ascii="Calibri" w:eastAsia="Calibri" w:hAnsi="Calibri" w:cs="Calibri"/>
        </w:rPr>
      </w:pPr>
    </w:p>
    <w:p w14:paraId="1ECBFDDF" w14:textId="77777777" w:rsidR="002C6FA3" w:rsidRDefault="002C6FA3">
      <w:pPr>
        <w:rPr>
          <w:rFonts w:ascii="Calibri" w:eastAsia="Calibri" w:hAnsi="Calibri" w:cs="Calibri"/>
        </w:rPr>
      </w:pPr>
    </w:p>
    <w:p w14:paraId="12D709BD" w14:textId="77777777" w:rsidR="002C6FA3" w:rsidRDefault="002C6FA3">
      <w:pPr>
        <w:rPr>
          <w:rFonts w:ascii="Calibri" w:eastAsia="Calibri" w:hAnsi="Calibri" w:cs="Calibri"/>
        </w:rPr>
      </w:pPr>
    </w:p>
    <w:p w14:paraId="5E9D5433" w14:textId="77777777" w:rsidR="002B72D3" w:rsidRDefault="008170F1">
      <w:pPr>
        <w:rPr>
          <w:rFonts w:ascii="Calibri" w:eastAsia="Calibri" w:hAnsi="Calibri" w:cs="Calibri"/>
        </w:rPr>
      </w:pPr>
      <w:r>
        <w:rPr>
          <w:rFonts w:ascii="Calibri" w:eastAsia="Calibri" w:hAnsi="Calibri" w:cs="Calibri"/>
        </w:rPr>
        <w:lastRenderedPageBreak/>
        <w:t>Part B – Fats and Detergents</w:t>
      </w:r>
    </w:p>
    <w:tbl>
      <w:tblPr>
        <w:tblStyle w:val="a4"/>
        <w:tblW w:w="902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3675"/>
        <w:gridCol w:w="5345"/>
      </w:tblGrid>
      <w:tr w:rsidR="002B72D3" w14:paraId="32DDF3D2" w14:textId="77777777" w:rsidTr="008170F1">
        <w:trPr>
          <w:trHeight w:val="149"/>
        </w:trPr>
        <w:tc>
          <w:tcPr>
            <w:tcW w:w="367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54B41FBD" w14:textId="77777777" w:rsidR="002B72D3" w:rsidRDefault="008170F1">
            <w:pPr>
              <w:ind w:left="1080"/>
              <w:rPr>
                <w:rFonts w:ascii="Calibri" w:eastAsia="Calibri" w:hAnsi="Calibri" w:cs="Calibri"/>
                <w:b/>
              </w:rPr>
            </w:pPr>
            <w:r>
              <w:rPr>
                <w:rFonts w:ascii="Calibri" w:eastAsia="Calibri" w:hAnsi="Calibri" w:cs="Calibri"/>
                <w:b/>
              </w:rPr>
              <w:t xml:space="preserve"> Important steps</w:t>
            </w:r>
          </w:p>
        </w:tc>
        <w:tc>
          <w:tcPr>
            <w:tcW w:w="534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1D326F21" w14:textId="77777777" w:rsidR="002B72D3" w:rsidRDefault="008170F1">
            <w:pPr>
              <w:ind w:left="1080"/>
              <w:rPr>
                <w:rFonts w:ascii="Calibri" w:eastAsia="Calibri" w:hAnsi="Calibri" w:cs="Calibri"/>
                <w:b/>
              </w:rPr>
            </w:pPr>
            <w:r>
              <w:rPr>
                <w:rFonts w:ascii="Calibri" w:eastAsia="Calibri" w:hAnsi="Calibri" w:cs="Calibri"/>
                <w:b/>
              </w:rPr>
              <w:t xml:space="preserve">  Observations</w:t>
            </w:r>
          </w:p>
        </w:tc>
      </w:tr>
      <w:tr w:rsidR="002B72D3" w14:paraId="2547D817" w14:textId="77777777" w:rsidTr="008170F1">
        <w:trPr>
          <w:trHeight w:val="166"/>
        </w:trPr>
        <w:tc>
          <w:tcPr>
            <w:tcW w:w="9020" w:type="dxa"/>
            <w:gridSpan w:val="2"/>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7DF86ED" w14:textId="77777777" w:rsidR="002B72D3" w:rsidRDefault="008170F1">
            <w:pPr>
              <w:spacing w:line="240" w:lineRule="auto"/>
              <w:ind w:left="1080"/>
              <w:rPr>
                <w:rFonts w:ascii="Cambria" w:eastAsia="Cambria" w:hAnsi="Cambria" w:cs="Cambria"/>
                <w:sz w:val="20"/>
                <w:szCs w:val="20"/>
              </w:rPr>
            </w:pPr>
            <w:r>
              <w:rPr>
                <w:rFonts w:ascii="Cambria" w:eastAsia="Cambria" w:hAnsi="Cambria" w:cs="Cambria"/>
                <w:sz w:val="24"/>
                <w:szCs w:val="24"/>
              </w:rPr>
              <w:t xml:space="preserve">                      </w:t>
            </w:r>
            <w:r>
              <w:rPr>
                <w:rFonts w:ascii="Cambria" w:eastAsia="Cambria" w:hAnsi="Cambria" w:cs="Cambria"/>
                <w:sz w:val="20"/>
                <w:szCs w:val="20"/>
              </w:rPr>
              <w:t xml:space="preserve"> Preparation of a Hard and Soft Soap</w:t>
            </w:r>
          </w:p>
        </w:tc>
      </w:tr>
      <w:tr w:rsidR="002B72D3" w14:paraId="06702AFA" w14:textId="77777777" w:rsidTr="008170F1">
        <w:trPr>
          <w:trHeight w:val="473"/>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5039A15A"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30 min reflux with mixture of KOH solution diluted in </w:t>
            </w:r>
            <w:proofErr w:type="spellStart"/>
            <w:r>
              <w:rPr>
                <w:rFonts w:ascii="Times New Roman" w:eastAsia="Times New Roman" w:hAnsi="Times New Roman" w:cs="Times New Roman"/>
                <w:sz w:val="20"/>
                <w:szCs w:val="20"/>
              </w:rPr>
              <w:t>EtOH</w:t>
            </w:r>
            <w:proofErr w:type="spellEnd"/>
            <w:r>
              <w:rPr>
                <w:rFonts w:ascii="Times New Roman" w:eastAsia="Times New Roman" w:hAnsi="Times New Roman" w:cs="Times New Roman"/>
                <w:sz w:val="20"/>
                <w:szCs w:val="20"/>
              </w:rPr>
              <w:t xml:space="preserve"> and fat; Distillation of the reflux mixture</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4DEFDFF9"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KOH was a clear, colorless liquid; solution began to bubble, fat dissolved and solution changed from being </w:t>
            </w:r>
            <w:proofErr w:type="spellStart"/>
            <w:r>
              <w:rPr>
                <w:rFonts w:ascii="Times New Roman" w:eastAsia="Times New Roman" w:hAnsi="Times New Roman" w:cs="Times New Roman"/>
                <w:sz w:val="20"/>
                <w:szCs w:val="20"/>
              </w:rPr>
              <w:t>colourless</w:t>
            </w:r>
            <w:proofErr w:type="spellEnd"/>
            <w:r>
              <w:rPr>
                <w:rFonts w:ascii="Times New Roman" w:eastAsia="Times New Roman" w:hAnsi="Times New Roman" w:cs="Times New Roman"/>
                <w:sz w:val="20"/>
                <w:szCs w:val="20"/>
              </w:rPr>
              <w:t xml:space="preserve"> and transparent to being yellow and transparent.</w:t>
            </w:r>
          </w:p>
        </w:tc>
      </w:tr>
      <w:tr w:rsidR="002B72D3" w14:paraId="1927C7CD" w14:textId="77777777">
        <w:trPr>
          <w:trHeight w:val="420"/>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2D724B"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Addition of water</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228666F0"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Solution became orange-yellow, with tiny bubbles formed.</w:t>
            </w:r>
          </w:p>
        </w:tc>
      </w:tr>
      <w:tr w:rsidR="002B72D3" w14:paraId="228DEFE2" w14:textId="77777777">
        <w:trPr>
          <w:trHeight w:val="360"/>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628C94F"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Addition of NaCl</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05BF9A45"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Formation of white, foam-like solid in solution.</w:t>
            </w:r>
          </w:p>
        </w:tc>
      </w:tr>
      <w:tr w:rsidR="002B72D3" w14:paraId="6D6FD00C" w14:textId="77777777">
        <w:trPr>
          <w:trHeight w:val="400"/>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3A386806"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Creation of hard soap</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20FB8D7E"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Slippery, soft, spongy, opaque, white solid</w:t>
            </w:r>
          </w:p>
        </w:tc>
      </w:tr>
      <w:tr w:rsidR="002B72D3" w14:paraId="206B8789" w14:textId="77777777">
        <w:trPr>
          <w:trHeight w:val="320"/>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758D3BD1"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Shaking hard soap in water</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463CAAA6" w14:textId="77777777" w:rsidR="002B72D3" w:rsidRDefault="008170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Produced bubbles that floated to the top of the solution </w:t>
            </w:r>
          </w:p>
        </w:tc>
      </w:tr>
      <w:tr w:rsidR="002B72D3" w14:paraId="774A364D" w14:textId="77777777" w:rsidTr="008170F1">
        <w:trPr>
          <w:trHeight w:val="249"/>
        </w:trPr>
        <w:tc>
          <w:tcPr>
            <w:tcW w:w="9020" w:type="dxa"/>
            <w:gridSpan w:val="2"/>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583B5574" w14:textId="77777777" w:rsidR="002B72D3" w:rsidRDefault="008170F1">
            <w:pPr>
              <w:jc w:val="center"/>
              <w:rPr>
                <w:rFonts w:ascii="Times New Roman" w:eastAsia="Times New Roman" w:hAnsi="Times New Roman" w:cs="Times New Roman"/>
                <w:sz w:val="20"/>
                <w:szCs w:val="20"/>
              </w:rPr>
            </w:pPr>
            <w:r>
              <w:rPr>
                <w:rFonts w:ascii="Cambria" w:eastAsia="Cambria" w:hAnsi="Cambria" w:cs="Cambria"/>
                <w:sz w:val="20"/>
                <w:szCs w:val="20"/>
              </w:rPr>
              <w:t>Detergency and acid-base properties of soaps</w:t>
            </w:r>
          </w:p>
        </w:tc>
      </w:tr>
      <w:tr w:rsidR="002B72D3" w14:paraId="3ABE2F35" w14:textId="77777777">
        <w:trPr>
          <w:trHeight w:val="680"/>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75122F24"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Addition of </w:t>
            </w:r>
            <w:proofErr w:type="spellStart"/>
            <w:r>
              <w:rPr>
                <w:rFonts w:ascii="Times New Roman" w:eastAsia="Times New Roman" w:hAnsi="Times New Roman" w:cs="Times New Roman"/>
                <w:sz w:val="20"/>
                <w:szCs w:val="20"/>
              </w:rPr>
              <w:t>CaCl</w:t>
            </w:r>
            <w:proofErr w:type="spellEnd"/>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55A76BFE"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Detergent: became milky white with bubbles, no precipitate</w:t>
            </w:r>
          </w:p>
          <w:p w14:paraId="12E6C91E"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Soft soap: formation of white precipitate, cloudy with bubbles</w:t>
            </w:r>
          </w:p>
        </w:tc>
      </w:tr>
      <w:tr w:rsidR="002B72D3" w14:paraId="676B70DA" w14:textId="77777777" w:rsidTr="008170F1">
        <w:trPr>
          <w:trHeight w:val="402"/>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D25DDA5"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Addition of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20B4D12B"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Detergent: solution became more transparent, bubbles formed</w:t>
            </w:r>
          </w:p>
          <w:p w14:paraId="53C92A5F"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Soft soap: solution became milky, some precipitate, bubbles </w:t>
            </w:r>
          </w:p>
        </w:tc>
      </w:tr>
      <w:tr w:rsidR="002B72D3" w14:paraId="78F4B7A9" w14:textId="77777777" w:rsidTr="008170F1">
        <w:trPr>
          <w:trHeight w:val="724"/>
        </w:trPr>
        <w:tc>
          <w:tcPr>
            <w:tcW w:w="36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FD53C14"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Addition of sulfuric acid to soft soap, followed by heating </w:t>
            </w:r>
          </w:p>
        </w:tc>
        <w:tc>
          <w:tcPr>
            <w:tcW w:w="53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526E9FC9" w14:textId="77777777" w:rsidR="002B72D3" w:rsidRDefault="008170F1">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White, flaky precipitate formed at the bottom of the test tube; foaming increased as acidity increased. Solution bubbled while heated, precipitate disappeared, and solution remained white. </w:t>
            </w:r>
          </w:p>
        </w:tc>
      </w:tr>
    </w:tbl>
    <w:p w14:paraId="5F36BFD6" w14:textId="77777777" w:rsidR="002B72D3" w:rsidRDefault="002B72D3">
      <w:pPr>
        <w:rPr>
          <w:rFonts w:ascii="Calibri" w:eastAsia="Calibri" w:hAnsi="Calibri" w:cs="Calibri"/>
          <w:b/>
          <w:u w:val="single"/>
        </w:rPr>
      </w:pPr>
    </w:p>
    <w:p w14:paraId="526A4EE1" w14:textId="77777777" w:rsidR="002B72D3" w:rsidRDefault="008170F1">
      <w:pPr>
        <w:rPr>
          <w:rFonts w:ascii="Calibri" w:eastAsia="Calibri" w:hAnsi="Calibri" w:cs="Calibri"/>
        </w:rPr>
      </w:pPr>
      <w:commentRangeStart w:id="7"/>
      <w:r>
        <w:rPr>
          <w:rFonts w:ascii="Calibri" w:eastAsia="Calibri" w:hAnsi="Calibri" w:cs="Calibri"/>
          <w:b/>
          <w:u w:val="single"/>
        </w:rPr>
        <w:t>Results (4 points)</w:t>
      </w:r>
      <w:commentRangeEnd w:id="7"/>
      <w:r w:rsidR="00BB4347">
        <w:rPr>
          <w:rStyle w:val="CommentReference"/>
        </w:rPr>
        <w:commentReference w:id="7"/>
      </w:r>
    </w:p>
    <w:p w14:paraId="5360FB48" w14:textId="77777777" w:rsidR="002B72D3" w:rsidRDefault="008170F1">
      <w:pPr>
        <w:rPr>
          <w:rFonts w:ascii="Calibri" w:eastAsia="Calibri" w:hAnsi="Calibri" w:cs="Calibri"/>
        </w:rPr>
      </w:pPr>
      <w:r>
        <w:rPr>
          <w:rFonts w:ascii="Calibri" w:eastAsia="Calibri" w:hAnsi="Calibri" w:cs="Calibri"/>
        </w:rPr>
        <w:t>Part A:</w:t>
      </w:r>
      <w:r>
        <w:rPr>
          <w:rFonts w:ascii="Calibri" w:eastAsia="Calibri" w:hAnsi="Calibri" w:cs="Calibri"/>
        </w:rPr>
        <w:tab/>
        <w:t xml:space="preserve">  Concentration of HCl = </w:t>
      </w:r>
      <w:r>
        <w:rPr>
          <w:rFonts w:ascii="Calibri" w:eastAsia="Calibri" w:hAnsi="Calibri" w:cs="Calibri"/>
          <w:u w:val="single"/>
        </w:rPr>
        <w:t xml:space="preserve">0.500 </w:t>
      </w:r>
      <w:r>
        <w:rPr>
          <w:rFonts w:ascii="Calibri" w:eastAsia="Calibri" w:hAnsi="Calibri" w:cs="Calibri"/>
        </w:rPr>
        <w:t>M</w:t>
      </w:r>
    </w:p>
    <w:tbl>
      <w:tblPr>
        <w:tblStyle w:val="a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5"/>
        <w:gridCol w:w="1605"/>
        <w:gridCol w:w="1620"/>
        <w:gridCol w:w="1380"/>
        <w:gridCol w:w="1829"/>
      </w:tblGrid>
      <w:tr w:rsidR="002B72D3" w14:paraId="3EA74E52" w14:textId="77777777">
        <w:tc>
          <w:tcPr>
            <w:tcW w:w="2595" w:type="dxa"/>
            <w:shd w:val="clear" w:color="auto" w:fill="CCCCCC"/>
            <w:tcMar>
              <w:top w:w="100" w:type="dxa"/>
              <w:left w:w="100" w:type="dxa"/>
              <w:bottom w:w="100" w:type="dxa"/>
              <w:right w:w="100" w:type="dxa"/>
            </w:tcMar>
          </w:tcPr>
          <w:p w14:paraId="4A94E86D" w14:textId="77777777" w:rsidR="002B72D3" w:rsidRDefault="008170F1">
            <w:pPr>
              <w:widowControl w:val="0"/>
              <w:spacing w:line="240" w:lineRule="auto"/>
              <w:rPr>
                <w:rFonts w:ascii="Calibri" w:eastAsia="Calibri" w:hAnsi="Calibri" w:cs="Calibri"/>
                <w:b/>
              </w:rPr>
            </w:pPr>
            <w:r>
              <w:rPr>
                <w:rFonts w:ascii="Calibri" w:eastAsia="Calibri" w:hAnsi="Calibri" w:cs="Calibri"/>
                <w:b/>
              </w:rPr>
              <w:t>Standardization of NaOH</w:t>
            </w:r>
          </w:p>
        </w:tc>
        <w:tc>
          <w:tcPr>
            <w:tcW w:w="1605" w:type="dxa"/>
            <w:shd w:val="clear" w:color="auto" w:fill="auto"/>
            <w:tcMar>
              <w:top w:w="100" w:type="dxa"/>
              <w:left w:w="100" w:type="dxa"/>
              <w:bottom w:w="100" w:type="dxa"/>
              <w:right w:w="100" w:type="dxa"/>
            </w:tcMar>
          </w:tcPr>
          <w:p w14:paraId="4DA56D52" w14:textId="77777777" w:rsidR="002B72D3" w:rsidRDefault="008170F1">
            <w:pPr>
              <w:widowControl w:val="0"/>
              <w:spacing w:line="240" w:lineRule="auto"/>
              <w:rPr>
                <w:rFonts w:ascii="Calibri" w:eastAsia="Calibri" w:hAnsi="Calibri" w:cs="Calibri"/>
                <w:b/>
              </w:rPr>
            </w:pPr>
            <w:r>
              <w:rPr>
                <w:rFonts w:ascii="Calibri" w:eastAsia="Calibri" w:hAnsi="Calibri" w:cs="Calibri"/>
                <w:b/>
              </w:rPr>
              <w:t>trial 1</w:t>
            </w:r>
          </w:p>
        </w:tc>
        <w:tc>
          <w:tcPr>
            <w:tcW w:w="1620" w:type="dxa"/>
            <w:shd w:val="clear" w:color="auto" w:fill="auto"/>
            <w:tcMar>
              <w:top w:w="100" w:type="dxa"/>
              <w:left w:w="100" w:type="dxa"/>
              <w:bottom w:w="100" w:type="dxa"/>
              <w:right w:w="100" w:type="dxa"/>
            </w:tcMar>
          </w:tcPr>
          <w:p w14:paraId="5E5FC6D1" w14:textId="77777777" w:rsidR="002B72D3" w:rsidRDefault="008170F1">
            <w:pPr>
              <w:widowControl w:val="0"/>
              <w:spacing w:line="240" w:lineRule="auto"/>
              <w:rPr>
                <w:rFonts w:ascii="Calibri" w:eastAsia="Calibri" w:hAnsi="Calibri" w:cs="Calibri"/>
                <w:b/>
              </w:rPr>
            </w:pPr>
            <w:r>
              <w:rPr>
                <w:rFonts w:ascii="Calibri" w:eastAsia="Calibri" w:hAnsi="Calibri" w:cs="Calibri"/>
                <w:b/>
              </w:rPr>
              <w:t>trial 2</w:t>
            </w:r>
          </w:p>
        </w:tc>
        <w:tc>
          <w:tcPr>
            <w:tcW w:w="1380" w:type="dxa"/>
            <w:shd w:val="clear" w:color="auto" w:fill="auto"/>
            <w:tcMar>
              <w:top w:w="100" w:type="dxa"/>
              <w:left w:w="100" w:type="dxa"/>
              <w:bottom w:w="100" w:type="dxa"/>
              <w:right w:w="100" w:type="dxa"/>
            </w:tcMar>
          </w:tcPr>
          <w:p w14:paraId="1B5B2C93" w14:textId="77777777" w:rsidR="002B72D3" w:rsidRDefault="008170F1">
            <w:pPr>
              <w:widowControl w:val="0"/>
              <w:spacing w:line="240" w:lineRule="auto"/>
              <w:rPr>
                <w:rFonts w:ascii="Calibri" w:eastAsia="Calibri" w:hAnsi="Calibri" w:cs="Calibri"/>
                <w:b/>
              </w:rPr>
            </w:pPr>
            <w:r>
              <w:rPr>
                <w:rFonts w:ascii="Calibri" w:eastAsia="Calibri" w:hAnsi="Calibri" w:cs="Calibri"/>
                <w:b/>
              </w:rPr>
              <w:t>trial 3</w:t>
            </w:r>
          </w:p>
        </w:tc>
        <w:tc>
          <w:tcPr>
            <w:tcW w:w="1829" w:type="dxa"/>
            <w:shd w:val="clear" w:color="auto" w:fill="auto"/>
            <w:tcMar>
              <w:top w:w="100" w:type="dxa"/>
              <w:left w:w="100" w:type="dxa"/>
              <w:bottom w:w="100" w:type="dxa"/>
              <w:right w:w="100" w:type="dxa"/>
            </w:tcMar>
          </w:tcPr>
          <w:p w14:paraId="13C9C56B" w14:textId="77777777" w:rsidR="002B72D3" w:rsidRDefault="008170F1">
            <w:pPr>
              <w:widowControl w:val="0"/>
              <w:spacing w:line="240" w:lineRule="auto"/>
              <w:rPr>
                <w:rFonts w:ascii="Calibri" w:eastAsia="Calibri" w:hAnsi="Calibri" w:cs="Calibri"/>
                <w:b/>
              </w:rPr>
            </w:pPr>
            <w:r>
              <w:rPr>
                <w:rFonts w:ascii="Calibri" w:eastAsia="Calibri" w:hAnsi="Calibri" w:cs="Calibri"/>
                <w:b/>
              </w:rPr>
              <w:t>Average</w:t>
            </w:r>
          </w:p>
        </w:tc>
      </w:tr>
      <w:tr w:rsidR="002B72D3" w14:paraId="144CA7F3" w14:textId="77777777">
        <w:tc>
          <w:tcPr>
            <w:tcW w:w="2595" w:type="dxa"/>
            <w:shd w:val="clear" w:color="auto" w:fill="auto"/>
            <w:tcMar>
              <w:top w:w="100" w:type="dxa"/>
              <w:left w:w="100" w:type="dxa"/>
              <w:bottom w:w="100" w:type="dxa"/>
              <w:right w:w="100" w:type="dxa"/>
            </w:tcMar>
          </w:tcPr>
          <w:p w14:paraId="33747F53"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NaOH</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(mL)</w:t>
            </w:r>
            <w:r>
              <w:rPr>
                <w:rFonts w:ascii="Calibri" w:eastAsia="Calibri" w:hAnsi="Calibri" w:cs="Calibri"/>
                <w:sz w:val="20"/>
                <w:szCs w:val="20"/>
                <w:vertAlign w:val="subscript"/>
              </w:rPr>
              <w:t xml:space="preserve">           </w:t>
            </w:r>
          </w:p>
        </w:tc>
        <w:tc>
          <w:tcPr>
            <w:tcW w:w="1605" w:type="dxa"/>
            <w:shd w:val="clear" w:color="auto" w:fill="auto"/>
            <w:tcMar>
              <w:top w:w="100" w:type="dxa"/>
              <w:left w:w="100" w:type="dxa"/>
              <w:bottom w:w="100" w:type="dxa"/>
              <w:right w:w="100" w:type="dxa"/>
            </w:tcMar>
          </w:tcPr>
          <w:p w14:paraId="17455D56"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620" w:type="dxa"/>
            <w:shd w:val="clear" w:color="auto" w:fill="auto"/>
            <w:tcMar>
              <w:top w:w="100" w:type="dxa"/>
              <w:left w:w="100" w:type="dxa"/>
              <w:bottom w:w="100" w:type="dxa"/>
              <w:right w:w="100" w:type="dxa"/>
            </w:tcMar>
          </w:tcPr>
          <w:p w14:paraId="5B1A58F9"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1380" w:type="dxa"/>
            <w:shd w:val="clear" w:color="auto" w:fill="auto"/>
            <w:tcMar>
              <w:top w:w="100" w:type="dxa"/>
              <w:left w:w="100" w:type="dxa"/>
              <w:bottom w:w="100" w:type="dxa"/>
              <w:right w:w="100" w:type="dxa"/>
            </w:tcMar>
          </w:tcPr>
          <w:p w14:paraId="1CD43328"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999999"/>
            <w:tcMar>
              <w:top w:w="100" w:type="dxa"/>
              <w:left w:w="100" w:type="dxa"/>
              <w:bottom w:w="100" w:type="dxa"/>
              <w:right w:w="100" w:type="dxa"/>
            </w:tcMar>
          </w:tcPr>
          <w:p w14:paraId="13BB5230"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r>
      <w:tr w:rsidR="002B72D3" w14:paraId="16766EBC" w14:textId="77777777">
        <w:tc>
          <w:tcPr>
            <w:tcW w:w="2595" w:type="dxa"/>
            <w:shd w:val="clear" w:color="auto" w:fill="auto"/>
            <w:tcMar>
              <w:top w:w="100" w:type="dxa"/>
              <w:left w:w="100" w:type="dxa"/>
              <w:bottom w:w="100" w:type="dxa"/>
              <w:right w:w="100" w:type="dxa"/>
            </w:tcMar>
          </w:tcPr>
          <w:p w14:paraId="5BD3C4B5"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w:t>
            </w:r>
            <w:proofErr w:type="spellStart"/>
            <w:r>
              <w:rPr>
                <w:rFonts w:ascii="Calibri" w:eastAsia="Calibri" w:hAnsi="Calibri" w:cs="Calibri"/>
                <w:sz w:val="20"/>
                <w:szCs w:val="20"/>
                <w:vertAlign w:val="subscript"/>
              </w:rPr>
              <w:t>init.</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(mL)</w:t>
            </w:r>
            <w:r>
              <w:rPr>
                <w:rFonts w:ascii="Calibri" w:eastAsia="Calibri" w:hAnsi="Calibri" w:cs="Calibri"/>
                <w:sz w:val="20"/>
                <w:szCs w:val="20"/>
                <w:vertAlign w:val="subscript"/>
              </w:rPr>
              <w:t xml:space="preserve">    </w:t>
            </w:r>
          </w:p>
        </w:tc>
        <w:tc>
          <w:tcPr>
            <w:tcW w:w="1605" w:type="dxa"/>
            <w:shd w:val="clear" w:color="auto" w:fill="auto"/>
            <w:tcMar>
              <w:top w:w="100" w:type="dxa"/>
              <w:left w:w="100" w:type="dxa"/>
              <w:bottom w:w="100" w:type="dxa"/>
              <w:right w:w="100" w:type="dxa"/>
            </w:tcMar>
          </w:tcPr>
          <w:p w14:paraId="662E2CC4"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20" w:type="dxa"/>
            <w:shd w:val="clear" w:color="auto" w:fill="auto"/>
            <w:tcMar>
              <w:top w:w="100" w:type="dxa"/>
              <w:left w:w="100" w:type="dxa"/>
              <w:bottom w:w="100" w:type="dxa"/>
              <w:right w:w="100" w:type="dxa"/>
            </w:tcMar>
          </w:tcPr>
          <w:p w14:paraId="14785351"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380" w:type="dxa"/>
            <w:shd w:val="clear" w:color="auto" w:fill="auto"/>
            <w:tcMar>
              <w:top w:w="100" w:type="dxa"/>
              <w:left w:w="100" w:type="dxa"/>
              <w:bottom w:w="100" w:type="dxa"/>
              <w:right w:w="100" w:type="dxa"/>
            </w:tcMar>
          </w:tcPr>
          <w:p w14:paraId="6721046B"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999999"/>
            <w:tcMar>
              <w:top w:w="100" w:type="dxa"/>
              <w:left w:w="100" w:type="dxa"/>
              <w:bottom w:w="100" w:type="dxa"/>
              <w:right w:w="100" w:type="dxa"/>
            </w:tcMar>
          </w:tcPr>
          <w:p w14:paraId="78B36D56"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2B72D3" w14:paraId="25E6731D" w14:textId="77777777">
        <w:tc>
          <w:tcPr>
            <w:tcW w:w="2595" w:type="dxa"/>
            <w:shd w:val="clear" w:color="auto" w:fill="auto"/>
            <w:tcMar>
              <w:top w:w="100" w:type="dxa"/>
              <w:left w:w="100" w:type="dxa"/>
              <w:bottom w:w="100" w:type="dxa"/>
              <w:right w:w="100" w:type="dxa"/>
            </w:tcMar>
          </w:tcPr>
          <w:p w14:paraId="5882EAC0"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final </w:t>
            </w:r>
            <w:r>
              <w:rPr>
                <w:rFonts w:ascii="Calibri" w:eastAsia="Calibri" w:hAnsi="Calibri" w:cs="Calibri"/>
                <w:sz w:val="20"/>
                <w:szCs w:val="20"/>
              </w:rPr>
              <w:t>(mL)</w:t>
            </w:r>
            <w:r>
              <w:rPr>
                <w:rFonts w:ascii="Calibri" w:eastAsia="Calibri" w:hAnsi="Calibri" w:cs="Calibri"/>
                <w:sz w:val="20"/>
                <w:szCs w:val="20"/>
                <w:vertAlign w:val="subscript"/>
              </w:rPr>
              <w:t xml:space="preserve">    </w:t>
            </w:r>
          </w:p>
        </w:tc>
        <w:tc>
          <w:tcPr>
            <w:tcW w:w="1605" w:type="dxa"/>
            <w:shd w:val="clear" w:color="auto" w:fill="auto"/>
            <w:tcMar>
              <w:top w:w="100" w:type="dxa"/>
              <w:left w:w="100" w:type="dxa"/>
              <w:bottom w:w="100" w:type="dxa"/>
              <w:right w:w="100" w:type="dxa"/>
            </w:tcMar>
          </w:tcPr>
          <w:p w14:paraId="3174BA64"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620" w:type="dxa"/>
            <w:shd w:val="clear" w:color="auto" w:fill="auto"/>
            <w:tcMar>
              <w:top w:w="100" w:type="dxa"/>
              <w:left w:w="100" w:type="dxa"/>
              <w:bottom w:w="100" w:type="dxa"/>
              <w:right w:w="100" w:type="dxa"/>
            </w:tcMar>
          </w:tcPr>
          <w:p w14:paraId="661F64B8"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w:t>
            </w:r>
          </w:p>
        </w:tc>
        <w:tc>
          <w:tcPr>
            <w:tcW w:w="1380" w:type="dxa"/>
            <w:shd w:val="clear" w:color="auto" w:fill="auto"/>
            <w:tcMar>
              <w:top w:w="100" w:type="dxa"/>
              <w:left w:w="100" w:type="dxa"/>
              <w:bottom w:w="100" w:type="dxa"/>
              <w:right w:w="100" w:type="dxa"/>
            </w:tcMar>
          </w:tcPr>
          <w:p w14:paraId="5D67D13E"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999999"/>
            <w:tcMar>
              <w:top w:w="100" w:type="dxa"/>
              <w:left w:w="100" w:type="dxa"/>
              <w:bottom w:w="100" w:type="dxa"/>
              <w:right w:w="100" w:type="dxa"/>
            </w:tcMar>
          </w:tcPr>
          <w:p w14:paraId="72D30EAA"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15.05</w:t>
            </w:r>
          </w:p>
        </w:tc>
      </w:tr>
      <w:tr w:rsidR="002B72D3" w14:paraId="7DB481B0" w14:textId="77777777">
        <w:tc>
          <w:tcPr>
            <w:tcW w:w="2595" w:type="dxa"/>
            <w:shd w:val="clear" w:color="auto" w:fill="auto"/>
            <w:tcMar>
              <w:top w:w="100" w:type="dxa"/>
              <w:left w:w="100" w:type="dxa"/>
              <w:bottom w:w="100" w:type="dxa"/>
              <w:right w:w="100" w:type="dxa"/>
            </w:tcMar>
          </w:tcPr>
          <w:p w14:paraId="14DAF3FB"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color w:val="222222"/>
                <w:sz w:val="20"/>
                <w:szCs w:val="20"/>
                <w:highlight w:val="white"/>
              </w:rPr>
              <w:t>Δ</w:t>
            </w:r>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(L)</w:t>
            </w:r>
            <w:r>
              <w:rPr>
                <w:rFonts w:ascii="Calibri" w:eastAsia="Calibri" w:hAnsi="Calibri" w:cs="Calibri"/>
                <w:sz w:val="20"/>
                <w:szCs w:val="20"/>
                <w:vertAlign w:val="subscript"/>
              </w:rPr>
              <w:t xml:space="preserve">    </w:t>
            </w:r>
          </w:p>
        </w:tc>
        <w:tc>
          <w:tcPr>
            <w:tcW w:w="1605" w:type="dxa"/>
            <w:shd w:val="clear" w:color="auto" w:fill="auto"/>
            <w:tcMar>
              <w:top w:w="100" w:type="dxa"/>
              <w:left w:w="100" w:type="dxa"/>
              <w:bottom w:w="100" w:type="dxa"/>
              <w:right w:w="100" w:type="dxa"/>
            </w:tcMar>
          </w:tcPr>
          <w:p w14:paraId="2ECEB2DC"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0.015</w:t>
            </w:r>
          </w:p>
        </w:tc>
        <w:tc>
          <w:tcPr>
            <w:tcW w:w="1620" w:type="dxa"/>
            <w:shd w:val="clear" w:color="auto" w:fill="auto"/>
            <w:tcMar>
              <w:top w:w="100" w:type="dxa"/>
              <w:left w:w="100" w:type="dxa"/>
              <w:bottom w:w="100" w:type="dxa"/>
              <w:right w:w="100" w:type="dxa"/>
            </w:tcMar>
          </w:tcPr>
          <w:p w14:paraId="4AB0711F"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0.0151</w:t>
            </w:r>
          </w:p>
        </w:tc>
        <w:tc>
          <w:tcPr>
            <w:tcW w:w="1380" w:type="dxa"/>
            <w:shd w:val="clear" w:color="auto" w:fill="auto"/>
            <w:tcMar>
              <w:top w:w="100" w:type="dxa"/>
              <w:left w:w="100" w:type="dxa"/>
              <w:bottom w:w="100" w:type="dxa"/>
              <w:right w:w="100" w:type="dxa"/>
            </w:tcMar>
          </w:tcPr>
          <w:p w14:paraId="6DF08BE0"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999999"/>
            <w:tcMar>
              <w:top w:w="100" w:type="dxa"/>
              <w:left w:w="100" w:type="dxa"/>
              <w:bottom w:w="100" w:type="dxa"/>
              <w:right w:w="100" w:type="dxa"/>
            </w:tcMar>
          </w:tcPr>
          <w:p w14:paraId="4032F381"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0.01505</w:t>
            </w:r>
          </w:p>
        </w:tc>
      </w:tr>
      <w:tr w:rsidR="002B72D3" w14:paraId="22D28E47" w14:textId="77777777">
        <w:tc>
          <w:tcPr>
            <w:tcW w:w="2595" w:type="dxa"/>
            <w:shd w:val="clear" w:color="auto" w:fill="auto"/>
            <w:tcMar>
              <w:top w:w="100" w:type="dxa"/>
              <w:left w:w="100" w:type="dxa"/>
              <w:bottom w:w="100" w:type="dxa"/>
              <w:right w:w="100" w:type="dxa"/>
            </w:tcMar>
          </w:tcPr>
          <w:p w14:paraId="10E03760"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Moles H</w:t>
            </w:r>
            <w:r>
              <w:rPr>
                <w:rFonts w:ascii="Calibri" w:eastAsia="Calibri" w:hAnsi="Calibri" w:cs="Calibri"/>
                <w:sz w:val="20"/>
                <w:szCs w:val="20"/>
                <w:vertAlign w:val="superscript"/>
              </w:rPr>
              <w:t>+</w:t>
            </w:r>
            <w:r>
              <w:rPr>
                <w:rFonts w:ascii="Calibri" w:eastAsia="Calibri" w:hAnsi="Calibri" w:cs="Calibri"/>
                <w:sz w:val="20"/>
                <w:szCs w:val="20"/>
              </w:rPr>
              <w:t>(</w:t>
            </w:r>
            <w:proofErr w:type="spellStart"/>
            <w:r>
              <w:rPr>
                <w:rFonts w:ascii="Calibri" w:eastAsia="Calibri" w:hAnsi="Calibri" w:cs="Calibri"/>
                <w:sz w:val="20"/>
                <w:szCs w:val="20"/>
              </w:rPr>
              <w:t>mol</w:t>
            </w:r>
            <w:proofErr w:type="spellEnd"/>
            <w:r>
              <w:rPr>
                <w:rFonts w:ascii="Calibri" w:eastAsia="Calibri" w:hAnsi="Calibri" w:cs="Calibri"/>
                <w:sz w:val="20"/>
                <w:szCs w:val="20"/>
              </w:rPr>
              <w:t>)</w:t>
            </w:r>
          </w:p>
        </w:tc>
        <w:tc>
          <w:tcPr>
            <w:tcW w:w="1605" w:type="dxa"/>
            <w:shd w:val="clear" w:color="auto" w:fill="auto"/>
            <w:tcMar>
              <w:top w:w="100" w:type="dxa"/>
              <w:left w:w="100" w:type="dxa"/>
              <w:bottom w:w="100" w:type="dxa"/>
              <w:right w:w="100" w:type="dxa"/>
            </w:tcMar>
          </w:tcPr>
          <w:p w14:paraId="04B909DD"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0.0075</w:t>
            </w:r>
          </w:p>
        </w:tc>
        <w:tc>
          <w:tcPr>
            <w:tcW w:w="1620" w:type="dxa"/>
            <w:shd w:val="clear" w:color="auto" w:fill="auto"/>
            <w:tcMar>
              <w:top w:w="100" w:type="dxa"/>
              <w:left w:w="100" w:type="dxa"/>
              <w:bottom w:w="100" w:type="dxa"/>
              <w:right w:w="100" w:type="dxa"/>
            </w:tcMar>
          </w:tcPr>
          <w:p w14:paraId="49BC084D"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0.00755</w:t>
            </w:r>
          </w:p>
        </w:tc>
        <w:tc>
          <w:tcPr>
            <w:tcW w:w="1380" w:type="dxa"/>
            <w:shd w:val="clear" w:color="auto" w:fill="auto"/>
            <w:tcMar>
              <w:top w:w="100" w:type="dxa"/>
              <w:left w:w="100" w:type="dxa"/>
              <w:bottom w:w="100" w:type="dxa"/>
              <w:right w:w="100" w:type="dxa"/>
            </w:tcMar>
          </w:tcPr>
          <w:p w14:paraId="4D974179"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999999"/>
            <w:tcMar>
              <w:top w:w="100" w:type="dxa"/>
              <w:left w:w="100" w:type="dxa"/>
              <w:bottom w:w="100" w:type="dxa"/>
              <w:right w:w="100" w:type="dxa"/>
            </w:tcMar>
          </w:tcPr>
          <w:p w14:paraId="3EB78E15"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0.007525</w:t>
            </w:r>
          </w:p>
        </w:tc>
      </w:tr>
      <w:tr w:rsidR="002B72D3" w14:paraId="09D60EA6" w14:textId="77777777">
        <w:tc>
          <w:tcPr>
            <w:tcW w:w="2595" w:type="dxa"/>
            <w:shd w:val="clear" w:color="auto" w:fill="auto"/>
            <w:tcMar>
              <w:top w:w="100" w:type="dxa"/>
              <w:left w:w="100" w:type="dxa"/>
              <w:bottom w:w="100" w:type="dxa"/>
              <w:right w:w="100" w:type="dxa"/>
            </w:tcMar>
          </w:tcPr>
          <w:p w14:paraId="02A8FAAF"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[NaOH] (M)</w:t>
            </w:r>
          </w:p>
        </w:tc>
        <w:tc>
          <w:tcPr>
            <w:tcW w:w="1605" w:type="dxa"/>
            <w:shd w:val="clear" w:color="auto" w:fill="auto"/>
            <w:tcMar>
              <w:top w:w="100" w:type="dxa"/>
              <w:left w:w="100" w:type="dxa"/>
              <w:bottom w:w="100" w:type="dxa"/>
              <w:right w:w="100" w:type="dxa"/>
            </w:tcMar>
          </w:tcPr>
          <w:p w14:paraId="27A5CA97" w14:textId="77777777" w:rsidR="002B72D3" w:rsidRDefault="008170F1">
            <w:pPr>
              <w:widowControl w:val="0"/>
              <w:spacing w:line="240" w:lineRule="auto"/>
              <w:jc w:val="center"/>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t xml:space="preserve">0.75 </w:t>
            </w:r>
          </w:p>
        </w:tc>
        <w:tc>
          <w:tcPr>
            <w:tcW w:w="1620" w:type="dxa"/>
            <w:shd w:val="clear" w:color="auto" w:fill="auto"/>
            <w:tcMar>
              <w:top w:w="100" w:type="dxa"/>
              <w:left w:w="100" w:type="dxa"/>
              <w:bottom w:w="100" w:type="dxa"/>
              <w:right w:w="100" w:type="dxa"/>
            </w:tcMar>
          </w:tcPr>
          <w:p w14:paraId="1E59D37C"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0.755</w:t>
            </w:r>
          </w:p>
        </w:tc>
        <w:tc>
          <w:tcPr>
            <w:tcW w:w="1380" w:type="dxa"/>
            <w:shd w:val="clear" w:color="auto" w:fill="auto"/>
            <w:tcMar>
              <w:top w:w="100" w:type="dxa"/>
              <w:left w:w="100" w:type="dxa"/>
              <w:bottom w:w="100" w:type="dxa"/>
              <w:right w:w="100" w:type="dxa"/>
            </w:tcMar>
          </w:tcPr>
          <w:p w14:paraId="7712F13E" w14:textId="77777777" w:rsidR="002B72D3" w:rsidRDefault="008170F1">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29" w:type="dxa"/>
            <w:shd w:val="clear" w:color="auto" w:fill="auto"/>
            <w:tcMar>
              <w:top w:w="100" w:type="dxa"/>
              <w:left w:w="100" w:type="dxa"/>
              <w:bottom w:w="100" w:type="dxa"/>
              <w:right w:w="100" w:type="dxa"/>
            </w:tcMar>
          </w:tcPr>
          <w:p w14:paraId="2CBDD661" w14:textId="77777777" w:rsidR="002B72D3" w:rsidRDefault="008170F1">
            <w:pPr>
              <w:widowControl w:val="0"/>
              <w:spacing w:line="240" w:lineRule="auto"/>
              <w:jc w:val="center"/>
              <w:rPr>
                <w:rFonts w:ascii="Times New Roman" w:eastAsia="Times New Roman" w:hAnsi="Times New Roman" w:cs="Times New Roman"/>
                <w:sz w:val="20"/>
                <w:szCs w:val="20"/>
              </w:rPr>
            </w:pPr>
            <w:commentRangeStart w:id="8"/>
            <w:r>
              <w:rPr>
                <w:rFonts w:ascii="Times New Roman" w:eastAsia="Times New Roman" w:hAnsi="Times New Roman" w:cs="Times New Roman"/>
                <w:sz w:val="20"/>
                <w:szCs w:val="20"/>
              </w:rPr>
              <w:t>0.7525</w:t>
            </w:r>
            <w:commentRangeEnd w:id="8"/>
            <w:r w:rsidR="00BB4347">
              <w:rPr>
                <w:rStyle w:val="CommentReference"/>
              </w:rPr>
              <w:commentReference w:id="8"/>
            </w:r>
          </w:p>
        </w:tc>
      </w:tr>
    </w:tbl>
    <w:p w14:paraId="73FCADC0" w14:textId="77777777" w:rsidR="002B72D3" w:rsidRDefault="002B72D3">
      <w:pPr>
        <w:rPr>
          <w:sz w:val="24"/>
          <w:szCs w:val="24"/>
        </w:rPr>
      </w:pPr>
    </w:p>
    <w:p w14:paraId="3FA28879" w14:textId="77777777" w:rsidR="002B72D3" w:rsidRDefault="008170F1">
      <w:pPr>
        <w:rPr>
          <w:rFonts w:ascii="Calibri" w:eastAsia="Calibri" w:hAnsi="Calibri" w:cs="Calibri"/>
        </w:rPr>
      </w:pPr>
      <w:r>
        <w:rPr>
          <w:rFonts w:ascii="Calibri" w:eastAsia="Calibri" w:hAnsi="Calibri" w:cs="Calibri"/>
        </w:rPr>
        <w:t>Saponification of an Unknown Ester #51</w:t>
      </w:r>
    </w:p>
    <w:tbl>
      <w:tblPr>
        <w:tblStyle w:val="a6"/>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B72D3" w14:paraId="247D636E" w14:textId="77777777">
        <w:tc>
          <w:tcPr>
            <w:tcW w:w="4514" w:type="dxa"/>
            <w:shd w:val="clear" w:color="auto" w:fill="auto"/>
            <w:tcMar>
              <w:top w:w="100" w:type="dxa"/>
              <w:left w:w="100" w:type="dxa"/>
              <w:bottom w:w="100" w:type="dxa"/>
              <w:right w:w="100" w:type="dxa"/>
            </w:tcMar>
          </w:tcPr>
          <w:p w14:paraId="595A6F2F"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m</w:t>
            </w:r>
            <w:r>
              <w:rPr>
                <w:rFonts w:ascii="Calibri" w:eastAsia="Calibri" w:hAnsi="Calibri" w:cs="Calibri"/>
                <w:sz w:val="20"/>
                <w:szCs w:val="20"/>
                <w:vertAlign w:val="subscript"/>
              </w:rPr>
              <w:t>ester</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(g)</w:t>
            </w:r>
          </w:p>
        </w:tc>
        <w:tc>
          <w:tcPr>
            <w:tcW w:w="4514" w:type="dxa"/>
            <w:shd w:val="clear" w:color="auto" w:fill="auto"/>
            <w:tcMar>
              <w:top w:w="100" w:type="dxa"/>
              <w:left w:w="100" w:type="dxa"/>
              <w:bottom w:w="100" w:type="dxa"/>
              <w:right w:w="100" w:type="dxa"/>
            </w:tcMar>
          </w:tcPr>
          <w:p w14:paraId="7D68471F"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1.046 (1.0ml x 1.046g/ml)</w:t>
            </w:r>
          </w:p>
        </w:tc>
      </w:tr>
      <w:tr w:rsidR="002B72D3" w14:paraId="02FA4C8A" w14:textId="77777777">
        <w:tc>
          <w:tcPr>
            <w:tcW w:w="4514" w:type="dxa"/>
            <w:shd w:val="clear" w:color="auto" w:fill="auto"/>
            <w:tcMar>
              <w:top w:w="100" w:type="dxa"/>
              <w:left w:w="100" w:type="dxa"/>
              <w:bottom w:w="100" w:type="dxa"/>
              <w:right w:w="100" w:type="dxa"/>
            </w:tcMar>
          </w:tcPr>
          <w:p w14:paraId="795C2D7A"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NaOH</w:t>
            </w:r>
            <w:proofErr w:type="spellEnd"/>
            <w:r>
              <w:rPr>
                <w:rFonts w:ascii="Calibri" w:eastAsia="Calibri" w:hAnsi="Calibri" w:cs="Calibri"/>
                <w:sz w:val="20"/>
                <w:szCs w:val="20"/>
                <w:vertAlign w:val="subscript"/>
              </w:rPr>
              <w:t xml:space="preserve"> </w:t>
            </w:r>
            <w:proofErr w:type="spellStart"/>
            <w:r>
              <w:rPr>
                <w:rFonts w:ascii="Calibri" w:eastAsia="Calibri" w:hAnsi="Calibri" w:cs="Calibri"/>
                <w:sz w:val="20"/>
                <w:szCs w:val="20"/>
                <w:vertAlign w:val="subscript"/>
              </w:rPr>
              <w:t>Soln</w:t>
            </w:r>
            <w:proofErr w:type="spellEnd"/>
            <w:r>
              <w:rPr>
                <w:rFonts w:ascii="Calibri" w:eastAsia="Calibri" w:hAnsi="Calibri" w:cs="Calibri"/>
                <w:sz w:val="20"/>
                <w:szCs w:val="20"/>
              </w:rPr>
              <w:t xml:space="preserve"> (mL)</w:t>
            </w:r>
          </w:p>
        </w:tc>
        <w:tc>
          <w:tcPr>
            <w:tcW w:w="4514" w:type="dxa"/>
            <w:shd w:val="clear" w:color="auto" w:fill="auto"/>
            <w:tcMar>
              <w:top w:w="100" w:type="dxa"/>
              <w:left w:w="100" w:type="dxa"/>
              <w:bottom w:w="100" w:type="dxa"/>
              <w:right w:w="100" w:type="dxa"/>
            </w:tcMar>
          </w:tcPr>
          <w:p w14:paraId="60499C33"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r>
      <w:tr w:rsidR="002B72D3" w14:paraId="099272E7" w14:textId="77777777">
        <w:tc>
          <w:tcPr>
            <w:tcW w:w="4514" w:type="dxa"/>
            <w:shd w:val="clear" w:color="auto" w:fill="auto"/>
            <w:tcMar>
              <w:top w:w="100" w:type="dxa"/>
              <w:left w:w="100" w:type="dxa"/>
              <w:bottom w:w="100" w:type="dxa"/>
              <w:right w:w="100" w:type="dxa"/>
            </w:tcMar>
          </w:tcPr>
          <w:p w14:paraId="5756EED9"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Reflux time (min.)</w:t>
            </w:r>
          </w:p>
        </w:tc>
        <w:tc>
          <w:tcPr>
            <w:tcW w:w="4514" w:type="dxa"/>
            <w:shd w:val="clear" w:color="auto" w:fill="auto"/>
            <w:tcMar>
              <w:top w:w="100" w:type="dxa"/>
              <w:left w:w="100" w:type="dxa"/>
              <w:bottom w:w="100" w:type="dxa"/>
              <w:right w:w="100" w:type="dxa"/>
            </w:tcMar>
          </w:tcPr>
          <w:p w14:paraId="3D15D4D3"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r>
    </w:tbl>
    <w:p w14:paraId="348E5FCD" w14:textId="77777777" w:rsidR="002B72D3" w:rsidRDefault="008170F1">
      <w:pPr>
        <w:rPr>
          <w:rFonts w:ascii="Calibri" w:eastAsia="Calibri" w:hAnsi="Calibri" w:cs="Calibri"/>
        </w:rPr>
      </w:pPr>
      <w:r>
        <w:rPr>
          <w:rFonts w:ascii="Calibri" w:eastAsia="Calibri" w:hAnsi="Calibri" w:cs="Calibri"/>
        </w:rPr>
        <w:lastRenderedPageBreak/>
        <w:t>Back Titration to Determine Remaining NaOH</w:t>
      </w:r>
    </w:p>
    <w:tbl>
      <w:tblPr>
        <w:tblStyle w:val="a7"/>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B72D3" w14:paraId="35E849A1" w14:textId="77777777">
        <w:tc>
          <w:tcPr>
            <w:tcW w:w="4514" w:type="dxa"/>
            <w:shd w:val="clear" w:color="auto" w:fill="auto"/>
            <w:tcMar>
              <w:top w:w="100" w:type="dxa"/>
              <w:left w:w="100" w:type="dxa"/>
              <w:bottom w:w="100" w:type="dxa"/>
              <w:right w:w="100" w:type="dxa"/>
            </w:tcMar>
          </w:tcPr>
          <w:p w14:paraId="54FE001B"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V</w:t>
            </w:r>
            <w:r>
              <w:rPr>
                <w:rFonts w:ascii="Calibri" w:eastAsia="Calibri" w:hAnsi="Calibri" w:cs="Calibri"/>
                <w:sz w:val="20"/>
                <w:szCs w:val="20"/>
                <w:vertAlign w:val="subscript"/>
              </w:rPr>
              <w:t xml:space="preserve">H2O </w:t>
            </w:r>
            <w:r>
              <w:rPr>
                <w:rFonts w:ascii="Calibri" w:eastAsia="Calibri" w:hAnsi="Calibri" w:cs="Calibri"/>
                <w:sz w:val="20"/>
                <w:szCs w:val="20"/>
              </w:rPr>
              <w:t>(L)</w:t>
            </w:r>
            <w:r>
              <w:rPr>
                <w:rFonts w:ascii="Calibri" w:eastAsia="Calibri" w:hAnsi="Calibri" w:cs="Calibri"/>
                <w:sz w:val="20"/>
                <w:szCs w:val="20"/>
                <w:vertAlign w:val="subscript"/>
              </w:rPr>
              <w:t xml:space="preserve">   </w:t>
            </w:r>
          </w:p>
        </w:tc>
        <w:tc>
          <w:tcPr>
            <w:tcW w:w="4514" w:type="dxa"/>
            <w:shd w:val="clear" w:color="auto" w:fill="auto"/>
            <w:tcMar>
              <w:top w:w="100" w:type="dxa"/>
              <w:left w:w="100" w:type="dxa"/>
              <w:bottom w:w="100" w:type="dxa"/>
              <w:right w:w="100" w:type="dxa"/>
            </w:tcMar>
          </w:tcPr>
          <w:p w14:paraId="2F56F456"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0.020</w:t>
            </w:r>
          </w:p>
        </w:tc>
      </w:tr>
      <w:tr w:rsidR="002B72D3" w14:paraId="6790798B" w14:textId="77777777">
        <w:tc>
          <w:tcPr>
            <w:tcW w:w="4514" w:type="dxa"/>
            <w:shd w:val="clear" w:color="auto" w:fill="auto"/>
            <w:tcMar>
              <w:top w:w="100" w:type="dxa"/>
              <w:left w:w="100" w:type="dxa"/>
              <w:bottom w:w="100" w:type="dxa"/>
              <w:right w:w="100" w:type="dxa"/>
            </w:tcMar>
          </w:tcPr>
          <w:p w14:paraId="2B5D7CC8"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Drops of phenolphthalein</w:t>
            </w:r>
          </w:p>
        </w:tc>
        <w:tc>
          <w:tcPr>
            <w:tcW w:w="4514" w:type="dxa"/>
            <w:shd w:val="clear" w:color="auto" w:fill="auto"/>
            <w:tcMar>
              <w:top w:w="100" w:type="dxa"/>
              <w:left w:w="100" w:type="dxa"/>
              <w:bottom w:w="100" w:type="dxa"/>
              <w:right w:w="100" w:type="dxa"/>
            </w:tcMar>
          </w:tcPr>
          <w:p w14:paraId="3C88CF96"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r w:rsidR="002B72D3" w14:paraId="6DEFA2F3" w14:textId="77777777">
        <w:tc>
          <w:tcPr>
            <w:tcW w:w="4514" w:type="dxa"/>
            <w:shd w:val="clear" w:color="auto" w:fill="auto"/>
            <w:tcMar>
              <w:top w:w="100" w:type="dxa"/>
              <w:left w:w="100" w:type="dxa"/>
              <w:bottom w:w="100" w:type="dxa"/>
              <w:right w:w="100" w:type="dxa"/>
            </w:tcMar>
          </w:tcPr>
          <w:p w14:paraId="2C93B159"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w:t>
            </w:r>
            <w:proofErr w:type="spellStart"/>
            <w:r>
              <w:rPr>
                <w:rFonts w:ascii="Calibri" w:eastAsia="Calibri" w:hAnsi="Calibri" w:cs="Calibri"/>
                <w:sz w:val="20"/>
                <w:szCs w:val="20"/>
                <w:vertAlign w:val="subscript"/>
              </w:rPr>
              <w:t>init.</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(mL)</w:t>
            </w:r>
            <w:r>
              <w:rPr>
                <w:rFonts w:ascii="Calibri" w:eastAsia="Calibri" w:hAnsi="Calibri" w:cs="Calibri"/>
                <w:sz w:val="20"/>
                <w:szCs w:val="20"/>
                <w:vertAlign w:val="subscript"/>
              </w:rPr>
              <w:t xml:space="preserve">    </w:t>
            </w:r>
          </w:p>
        </w:tc>
        <w:tc>
          <w:tcPr>
            <w:tcW w:w="4514" w:type="dxa"/>
            <w:shd w:val="clear" w:color="auto" w:fill="auto"/>
            <w:tcMar>
              <w:top w:w="100" w:type="dxa"/>
              <w:left w:w="100" w:type="dxa"/>
              <w:bottom w:w="100" w:type="dxa"/>
              <w:right w:w="100" w:type="dxa"/>
            </w:tcMar>
          </w:tcPr>
          <w:p w14:paraId="390773BB"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2B72D3" w14:paraId="4B2712FF" w14:textId="77777777">
        <w:tc>
          <w:tcPr>
            <w:tcW w:w="4514" w:type="dxa"/>
            <w:shd w:val="clear" w:color="auto" w:fill="auto"/>
            <w:tcMar>
              <w:top w:w="100" w:type="dxa"/>
              <w:left w:w="100" w:type="dxa"/>
              <w:bottom w:w="100" w:type="dxa"/>
              <w:right w:w="100" w:type="dxa"/>
            </w:tcMar>
          </w:tcPr>
          <w:p w14:paraId="1D4B3233"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final </w:t>
            </w:r>
            <w:r>
              <w:rPr>
                <w:rFonts w:ascii="Calibri" w:eastAsia="Calibri" w:hAnsi="Calibri" w:cs="Calibri"/>
                <w:sz w:val="20"/>
                <w:szCs w:val="20"/>
              </w:rPr>
              <w:t>(mL)</w:t>
            </w:r>
            <w:r>
              <w:rPr>
                <w:rFonts w:ascii="Calibri" w:eastAsia="Calibri" w:hAnsi="Calibri" w:cs="Calibri"/>
                <w:sz w:val="20"/>
                <w:szCs w:val="20"/>
                <w:vertAlign w:val="subscript"/>
              </w:rPr>
              <w:t xml:space="preserve">    </w:t>
            </w:r>
          </w:p>
        </w:tc>
        <w:tc>
          <w:tcPr>
            <w:tcW w:w="4514" w:type="dxa"/>
            <w:shd w:val="clear" w:color="auto" w:fill="auto"/>
            <w:tcMar>
              <w:top w:w="100" w:type="dxa"/>
              <w:left w:w="100" w:type="dxa"/>
              <w:bottom w:w="100" w:type="dxa"/>
              <w:right w:w="100" w:type="dxa"/>
            </w:tcMar>
          </w:tcPr>
          <w:p w14:paraId="68D193FC"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26.65 </w:t>
            </w:r>
          </w:p>
        </w:tc>
      </w:tr>
      <w:tr w:rsidR="002B72D3" w14:paraId="0E17C114" w14:textId="77777777">
        <w:tc>
          <w:tcPr>
            <w:tcW w:w="4514" w:type="dxa"/>
            <w:shd w:val="clear" w:color="auto" w:fill="auto"/>
            <w:tcMar>
              <w:top w:w="100" w:type="dxa"/>
              <w:left w:w="100" w:type="dxa"/>
              <w:bottom w:w="100" w:type="dxa"/>
              <w:right w:w="100" w:type="dxa"/>
            </w:tcMar>
          </w:tcPr>
          <w:p w14:paraId="3510A26B"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color w:val="222222"/>
                <w:sz w:val="20"/>
                <w:szCs w:val="20"/>
                <w:highlight w:val="white"/>
              </w:rPr>
              <w:t>Δ</w:t>
            </w:r>
            <w:r>
              <w:rPr>
                <w:rFonts w:ascii="Calibri" w:eastAsia="Calibri" w:hAnsi="Calibri" w:cs="Calibri"/>
                <w:sz w:val="20"/>
                <w:szCs w:val="20"/>
              </w:rPr>
              <w:t>V</w:t>
            </w:r>
            <w:r>
              <w:rPr>
                <w:rFonts w:ascii="Calibri" w:eastAsia="Calibri" w:hAnsi="Calibri" w:cs="Calibri"/>
                <w:sz w:val="20"/>
                <w:szCs w:val="20"/>
                <w:vertAlign w:val="subscript"/>
              </w:rPr>
              <w:t>HCl</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(L)</w:t>
            </w:r>
            <w:r>
              <w:rPr>
                <w:rFonts w:ascii="Calibri" w:eastAsia="Calibri" w:hAnsi="Calibri" w:cs="Calibri"/>
                <w:sz w:val="20"/>
                <w:szCs w:val="20"/>
                <w:vertAlign w:val="subscript"/>
              </w:rPr>
              <w:t xml:space="preserve">    </w:t>
            </w:r>
          </w:p>
        </w:tc>
        <w:tc>
          <w:tcPr>
            <w:tcW w:w="4514" w:type="dxa"/>
            <w:shd w:val="clear" w:color="auto" w:fill="auto"/>
            <w:tcMar>
              <w:top w:w="100" w:type="dxa"/>
              <w:left w:w="100" w:type="dxa"/>
              <w:bottom w:w="100" w:type="dxa"/>
              <w:right w:w="100" w:type="dxa"/>
            </w:tcMar>
          </w:tcPr>
          <w:p w14:paraId="5A33BE48"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0.02665 (use of a second burette)</w:t>
            </w:r>
          </w:p>
        </w:tc>
      </w:tr>
      <w:tr w:rsidR="002B72D3" w14:paraId="22704409" w14:textId="77777777">
        <w:tc>
          <w:tcPr>
            <w:tcW w:w="4514" w:type="dxa"/>
            <w:shd w:val="clear" w:color="auto" w:fill="auto"/>
            <w:tcMar>
              <w:top w:w="100" w:type="dxa"/>
              <w:left w:w="100" w:type="dxa"/>
              <w:bottom w:w="100" w:type="dxa"/>
              <w:right w:w="100" w:type="dxa"/>
            </w:tcMar>
          </w:tcPr>
          <w:p w14:paraId="4056C57A"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Moles H</w:t>
            </w:r>
            <w:r>
              <w:rPr>
                <w:rFonts w:ascii="Calibri" w:eastAsia="Calibri" w:hAnsi="Calibri" w:cs="Calibri"/>
                <w:sz w:val="20"/>
                <w:szCs w:val="20"/>
                <w:vertAlign w:val="superscript"/>
              </w:rPr>
              <w:t>+</w:t>
            </w:r>
            <w:r>
              <w:rPr>
                <w:rFonts w:ascii="Calibri" w:eastAsia="Calibri" w:hAnsi="Calibri" w:cs="Calibri"/>
                <w:sz w:val="20"/>
                <w:szCs w:val="20"/>
              </w:rPr>
              <w:t>(</w:t>
            </w:r>
            <w:proofErr w:type="spellStart"/>
            <w:r>
              <w:rPr>
                <w:rFonts w:ascii="Calibri" w:eastAsia="Calibri" w:hAnsi="Calibri" w:cs="Calibri"/>
                <w:sz w:val="20"/>
                <w:szCs w:val="20"/>
              </w:rPr>
              <w:t>mol</w:t>
            </w:r>
            <w:proofErr w:type="spellEnd"/>
            <w:r>
              <w:rPr>
                <w:rFonts w:ascii="Calibri" w:eastAsia="Calibri" w:hAnsi="Calibri" w:cs="Calibri"/>
                <w:sz w:val="20"/>
                <w:szCs w:val="20"/>
              </w:rPr>
              <w:t>)</w:t>
            </w:r>
          </w:p>
        </w:tc>
        <w:tc>
          <w:tcPr>
            <w:tcW w:w="4514" w:type="dxa"/>
            <w:shd w:val="clear" w:color="auto" w:fill="auto"/>
            <w:tcMar>
              <w:top w:w="100" w:type="dxa"/>
              <w:left w:w="100" w:type="dxa"/>
              <w:bottom w:w="100" w:type="dxa"/>
              <w:right w:w="100" w:type="dxa"/>
            </w:tcMar>
          </w:tcPr>
          <w:p w14:paraId="5BE2AF69"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0.0133</w:t>
            </w:r>
          </w:p>
        </w:tc>
      </w:tr>
      <w:tr w:rsidR="002B72D3" w14:paraId="60B401B8" w14:textId="77777777">
        <w:tc>
          <w:tcPr>
            <w:tcW w:w="4514" w:type="dxa"/>
            <w:shd w:val="clear" w:color="auto" w:fill="auto"/>
            <w:tcMar>
              <w:top w:w="100" w:type="dxa"/>
              <w:left w:w="100" w:type="dxa"/>
              <w:bottom w:w="100" w:type="dxa"/>
              <w:right w:w="100" w:type="dxa"/>
            </w:tcMar>
          </w:tcPr>
          <w:p w14:paraId="47EECE88"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Equivalents  </w:t>
            </w:r>
            <w:r>
              <w:rPr>
                <w:rFonts w:ascii="Calibri" w:eastAsia="Calibri" w:hAnsi="Calibri" w:cs="Calibri"/>
                <w:sz w:val="20"/>
                <w:szCs w:val="20"/>
                <w:vertAlign w:val="superscript"/>
              </w:rPr>
              <w:t xml:space="preserve">-- </w:t>
            </w:r>
            <w:r>
              <w:rPr>
                <w:rFonts w:ascii="Calibri" w:eastAsia="Calibri" w:hAnsi="Calibri" w:cs="Calibri"/>
                <w:sz w:val="20"/>
                <w:szCs w:val="20"/>
              </w:rPr>
              <w:t>OH consumed</w:t>
            </w:r>
          </w:p>
        </w:tc>
        <w:tc>
          <w:tcPr>
            <w:tcW w:w="4514" w:type="dxa"/>
            <w:shd w:val="clear" w:color="auto" w:fill="auto"/>
            <w:tcMar>
              <w:top w:w="100" w:type="dxa"/>
              <w:left w:w="100" w:type="dxa"/>
              <w:bottom w:w="100" w:type="dxa"/>
              <w:right w:w="100" w:type="dxa"/>
            </w:tcMar>
          </w:tcPr>
          <w:p w14:paraId="2F761944"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0.00857</w:t>
            </w:r>
          </w:p>
        </w:tc>
      </w:tr>
      <w:tr w:rsidR="002B72D3" w14:paraId="5542C0B0" w14:textId="77777777">
        <w:tc>
          <w:tcPr>
            <w:tcW w:w="4514" w:type="dxa"/>
            <w:shd w:val="clear" w:color="auto" w:fill="auto"/>
            <w:tcMar>
              <w:top w:w="100" w:type="dxa"/>
              <w:left w:w="100" w:type="dxa"/>
              <w:bottom w:w="100" w:type="dxa"/>
              <w:right w:w="100" w:type="dxa"/>
            </w:tcMar>
          </w:tcPr>
          <w:p w14:paraId="74B2DCA3"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Neutralization equivalents (g/</w:t>
            </w:r>
            <w:proofErr w:type="spellStart"/>
            <w:r>
              <w:rPr>
                <w:rFonts w:ascii="Calibri" w:eastAsia="Calibri" w:hAnsi="Calibri" w:cs="Calibri"/>
                <w:sz w:val="20"/>
                <w:szCs w:val="20"/>
              </w:rPr>
              <w:t>mol</w:t>
            </w:r>
            <w:proofErr w:type="spellEnd"/>
            <w:r>
              <w:rPr>
                <w:rFonts w:ascii="Calibri" w:eastAsia="Calibri" w:hAnsi="Calibri" w:cs="Calibri"/>
                <w:sz w:val="20"/>
                <w:szCs w:val="20"/>
              </w:rPr>
              <w:t>)</w:t>
            </w:r>
          </w:p>
        </w:tc>
        <w:tc>
          <w:tcPr>
            <w:tcW w:w="4514" w:type="dxa"/>
            <w:shd w:val="clear" w:color="auto" w:fill="auto"/>
            <w:tcMar>
              <w:top w:w="100" w:type="dxa"/>
              <w:left w:w="100" w:type="dxa"/>
              <w:bottom w:w="100" w:type="dxa"/>
              <w:right w:w="100" w:type="dxa"/>
            </w:tcMar>
          </w:tcPr>
          <w:p w14:paraId="0CC74F88"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122.05</w:t>
            </w:r>
          </w:p>
        </w:tc>
      </w:tr>
    </w:tbl>
    <w:p w14:paraId="7CE7072F" w14:textId="77777777" w:rsidR="002B72D3" w:rsidRDefault="002B72D3">
      <w:pPr>
        <w:rPr>
          <w:sz w:val="24"/>
          <w:szCs w:val="24"/>
        </w:rPr>
      </w:pPr>
    </w:p>
    <w:p w14:paraId="460BA1D1" w14:textId="77777777" w:rsidR="002B72D3" w:rsidRDefault="008170F1">
      <w:pPr>
        <w:rPr>
          <w:rFonts w:ascii="Calibri" w:eastAsia="Calibri" w:hAnsi="Calibri" w:cs="Calibri"/>
          <w:b/>
          <w:highlight w:val="yellow"/>
        </w:rPr>
      </w:pPr>
      <w:commentRangeStart w:id="9"/>
      <w:r>
        <w:rPr>
          <w:rFonts w:ascii="Calibri" w:eastAsia="Calibri" w:hAnsi="Calibri" w:cs="Calibri"/>
        </w:rPr>
        <w:t xml:space="preserve">Possible structure(s) of unknown ester </w:t>
      </w:r>
      <w:r>
        <w:rPr>
          <w:rFonts w:ascii="Calibri" w:eastAsia="Calibri" w:hAnsi="Calibri" w:cs="Calibri"/>
          <w:b/>
        </w:rPr>
        <w:t>(2 points)</w:t>
      </w:r>
      <w:commentRangeEnd w:id="9"/>
      <w:r w:rsidR="00BB4347">
        <w:rPr>
          <w:rStyle w:val="CommentReference"/>
        </w:rPr>
        <w:commentReference w:id="9"/>
      </w:r>
    </w:p>
    <w:tbl>
      <w:tblPr>
        <w:tblStyle w:val="a8"/>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B72D3" w14:paraId="0CC118DE" w14:textId="77777777">
        <w:tc>
          <w:tcPr>
            <w:tcW w:w="3009" w:type="dxa"/>
            <w:shd w:val="clear" w:color="auto" w:fill="auto"/>
            <w:tcMar>
              <w:top w:w="100" w:type="dxa"/>
              <w:left w:w="100" w:type="dxa"/>
              <w:bottom w:w="100" w:type="dxa"/>
              <w:right w:w="100" w:type="dxa"/>
            </w:tcMar>
          </w:tcPr>
          <w:p w14:paraId="474B9FA0" w14:textId="77777777" w:rsidR="002B72D3" w:rsidRDefault="008170F1">
            <w:pPr>
              <w:spacing w:line="240" w:lineRule="auto"/>
              <w:rPr>
                <w:rFonts w:ascii="Times New Roman" w:eastAsia="Times New Roman" w:hAnsi="Times New Roman" w:cs="Times New Roman"/>
                <w:color w:val="222222"/>
                <w:sz w:val="24"/>
                <w:szCs w:val="24"/>
                <w:vertAlign w:val="subscript"/>
              </w:rPr>
            </w:pPr>
            <w:r>
              <w:rPr>
                <w:rFonts w:ascii="Times New Roman" w:eastAsia="Times New Roman" w:hAnsi="Times New Roman" w:cs="Times New Roman"/>
                <w:noProof/>
                <w:color w:val="222222"/>
                <w:sz w:val="24"/>
                <w:szCs w:val="24"/>
                <w:vertAlign w:val="subscript"/>
                <w:lang w:val="en-CA" w:eastAsia="en-CA"/>
              </w:rPr>
              <w:drawing>
                <wp:inline distT="114300" distB="114300" distL="114300" distR="114300" wp14:anchorId="5C4D9D53" wp14:editId="28996D5E">
                  <wp:extent cx="1543050" cy="65722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1543050" cy="657225"/>
                          </a:xfrm>
                          <a:prstGeom prst="rect">
                            <a:avLst/>
                          </a:prstGeom>
                          <a:ln/>
                        </pic:spPr>
                      </pic:pic>
                    </a:graphicData>
                  </a:graphic>
                </wp:inline>
              </w:drawing>
            </w:r>
          </w:p>
          <w:p w14:paraId="3B3788A7" w14:textId="77777777" w:rsidR="002B72D3" w:rsidRDefault="008170F1">
            <w:pPr>
              <w:spacing w:line="240" w:lineRule="auto"/>
              <w:rPr>
                <w:rFonts w:ascii="Times New Roman" w:eastAsia="Times New Roman" w:hAnsi="Times New Roman" w:cs="Times New Roman"/>
                <w:color w:val="222222"/>
                <w:sz w:val="36"/>
                <w:szCs w:val="36"/>
                <w:vertAlign w:val="subscript"/>
              </w:rPr>
            </w:pPr>
            <w:r>
              <w:rPr>
                <w:rFonts w:ascii="Times New Roman" w:eastAsia="Times New Roman" w:hAnsi="Times New Roman" w:cs="Times New Roman"/>
                <w:color w:val="222222"/>
                <w:sz w:val="36"/>
                <w:szCs w:val="36"/>
                <w:vertAlign w:val="subscript"/>
              </w:rPr>
              <w:t>Butyl acetate</w:t>
            </w:r>
          </w:p>
        </w:tc>
        <w:tc>
          <w:tcPr>
            <w:tcW w:w="3009" w:type="dxa"/>
            <w:shd w:val="clear" w:color="auto" w:fill="auto"/>
            <w:tcMar>
              <w:top w:w="100" w:type="dxa"/>
              <w:left w:w="100" w:type="dxa"/>
              <w:bottom w:w="100" w:type="dxa"/>
              <w:right w:w="100" w:type="dxa"/>
            </w:tcMar>
          </w:tcPr>
          <w:p w14:paraId="5C824C1A" w14:textId="77777777" w:rsidR="002B72D3" w:rsidRDefault="008170F1">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eastAsia="en-CA"/>
              </w:rPr>
              <w:drawing>
                <wp:inline distT="114300" distB="114300" distL="114300" distR="114300" wp14:anchorId="21057E6D" wp14:editId="6ACFD5D1">
                  <wp:extent cx="1295400" cy="771525"/>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a:stretch>
                            <a:fillRect/>
                          </a:stretch>
                        </pic:blipFill>
                        <pic:spPr>
                          <a:xfrm>
                            <a:off x="0" y="0"/>
                            <a:ext cx="1295400" cy="771525"/>
                          </a:xfrm>
                          <a:prstGeom prst="rect">
                            <a:avLst/>
                          </a:prstGeom>
                          <a:ln/>
                        </pic:spPr>
                      </pic:pic>
                    </a:graphicData>
                  </a:graphic>
                </wp:inline>
              </w:drawing>
            </w:r>
          </w:p>
          <w:p w14:paraId="0DAE6EB2" w14:textId="77777777" w:rsidR="002B72D3" w:rsidRDefault="008170F1">
            <w:pPr>
              <w:spacing w:line="240" w:lineRule="auto"/>
              <w:rPr>
                <w:rFonts w:ascii="Times New Roman" w:eastAsia="Times New Roman" w:hAnsi="Times New Roman" w:cs="Times New Roman"/>
              </w:rPr>
            </w:pPr>
            <w:r>
              <w:rPr>
                <w:rFonts w:ascii="Times New Roman" w:eastAsia="Times New Roman" w:hAnsi="Times New Roman" w:cs="Times New Roman"/>
              </w:rPr>
              <w:t xml:space="preserve">Ethyl </w:t>
            </w:r>
            <w:proofErr w:type="spellStart"/>
            <w:r>
              <w:rPr>
                <w:rFonts w:ascii="Times New Roman" w:eastAsia="Times New Roman" w:hAnsi="Times New Roman" w:cs="Times New Roman"/>
              </w:rPr>
              <w:t>isobutyrate</w:t>
            </w:r>
            <w:proofErr w:type="spellEnd"/>
          </w:p>
        </w:tc>
        <w:tc>
          <w:tcPr>
            <w:tcW w:w="3009" w:type="dxa"/>
            <w:shd w:val="clear" w:color="auto" w:fill="auto"/>
            <w:tcMar>
              <w:top w:w="100" w:type="dxa"/>
              <w:left w:w="100" w:type="dxa"/>
              <w:bottom w:w="100" w:type="dxa"/>
              <w:right w:w="100" w:type="dxa"/>
            </w:tcMar>
          </w:tcPr>
          <w:p w14:paraId="77D94FB1" w14:textId="77777777" w:rsidR="002B72D3" w:rsidRDefault="008170F1">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CA" w:eastAsia="en-CA"/>
              </w:rPr>
              <w:drawing>
                <wp:inline distT="114300" distB="114300" distL="114300" distR="114300" wp14:anchorId="424A91EF" wp14:editId="41CD63F4">
                  <wp:extent cx="1047750" cy="65722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047750" cy="657225"/>
                          </a:xfrm>
                          <a:prstGeom prst="rect">
                            <a:avLst/>
                          </a:prstGeom>
                          <a:ln/>
                        </pic:spPr>
                      </pic:pic>
                    </a:graphicData>
                  </a:graphic>
                </wp:inline>
              </w:drawing>
            </w:r>
          </w:p>
          <w:p w14:paraId="66D33FDF" w14:textId="77777777" w:rsidR="002B72D3" w:rsidRDefault="002B72D3">
            <w:pPr>
              <w:spacing w:line="240" w:lineRule="auto"/>
              <w:rPr>
                <w:rFonts w:ascii="Times New Roman" w:eastAsia="Times New Roman" w:hAnsi="Times New Roman" w:cs="Times New Roman"/>
                <w:sz w:val="12"/>
                <w:szCs w:val="12"/>
              </w:rPr>
            </w:pPr>
          </w:p>
          <w:p w14:paraId="5146308B" w14:textId="77777777" w:rsidR="002B72D3" w:rsidRDefault="008170F1">
            <w:pPr>
              <w:spacing w:line="240" w:lineRule="auto"/>
              <w:rPr>
                <w:rFonts w:ascii="Times New Roman" w:eastAsia="Times New Roman" w:hAnsi="Times New Roman" w:cs="Times New Roman"/>
              </w:rPr>
            </w:pPr>
            <w:r>
              <w:rPr>
                <w:rFonts w:ascii="Times New Roman" w:eastAsia="Times New Roman" w:hAnsi="Times New Roman" w:cs="Times New Roman"/>
              </w:rPr>
              <w:t>Tert-butyl acetate</w:t>
            </w:r>
          </w:p>
        </w:tc>
      </w:tr>
    </w:tbl>
    <w:p w14:paraId="66E3C45A" w14:textId="77777777" w:rsidR="002B72D3" w:rsidRDefault="002B72D3">
      <w:pPr>
        <w:rPr>
          <w:b/>
          <w:sz w:val="24"/>
          <w:szCs w:val="24"/>
        </w:rPr>
      </w:pPr>
    </w:p>
    <w:p w14:paraId="4AF0AA61" w14:textId="77777777" w:rsidR="002B72D3" w:rsidRDefault="008170F1">
      <w:pPr>
        <w:rPr>
          <w:rFonts w:ascii="Calibri" w:eastAsia="Calibri" w:hAnsi="Calibri" w:cs="Calibri"/>
          <w:b/>
        </w:rPr>
      </w:pPr>
      <w:r>
        <w:rPr>
          <w:rFonts w:ascii="Calibri" w:eastAsia="Calibri" w:hAnsi="Calibri" w:cs="Calibri"/>
          <w:b/>
        </w:rPr>
        <w:t xml:space="preserve">Part B: </w:t>
      </w:r>
    </w:p>
    <w:p w14:paraId="0DC5247B" w14:textId="77777777" w:rsidR="002B72D3" w:rsidRDefault="002B72D3">
      <w:pPr>
        <w:rPr>
          <w:rFonts w:ascii="Calibri" w:eastAsia="Calibri" w:hAnsi="Calibri" w:cs="Calibri"/>
          <w:b/>
        </w:rPr>
      </w:pPr>
    </w:p>
    <w:p w14:paraId="5F1542F8" w14:textId="77777777" w:rsidR="002B72D3" w:rsidRDefault="008170F1">
      <w:pPr>
        <w:rPr>
          <w:rFonts w:ascii="Calibri" w:eastAsia="Calibri" w:hAnsi="Calibri" w:cs="Calibri"/>
        </w:rPr>
      </w:pPr>
      <w:r>
        <w:rPr>
          <w:rFonts w:ascii="Calibri" w:eastAsia="Calibri" w:hAnsi="Calibri" w:cs="Calibri"/>
        </w:rPr>
        <w:t>Preparation of Soft and Hard Soaps</w:t>
      </w:r>
    </w:p>
    <w:tbl>
      <w:tblPr>
        <w:tblStyle w:val="a9"/>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B72D3" w14:paraId="07ABE514" w14:textId="77777777">
        <w:tc>
          <w:tcPr>
            <w:tcW w:w="4514" w:type="dxa"/>
            <w:shd w:val="clear" w:color="auto" w:fill="auto"/>
            <w:tcMar>
              <w:top w:w="100" w:type="dxa"/>
              <w:left w:w="100" w:type="dxa"/>
              <w:bottom w:w="100" w:type="dxa"/>
              <w:right w:w="100" w:type="dxa"/>
            </w:tcMar>
          </w:tcPr>
          <w:p w14:paraId="4DB71E73"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m</w:t>
            </w:r>
            <w:r>
              <w:rPr>
                <w:rFonts w:ascii="Calibri" w:eastAsia="Calibri" w:hAnsi="Calibri" w:cs="Calibri"/>
                <w:sz w:val="20"/>
                <w:szCs w:val="20"/>
                <w:vertAlign w:val="subscript"/>
              </w:rPr>
              <w:t>fat</w:t>
            </w:r>
            <w:proofErr w:type="spellEnd"/>
            <w:r>
              <w:rPr>
                <w:rFonts w:ascii="Calibri" w:eastAsia="Calibri" w:hAnsi="Calibri" w:cs="Calibri"/>
                <w:sz w:val="20"/>
                <w:szCs w:val="20"/>
                <w:vertAlign w:val="subscript"/>
              </w:rPr>
              <w:t xml:space="preserve">  </w:t>
            </w:r>
            <w:r>
              <w:rPr>
                <w:rFonts w:ascii="Calibri" w:eastAsia="Calibri" w:hAnsi="Calibri" w:cs="Calibri"/>
                <w:sz w:val="20"/>
                <w:szCs w:val="20"/>
              </w:rPr>
              <w:t>(g)</w:t>
            </w:r>
          </w:p>
        </w:tc>
        <w:tc>
          <w:tcPr>
            <w:tcW w:w="4514" w:type="dxa"/>
            <w:shd w:val="clear" w:color="auto" w:fill="auto"/>
            <w:tcMar>
              <w:top w:w="100" w:type="dxa"/>
              <w:left w:w="100" w:type="dxa"/>
              <w:bottom w:w="100" w:type="dxa"/>
              <w:right w:w="100" w:type="dxa"/>
            </w:tcMar>
          </w:tcPr>
          <w:p w14:paraId="0518135F"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5.02</w:t>
            </w:r>
          </w:p>
        </w:tc>
      </w:tr>
      <w:tr w:rsidR="002B72D3" w14:paraId="370FFCAA" w14:textId="77777777">
        <w:tc>
          <w:tcPr>
            <w:tcW w:w="4514" w:type="dxa"/>
            <w:shd w:val="clear" w:color="auto" w:fill="auto"/>
            <w:tcMar>
              <w:top w:w="100" w:type="dxa"/>
              <w:left w:w="100" w:type="dxa"/>
              <w:bottom w:w="100" w:type="dxa"/>
              <w:right w:w="100" w:type="dxa"/>
            </w:tcMar>
          </w:tcPr>
          <w:p w14:paraId="687FE144"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V</w:t>
            </w:r>
            <w:r>
              <w:rPr>
                <w:rFonts w:ascii="Calibri" w:eastAsia="Calibri" w:hAnsi="Calibri" w:cs="Calibri"/>
                <w:sz w:val="20"/>
                <w:szCs w:val="20"/>
                <w:vertAlign w:val="subscript"/>
              </w:rPr>
              <w:t xml:space="preserve">KOH </w:t>
            </w:r>
            <w:proofErr w:type="spellStart"/>
            <w:r>
              <w:rPr>
                <w:rFonts w:ascii="Calibri" w:eastAsia="Calibri" w:hAnsi="Calibri" w:cs="Calibri"/>
                <w:sz w:val="20"/>
                <w:szCs w:val="20"/>
                <w:vertAlign w:val="subscript"/>
              </w:rPr>
              <w:t>Soln</w:t>
            </w:r>
            <w:proofErr w:type="spellEnd"/>
            <w:r>
              <w:rPr>
                <w:rFonts w:ascii="Calibri" w:eastAsia="Calibri" w:hAnsi="Calibri" w:cs="Calibri"/>
                <w:sz w:val="20"/>
                <w:szCs w:val="20"/>
              </w:rPr>
              <w:t xml:space="preserve"> (mL)</w:t>
            </w:r>
          </w:p>
        </w:tc>
        <w:tc>
          <w:tcPr>
            <w:tcW w:w="4514" w:type="dxa"/>
            <w:shd w:val="clear" w:color="auto" w:fill="auto"/>
            <w:tcMar>
              <w:top w:w="100" w:type="dxa"/>
              <w:left w:w="100" w:type="dxa"/>
              <w:bottom w:w="100" w:type="dxa"/>
              <w:right w:w="100" w:type="dxa"/>
            </w:tcMar>
          </w:tcPr>
          <w:p w14:paraId="0CF1E5F7"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r>
      <w:tr w:rsidR="002B72D3" w14:paraId="3AF6B424" w14:textId="77777777">
        <w:tc>
          <w:tcPr>
            <w:tcW w:w="4514" w:type="dxa"/>
            <w:shd w:val="clear" w:color="auto" w:fill="auto"/>
            <w:tcMar>
              <w:top w:w="100" w:type="dxa"/>
              <w:left w:w="100" w:type="dxa"/>
              <w:bottom w:w="100" w:type="dxa"/>
              <w:right w:w="100" w:type="dxa"/>
            </w:tcMar>
          </w:tcPr>
          <w:p w14:paraId="7B5CC79E"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[KOH]</w:t>
            </w:r>
            <w:r>
              <w:rPr>
                <w:rFonts w:ascii="Calibri" w:eastAsia="Calibri" w:hAnsi="Calibri" w:cs="Calibri"/>
                <w:sz w:val="20"/>
                <w:szCs w:val="20"/>
                <w:vertAlign w:val="subscript"/>
              </w:rPr>
              <w:t xml:space="preserve"> </w:t>
            </w:r>
            <w:proofErr w:type="spellStart"/>
            <w:r>
              <w:rPr>
                <w:rFonts w:ascii="Calibri" w:eastAsia="Calibri" w:hAnsi="Calibri" w:cs="Calibri"/>
                <w:sz w:val="20"/>
                <w:szCs w:val="20"/>
                <w:vertAlign w:val="subscript"/>
              </w:rPr>
              <w:t>Soln</w:t>
            </w:r>
            <w:proofErr w:type="spellEnd"/>
            <w:r>
              <w:rPr>
                <w:rFonts w:ascii="Calibri" w:eastAsia="Calibri" w:hAnsi="Calibri" w:cs="Calibri"/>
                <w:sz w:val="20"/>
                <w:szCs w:val="20"/>
              </w:rPr>
              <w:t xml:space="preserve"> (M)</w:t>
            </w:r>
          </w:p>
        </w:tc>
        <w:tc>
          <w:tcPr>
            <w:tcW w:w="4514" w:type="dxa"/>
            <w:shd w:val="clear" w:color="auto" w:fill="auto"/>
            <w:tcMar>
              <w:top w:w="100" w:type="dxa"/>
              <w:left w:w="100" w:type="dxa"/>
              <w:bottom w:w="100" w:type="dxa"/>
              <w:right w:w="100" w:type="dxa"/>
            </w:tcMar>
          </w:tcPr>
          <w:p w14:paraId="3162EBA4"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2.17</w:t>
            </w:r>
          </w:p>
        </w:tc>
      </w:tr>
      <w:tr w:rsidR="002B72D3" w14:paraId="204E4FFF" w14:textId="77777777">
        <w:tc>
          <w:tcPr>
            <w:tcW w:w="4514" w:type="dxa"/>
            <w:shd w:val="clear" w:color="auto" w:fill="auto"/>
            <w:tcMar>
              <w:top w:w="100" w:type="dxa"/>
              <w:left w:w="100" w:type="dxa"/>
              <w:bottom w:w="100" w:type="dxa"/>
              <w:right w:w="100" w:type="dxa"/>
            </w:tcMar>
          </w:tcPr>
          <w:p w14:paraId="2569A072" w14:textId="77777777" w:rsidR="002B72D3" w:rsidRDefault="008170F1">
            <w:pPr>
              <w:widowControl w:val="0"/>
              <w:spacing w:line="240" w:lineRule="auto"/>
              <w:rPr>
                <w:rFonts w:ascii="Calibri" w:eastAsia="Calibri" w:hAnsi="Calibri" w:cs="Calibri"/>
                <w:sz w:val="20"/>
                <w:szCs w:val="20"/>
              </w:rPr>
            </w:pPr>
            <w:r>
              <w:rPr>
                <w:rFonts w:ascii="Calibri" w:eastAsia="Calibri" w:hAnsi="Calibri" w:cs="Calibri"/>
                <w:sz w:val="20"/>
                <w:szCs w:val="20"/>
              </w:rPr>
              <w:t>Reflux time (min.)</w:t>
            </w:r>
          </w:p>
        </w:tc>
        <w:tc>
          <w:tcPr>
            <w:tcW w:w="4514" w:type="dxa"/>
            <w:shd w:val="clear" w:color="auto" w:fill="auto"/>
            <w:tcMar>
              <w:top w:w="100" w:type="dxa"/>
              <w:left w:w="100" w:type="dxa"/>
              <w:bottom w:w="100" w:type="dxa"/>
              <w:right w:w="100" w:type="dxa"/>
            </w:tcMar>
          </w:tcPr>
          <w:p w14:paraId="603D074F"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r>
      <w:tr w:rsidR="002B72D3" w14:paraId="2557BCCD" w14:textId="77777777">
        <w:tc>
          <w:tcPr>
            <w:tcW w:w="4514" w:type="dxa"/>
            <w:shd w:val="clear" w:color="auto" w:fill="auto"/>
            <w:tcMar>
              <w:top w:w="100" w:type="dxa"/>
              <w:left w:w="100" w:type="dxa"/>
              <w:bottom w:w="100" w:type="dxa"/>
              <w:right w:w="100" w:type="dxa"/>
            </w:tcMar>
          </w:tcPr>
          <w:p w14:paraId="775FAB7F"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NaCl</w:t>
            </w:r>
            <w:proofErr w:type="spellEnd"/>
            <w:r>
              <w:rPr>
                <w:rFonts w:ascii="Calibri" w:eastAsia="Calibri" w:hAnsi="Calibri" w:cs="Calibri"/>
                <w:sz w:val="20"/>
                <w:szCs w:val="20"/>
                <w:vertAlign w:val="subscript"/>
              </w:rPr>
              <w:t xml:space="preserve"> </w:t>
            </w:r>
            <w:proofErr w:type="spellStart"/>
            <w:r>
              <w:rPr>
                <w:rFonts w:ascii="Calibri" w:eastAsia="Calibri" w:hAnsi="Calibri" w:cs="Calibri"/>
                <w:sz w:val="20"/>
                <w:szCs w:val="20"/>
                <w:vertAlign w:val="subscript"/>
              </w:rPr>
              <w:t>Soln</w:t>
            </w:r>
            <w:proofErr w:type="spellEnd"/>
            <w:r>
              <w:rPr>
                <w:rFonts w:ascii="Calibri" w:eastAsia="Calibri" w:hAnsi="Calibri" w:cs="Calibri"/>
                <w:sz w:val="20"/>
                <w:szCs w:val="20"/>
              </w:rPr>
              <w:t xml:space="preserve"> (mL)</w:t>
            </w:r>
          </w:p>
        </w:tc>
        <w:tc>
          <w:tcPr>
            <w:tcW w:w="4514" w:type="dxa"/>
            <w:shd w:val="clear" w:color="auto" w:fill="auto"/>
            <w:tcMar>
              <w:top w:w="100" w:type="dxa"/>
              <w:left w:w="100" w:type="dxa"/>
              <w:bottom w:w="100" w:type="dxa"/>
              <w:right w:w="100" w:type="dxa"/>
            </w:tcMar>
          </w:tcPr>
          <w:p w14:paraId="2C431A61"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r w:rsidR="002B72D3" w14:paraId="1242834C" w14:textId="77777777">
        <w:tc>
          <w:tcPr>
            <w:tcW w:w="4514" w:type="dxa"/>
            <w:shd w:val="clear" w:color="auto" w:fill="auto"/>
            <w:tcMar>
              <w:top w:w="100" w:type="dxa"/>
              <w:left w:w="100" w:type="dxa"/>
              <w:bottom w:w="100" w:type="dxa"/>
              <w:right w:w="100" w:type="dxa"/>
            </w:tcMar>
          </w:tcPr>
          <w:p w14:paraId="31F2DBD7" w14:textId="77777777" w:rsidR="002B72D3" w:rsidRDefault="008170F1">
            <w:pPr>
              <w:widowControl w:val="0"/>
              <w:spacing w:line="240" w:lineRule="auto"/>
              <w:rPr>
                <w:rFonts w:ascii="Calibri" w:eastAsia="Calibri" w:hAnsi="Calibri" w:cs="Calibri"/>
                <w:sz w:val="20"/>
                <w:szCs w:val="20"/>
              </w:rPr>
            </w:pPr>
            <w:proofErr w:type="spellStart"/>
            <w:r>
              <w:rPr>
                <w:rFonts w:ascii="Calibri" w:eastAsia="Calibri" w:hAnsi="Calibri" w:cs="Calibri"/>
                <w:sz w:val="20"/>
                <w:szCs w:val="20"/>
              </w:rPr>
              <w:t>V</w:t>
            </w:r>
            <w:r>
              <w:rPr>
                <w:rFonts w:ascii="Calibri" w:eastAsia="Calibri" w:hAnsi="Calibri" w:cs="Calibri"/>
                <w:sz w:val="20"/>
                <w:szCs w:val="20"/>
                <w:vertAlign w:val="subscript"/>
              </w:rPr>
              <w:t>soft</w:t>
            </w:r>
            <w:proofErr w:type="spellEnd"/>
            <w:r>
              <w:rPr>
                <w:rFonts w:ascii="Calibri" w:eastAsia="Calibri" w:hAnsi="Calibri" w:cs="Calibri"/>
                <w:sz w:val="20"/>
                <w:szCs w:val="20"/>
                <w:vertAlign w:val="subscript"/>
              </w:rPr>
              <w:t xml:space="preserve"> soap</w:t>
            </w:r>
            <w:r>
              <w:rPr>
                <w:rFonts w:ascii="Calibri" w:eastAsia="Calibri" w:hAnsi="Calibri" w:cs="Calibri"/>
                <w:sz w:val="20"/>
                <w:szCs w:val="20"/>
              </w:rPr>
              <w:t xml:space="preserve"> (mL)</w:t>
            </w:r>
          </w:p>
        </w:tc>
        <w:tc>
          <w:tcPr>
            <w:tcW w:w="4514" w:type="dxa"/>
            <w:shd w:val="clear" w:color="auto" w:fill="auto"/>
            <w:tcMar>
              <w:top w:w="100" w:type="dxa"/>
              <w:left w:w="100" w:type="dxa"/>
              <w:bottom w:w="100" w:type="dxa"/>
              <w:right w:w="100" w:type="dxa"/>
            </w:tcMar>
          </w:tcPr>
          <w:p w14:paraId="4CE89900"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r>
    </w:tbl>
    <w:p w14:paraId="1CB3BC79" w14:textId="77777777" w:rsidR="002B72D3" w:rsidRDefault="002B72D3">
      <w:pPr>
        <w:rPr>
          <w:b/>
          <w:sz w:val="24"/>
          <w:szCs w:val="24"/>
        </w:rPr>
      </w:pPr>
    </w:p>
    <w:p w14:paraId="36523AD6" w14:textId="77777777" w:rsidR="002B72D3" w:rsidRDefault="002B72D3">
      <w:pPr>
        <w:rPr>
          <w:b/>
          <w:sz w:val="24"/>
          <w:szCs w:val="24"/>
        </w:rPr>
      </w:pPr>
    </w:p>
    <w:p w14:paraId="0BA7E528" w14:textId="77777777" w:rsidR="002B72D3" w:rsidRDefault="002B72D3">
      <w:pPr>
        <w:rPr>
          <w:b/>
          <w:sz w:val="24"/>
          <w:szCs w:val="24"/>
        </w:rPr>
      </w:pPr>
    </w:p>
    <w:p w14:paraId="430EF8F6" w14:textId="77777777" w:rsidR="002B72D3" w:rsidRDefault="002B72D3">
      <w:pPr>
        <w:rPr>
          <w:b/>
          <w:sz w:val="24"/>
          <w:szCs w:val="24"/>
        </w:rPr>
      </w:pPr>
    </w:p>
    <w:p w14:paraId="3071CF82" w14:textId="77777777" w:rsidR="002B72D3" w:rsidRDefault="002B72D3">
      <w:pPr>
        <w:rPr>
          <w:b/>
          <w:sz w:val="24"/>
          <w:szCs w:val="24"/>
        </w:rPr>
      </w:pPr>
    </w:p>
    <w:p w14:paraId="19327569" w14:textId="77777777" w:rsidR="002B72D3" w:rsidRDefault="002B72D3">
      <w:pPr>
        <w:rPr>
          <w:b/>
          <w:sz w:val="24"/>
          <w:szCs w:val="24"/>
        </w:rPr>
      </w:pPr>
    </w:p>
    <w:p w14:paraId="3FCF060D" w14:textId="77777777" w:rsidR="002B72D3" w:rsidRDefault="002B72D3">
      <w:pPr>
        <w:rPr>
          <w:b/>
          <w:sz w:val="24"/>
          <w:szCs w:val="24"/>
        </w:rPr>
      </w:pPr>
    </w:p>
    <w:p w14:paraId="0427F073" w14:textId="77777777" w:rsidR="002B72D3" w:rsidRDefault="002B72D3">
      <w:pPr>
        <w:rPr>
          <w:b/>
          <w:sz w:val="24"/>
          <w:szCs w:val="24"/>
        </w:rPr>
      </w:pPr>
    </w:p>
    <w:p w14:paraId="0692F55F" w14:textId="77777777" w:rsidR="008170F1" w:rsidRDefault="008170F1">
      <w:pPr>
        <w:rPr>
          <w:b/>
          <w:sz w:val="24"/>
          <w:szCs w:val="24"/>
        </w:rPr>
      </w:pPr>
    </w:p>
    <w:p w14:paraId="0B402972" w14:textId="77777777" w:rsidR="002B72D3" w:rsidRDefault="002B72D3">
      <w:pPr>
        <w:rPr>
          <w:b/>
          <w:sz w:val="24"/>
          <w:szCs w:val="24"/>
        </w:rPr>
      </w:pPr>
    </w:p>
    <w:p w14:paraId="3782C0B3" w14:textId="77777777" w:rsidR="002B72D3" w:rsidRDefault="002B72D3">
      <w:pPr>
        <w:rPr>
          <w:rFonts w:ascii="Calibri" w:eastAsia="Calibri" w:hAnsi="Calibri" w:cs="Calibri"/>
          <w:b/>
        </w:rPr>
      </w:pPr>
    </w:p>
    <w:p w14:paraId="2E27550A" w14:textId="77777777" w:rsidR="002B72D3" w:rsidRDefault="008170F1">
      <w:pPr>
        <w:rPr>
          <w:rFonts w:ascii="Calibri" w:eastAsia="Calibri" w:hAnsi="Calibri" w:cs="Calibri"/>
          <w:b/>
        </w:rPr>
      </w:pPr>
      <w:commentRangeStart w:id="10"/>
      <w:r>
        <w:rPr>
          <w:rFonts w:ascii="Calibri" w:eastAsia="Calibri" w:hAnsi="Calibri" w:cs="Calibri"/>
          <w:b/>
        </w:rPr>
        <w:lastRenderedPageBreak/>
        <w:t>Calculations (4 points - 2 each)</w:t>
      </w:r>
      <w:r>
        <w:rPr>
          <w:rFonts w:ascii="Calibri" w:eastAsia="Calibri" w:hAnsi="Calibri" w:cs="Calibri"/>
          <w:b/>
        </w:rPr>
        <w:tab/>
      </w:r>
      <w:commentRangeEnd w:id="10"/>
      <w:r w:rsidR="00BB4347">
        <w:rPr>
          <w:rStyle w:val="CommentReference"/>
        </w:rPr>
        <w:commentReference w:id="10"/>
      </w:r>
    </w:p>
    <w:p w14:paraId="35F63B72" w14:textId="77777777" w:rsidR="002B72D3" w:rsidRDefault="008170F1">
      <w:pPr>
        <w:rPr>
          <w:rFonts w:ascii="Calibri" w:eastAsia="Calibri" w:hAnsi="Calibri" w:cs="Calibri"/>
        </w:rPr>
      </w:pPr>
      <w:r>
        <w:rPr>
          <w:rFonts w:ascii="Calibri" w:eastAsia="Calibri" w:hAnsi="Calibri" w:cs="Calibri"/>
          <w:b/>
        </w:rPr>
        <w:t xml:space="preserve"> </w:t>
      </w:r>
      <w:r>
        <w:rPr>
          <w:rFonts w:ascii="Calibri" w:eastAsia="Calibri" w:hAnsi="Calibri" w:cs="Calibri"/>
        </w:rPr>
        <w:t>Part A: Standardization of NaOH</w:t>
      </w:r>
    </w:p>
    <w:tbl>
      <w:tblPr>
        <w:tblStyle w:val="a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454AB7C9" w14:textId="77777777">
        <w:trPr>
          <w:trHeight w:val="1160"/>
        </w:trPr>
        <w:tc>
          <w:tcPr>
            <w:tcW w:w="9029" w:type="dxa"/>
            <w:shd w:val="clear" w:color="auto" w:fill="auto"/>
            <w:tcMar>
              <w:top w:w="100" w:type="dxa"/>
              <w:left w:w="100" w:type="dxa"/>
              <w:bottom w:w="100" w:type="dxa"/>
              <w:right w:w="100" w:type="dxa"/>
            </w:tcMar>
          </w:tcPr>
          <w:p w14:paraId="425363F3"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Sample calculation from average of NaOH standardization:</w:t>
            </w:r>
          </w:p>
          <w:p w14:paraId="142E2B76" w14:textId="77777777" w:rsidR="002B72D3" w:rsidRDefault="008170F1">
            <w:pPr>
              <w:widowControl w:val="0"/>
              <w:spacing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color w:val="222222"/>
                <w:sz w:val="20"/>
                <w:szCs w:val="20"/>
                <w:highlight w:val="white"/>
              </w:rPr>
              <w:t>Δ</w:t>
            </w:r>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w:t>
            </w:r>
            <w:r>
              <w:rPr>
                <w:rFonts w:ascii="Times New Roman" w:eastAsia="Times New Roman" w:hAnsi="Times New Roman" w:cs="Times New Roman"/>
                <w:sz w:val="20"/>
                <w:szCs w:val="20"/>
              </w:rPr>
              <w:t>(L) = (</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final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w:t>
            </w:r>
            <w:proofErr w:type="spellStart"/>
            <w:r>
              <w:rPr>
                <w:rFonts w:ascii="Times New Roman" w:eastAsia="Times New Roman" w:hAnsi="Times New Roman" w:cs="Times New Roman"/>
                <w:sz w:val="20"/>
                <w:szCs w:val="20"/>
                <w:vertAlign w:val="subscript"/>
              </w:rPr>
              <w:t>init.</w:t>
            </w:r>
            <w:proofErr w:type="spellEnd"/>
            <w:r>
              <w:rPr>
                <w:rFonts w:ascii="Times New Roman" w:eastAsia="Times New Roman" w:hAnsi="Times New Roman" w:cs="Times New Roman"/>
                <w:sz w:val="20"/>
                <w:szCs w:val="20"/>
              </w:rPr>
              <w:t>) = (15.05 mL - 0 mL) / 1000 = 0.01505 L</w:t>
            </w:r>
          </w:p>
          <w:p w14:paraId="4A45FA99" w14:textId="77777777" w:rsidR="002B72D3" w:rsidRDefault="008170F1">
            <w:pPr>
              <w:widowControl w:val="0"/>
              <w:spacing w:line="240" w:lineRule="auto"/>
              <w:rPr>
                <w:sz w:val="20"/>
                <w:szCs w:val="20"/>
              </w:rPr>
            </w:pPr>
            <w:r>
              <w:rPr>
                <w:rFonts w:ascii="Times New Roman" w:eastAsia="Times New Roman" w:hAnsi="Times New Roman" w:cs="Times New Roman"/>
                <w:sz w:val="20"/>
                <w:szCs w:val="20"/>
              </w:rPr>
              <w:t>Moles H</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 = C x V = (0.5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/L)(0.01505 L) = </w:t>
            </w:r>
            <w:commentRangeStart w:id="11"/>
            <w:r>
              <w:rPr>
                <w:rFonts w:ascii="Times New Roman" w:eastAsia="Times New Roman" w:hAnsi="Times New Roman" w:cs="Times New Roman"/>
                <w:sz w:val="20"/>
                <w:szCs w:val="20"/>
              </w:rPr>
              <w:t>0.007525</w:t>
            </w:r>
            <w:commentRangeEnd w:id="11"/>
            <w:r w:rsidR="00BB4347">
              <w:rPr>
                <w:rStyle w:val="CommentReference"/>
              </w:rPr>
              <w:commentReference w:id="11"/>
            </w:r>
          </w:p>
          <w:p w14:paraId="79ABAA47" w14:textId="77777777" w:rsidR="002B72D3" w:rsidRDefault="008170F1">
            <w:pPr>
              <w:widowControl w:val="0"/>
              <w:spacing w:line="240" w:lineRule="auto"/>
              <w:rPr>
                <w:rFonts w:ascii="Times New Roman" w:eastAsia="Times New Roman" w:hAnsi="Times New Roman" w:cs="Times New Roman"/>
                <w:sz w:val="20"/>
                <w:szCs w:val="20"/>
              </w:rPr>
            </w:pPr>
            <w:r>
              <w:rPr>
                <w:rFonts w:ascii="Cardo" w:eastAsia="Cardo" w:hAnsi="Cardo" w:cs="Cardo"/>
                <w:sz w:val="20"/>
                <w:szCs w:val="20"/>
              </w:rPr>
              <w:t>HCl + NaOH → NaCl + H</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O, 1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HCl:1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NaOH</w:t>
            </w:r>
            <w:proofErr w:type="spellEnd"/>
            <w:r>
              <w:rPr>
                <w:rFonts w:ascii="Times New Roman" w:eastAsia="Times New Roman" w:hAnsi="Times New Roman" w:cs="Times New Roman"/>
                <w:sz w:val="20"/>
                <w:szCs w:val="20"/>
              </w:rPr>
              <w:t>, therefore, 0.007525mol of NaOH in solution.</w:t>
            </w:r>
          </w:p>
          <w:p w14:paraId="49B058CF" w14:textId="77777777" w:rsidR="002B72D3" w:rsidRDefault="008170F1">
            <w:pPr>
              <w:widowControl w:val="0"/>
              <w:spacing w:line="240" w:lineRule="auto"/>
              <w:rPr>
                <w:rFonts w:ascii="Times New Roman" w:eastAsia="Times New Roman" w:hAnsi="Times New Roman" w:cs="Times New Roman"/>
                <w:sz w:val="20"/>
                <w:szCs w:val="20"/>
                <w:vertAlign w:val="subscript"/>
              </w:rPr>
            </w:pP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NaOH</w:t>
            </w:r>
            <w:proofErr w:type="spellEnd"/>
            <w:r>
              <w:rPr>
                <w:rFonts w:ascii="Times New Roman" w:eastAsia="Times New Roman" w:hAnsi="Times New Roman" w:cs="Times New Roman"/>
                <w:sz w:val="20"/>
                <w:szCs w:val="20"/>
              </w:rPr>
              <w:t xml:space="preserve">] = </w:t>
            </w:r>
            <w:proofErr w:type="spellStart"/>
            <w:r>
              <w:rPr>
                <w:rFonts w:ascii="Times New Roman" w:eastAsia="Times New Roman" w:hAnsi="Times New Roman" w:cs="Times New Roman"/>
                <w:sz w:val="20"/>
                <w:szCs w:val="20"/>
              </w:rPr>
              <w:t>n</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NaOH</w:t>
            </w:r>
            <w:proofErr w:type="spellEnd"/>
          </w:p>
          <w:p w14:paraId="0D4BD026"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0.007525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 0.010 L</w:t>
            </w:r>
          </w:p>
          <w:p w14:paraId="307CF834"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0.7525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/L </w:t>
            </w:r>
          </w:p>
        </w:tc>
      </w:tr>
    </w:tbl>
    <w:p w14:paraId="5E796C24" w14:textId="77777777" w:rsidR="002B72D3" w:rsidRDefault="002B72D3">
      <w:pPr>
        <w:rPr>
          <w:sz w:val="20"/>
          <w:szCs w:val="20"/>
        </w:rPr>
      </w:pPr>
    </w:p>
    <w:p w14:paraId="73367DE9" w14:textId="77777777" w:rsidR="002B72D3" w:rsidRDefault="008170F1">
      <w:pPr>
        <w:rPr>
          <w:rFonts w:ascii="Calibri" w:eastAsia="Calibri" w:hAnsi="Calibri" w:cs="Calibri"/>
        </w:rPr>
      </w:pPr>
      <w:r>
        <w:rPr>
          <w:rFonts w:ascii="Calibri" w:eastAsia="Calibri" w:hAnsi="Calibri" w:cs="Calibri"/>
        </w:rPr>
        <w:t>Neutralization Equivalents of Unknown Ester</w:t>
      </w:r>
    </w:p>
    <w:tbl>
      <w:tblPr>
        <w:tblStyle w:val="ab"/>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299D3F81" w14:textId="77777777">
        <w:trPr>
          <w:trHeight w:val="1500"/>
        </w:trPr>
        <w:tc>
          <w:tcPr>
            <w:tcW w:w="9029" w:type="dxa"/>
            <w:shd w:val="clear" w:color="auto" w:fill="auto"/>
            <w:tcMar>
              <w:top w:w="100" w:type="dxa"/>
              <w:left w:w="100" w:type="dxa"/>
              <w:bottom w:w="100" w:type="dxa"/>
              <w:right w:w="100" w:type="dxa"/>
            </w:tcMar>
          </w:tcPr>
          <w:p w14:paraId="0C8955E0" w14:textId="77777777" w:rsidR="002B72D3" w:rsidRDefault="008170F1">
            <w:pPr>
              <w:widowControl w:val="0"/>
              <w:spacing w:line="240" w:lineRule="auto"/>
              <w:rPr>
                <w:sz w:val="20"/>
                <w:szCs w:val="20"/>
              </w:rPr>
            </w:pPr>
            <w:proofErr w:type="spellStart"/>
            <w:r>
              <w:rPr>
                <w:rFonts w:ascii="Times New Roman" w:eastAsia="Times New Roman" w:hAnsi="Times New Roman" w:cs="Times New Roman"/>
                <w:color w:val="222222"/>
                <w:sz w:val="20"/>
                <w:szCs w:val="20"/>
                <w:highlight w:val="white"/>
              </w:rPr>
              <w:t>Δ</w:t>
            </w:r>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w:t>
            </w:r>
            <w:r>
              <w:rPr>
                <w:rFonts w:ascii="Times New Roman" w:eastAsia="Times New Roman" w:hAnsi="Times New Roman" w:cs="Times New Roman"/>
                <w:sz w:val="20"/>
                <w:szCs w:val="20"/>
              </w:rPr>
              <w:t>(L) = (</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final </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vertAlign w:val="subscript"/>
              </w:rPr>
              <w:t xml:space="preserve"> </w:t>
            </w:r>
            <w:proofErr w:type="spellStart"/>
            <w:r>
              <w:rPr>
                <w:rFonts w:ascii="Times New Roman" w:eastAsia="Times New Roman" w:hAnsi="Times New Roman" w:cs="Times New Roman"/>
                <w:sz w:val="20"/>
                <w:szCs w:val="20"/>
                <w:vertAlign w:val="subscript"/>
              </w:rPr>
              <w:t>init.</w:t>
            </w:r>
            <w:proofErr w:type="spellEnd"/>
            <w:r>
              <w:rPr>
                <w:rFonts w:ascii="Times New Roman" w:eastAsia="Times New Roman" w:hAnsi="Times New Roman" w:cs="Times New Roman"/>
                <w:sz w:val="20"/>
                <w:szCs w:val="20"/>
              </w:rPr>
              <w:t>) = (26.65 mL - 0 mL) / 1000 = 0.02665 L</w:t>
            </w:r>
          </w:p>
          <w:p w14:paraId="0BB01A2A"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Moles H</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 = C x V = (0.5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/L)(0.02665 L) = 0.0133 </w:t>
            </w:r>
            <w:proofErr w:type="spellStart"/>
            <w:r>
              <w:rPr>
                <w:rFonts w:ascii="Times New Roman" w:eastAsia="Times New Roman" w:hAnsi="Times New Roman" w:cs="Times New Roman"/>
                <w:sz w:val="20"/>
                <w:szCs w:val="20"/>
              </w:rPr>
              <w:t>mol</w:t>
            </w:r>
            <w:proofErr w:type="spellEnd"/>
          </w:p>
          <w:p w14:paraId="7DE8820A" w14:textId="77777777" w:rsidR="002B72D3" w:rsidRDefault="008170F1">
            <w:pPr>
              <w:widowControl w:val="0"/>
              <w:spacing w:line="240" w:lineRule="auto"/>
              <w:rPr>
                <w:rFonts w:ascii="Times New Roman" w:eastAsia="Times New Roman" w:hAnsi="Times New Roman" w:cs="Times New Roman"/>
                <w:sz w:val="20"/>
                <w:szCs w:val="20"/>
              </w:rPr>
            </w:pPr>
            <w:r>
              <w:rPr>
                <w:rFonts w:ascii="Cardo" w:eastAsia="Cardo" w:hAnsi="Cardo" w:cs="Cardo"/>
                <w:sz w:val="20"/>
                <w:szCs w:val="20"/>
              </w:rPr>
              <w:t>HCl + NaOH → NaCl + H</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O, 1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HCl</w:t>
            </w:r>
            <w:proofErr w:type="spellEnd"/>
            <w:r>
              <w:rPr>
                <w:rFonts w:ascii="Times New Roman" w:eastAsia="Times New Roman" w:hAnsi="Times New Roman" w:cs="Times New Roman"/>
                <w:sz w:val="20"/>
                <w:szCs w:val="20"/>
              </w:rPr>
              <w:t xml:space="preserve">: 1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NaOH</w:t>
            </w:r>
            <w:proofErr w:type="spellEnd"/>
            <w:r>
              <w:rPr>
                <w:rFonts w:ascii="Times New Roman" w:eastAsia="Times New Roman" w:hAnsi="Times New Roman" w:cs="Times New Roman"/>
                <w:sz w:val="20"/>
                <w:szCs w:val="20"/>
              </w:rPr>
              <w:t xml:space="preserve">, 0.0133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NaOH</w:t>
            </w:r>
            <w:proofErr w:type="spellEnd"/>
            <w:r>
              <w:rPr>
                <w:rFonts w:ascii="Times New Roman" w:eastAsia="Times New Roman" w:hAnsi="Times New Roman" w:cs="Times New Roman"/>
                <w:sz w:val="20"/>
                <w:szCs w:val="20"/>
              </w:rPr>
              <w:t xml:space="preserve"> left in reaction mixture. </w:t>
            </w:r>
          </w:p>
          <w:p w14:paraId="5BD1B018"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Molarity of NaOH left in reaction= </w:t>
            </w:r>
            <w:proofErr w:type="spellStart"/>
            <w:r>
              <w:rPr>
                <w:rFonts w:ascii="Times New Roman" w:eastAsia="Times New Roman" w:hAnsi="Times New Roman" w:cs="Times New Roman"/>
                <w:sz w:val="20"/>
                <w:szCs w:val="20"/>
              </w:rPr>
              <w:t>n</w:t>
            </w:r>
            <w:r>
              <w:rPr>
                <w:rFonts w:ascii="Times New Roman" w:eastAsia="Times New Roman" w:hAnsi="Times New Roman" w:cs="Times New Roman"/>
                <w:sz w:val="20"/>
                <w:szCs w:val="20"/>
                <w:vertAlign w:val="subscript"/>
              </w:rPr>
              <w:t>HCl</w:t>
            </w:r>
            <w:proofErr w:type="spellEnd"/>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v</w:t>
            </w:r>
            <w:r>
              <w:rPr>
                <w:rFonts w:ascii="Times New Roman" w:eastAsia="Times New Roman" w:hAnsi="Times New Roman" w:cs="Times New Roman"/>
                <w:sz w:val="20"/>
                <w:szCs w:val="20"/>
                <w:vertAlign w:val="subscript"/>
              </w:rPr>
              <w:t>NaOH</w:t>
            </w:r>
            <w:proofErr w:type="spellEnd"/>
          </w:p>
          <w:p w14:paraId="165D694E"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0.0133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 0.041 L</w:t>
            </w:r>
          </w:p>
          <w:p w14:paraId="189D8DFC"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0.324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/L </w:t>
            </w:r>
          </w:p>
          <w:p w14:paraId="6F5CBC4F"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Equivalent of base = moles of OH initial- moles of OH consumed</w:t>
            </w:r>
          </w:p>
          <w:p w14:paraId="53B112A4"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(0.7525 M x  0.02 L) - (0.324 M x 0.02 L)</w:t>
            </w:r>
          </w:p>
          <w:p w14:paraId="4B2505CE"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0.01505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- 0.00648 </w:t>
            </w:r>
            <w:proofErr w:type="spellStart"/>
            <w:r>
              <w:rPr>
                <w:rFonts w:ascii="Times New Roman" w:eastAsia="Times New Roman" w:hAnsi="Times New Roman" w:cs="Times New Roman"/>
                <w:sz w:val="20"/>
                <w:szCs w:val="20"/>
              </w:rPr>
              <w:t>mol</w:t>
            </w:r>
            <w:proofErr w:type="spellEnd"/>
          </w:p>
          <w:p w14:paraId="665C7CB6"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0.00857 </w:t>
            </w:r>
            <w:proofErr w:type="spellStart"/>
            <w:r>
              <w:rPr>
                <w:rFonts w:ascii="Times New Roman" w:eastAsia="Times New Roman" w:hAnsi="Times New Roman" w:cs="Times New Roman"/>
                <w:sz w:val="20"/>
                <w:szCs w:val="20"/>
              </w:rPr>
              <w:t>mol</w:t>
            </w:r>
            <w:proofErr w:type="spellEnd"/>
          </w:p>
          <w:p w14:paraId="052939E6" w14:textId="77777777" w:rsidR="002B72D3" w:rsidRDefault="008170F1">
            <w:pPr>
              <w:widowControl w:val="0"/>
              <w:spacing w:line="240" w:lineRule="auto"/>
              <w:rPr>
                <w:sz w:val="20"/>
                <w:szCs w:val="20"/>
              </w:rPr>
            </w:pPr>
            <w:r>
              <w:rPr>
                <w:rFonts w:ascii="Times New Roman" w:eastAsia="Times New Roman" w:hAnsi="Times New Roman" w:cs="Times New Roman"/>
                <w:sz w:val="20"/>
                <w:szCs w:val="20"/>
              </w:rPr>
              <w:t xml:space="preserve">Therefore, 0.00857 </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of </w:t>
            </w:r>
            <w:proofErr w:type="spellStart"/>
            <w:r>
              <w:rPr>
                <w:rFonts w:ascii="Times New Roman" w:eastAsia="Times New Roman" w:hAnsi="Times New Roman" w:cs="Times New Roman"/>
                <w:sz w:val="20"/>
                <w:szCs w:val="20"/>
              </w:rPr>
              <w:t>NaOH</w:t>
            </w:r>
            <w:proofErr w:type="spellEnd"/>
            <w:r>
              <w:rPr>
                <w:rFonts w:ascii="Times New Roman" w:eastAsia="Times New Roman" w:hAnsi="Times New Roman" w:cs="Times New Roman"/>
                <w:sz w:val="20"/>
                <w:szCs w:val="20"/>
              </w:rPr>
              <w:t xml:space="preserve"> reacted with the ester. </w:t>
            </w:r>
          </w:p>
          <w:p w14:paraId="199ECFA0"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Neutralization= mass of ester/moles of base required for neutralization</w:t>
            </w:r>
          </w:p>
          <w:p w14:paraId="7C8FE0E6"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1.046 g / 0.00857 </w:t>
            </w:r>
            <w:proofErr w:type="spellStart"/>
            <w:r>
              <w:rPr>
                <w:rFonts w:ascii="Times New Roman" w:eastAsia="Times New Roman" w:hAnsi="Times New Roman" w:cs="Times New Roman"/>
                <w:sz w:val="20"/>
                <w:szCs w:val="20"/>
              </w:rPr>
              <w:t>mol</w:t>
            </w:r>
            <w:proofErr w:type="spellEnd"/>
          </w:p>
          <w:p w14:paraId="36B3C51A" w14:textId="77777777" w:rsidR="002B72D3" w:rsidRDefault="008170F1">
            <w:pPr>
              <w:widowControl w:val="0"/>
              <w:spacing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                       = 122.05 g/</w:t>
            </w:r>
            <w:proofErr w:type="spellStart"/>
            <w:r>
              <w:rPr>
                <w:rFonts w:ascii="Times New Roman" w:eastAsia="Times New Roman" w:hAnsi="Times New Roman" w:cs="Times New Roman"/>
                <w:sz w:val="20"/>
                <w:szCs w:val="20"/>
              </w:rPr>
              <w:t>mol</w:t>
            </w:r>
            <w:proofErr w:type="spellEnd"/>
          </w:p>
        </w:tc>
      </w:tr>
    </w:tbl>
    <w:p w14:paraId="1099EF2A" w14:textId="77777777" w:rsidR="002B72D3" w:rsidRDefault="002B72D3">
      <w:pPr>
        <w:rPr>
          <w:sz w:val="20"/>
          <w:szCs w:val="20"/>
        </w:rPr>
      </w:pPr>
    </w:p>
    <w:p w14:paraId="7C78D3AE" w14:textId="77777777" w:rsidR="002B72D3" w:rsidRDefault="008170F1">
      <w:pPr>
        <w:rPr>
          <w:rFonts w:ascii="Calibri" w:eastAsia="Calibri" w:hAnsi="Calibri" w:cs="Calibri"/>
        </w:rPr>
      </w:pPr>
      <w:commentRangeStart w:id="12"/>
      <w:r>
        <w:rPr>
          <w:rFonts w:ascii="Calibri" w:eastAsia="Calibri" w:hAnsi="Calibri" w:cs="Calibri"/>
          <w:b/>
          <w:u w:val="single"/>
        </w:rPr>
        <w:t>Discussion (10 points)</w:t>
      </w:r>
      <w:commentRangeEnd w:id="12"/>
      <w:r w:rsidR="00BB4347">
        <w:rPr>
          <w:rStyle w:val="CommentReference"/>
        </w:rPr>
        <w:commentReference w:id="12"/>
      </w:r>
    </w:p>
    <w:p w14:paraId="425DA79B" w14:textId="77777777" w:rsidR="002B72D3" w:rsidRDefault="008170F1">
      <w:pPr>
        <w:rPr>
          <w:sz w:val="24"/>
          <w:szCs w:val="24"/>
        </w:rPr>
      </w:pPr>
      <w:r>
        <w:rPr>
          <w:rFonts w:ascii="Calibri" w:eastAsia="Calibri" w:hAnsi="Calibri" w:cs="Calibri"/>
        </w:rPr>
        <w:t>Part A</w:t>
      </w:r>
    </w:p>
    <w:tbl>
      <w:tblPr>
        <w:tblStyle w:val="ac"/>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7229F5E7" w14:textId="77777777">
        <w:trPr>
          <w:trHeight w:val="5180"/>
        </w:trPr>
        <w:tc>
          <w:tcPr>
            <w:tcW w:w="9029" w:type="dxa"/>
            <w:shd w:val="clear" w:color="auto" w:fill="auto"/>
            <w:tcMar>
              <w:top w:w="100" w:type="dxa"/>
              <w:left w:w="100" w:type="dxa"/>
              <w:bottom w:w="100" w:type="dxa"/>
              <w:right w:w="100" w:type="dxa"/>
            </w:tcMar>
          </w:tcPr>
          <w:p w14:paraId="1DF3C6A5" w14:textId="77777777" w:rsidR="002B72D3" w:rsidRDefault="008170F1">
            <w:pPr>
              <w:numPr>
                <w:ilvl w:val="0"/>
                <w:numId w:val="1"/>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purpose of part A was to perform a saponification of an unknown mono-ester to determine its molecular mass and to propose a few possibilities for its structure.</w:t>
            </w:r>
          </w:p>
          <w:p w14:paraId="2C18598C" w14:textId="77777777" w:rsidR="002B72D3" w:rsidRDefault="008170F1">
            <w:pPr>
              <w:numPr>
                <w:ilvl w:val="0"/>
                <w:numId w:val="1"/>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this experiment, </w:t>
            </w:r>
            <w:commentRangeStart w:id="13"/>
            <w:proofErr w:type="gramStart"/>
            <w:r>
              <w:rPr>
                <w:rFonts w:ascii="Times New Roman" w:eastAsia="Times New Roman" w:hAnsi="Times New Roman" w:cs="Times New Roman"/>
                <w:sz w:val="20"/>
                <w:szCs w:val="20"/>
              </w:rPr>
              <w:t xml:space="preserve">9M NaOH </w:t>
            </w:r>
            <w:commentRangeEnd w:id="13"/>
            <w:r w:rsidR="00BB4347">
              <w:rPr>
                <w:rStyle w:val="CommentReference"/>
              </w:rPr>
              <w:commentReference w:id="13"/>
            </w:r>
            <w:r>
              <w:rPr>
                <w:rFonts w:ascii="Times New Roman" w:eastAsia="Times New Roman" w:hAnsi="Times New Roman" w:cs="Times New Roman"/>
                <w:sz w:val="20"/>
                <w:szCs w:val="20"/>
              </w:rPr>
              <w:t>stock solution</w:t>
            </w:r>
            <w:proofErr w:type="gramEnd"/>
            <w:r>
              <w:rPr>
                <w:rFonts w:ascii="Times New Roman" w:eastAsia="Times New Roman" w:hAnsi="Times New Roman" w:cs="Times New Roman"/>
                <w:sz w:val="20"/>
                <w:szCs w:val="20"/>
              </w:rPr>
              <w:t xml:space="preserve"> was combined with an unknown ester in a round bottom flask, with ethanol as the solvent. A hydroxide ion acted as a nucleophile and attacked the carbonyl carbon of the unknown ester, creating a tetrahedral intermediate. Subsequent collapse of the tetrahedral intermediate resulted in an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OR leaving group and a carboxylic acid. The carboxylic acid is deprotonated by the </w:t>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 xml:space="preserve">OR leaving group to form the final products of a carboxylate and an alcohol. Ethanol, a polar protic solvent, stabilizes the reaction by hydrogen bonding to the tetrahedral intermediate and final products. </w:t>
            </w:r>
          </w:p>
          <w:p w14:paraId="3D300CC7" w14:textId="77777777" w:rsidR="002B72D3" w:rsidRDefault="008170F1">
            <w:pPr>
              <w:numPr>
                <w:ilvl w:val="0"/>
                <w:numId w:val="1"/>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By using titrations with </w:t>
            </w:r>
            <w:commentRangeStart w:id="14"/>
            <w:r>
              <w:rPr>
                <w:rFonts w:ascii="Times New Roman" w:eastAsia="Times New Roman" w:hAnsi="Times New Roman" w:cs="Times New Roman"/>
                <w:sz w:val="20"/>
                <w:szCs w:val="20"/>
              </w:rPr>
              <w:t>HCl to standardize the molarity of the NaOH solution</w:t>
            </w:r>
            <w:commentRangeEnd w:id="14"/>
            <w:r w:rsidR="00BB4347">
              <w:rPr>
                <w:rStyle w:val="CommentReference"/>
              </w:rPr>
              <w:commentReference w:id="14"/>
            </w:r>
            <w:r>
              <w:rPr>
                <w:rFonts w:ascii="Times New Roman" w:eastAsia="Times New Roman" w:hAnsi="Times New Roman" w:cs="Times New Roman"/>
                <w:sz w:val="20"/>
                <w:szCs w:val="20"/>
              </w:rPr>
              <w:t xml:space="preserve"> before the reaction, and the quantity of base remaining in solution after the reaction, the number of moles of base that reacted with the ester was determined. Since the ester is a mono-ester, this value also represented the number of moles of ester. The molar mass of the unknown ester was then identified.</w:t>
            </w:r>
            <w:r>
              <w:rPr>
                <w:rFonts w:ascii="Calibri" w:eastAsia="Calibri" w:hAnsi="Calibri" w:cs="Calibri"/>
                <w:sz w:val="20"/>
                <w:szCs w:val="20"/>
              </w:rPr>
              <w:t xml:space="preserve"> </w:t>
            </w:r>
          </w:p>
          <w:p w14:paraId="7766FB9E" w14:textId="77777777" w:rsidR="002B72D3" w:rsidRDefault="008170F1">
            <w:pPr>
              <w:numPr>
                <w:ilvl w:val="0"/>
                <w:numId w:val="1"/>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After calculating the neutralization equivalent, the molar mass obtained for Sample #51 was 122.05 g/mol. There are several mono-esters with quite similar molar masses. Some of these include butyl acetate (116.16 g/</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ethyl </w:t>
            </w:r>
            <w:proofErr w:type="spellStart"/>
            <w:r>
              <w:rPr>
                <w:rFonts w:ascii="Times New Roman" w:eastAsia="Times New Roman" w:hAnsi="Times New Roman" w:cs="Times New Roman"/>
                <w:sz w:val="20"/>
                <w:szCs w:val="20"/>
              </w:rPr>
              <w:t>isobutyrate</w:t>
            </w:r>
            <w:proofErr w:type="spellEnd"/>
            <w:r>
              <w:rPr>
                <w:rFonts w:ascii="Times New Roman" w:eastAsia="Times New Roman" w:hAnsi="Times New Roman" w:cs="Times New Roman"/>
                <w:sz w:val="20"/>
                <w:szCs w:val="20"/>
              </w:rPr>
              <w:t xml:space="preserve"> (116.16 g/</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tert</w:t>
            </w:r>
            <w:proofErr w:type="spellEnd"/>
            <w:r>
              <w:rPr>
                <w:rFonts w:ascii="Times New Roman" w:eastAsia="Times New Roman" w:hAnsi="Times New Roman" w:cs="Times New Roman"/>
                <w:sz w:val="20"/>
                <w:szCs w:val="20"/>
              </w:rPr>
              <w:t>-butyl acetate (116.16 g/</w:t>
            </w:r>
            <w:proofErr w:type="spellStart"/>
            <w:r>
              <w:rPr>
                <w:rFonts w:ascii="Times New Roman" w:eastAsia="Times New Roman" w:hAnsi="Times New Roman" w:cs="Times New Roman"/>
                <w:sz w:val="20"/>
                <w:szCs w:val="20"/>
              </w:rPr>
              <w:t>mol</w:t>
            </w:r>
            <w:proofErr w:type="spellEnd"/>
            <w:r>
              <w:rPr>
                <w:rFonts w:ascii="Times New Roman" w:eastAsia="Times New Roman" w:hAnsi="Times New Roman" w:cs="Times New Roman"/>
                <w:sz w:val="20"/>
                <w:szCs w:val="20"/>
              </w:rPr>
              <w:t xml:space="preserve">). These are esters with generally 6 carbons in their structures. Other ester structures are possible. </w:t>
            </w:r>
          </w:p>
          <w:p w14:paraId="44CFC79F" w14:textId="77777777" w:rsidR="002B72D3" w:rsidRDefault="008170F1">
            <w:pPr>
              <w:numPr>
                <w:ilvl w:val="0"/>
                <w:numId w:val="1"/>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Without knowing the ester, it is difficult to determine the extent to which the molar mass obtained was accurate. Despite this, the main source of error in this experiment that could have most profoundly impacted the results were the titrations. It is possible that the NaOH stock solution and reaction mixture were over titrated with HCl. Since it often takes several seconds for the added HCl to react with the remaining NaOH in mixture, it is easy to miss the endpoint of the titration and instead add more HCl than needed. To minimize error, titrations were performed multiple times with a given solution to ensure marginal differences were small. In the same light, burette readings are not very precise. To determine the amount of titrant delivered in the future, two readings should generally be made--to the nearest 0.01mL above and below the burette reading, with an average taken of the two numbers.</w:t>
            </w:r>
          </w:p>
        </w:tc>
      </w:tr>
    </w:tbl>
    <w:p w14:paraId="4EDBECDE" w14:textId="77777777" w:rsidR="008170F1" w:rsidRDefault="008170F1">
      <w:pPr>
        <w:rPr>
          <w:rFonts w:ascii="Calibri" w:eastAsia="Calibri" w:hAnsi="Calibri" w:cs="Calibri"/>
        </w:rPr>
      </w:pPr>
    </w:p>
    <w:p w14:paraId="661AD2B1" w14:textId="77777777" w:rsidR="008170F1" w:rsidRDefault="008170F1">
      <w:pPr>
        <w:rPr>
          <w:rFonts w:ascii="Calibri" w:eastAsia="Calibri" w:hAnsi="Calibri" w:cs="Calibri"/>
        </w:rPr>
      </w:pPr>
    </w:p>
    <w:p w14:paraId="4ECB8246" w14:textId="77777777" w:rsidR="002B72D3" w:rsidRDefault="008170F1">
      <w:pPr>
        <w:rPr>
          <w:rFonts w:ascii="Calibri" w:eastAsia="Calibri" w:hAnsi="Calibri" w:cs="Calibri"/>
        </w:rPr>
      </w:pPr>
      <w:r>
        <w:rPr>
          <w:rFonts w:ascii="Calibri" w:eastAsia="Calibri" w:hAnsi="Calibri" w:cs="Calibri"/>
        </w:rPr>
        <w:lastRenderedPageBreak/>
        <w:t>Part B</w:t>
      </w:r>
    </w:p>
    <w:tbl>
      <w:tblPr>
        <w:tblStyle w:val="ad"/>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B72D3" w14:paraId="140498CD" w14:textId="77777777">
        <w:trPr>
          <w:trHeight w:val="4360"/>
        </w:trPr>
        <w:tc>
          <w:tcPr>
            <w:tcW w:w="9029" w:type="dxa"/>
            <w:shd w:val="clear" w:color="auto" w:fill="auto"/>
            <w:tcMar>
              <w:top w:w="100" w:type="dxa"/>
              <w:left w:w="100" w:type="dxa"/>
              <w:bottom w:w="100" w:type="dxa"/>
              <w:right w:w="100" w:type="dxa"/>
            </w:tcMar>
          </w:tcPr>
          <w:p w14:paraId="70518BDF" w14:textId="77777777" w:rsidR="002B72D3" w:rsidRDefault="008170F1">
            <w:pPr>
              <w:widowControl w:val="0"/>
              <w:spacing w:line="240" w:lineRule="auto"/>
              <w:rPr>
                <w:i/>
                <w:sz w:val="24"/>
                <w:szCs w:val="24"/>
                <w:highlight w:val="yellow"/>
              </w:rPr>
            </w:pPr>
            <w:r>
              <w:rPr>
                <w:rFonts w:ascii="Calibri" w:eastAsia="Calibri" w:hAnsi="Calibri" w:cs="Calibri"/>
                <w:i/>
              </w:rPr>
              <w:t xml:space="preserve">(reactions and mechanisms for soap tests) </w:t>
            </w:r>
          </w:p>
          <w:p w14:paraId="036FDF0E" w14:textId="77777777" w:rsidR="002B72D3" w:rsidRDefault="008170F1">
            <w:pPr>
              <w:widowControl w:val="0"/>
              <w:spacing w:line="240" w:lineRule="auto"/>
              <w:rPr>
                <w:rFonts w:ascii="Times New Roman" w:eastAsia="Times New Roman" w:hAnsi="Times New Roman" w:cs="Times New Roman"/>
                <w:sz w:val="20"/>
                <w:szCs w:val="20"/>
              </w:rPr>
            </w:pPr>
            <w:commentRangeStart w:id="15"/>
            <w:r>
              <w:rPr>
                <w:rFonts w:ascii="Times New Roman" w:eastAsia="Times New Roman" w:hAnsi="Times New Roman" w:cs="Times New Roman"/>
                <w:sz w:val="20"/>
                <w:szCs w:val="20"/>
              </w:rPr>
              <w:t>Addition of calcium chloride to soft soap and detergent, respectively:</w:t>
            </w:r>
            <w:commentRangeEnd w:id="15"/>
            <w:r w:rsidR="00BB4347">
              <w:rPr>
                <w:rStyle w:val="CommentReference"/>
              </w:rPr>
              <w:commentReference w:id="15"/>
            </w:r>
          </w:p>
          <w:p w14:paraId="75CCC512"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CA" w:eastAsia="en-CA"/>
              </w:rPr>
              <w:drawing>
                <wp:inline distT="114300" distB="114300" distL="114300" distR="114300" wp14:anchorId="7F805137" wp14:editId="543C7E2F">
                  <wp:extent cx="2904423" cy="784459"/>
                  <wp:effectExtent l="0" t="0" r="0" b="3175"/>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2906461" cy="785009"/>
                          </a:xfrm>
                          <a:prstGeom prst="rect">
                            <a:avLst/>
                          </a:prstGeom>
                          <a:ln/>
                        </pic:spPr>
                      </pic:pic>
                    </a:graphicData>
                  </a:graphic>
                </wp:inline>
              </w:drawing>
            </w:r>
          </w:p>
          <w:p w14:paraId="4BB12B17"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CA" w:eastAsia="en-CA"/>
              </w:rPr>
              <w:drawing>
                <wp:inline distT="114300" distB="114300" distL="114300" distR="114300" wp14:anchorId="61AE233F" wp14:editId="0DEF5492">
                  <wp:extent cx="3133023" cy="800735"/>
                  <wp:effectExtent l="0" t="0" r="0" b="12065"/>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3136940" cy="801736"/>
                          </a:xfrm>
                          <a:prstGeom prst="rect">
                            <a:avLst/>
                          </a:prstGeom>
                          <a:ln/>
                        </pic:spPr>
                      </pic:pic>
                    </a:graphicData>
                  </a:graphic>
                </wp:inline>
              </w:drawing>
            </w:r>
          </w:p>
          <w:p w14:paraId="66CEEC64" w14:textId="77777777" w:rsidR="002B72D3" w:rsidRDefault="008170F1">
            <w:pPr>
              <w:widowControl w:val="0"/>
              <w:spacing w:line="240" w:lineRule="auto"/>
              <w:rPr>
                <w:rFonts w:ascii="Times New Roman" w:eastAsia="Times New Roman" w:hAnsi="Times New Roman" w:cs="Times New Roman"/>
                <w:sz w:val="20"/>
                <w:szCs w:val="20"/>
                <w:highlight w:val="yellow"/>
              </w:rPr>
            </w:pPr>
            <w:commentRangeStart w:id="16"/>
            <w:r>
              <w:rPr>
                <w:rFonts w:ascii="Times New Roman" w:eastAsia="Times New Roman" w:hAnsi="Times New Roman" w:cs="Times New Roman"/>
                <w:sz w:val="20"/>
                <w:szCs w:val="20"/>
              </w:rPr>
              <w:t xml:space="preserve">Addition of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 to soft soap and detergent, respectively:</w:t>
            </w:r>
            <w:commentRangeEnd w:id="16"/>
            <w:r w:rsidR="00BB4347">
              <w:rPr>
                <w:rStyle w:val="CommentReference"/>
              </w:rPr>
              <w:commentReference w:id="16"/>
            </w:r>
          </w:p>
          <w:p w14:paraId="2B4FACC5"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CA" w:eastAsia="en-CA"/>
              </w:rPr>
              <w:drawing>
                <wp:inline distT="114300" distB="114300" distL="114300" distR="114300" wp14:anchorId="242F1BCF" wp14:editId="2792746C">
                  <wp:extent cx="4161723" cy="1215189"/>
                  <wp:effectExtent l="0" t="0" r="4445" b="444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165818" cy="1216385"/>
                          </a:xfrm>
                          <a:prstGeom prst="rect">
                            <a:avLst/>
                          </a:prstGeom>
                          <a:ln/>
                        </pic:spPr>
                      </pic:pic>
                    </a:graphicData>
                  </a:graphic>
                </wp:inline>
              </w:drawing>
            </w:r>
          </w:p>
          <w:p w14:paraId="2AA3BF62"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CA" w:eastAsia="en-CA"/>
              </w:rPr>
              <w:drawing>
                <wp:inline distT="114300" distB="114300" distL="114300" distR="114300" wp14:anchorId="4CCDC350" wp14:editId="7CCAA442">
                  <wp:extent cx="4047423" cy="1093671"/>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4049711" cy="1094289"/>
                          </a:xfrm>
                          <a:prstGeom prst="rect">
                            <a:avLst/>
                          </a:prstGeom>
                          <a:ln/>
                        </pic:spPr>
                      </pic:pic>
                    </a:graphicData>
                  </a:graphic>
                </wp:inline>
              </w:drawing>
            </w:r>
          </w:p>
          <w:p w14:paraId="66F1E6D2" w14:textId="77777777" w:rsidR="002B72D3" w:rsidRDefault="008170F1">
            <w:pPr>
              <w:widowControl w:val="0"/>
              <w:spacing w:line="240" w:lineRule="auto"/>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 xml:space="preserve">Addition of sulfuric acid to soft soap: </w:t>
            </w:r>
          </w:p>
          <w:p w14:paraId="6930E66B" w14:textId="77777777" w:rsidR="002B72D3" w:rsidRDefault="008170F1">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CA" w:eastAsia="en-CA"/>
              </w:rPr>
              <w:drawing>
                <wp:inline distT="114300" distB="114300" distL="114300" distR="114300" wp14:anchorId="558713B6" wp14:editId="10FC731D">
                  <wp:extent cx="3361623" cy="724301"/>
                  <wp:effectExtent l="0" t="0" r="0" b="127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3363370" cy="724677"/>
                          </a:xfrm>
                          <a:prstGeom prst="rect">
                            <a:avLst/>
                          </a:prstGeom>
                          <a:ln/>
                        </pic:spPr>
                      </pic:pic>
                    </a:graphicData>
                  </a:graphic>
                </wp:inline>
              </w:drawing>
            </w:r>
          </w:p>
        </w:tc>
      </w:tr>
      <w:tr w:rsidR="002B72D3" w14:paraId="36E60A13" w14:textId="77777777">
        <w:trPr>
          <w:trHeight w:val="4140"/>
        </w:trPr>
        <w:tc>
          <w:tcPr>
            <w:tcW w:w="9029" w:type="dxa"/>
            <w:shd w:val="clear" w:color="auto" w:fill="auto"/>
            <w:tcMar>
              <w:top w:w="100" w:type="dxa"/>
              <w:left w:w="100" w:type="dxa"/>
              <w:bottom w:w="100" w:type="dxa"/>
              <w:right w:w="100" w:type="dxa"/>
            </w:tcMar>
          </w:tcPr>
          <w:p w14:paraId="0F66A29A" w14:textId="77777777" w:rsidR="002B72D3" w:rsidRDefault="008170F1">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steps</w:t>
            </w:r>
          </w:p>
          <w:p w14:paraId="6F78B546" w14:textId="77777777"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purpose of part B of this experiment was to create a soap by going through a hydrolysis, more specifically a saponification of a fat (</w:t>
            </w:r>
            <w:proofErr w:type="spellStart"/>
            <w:r>
              <w:rPr>
                <w:rFonts w:ascii="Times New Roman" w:eastAsia="Times New Roman" w:hAnsi="Times New Roman" w:cs="Times New Roman"/>
                <w:sz w:val="20"/>
                <w:szCs w:val="20"/>
              </w:rPr>
              <w:t>triacylglycerols</w:t>
            </w:r>
            <w:proofErr w:type="spellEnd"/>
            <w:r>
              <w:rPr>
                <w:rFonts w:ascii="Times New Roman" w:eastAsia="Times New Roman" w:hAnsi="Times New Roman" w:cs="Times New Roman"/>
                <w:sz w:val="20"/>
                <w:szCs w:val="20"/>
              </w:rPr>
              <w:t xml:space="preserve">). KOH, ethanol and a sample of fat were allowed to react together under reflux for 30 minutes. Once the saponification reaction had occurred, with evidence of a colour change, a distillation was performed. The temperature of the steam during distillation was around 80 ºC, a standard temperature to </w:t>
            </w:r>
            <w:commentRangeStart w:id="17"/>
            <w:r>
              <w:rPr>
                <w:rFonts w:ascii="Times New Roman" w:eastAsia="Times New Roman" w:hAnsi="Times New Roman" w:cs="Times New Roman"/>
                <w:sz w:val="20"/>
                <w:szCs w:val="20"/>
              </w:rPr>
              <w:t xml:space="preserve">evaporate the undesired alcohol </w:t>
            </w:r>
            <w:commentRangeEnd w:id="17"/>
            <w:r w:rsidR="00BB4347">
              <w:rPr>
                <w:rStyle w:val="CommentReference"/>
              </w:rPr>
              <w:commentReference w:id="17"/>
            </w:r>
            <w:r>
              <w:rPr>
                <w:rFonts w:ascii="Times New Roman" w:eastAsia="Times New Roman" w:hAnsi="Times New Roman" w:cs="Times New Roman"/>
                <w:sz w:val="20"/>
                <w:szCs w:val="20"/>
              </w:rPr>
              <w:t>(glycerol in particular) in the mixture. The distillation took place until only 20 mL of thick residue remained in the round bottom flask and the distillate (mainly ethanol and glycerol) was discarded. Distilled water was added to the thick residue in order to make 80 mL of soft soap.</w:t>
            </w:r>
          </w:p>
          <w:p w14:paraId="04CF3BA4" w14:textId="77777777"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sample of soft soap was converted to hard soap through a process called “salting out”. This is based on the physical property of sodium salts which have a low solubility in water. By adding NaCl to the soft soap, the concentration of sodium ions in solution increased, causing the ‘sodium soap’ to precipitate out of solution to form white flakes. </w:t>
            </w:r>
          </w:p>
          <w:p w14:paraId="1D2FA3C6" w14:textId="77777777"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After the creation of the two soap samples, two detergency tests were performed. The soft soap created in the lab was tested against a commercial detergent to see if the results from the detergency tests were similar and if the soft soap created was effective under these different conditions. </w:t>
            </w:r>
          </w:p>
          <w:p w14:paraId="47AAA850" w14:textId="77777777" w:rsidR="002B72D3" w:rsidRDefault="008170F1">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w:t>
            </w:r>
          </w:p>
          <w:p w14:paraId="7907E68B" w14:textId="147ADE64"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the first detergency test, the two samples were tested by adding equal amounts of calcium chloride. Based on the low solubility of calcium (hard water) salt of soap-forming carboxylic acids in water, the sample of soft soap produced a white precipitate. Since the detergency of the soap-forming carboxylic acid </w:t>
            </w:r>
            <w:r>
              <w:rPr>
                <w:rFonts w:ascii="Times New Roman" w:eastAsia="Times New Roman" w:hAnsi="Times New Roman" w:cs="Times New Roman"/>
                <w:sz w:val="20"/>
                <w:szCs w:val="20"/>
              </w:rPr>
              <w:lastRenderedPageBreak/>
              <w:t xml:space="preserve">is </w:t>
            </w:r>
            <w:proofErr w:type="spellStart"/>
            <w:r>
              <w:rPr>
                <w:rFonts w:ascii="Times New Roman" w:eastAsia="Times New Roman" w:hAnsi="Times New Roman" w:cs="Times New Roman"/>
                <w:sz w:val="20"/>
                <w:szCs w:val="20"/>
              </w:rPr>
              <w:t>dependant</w:t>
            </w:r>
            <w:proofErr w:type="spellEnd"/>
            <w:r>
              <w:rPr>
                <w:rFonts w:ascii="Times New Roman" w:eastAsia="Times New Roman" w:hAnsi="Times New Roman" w:cs="Times New Roman"/>
                <w:sz w:val="20"/>
                <w:szCs w:val="20"/>
              </w:rPr>
              <w:t xml:space="preserve"> on the solubility in water, the soft-soap became inefficient. On the other hand, different from soft soap, the commercial synthetic detergent did not precipitate out with the high-water solubility of calcium salt with sulfonic acid. </w:t>
            </w:r>
            <w:commentRangeStart w:id="18"/>
            <w:r>
              <w:rPr>
                <w:rFonts w:ascii="Times New Roman" w:eastAsia="Times New Roman" w:hAnsi="Times New Roman" w:cs="Times New Roman"/>
                <w:sz w:val="20"/>
                <w:szCs w:val="20"/>
              </w:rPr>
              <w:t>With the special property of a non-polar (hydrophobic) carbon chain and benzene ring and a polar (hydrophilic) end with sulfonic acid, the synthetic detergent had a stronger detergency to clean under both soft and hard water conditions</w:t>
            </w:r>
            <w:commentRangeEnd w:id="18"/>
            <w:r w:rsidR="00BB4347">
              <w:rPr>
                <w:rStyle w:val="CommentReference"/>
              </w:rPr>
              <w:commentReference w:id="18"/>
            </w:r>
            <w:r>
              <w:rPr>
                <w:rFonts w:ascii="Times New Roman" w:eastAsia="Times New Roman" w:hAnsi="Times New Roman" w:cs="Times New Roman"/>
                <w:sz w:val="20"/>
                <w:szCs w:val="20"/>
              </w:rPr>
              <w:t xml:space="preserve">. </w:t>
            </w:r>
          </w:p>
          <w:p w14:paraId="3F244866" w14:textId="77777777"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 the second detergency test, equal amounts of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 were added to the resulting mixtures of the first detergency test. In this case, the test tube with synthetic detergent had no change. This is because detergents have the advantage of being equally effective in the presence of potassium or calcium ions (soft or hard water). On the other hand, the soft soap with calcium chloride precipitate had dissolved back into the solution.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 (or carbonates groups) more strongly bind to calcium ions in water than carboxylates. This caused the detergency of the soft soap to return back to normal as soluble potassium salt of soap-forming carboxylic acids. Thus, the addition of </w:t>
            </w:r>
            <w:proofErr w:type="spellStart"/>
            <w:r>
              <w:rPr>
                <w:rFonts w:ascii="Times New Roman" w:eastAsia="Times New Roman" w:hAnsi="Times New Roman" w:cs="Times New Roman"/>
                <w:sz w:val="20"/>
                <w:szCs w:val="20"/>
              </w:rPr>
              <w:t>trisodium</w:t>
            </w:r>
            <w:proofErr w:type="spellEnd"/>
            <w:r>
              <w:rPr>
                <w:rFonts w:ascii="Times New Roman" w:eastAsia="Times New Roman" w:hAnsi="Times New Roman" w:cs="Times New Roman"/>
                <w:sz w:val="20"/>
                <w:szCs w:val="20"/>
              </w:rPr>
              <w:t xml:space="preserve"> phosphate had “softened” the hard water to prevent the soft soap from becoming ineffective.</w:t>
            </w:r>
          </w:p>
          <w:p w14:paraId="6DFA4C17" w14:textId="5EF17B5F"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final test was done to observe the acid/base properties of soap. Sulfuric acid was added to 5 mL of soft soap until it became acidic. This sample was then heated to around 80 </w:t>
            </w:r>
            <m:oMath>
              <m:r>
                <w:rPr>
                  <w:rFonts w:ascii="Cambria Math" w:hAnsi="Cambria Math"/>
                </w:rPr>
                <m:t>∘</m:t>
              </m:r>
              <m:r>
                <w:rPr>
                  <w:rFonts w:ascii="Times New Roman" w:eastAsia="Times New Roman" w:hAnsi="Times New Roman" w:cs="Times New Roman"/>
                  <w:sz w:val="20"/>
                  <w:szCs w:val="20"/>
                </w:rPr>
                <m:t>C.</m:t>
              </m:r>
            </m:oMath>
            <w:r>
              <w:rPr>
                <w:rFonts w:ascii="Times New Roman" w:eastAsia="Times New Roman" w:hAnsi="Times New Roman" w:cs="Times New Roman"/>
                <w:sz w:val="20"/>
                <w:szCs w:val="20"/>
              </w:rPr>
              <w:t xml:space="preserve"> Under acidic conditions, (addition of sulfuric acid) the soft soap had been protonated and formed precipitate. With the increase in temperature however, the reversible reaction happened and the reaction favored the reactant side. </w:t>
            </w:r>
          </w:p>
          <w:p w14:paraId="364602CC" w14:textId="77777777" w:rsidR="002B72D3" w:rsidRDefault="008170F1">
            <w:pPr>
              <w:widowControl w:val="0"/>
              <w:numPr>
                <w:ilvl w:val="0"/>
                <w:numId w:val="5"/>
              </w:numPr>
              <w:spacing w:line="240" w:lineRule="auto"/>
              <w:ind w:left="165" w:hanging="18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conclusion, the creation of soft soap and hard soap was successful in this experiment. The soft soap can be used as a detergent, but it is unstable. The soft soap would lose most of its detergency by the presence of strong metal ions or under acidic conditions, but both of these reactions are reversible. Synthetic detergent is stable from its polar head and long nonpolar carbon chain. Overall, the synthetic detergent is more suitable for daily use at home/working area.</w:t>
            </w:r>
          </w:p>
        </w:tc>
      </w:tr>
    </w:tbl>
    <w:p w14:paraId="321D5D0F" w14:textId="77777777" w:rsidR="002B72D3" w:rsidRDefault="002B72D3">
      <w:pPr>
        <w:rPr>
          <w:sz w:val="24"/>
          <w:szCs w:val="24"/>
        </w:rPr>
      </w:pPr>
    </w:p>
    <w:p w14:paraId="2B87E057" w14:textId="77777777" w:rsidR="002B72D3" w:rsidRDefault="002B72D3">
      <w:pPr>
        <w:rPr>
          <w:sz w:val="24"/>
          <w:szCs w:val="24"/>
        </w:rPr>
      </w:pPr>
    </w:p>
    <w:p w14:paraId="16B645EC" w14:textId="77777777" w:rsidR="002B72D3" w:rsidRDefault="002B72D3">
      <w:pPr>
        <w:rPr>
          <w:sz w:val="24"/>
          <w:szCs w:val="24"/>
        </w:rPr>
      </w:pPr>
    </w:p>
    <w:p w14:paraId="69A519D1" w14:textId="77777777" w:rsidR="002B72D3" w:rsidRDefault="002B72D3">
      <w:pPr>
        <w:rPr>
          <w:sz w:val="24"/>
          <w:szCs w:val="24"/>
        </w:rPr>
      </w:pPr>
    </w:p>
    <w:p w14:paraId="7DDC51C5" w14:textId="77777777" w:rsidR="002B72D3" w:rsidRDefault="002B72D3">
      <w:pPr>
        <w:rPr>
          <w:sz w:val="24"/>
          <w:szCs w:val="24"/>
        </w:rPr>
      </w:pPr>
    </w:p>
    <w:sectPr w:rsidR="002B72D3">
      <w:pgSz w:w="11909" w:h="16834"/>
      <w:pgMar w:top="1440" w:right="1440" w:bottom="1440" w:left="1440" w:header="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Yen" w:date="2017-12-03T20:45:00Z" w:initials="Y">
    <w:p w14:paraId="679D42C7" w14:textId="40F0F502" w:rsidR="00BB4347" w:rsidRDefault="00BB4347">
      <w:pPr>
        <w:pStyle w:val="CommentText"/>
      </w:pPr>
      <w:r>
        <w:rPr>
          <w:rStyle w:val="CommentReference"/>
        </w:rPr>
        <w:annotationRef/>
      </w:r>
      <w:r>
        <w:rPr>
          <w:rStyle w:val="CommentReference"/>
        </w:rPr>
        <w:t>Total: 31.5/38</w:t>
      </w:r>
    </w:p>
  </w:comment>
  <w:comment w:id="2" w:author="Yen" w:date="2017-12-03T20:35:00Z" w:initials="Y">
    <w:p w14:paraId="68EA6AAC" w14:textId="3B16917B" w:rsidR="00BB4347" w:rsidRDefault="00BB4347">
      <w:pPr>
        <w:pStyle w:val="CommentText"/>
      </w:pPr>
      <w:r>
        <w:rPr>
          <w:rStyle w:val="CommentReference"/>
        </w:rPr>
        <w:annotationRef/>
      </w:r>
      <w:r>
        <w:t>Introduction: 8/8</w:t>
      </w:r>
    </w:p>
  </w:comment>
  <w:comment w:id="3" w:author="Yen" w:date="2017-12-03T20:34:00Z" w:initials="Y">
    <w:p w14:paraId="04133815" w14:textId="78156C58" w:rsidR="00BB4347" w:rsidRDefault="00BB4347">
      <w:pPr>
        <w:pStyle w:val="CommentText"/>
      </w:pPr>
      <w:r>
        <w:rPr>
          <w:rStyle w:val="CommentReference"/>
        </w:rPr>
        <w:annotationRef/>
      </w:r>
      <w:r>
        <w:t xml:space="preserve">Reaction is irreversible </w:t>
      </w:r>
    </w:p>
  </w:comment>
  <w:comment w:id="4" w:author="Yen" w:date="2017-12-03T20:35:00Z" w:initials="Y">
    <w:p w14:paraId="4AA203DD" w14:textId="77777777" w:rsidR="00BB4347" w:rsidRDefault="00BB4347">
      <w:pPr>
        <w:pStyle w:val="CommentText"/>
      </w:pPr>
      <w:r>
        <w:rPr>
          <w:rStyle w:val="CommentReference"/>
        </w:rPr>
        <w:annotationRef/>
      </w:r>
      <w:r>
        <w:t xml:space="preserve">Table of reagents: 3/4 </w:t>
      </w:r>
    </w:p>
    <w:p w14:paraId="6BD7DE4B" w14:textId="447B1D10" w:rsidR="00BB4347" w:rsidRDefault="00BB4347">
      <w:pPr>
        <w:pStyle w:val="CommentText"/>
      </w:pPr>
      <w:r>
        <w:t>Include solvent (</w:t>
      </w:r>
      <w:proofErr w:type="spellStart"/>
      <w:r>
        <w:t>EtOH</w:t>
      </w:r>
      <w:proofErr w:type="spellEnd"/>
      <w:r>
        <w:t>)</w:t>
      </w:r>
    </w:p>
  </w:comment>
  <w:comment w:id="5" w:author="Yen" w:date="2017-12-03T20:35:00Z" w:initials="Y">
    <w:p w14:paraId="4216B83E" w14:textId="2D37CCF1" w:rsidR="00BB4347" w:rsidRDefault="00BB4347">
      <w:pPr>
        <w:pStyle w:val="CommentText"/>
      </w:pPr>
      <w:r>
        <w:rPr>
          <w:rStyle w:val="CommentReference"/>
        </w:rPr>
        <w:annotationRef/>
      </w:r>
      <w:r>
        <w:t>Procedure: 2/2</w:t>
      </w:r>
    </w:p>
  </w:comment>
  <w:comment w:id="6" w:author="Yen" w:date="2017-12-03T20:36:00Z" w:initials="Y">
    <w:p w14:paraId="50BE029B" w14:textId="7D61F2E1" w:rsidR="00BB4347" w:rsidRDefault="00BB4347">
      <w:pPr>
        <w:pStyle w:val="CommentText"/>
      </w:pPr>
      <w:r>
        <w:rPr>
          <w:rStyle w:val="CommentReference"/>
        </w:rPr>
        <w:annotationRef/>
      </w:r>
      <w:r>
        <w:t xml:space="preserve">Observations: 4/4 </w:t>
      </w:r>
    </w:p>
  </w:comment>
  <w:comment w:id="7" w:author="Yen" w:date="2017-12-03T20:37:00Z" w:initials="Y">
    <w:p w14:paraId="1E6F2379" w14:textId="1CBF99AF" w:rsidR="00BB4347" w:rsidRDefault="00BB4347">
      <w:pPr>
        <w:pStyle w:val="CommentText"/>
      </w:pPr>
      <w:r>
        <w:rPr>
          <w:rStyle w:val="CommentReference"/>
        </w:rPr>
        <w:annotationRef/>
      </w:r>
      <w:r>
        <w:t xml:space="preserve">Results: 3/4 </w:t>
      </w:r>
    </w:p>
  </w:comment>
  <w:comment w:id="8" w:author="Yen" w:date="2017-12-03T20:37:00Z" w:initials="Y">
    <w:p w14:paraId="6C0ECD8A" w14:textId="77777777" w:rsidR="00BB4347" w:rsidRDefault="00BB4347">
      <w:pPr>
        <w:pStyle w:val="CommentText"/>
      </w:pPr>
      <w:r>
        <w:rPr>
          <w:rStyle w:val="CommentReference"/>
        </w:rPr>
        <w:annotationRef/>
      </w:r>
      <w:r>
        <w:t>Theoretical [</w:t>
      </w:r>
      <w:proofErr w:type="spellStart"/>
      <w:r>
        <w:t>NaOH</w:t>
      </w:r>
      <w:proofErr w:type="spellEnd"/>
      <w:r>
        <w:t xml:space="preserve">] was 0.96M </w:t>
      </w:r>
    </w:p>
    <w:p w14:paraId="31AF8F23" w14:textId="29CC51E9" w:rsidR="00BB4347" w:rsidRDefault="00BB4347">
      <w:pPr>
        <w:pStyle w:val="CommentText"/>
      </w:pPr>
      <w:r>
        <w:t xml:space="preserve">This is a bit low </w:t>
      </w:r>
    </w:p>
  </w:comment>
  <w:comment w:id="9" w:author="Yen" w:date="2017-12-03T20:38:00Z" w:initials="Y">
    <w:p w14:paraId="6C93F68C" w14:textId="77777777" w:rsidR="00BB4347" w:rsidRDefault="00BB4347">
      <w:pPr>
        <w:pStyle w:val="CommentText"/>
      </w:pPr>
      <w:r>
        <w:rPr>
          <w:rStyle w:val="CommentReference"/>
        </w:rPr>
        <w:annotationRef/>
      </w:r>
      <w:r>
        <w:t xml:space="preserve">Unknown ester: 0/2 </w:t>
      </w:r>
    </w:p>
    <w:p w14:paraId="51482DDC" w14:textId="56BB02D8" w:rsidR="00BB4347" w:rsidRDefault="00BB4347">
      <w:pPr>
        <w:pStyle w:val="CommentText"/>
      </w:pPr>
      <w:r>
        <w:t xml:space="preserve">Ester was actually ethyl benzoate </w:t>
      </w:r>
    </w:p>
  </w:comment>
  <w:comment w:id="10" w:author="Yen" w:date="2017-12-03T20:38:00Z" w:initials="Y">
    <w:p w14:paraId="5DA2D742" w14:textId="7AD0278D" w:rsidR="00BB4347" w:rsidRDefault="00BB4347">
      <w:pPr>
        <w:pStyle w:val="CommentText"/>
      </w:pPr>
      <w:r>
        <w:rPr>
          <w:rStyle w:val="CommentReference"/>
        </w:rPr>
        <w:annotationRef/>
      </w:r>
      <w:r>
        <w:t>Calculations: 3.5/4</w:t>
      </w:r>
    </w:p>
  </w:comment>
  <w:comment w:id="11" w:author="Yen" w:date="2017-12-03T20:38:00Z" w:initials="Y">
    <w:p w14:paraId="5F690317" w14:textId="649C5CD9" w:rsidR="00BB4347" w:rsidRDefault="00BB4347">
      <w:pPr>
        <w:pStyle w:val="CommentText"/>
      </w:pPr>
      <w:r>
        <w:rPr>
          <w:rStyle w:val="CommentReference"/>
        </w:rPr>
        <w:annotationRef/>
      </w:r>
      <w:r>
        <w:t xml:space="preserve">Units </w:t>
      </w:r>
    </w:p>
  </w:comment>
  <w:comment w:id="12" w:author="Yen" w:date="2017-12-03T20:44:00Z" w:initials="Y">
    <w:p w14:paraId="63F17229" w14:textId="0D1D87D7" w:rsidR="00BB4347" w:rsidRDefault="00BB4347">
      <w:pPr>
        <w:pStyle w:val="CommentText"/>
      </w:pPr>
      <w:r>
        <w:rPr>
          <w:rStyle w:val="CommentReference"/>
        </w:rPr>
        <w:annotationRef/>
      </w:r>
      <w:r>
        <w:t>Discussion: 8/10</w:t>
      </w:r>
    </w:p>
  </w:comment>
  <w:comment w:id="13" w:author="Yen" w:date="2017-12-03T20:39:00Z" w:initials="Y">
    <w:p w14:paraId="1E8A3307" w14:textId="365EACFE" w:rsidR="00BB4347" w:rsidRDefault="00BB4347">
      <w:pPr>
        <w:pStyle w:val="CommentText"/>
      </w:pPr>
      <w:r>
        <w:rPr>
          <w:rStyle w:val="CommentReference"/>
        </w:rPr>
        <w:annotationRef/>
      </w:r>
      <w:r>
        <w:t xml:space="preserve">You used a diluted version of this stock solution (0.7525M) </w:t>
      </w:r>
    </w:p>
  </w:comment>
  <w:comment w:id="14" w:author="Yen" w:date="2017-12-03T20:40:00Z" w:initials="Y">
    <w:p w14:paraId="691F5C98" w14:textId="19939A88" w:rsidR="00BB4347" w:rsidRDefault="00BB4347">
      <w:pPr>
        <w:pStyle w:val="CommentText"/>
      </w:pPr>
      <w:r>
        <w:rPr>
          <w:rStyle w:val="CommentReference"/>
        </w:rPr>
        <w:annotationRef/>
      </w:r>
      <w:proofErr w:type="spellStart"/>
      <w:r>
        <w:t>HCl</w:t>
      </w:r>
      <w:proofErr w:type="spellEnd"/>
      <w:r>
        <w:t xml:space="preserve"> was used to determine concentration of </w:t>
      </w:r>
      <w:proofErr w:type="spellStart"/>
      <w:r>
        <w:t>NaOH</w:t>
      </w:r>
      <w:proofErr w:type="spellEnd"/>
      <w:r>
        <w:t xml:space="preserve"> in standardized solution that was used initially </w:t>
      </w:r>
    </w:p>
  </w:comment>
  <w:comment w:id="15" w:author="Yen" w:date="2017-12-03T20:42:00Z" w:initials="Y">
    <w:p w14:paraId="48A60C39" w14:textId="252FCEB6" w:rsidR="00BB4347" w:rsidRDefault="00BB4347">
      <w:pPr>
        <w:pStyle w:val="CommentText"/>
      </w:pPr>
      <w:r>
        <w:rPr>
          <w:rStyle w:val="CommentReference"/>
        </w:rPr>
        <w:annotationRef/>
      </w:r>
      <w:r>
        <w:t xml:space="preserve">Calcium chelates soaps, not form covalent bonds so the molecules shouldn’t have lines for bonds </w:t>
      </w:r>
    </w:p>
  </w:comment>
  <w:comment w:id="16" w:author="Yen" w:date="2017-12-03T20:41:00Z" w:initials="Y">
    <w:p w14:paraId="19DB67D4" w14:textId="77777777" w:rsidR="00BB4347" w:rsidRDefault="00BB4347">
      <w:pPr>
        <w:pStyle w:val="CommentText"/>
      </w:pPr>
      <w:r>
        <w:rPr>
          <w:rStyle w:val="CommentReference"/>
        </w:rPr>
        <w:annotationRef/>
      </w:r>
      <w:r>
        <w:t xml:space="preserve">Oxygen-potassium bond is ionic, not covalent </w:t>
      </w:r>
    </w:p>
    <w:p w14:paraId="64C32EBC" w14:textId="2D18304C" w:rsidR="00BB4347" w:rsidRDefault="00BB4347">
      <w:pPr>
        <w:pStyle w:val="CommentText"/>
      </w:pPr>
      <w:r>
        <w:t xml:space="preserve">Use charges instead of line to show bond </w:t>
      </w:r>
    </w:p>
  </w:comment>
  <w:comment w:id="17" w:author="Yen" w:date="2017-12-03T20:43:00Z" w:initials="Y">
    <w:p w14:paraId="2FC1C6CA" w14:textId="6D2DF300" w:rsidR="00BB4347" w:rsidRDefault="00BB4347">
      <w:pPr>
        <w:pStyle w:val="CommentText"/>
      </w:pPr>
      <w:r>
        <w:rPr>
          <w:rStyle w:val="CommentReference"/>
        </w:rPr>
        <w:annotationRef/>
      </w:r>
      <w:r>
        <w:t>Distillation removes ethanol, not glycerol</w:t>
      </w:r>
    </w:p>
  </w:comment>
  <w:comment w:id="18" w:author="Yen" w:date="2017-12-03T20:44:00Z" w:initials="Y">
    <w:p w14:paraId="16D040D6" w14:textId="0A5E6FBE" w:rsidR="00BB4347" w:rsidRDefault="00BB4347">
      <w:pPr>
        <w:pStyle w:val="CommentText"/>
      </w:pPr>
      <w:r>
        <w:rPr>
          <w:rStyle w:val="CommentReference"/>
        </w:rPr>
        <w:annotationRef/>
      </w:r>
      <w:r>
        <w:t>Good</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rdo">
    <w:altName w:val="Times New Roman"/>
    <w:charset w:val="00"/>
    <w:family w:val="auto"/>
    <w:pitch w:val="default"/>
  </w:font>
  <w:font w:name="Cambria Math">
    <w:panose1 w:val="02040503050406030204"/>
    <w:charset w:val="00"/>
    <w:family w:val="roman"/>
    <w:pitch w:val="variable"/>
    <w:sig w:usb0="E00002FF" w:usb1="420024FF" w:usb2="00000000" w:usb3="00000000" w:csb0="0000019F" w:csb1="00000000"/>
  </w:font>
  <w:font w:name="Yu Gothic Ligh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D65BD"/>
    <w:multiLevelType w:val="multilevel"/>
    <w:tmpl w:val="A8A44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1597289"/>
    <w:multiLevelType w:val="multilevel"/>
    <w:tmpl w:val="95ECE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DD66F2B"/>
    <w:multiLevelType w:val="multilevel"/>
    <w:tmpl w:val="03787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EDB069B"/>
    <w:multiLevelType w:val="multilevel"/>
    <w:tmpl w:val="485E9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D11528E"/>
    <w:multiLevelType w:val="multilevel"/>
    <w:tmpl w:val="CCFA4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compat>
    <w:compatSetting w:name="compatibilityMode" w:uri="http://schemas.microsoft.com/office/word" w:val="14"/>
  </w:compat>
  <w:rsids>
    <w:rsidRoot w:val="002B72D3"/>
    <w:rsid w:val="002B72D3"/>
    <w:rsid w:val="002C6FA3"/>
    <w:rsid w:val="008170F1"/>
    <w:rsid w:val="00BB4347"/>
    <w:rsid w:val="00C67FCE"/>
    <w:rsid w:val="00FB58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C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67FCE"/>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7FCE"/>
    <w:rPr>
      <w:rFonts w:ascii="Lucida Grande" w:hAnsi="Lucida Grande" w:cs="Lucida Grande"/>
      <w:sz w:val="18"/>
      <w:szCs w:val="18"/>
    </w:rPr>
  </w:style>
  <w:style w:type="character" w:styleId="CommentReference">
    <w:name w:val="annotation reference"/>
    <w:basedOn w:val="DefaultParagraphFont"/>
    <w:uiPriority w:val="99"/>
    <w:semiHidden/>
    <w:unhideWhenUsed/>
    <w:rsid w:val="00BB4347"/>
    <w:rPr>
      <w:sz w:val="18"/>
      <w:szCs w:val="18"/>
    </w:rPr>
  </w:style>
  <w:style w:type="paragraph" w:styleId="CommentText">
    <w:name w:val="annotation text"/>
    <w:basedOn w:val="Normal"/>
    <w:link w:val="CommentTextChar"/>
    <w:uiPriority w:val="99"/>
    <w:semiHidden/>
    <w:unhideWhenUsed/>
    <w:rsid w:val="00BB4347"/>
    <w:pPr>
      <w:spacing w:line="240" w:lineRule="auto"/>
    </w:pPr>
    <w:rPr>
      <w:sz w:val="24"/>
      <w:szCs w:val="24"/>
    </w:rPr>
  </w:style>
  <w:style w:type="character" w:customStyle="1" w:styleId="CommentTextChar">
    <w:name w:val="Comment Text Char"/>
    <w:basedOn w:val="DefaultParagraphFont"/>
    <w:link w:val="CommentText"/>
    <w:uiPriority w:val="99"/>
    <w:semiHidden/>
    <w:rsid w:val="00BB4347"/>
    <w:rPr>
      <w:sz w:val="24"/>
      <w:szCs w:val="24"/>
    </w:rPr>
  </w:style>
  <w:style w:type="paragraph" w:styleId="CommentSubject">
    <w:name w:val="annotation subject"/>
    <w:basedOn w:val="CommentText"/>
    <w:next w:val="CommentText"/>
    <w:link w:val="CommentSubjectChar"/>
    <w:uiPriority w:val="99"/>
    <w:semiHidden/>
    <w:unhideWhenUsed/>
    <w:rsid w:val="00BB4347"/>
    <w:rPr>
      <w:b/>
      <w:bCs/>
      <w:sz w:val="20"/>
      <w:szCs w:val="20"/>
    </w:rPr>
  </w:style>
  <w:style w:type="character" w:customStyle="1" w:styleId="CommentSubjectChar">
    <w:name w:val="Comment Subject Char"/>
    <w:basedOn w:val="CommentTextChar"/>
    <w:link w:val="CommentSubject"/>
    <w:uiPriority w:val="99"/>
    <w:semiHidden/>
    <w:rsid w:val="00BB434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67FCE"/>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7FCE"/>
    <w:rPr>
      <w:rFonts w:ascii="Lucida Grande" w:hAnsi="Lucida Grande" w:cs="Lucida Grande"/>
      <w:sz w:val="18"/>
      <w:szCs w:val="18"/>
    </w:rPr>
  </w:style>
  <w:style w:type="character" w:styleId="CommentReference">
    <w:name w:val="annotation reference"/>
    <w:basedOn w:val="DefaultParagraphFont"/>
    <w:uiPriority w:val="99"/>
    <w:semiHidden/>
    <w:unhideWhenUsed/>
    <w:rsid w:val="00BB4347"/>
    <w:rPr>
      <w:sz w:val="18"/>
      <w:szCs w:val="18"/>
    </w:rPr>
  </w:style>
  <w:style w:type="paragraph" w:styleId="CommentText">
    <w:name w:val="annotation text"/>
    <w:basedOn w:val="Normal"/>
    <w:link w:val="CommentTextChar"/>
    <w:uiPriority w:val="99"/>
    <w:semiHidden/>
    <w:unhideWhenUsed/>
    <w:rsid w:val="00BB4347"/>
    <w:pPr>
      <w:spacing w:line="240" w:lineRule="auto"/>
    </w:pPr>
    <w:rPr>
      <w:sz w:val="24"/>
      <w:szCs w:val="24"/>
    </w:rPr>
  </w:style>
  <w:style w:type="character" w:customStyle="1" w:styleId="CommentTextChar">
    <w:name w:val="Comment Text Char"/>
    <w:basedOn w:val="DefaultParagraphFont"/>
    <w:link w:val="CommentText"/>
    <w:uiPriority w:val="99"/>
    <w:semiHidden/>
    <w:rsid w:val="00BB4347"/>
    <w:rPr>
      <w:sz w:val="24"/>
      <w:szCs w:val="24"/>
    </w:rPr>
  </w:style>
  <w:style w:type="paragraph" w:styleId="CommentSubject">
    <w:name w:val="annotation subject"/>
    <w:basedOn w:val="CommentText"/>
    <w:next w:val="CommentText"/>
    <w:link w:val="CommentSubjectChar"/>
    <w:uiPriority w:val="99"/>
    <w:semiHidden/>
    <w:unhideWhenUsed/>
    <w:rsid w:val="00BB4347"/>
    <w:rPr>
      <w:b/>
      <w:bCs/>
      <w:sz w:val="20"/>
      <w:szCs w:val="20"/>
    </w:rPr>
  </w:style>
  <w:style w:type="character" w:customStyle="1" w:styleId="CommentSubjectChar">
    <w:name w:val="Comment Subject Char"/>
    <w:basedOn w:val="CommentTextChar"/>
    <w:link w:val="CommentSubject"/>
    <w:uiPriority w:val="99"/>
    <w:semiHidden/>
    <w:rsid w:val="00BB43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54CC4F1-C047-4E2A-AD63-C21C3A9E6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Health Canada - Santé Canada</Company>
  <LinksUpToDate>false</LinksUpToDate>
  <CharactersWithSpaces>15817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Meliambro</dc:creator>
  <cp:lastModifiedBy>Amanda Meliambro</cp:lastModifiedBy>
  <cp:revision>2</cp:revision>
  <dcterms:created xsi:type="dcterms:W3CDTF">2018-01-09T13:42:00Z</dcterms:created>
  <dcterms:modified xsi:type="dcterms:W3CDTF">2018-01-09T13:42:00Z</dcterms:modified>
</cp:coreProperties>
</file>