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33C" w:rsidRDefault="00B9633C">
      <w:r>
        <w:t>Monday, February 27, 2012.</w:t>
      </w:r>
    </w:p>
    <w:p w:rsidR="002D3A30" w:rsidRDefault="00BB26E1">
      <w:r>
        <w:t>Spinoza chapter 14</w:t>
      </w:r>
    </w:p>
    <w:p w:rsidR="00BB26E1" w:rsidRDefault="00BB26E1" w:rsidP="00BB26E1">
      <w:pPr>
        <w:pStyle w:val="ListParagraph"/>
        <w:numPr>
          <w:ilvl w:val="0"/>
          <w:numId w:val="1"/>
        </w:numPr>
      </w:pPr>
      <w:r>
        <w:t>Spinoza dedicates this chapter to defining faith and differentiating it from philosophy.</w:t>
      </w:r>
    </w:p>
    <w:p w:rsidR="00BB26E1" w:rsidRDefault="00BB26E1" w:rsidP="00BB26E1">
      <w:pPr>
        <w:pStyle w:val="ListParagraph"/>
        <w:numPr>
          <w:ilvl w:val="0"/>
          <w:numId w:val="1"/>
        </w:numPr>
      </w:pPr>
      <w:r>
        <w:t>Philosophy is concerned with the truth of concepts, adequate, and with universally valid axioms that can b derived from the study of nature (164).</w:t>
      </w:r>
    </w:p>
    <w:p w:rsidR="00BB26E1" w:rsidRDefault="00BB26E1" w:rsidP="00BB26E1">
      <w:pPr>
        <w:pStyle w:val="ListParagraph"/>
        <w:numPr>
          <w:ilvl w:val="0"/>
          <w:numId w:val="1"/>
        </w:numPr>
      </w:pPr>
      <w:r>
        <w:t xml:space="preserve">Faith is concerned with piety—that is, the “holding of certain beliefs about God such that, without these beliefs, there cannot be </w:t>
      </w:r>
      <w:r w:rsidRPr="00BB26E1">
        <w:rPr>
          <w:i/>
        </w:rPr>
        <w:t>obedience</w:t>
      </w:r>
      <w:r>
        <w:t xml:space="preserve"> to God, and if this obedience is posited, these beliefs are necessarily posited.” (160, </w:t>
      </w:r>
      <w:proofErr w:type="spellStart"/>
      <w:r>
        <w:t>prof’s</w:t>
      </w:r>
      <w:proofErr w:type="spellEnd"/>
      <w:r>
        <w:t xml:space="preserve"> emphasis).</w:t>
      </w:r>
    </w:p>
    <w:p w:rsidR="00BB26E1" w:rsidRDefault="00BB26E1" w:rsidP="00BB26E1">
      <w:r>
        <w:t xml:space="preserve">The idea is that the general response to someone like </w:t>
      </w:r>
      <w:proofErr w:type="spellStart"/>
      <w:r>
        <w:t>doccins</w:t>
      </w:r>
      <w:proofErr w:type="spellEnd"/>
      <w:r>
        <w:t xml:space="preserve">, reason can only tell us so much and the rest </w:t>
      </w:r>
      <w:proofErr w:type="spellStart"/>
      <w:r>
        <w:t>uve</w:t>
      </w:r>
      <w:proofErr w:type="spellEnd"/>
      <w:r>
        <w:t xml:space="preserve"> </w:t>
      </w:r>
      <w:proofErr w:type="spellStart"/>
      <w:r>
        <w:t>gotta</w:t>
      </w:r>
      <w:proofErr w:type="spellEnd"/>
      <w:r>
        <w:t xml:space="preserve"> take on faith. He </w:t>
      </w:r>
      <w:r w:rsidR="003D4063">
        <w:t>might sound l</w:t>
      </w:r>
      <w:r>
        <w:t>ike Spinoza but isn’t the same, there</w:t>
      </w:r>
      <w:r w:rsidR="003D4063">
        <w:t>’</w:t>
      </w:r>
      <w:r>
        <w:t>s the idea that there</w:t>
      </w:r>
      <w:r w:rsidR="003D4063">
        <w:t>’</w:t>
      </w:r>
      <w:r>
        <w:t>s something qualitatively different that cannot be examined, reason just can</w:t>
      </w:r>
      <w:r w:rsidR="003D4063">
        <w:t>’</w:t>
      </w:r>
      <w:r>
        <w:t>t reach it. There</w:t>
      </w:r>
      <w:r w:rsidR="003D4063">
        <w:t>’</w:t>
      </w:r>
      <w:r>
        <w:t>s a kind of reduced argument of  this, what we can take from is that he</w:t>
      </w:r>
      <w:r w:rsidR="003D4063">
        <w:t>’</w:t>
      </w:r>
      <w:r>
        <w:t xml:space="preserve">s aiming for that when he </w:t>
      </w:r>
      <w:proofErr w:type="spellStart"/>
      <w:r>
        <w:t>sys</w:t>
      </w:r>
      <w:proofErr w:type="spellEnd"/>
      <w:r>
        <w:t xml:space="preserve"> that’s </w:t>
      </w:r>
      <w:proofErr w:type="spellStart"/>
      <w:r>
        <w:t>ppl</w:t>
      </w:r>
      <w:proofErr w:type="spellEnd"/>
      <w:r>
        <w:t xml:space="preserve"> display justice and charity, that reason cannot explain that alone and it has to have a recourse of analysis of history ( as Spinoza calls it- passion). </w:t>
      </w:r>
      <w:proofErr w:type="spellStart"/>
      <w:r>
        <w:t>Ppl</w:t>
      </w:r>
      <w:proofErr w:type="spellEnd"/>
      <w:r>
        <w:t xml:space="preserve"> can do </w:t>
      </w:r>
      <w:proofErr w:type="spellStart"/>
      <w:r>
        <w:t>w.e</w:t>
      </w:r>
      <w:proofErr w:type="spellEnd"/>
      <w:r>
        <w:t xml:space="preserve"> is in their power to do as long as it increases that power. Spinoza doesn’t believe in anything that’s supernatural. There</w:t>
      </w:r>
      <w:r w:rsidR="003D4063">
        <w:t>’</w:t>
      </w:r>
      <w:r>
        <w:t>s a natural wo</w:t>
      </w:r>
      <w:r w:rsidR="003D4063">
        <w:t>u</w:t>
      </w:r>
      <w:r>
        <w:t>ld we can talk about and that there</w:t>
      </w:r>
      <w:r w:rsidR="003D4063">
        <w:t>’</w:t>
      </w:r>
      <w:r>
        <w:t>s a super natural world that’s a mystery he won</w:t>
      </w:r>
      <w:r w:rsidR="003D4063">
        <w:t>’</w:t>
      </w:r>
      <w:r>
        <w:t xml:space="preserve">t believe that. Concerned </w:t>
      </w:r>
      <w:r w:rsidR="003D4063">
        <w:t xml:space="preserve">with </w:t>
      </w:r>
      <w:r>
        <w:t xml:space="preserve">the truth of concepts…. A confusing way for his to say that as long as u </w:t>
      </w:r>
      <w:proofErr w:type="gramStart"/>
      <w:r>
        <w:t>do</w:t>
      </w:r>
      <w:proofErr w:type="gramEnd"/>
      <w:r>
        <w:t xml:space="preserve"> good works, the key word are justice and charity, the love for ones neighbour then </w:t>
      </w:r>
      <w:proofErr w:type="spellStart"/>
      <w:r>
        <w:t>u’ll</w:t>
      </w:r>
      <w:proofErr w:type="spellEnd"/>
      <w:r>
        <w:t xml:space="preserve"> be fine. But this is </w:t>
      </w:r>
      <w:r w:rsidR="003D4063">
        <w:t>ambiguous</w:t>
      </w:r>
      <w:r>
        <w:t xml:space="preserve"> enough that if u didn’t believe in tendency core of religion, u can still go along with it. Today </w:t>
      </w:r>
      <w:proofErr w:type="spellStart"/>
      <w:r>
        <w:t>ppl</w:t>
      </w:r>
      <w:proofErr w:type="spellEnd"/>
      <w:r>
        <w:t xml:space="preserve"> don’t see religion as justice and charity within religion.</w:t>
      </w:r>
    </w:p>
    <w:p w:rsidR="00BB26E1" w:rsidRDefault="00BB26E1" w:rsidP="00BB26E1">
      <w:pPr>
        <w:pStyle w:val="ListParagraph"/>
        <w:numPr>
          <w:ilvl w:val="0"/>
          <w:numId w:val="2"/>
        </w:numPr>
      </w:pPr>
      <w:r>
        <w:t>This definition of faith turn</w:t>
      </w:r>
      <w:r w:rsidR="0093597D">
        <w:t>s on the meaning of the term obedience</w:t>
      </w:r>
      <w:r>
        <w:t xml:space="preserve">, in a ‘superstitious’ way, obedience can mean that we obey God just as we our superiors. This would be the use of religion that Spinoza described in the preface, when he writes that monarchical government allies with some forms of religion, </w:t>
      </w:r>
      <w:r w:rsidR="0093597D">
        <w:t>“so</w:t>
      </w:r>
      <w:r>
        <w:t xml:space="preserve"> that [the multitude] will fight for their servitude as if they were fighting for their own deliverance.”</w:t>
      </w:r>
    </w:p>
    <w:p w:rsidR="0093597D" w:rsidRDefault="0093597D" w:rsidP="0093597D">
      <w:pPr>
        <w:ind w:left="360"/>
      </w:pPr>
      <w:r>
        <w:t xml:space="preserve">Whether Jesus was a man within a </w:t>
      </w:r>
      <w:proofErr w:type="gramStart"/>
      <w:r>
        <w:t>god ,</w:t>
      </w:r>
      <w:proofErr w:type="gramEnd"/>
      <w:r>
        <w:t xml:space="preserve"> or god within a man within a god within a man within the son of god, lots of battles.</w:t>
      </w:r>
    </w:p>
    <w:p w:rsidR="0093597D" w:rsidRDefault="0093597D" w:rsidP="0093597D">
      <w:pPr>
        <w:pStyle w:val="ListParagraph"/>
        <w:numPr>
          <w:ilvl w:val="0"/>
          <w:numId w:val="2"/>
        </w:numPr>
      </w:pPr>
      <w:r>
        <w:t xml:space="preserve">In </w:t>
      </w:r>
      <w:proofErr w:type="spellStart"/>
      <w:r>
        <w:t>spinosa’s</w:t>
      </w:r>
      <w:proofErr w:type="spellEnd"/>
      <w:r>
        <w:t xml:space="preserve"> usage, however, faith and obedience refer to works that strengthen justice and charity, or, the love of one’s neighbour (159).</w:t>
      </w:r>
    </w:p>
    <w:p w:rsidR="0093597D" w:rsidRDefault="0093597D" w:rsidP="0093597D">
      <w:pPr>
        <w:pStyle w:val="ListParagraph"/>
        <w:numPr>
          <w:ilvl w:val="0"/>
          <w:numId w:val="2"/>
        </w:numPr>
      </w:pPr>
      <w:r>
        <w:t>The purpose of faith is to inspire works of justice, charity, and the love of one’s neighbour. Spinoza, then, rejects the claim that there are true or false dogmas, and he argues that it is contrary to scripture t engage in sectarian disputes.</w:t>
      </w:r>
    </w:p>
    <w:p w:rsidR="00003C97" w:rsidRDefault="00003C97" w:rsidP="00003C97">
      <w:pPr>
        <w:ind w:left="360"/>
      </w:pPr>
      <w:r>
        <w:t xml:space="preserve">God is not a personal god as the way </w:t>
      </w:r>
      <w:proofErr w:type="spellStart"/>
      <w:r>
        <w:t>ppl</w:t>
      </w:r>
      <w:proofErr w:type="spellEnd"/>
      <w:r>
        <w:t xml:space="preserve"> think of it as </w:t>
      </w:r>
      <w:proofErr w:type="spellStart"/>
      <w:r>
        <w:t>tho</w:t>
      </w:r>
      <w:proofErr w:type="spellEnd"/>
      <w:r>
        <w:t xml:space="preserve"> one who punishes </w:t>
      </w:r>
      <w:proofErr w:type="spellStart"/>
      <w:r>
        <w:t>ppl</w:t>
      </w:r>
      <w:proofErr w:type="spellEnd"/>
      <w:r>
        <w:t xml:space="preserve"> and lays down laws and rules or even redeems </w:t>
      </w:r>
      <w:proofErr w:type="spellStart"/>
      <w:r>
        <w:t>ppl</w:t>
      </w:r>
      <w:proofErr w:type="spellEnd"/>
      <w:r>
        <w:t xml:space="preserve">, gives them salvation, watches their basketball games, helps the tall receiver?? This kind of thinking but if he did happen to have a personal concept of god, he might agree with </w:t>
      </w:r>
      <w:proofErr w:type="spellStart"/>
      <w:proofErr w:type="gramStart"/>
      <w:r>
        <w:t>spinozas</w:t>
      </w:r>
      <w:proofErr w:type="spellEnd"/>
      <w:proofErr w:type="gramEnd"/>
      <w:r>
        <w:t xml:space="preserve"> dogma one that god supremely just and merciful the </w:t>
      </w:r>
      <w:proofErr w:type="spellStart"/>
      <w:r>
        <w:t>expemt</w:t>
      </w:r>
      <w:proofErr w:type="spellEnd"/>
      <w:r>
        <w:t xml:space="preserve"> of true life, he who does know now god </w:t>
      </w:r>
      <w:proofErr w:type="spellStart"/>
      <w:r>
        <w:t>can not</w:t>
      </w:r>
      <w:proofErr w:type="spellEnd"/>
      <w:r>
        <w:t xml:space="preserve"> know his mercy and just. 2- works for </w:t>
      </w:r>
      <w:proofErr w:type="spellStart"/>
      <w:r>
        <w:t>monthiest</w:t>
      </w:r>
      <w:proofErr w:type="spellEnd"/>
      <w:r>
        <w:t xml:space="preserve">- god is one alone- no </w:t>
      </w:r>
      <w:r>
        <w:lastRenderedPageBreak/>
        <w:t xml:space="preserve">one can doubt this belief is important for complete devotion, one above all others, most of his audience were monotheist </w:t>
      </w:r>
      <w:proofErr w:type="spellStart"/>
      <w:r>
        <w:t>sot hey</w:t>
      </w:r>
      <w:proofErr w:type="spellEnd"/>
      <w:r>
        <w:t xml:space="preserve"> can agree with that. 3- </w:t>
      </w:r>
      <w:proofErr w:type="gramStart"/>
      <w:r>
        <w:t>god</w:t>
      </w:r>
      <w:proofErr w:type="gramEnd"/>
      <w:r>
        <w:t xml:space="preserve"> is omnipresent, </w:t>
      </w:r>
      <w:proofErr w:type="spellStart"/>
      <w:r>
        <w:t>hes</w:t>
      </w:r>
      <w:proofErr w:type="spellEnd"/>
      <w:r>
        <w:t xml:space="preserve"> everywhere. If </w:t>
      </w:r>
      <w:proofErr w:type="spellStart"/>
      <w:r>
        <w:t>ur</w:t>
      </w:r>
      <w:proofErr w:type="spellEnd"/>
      <w:r>
        <w:t xml:space="preserve"> a person of scripture </w:t>
      </w:r>
      <w:proofErr w:type="spellStart"/>
      <w:r>
        <w:t>u’d</w:t>
      </w:r>
      <w:proofErr w:type="spellEnd"/>
      <w:r>
        <w:t xml:space="preserve"> say yes I can see that and </w:t>
      </w:r>
      <w:proofErr w:type="spellStart"/>
      <w:r>
        <w:t>u’d</w:t>
      </w:r>
      <w:proofErr w:type="spellEnd"/>
      <w:r>
        <w:t xml:space="preserve"> also buy 4- god is superior over all things, 5- worship of god and </w:t>
      </w:r>
      <w:proofErr w:type="spellStart"/>
      <w:r>
        <w:t>obiedience</w:t>
      </w:r>
      <w:proofErr w:type="spellEnd"/>
      <w:r>
        <w:t xml:space="preserve"> to him, most </w:t>
      </w:r>
      <w:proofErr w:type="spellStart"/>
      <w:r>
        <w:t>ppl</w:t>
      </w:r>
      <w:proofErr w:type="spellEnd"/>
      <w:r>
        <w:t xml:space="preserve"> who may not behave like this or have an optimistic self image of what they do. 6- </w:t>
      </w:r>
      <w:proofErr w:type="gramStart"/>
      <w:r>
        <w:t>all</w:t>
      </w:r>
      <w:proofErr w:type="gramEnd"/>
      <w:r>
        <w:t xml:space="preserve"> who obey god and follow this way of life are </w:t>
      </w:r>
      <w:proofErr w:type="spellStart"/>
      <w:r>
        <w:t>sefe</w:t>
      </w:r>
      <w:proofErr w:type="spellEnd"/>
      <w:r>
        <w:t xml:space="preserve"> and other who let pleasures be .. </w:t>
      </w:r>
      <w:proofErr w:type="gramStart"/>
      <w:r>
        <w:t>are</w:t>
      </w:r>
      <w:proofErr w:type="gramEnd"/>
      <w:r>
        <w:t xml:space="preserve"> lost. When the </w:t>
      </w:r>
      <w:proofErr w:type="spellStart"/>
      <w:r>
        <w:t>vil</w:t>
      </w:r>
      <w:proofErr w:type="spellEnd"/>
      <w:r>
        <w:t xml:space="preserve"> get away unpunished </w:t>
      </w:r>
      <w:proofErr w:type="spellStart"/>
      <w:r>
        <w:t>levaes</w:t>
      </w:r>
      <w:proofErr w:type="spellEnd"/>
      <w:r>
        <w:t xml:space="preserve"> us with righteous indignation 7- one that makes all this work, god forgives all </w:t>
      </w:r>
      <w:proofErr w:type="spellStart"/>
      <w:r>
        <w:t>repenters</w:t>
      </w:r>
      <w:proofErr w:type="spellEnd"/>
      <w:r>
        <w:t xml:space="preserve">. These are the seven dogmas that </w:t>
      </w:r>
      <w:proofErr w:type="spellStart"/>
      <w:proofErr w:type="gramStart"/>
      <w:r>
        <w:t>ur</w:t>
      </w:r>
      <w:proofErr w:type="spellEnd"/>
      <w:proofErr w:type="gramEnd"/>
      <w:r>
        <w:t xml:space="preserve"> believe and </w:t>
      </w:r>
      <w:proofErr w:type="spellStart"/>
      <w:r>
        <w:t>ur</w:t>
      </w:r>
      <w:proofErr w:type="spellEnd"/>
      <w:r>
        <w:t xml:space="preserve"> aim is just sincerity, pretty much anyone can accept these, written for primarily </w:t>
      </w:r>
      <w:proofErr w:type="spellStart"/>
      <w:r>
        <w:t>jewish</w:t>
      </w:r>
      <w:proofErr w:type="spellEnd"/>
      <w:r>
        <w:t xml:space="preserve"> and </w:t>
      </w:r>
      <w:proofErr w:type="spellStart"/>
      <w:r>
        <w:t>christain</w:t>
      </w:r>
      <w:proofErr w:type="spellEnd"/>
      <w:r>
        <w:t xml:space="preserve"> audience. Then things get tricky, as editor points out that if u look into </w:t>
      </w:r>
      <w:proofErr w:type="spellStart"/>
      <w:r>
        <w:t>spinozas</w:t>
      </w:r>
      <w:proofErr w:type="spellEnd"/>
      <w:r>
        <w:t xml:space="preserve"> system, 1 out of 7 are false belief that </w:t>
      </w:r>
      <w:proofErr w:type="spellStart"/>
      <w:r>
        <w:t>spnioza</w:t>
      </w:r>
      <w:proofErr w:type="spellEnd"/>
      <w:r>
        <w:t xml:space="preserve"> cant actually think those are true </w:t>
      </w:r>
      <w:proofErr w:type="spellStart"/>
      <w:r>
        <w:t>bcz</w:t>
      </w:r>
      <w:proofErr w:type="spellEnd"/>
      <w:r>
        <w:t xml:space="preserve"> if god is not a person, is not like the human </w:t>
      </w:r>
      <w:proofErr w:type="spellStart"/>
      <w:r>
        <w:t>ebign</w:t>
      </w:r>
      <w:proofErr w:type="spellEnd"/>
      <w:r>
        <w:t xml:space="preserve"> who acts and commands from the sky then </w:t>
      </w:r>
      <w:proofErr w:type="spellStart"/>
      <w:r>
        <w:t>its</w:t>
      </w:r>
      <w:proofErr w:type="spellEnd"/>
      <w:r>
        <w:t xml:space="preserve"> not appropriate to say of God attributes that he is supremely just and merciful </w:t>
      </w:r>
      <w:proofErr w:type="spellStart"/>
      <w:r>
        <w:t>bcz</w:t>
      </w:r>
      <w:proofErr w:type="spellEnd"/>
      <w:r>
        <w:t xml:space="preserve"> these would be human type qualities and not divine ones</w:t>
      </w:r>
      <w:r w:rsidR="008948A1">
        <w:t xml:space="preserve">, and 7- says in ethics of </w:t>
      </w:r>
      <w:proofErr w:type="spellStart"/>
      <w:r w:rsidR="008948A1">
        <w:t>repentace</w:t>
      </w:r>
      <w:proofErr w:type="spellEnd"/>
      <w:r w:rsidR="008948A1">
        <w:t xml:space="preserve"> is not a true ethics that it’s the wrong conception of human </w:t>
      </w:r>
      <w:proofErr w:type="spellStart"/>
      <w:r w:rsidR="008948A1">
        <w:t>behavior</w:t>
      </w:r>
      <w:proofErr w:type="spellEnd"/>
      <w:r w:rsidR="008948A1">
        <w:t xml:space="preserve">, </w:t>
      </w:r>
      <w:proofErr w:type="spellStart"/>
      <w:r w:rsidR="008948A1">
        <w:t>bcz</w:t>
      </w:r>
      <w:proofErr w:type="spellEnd"/>
      <w:r w:rsidR="008948A1">
        <w:t xml:space="preserve"> he </w:t>
      </w:r>
      <w:proofErr w:type="spellStart"/>
      <w:r w:rsidR="008948A1">
        <w:t>dsnt</w:t>
      </w:r>
      <w:proofErr w:type="spellEnd"/>
      <w:r w:rsidR="008948A1">
        <w:t xml:space="preserve"> think </w:t>
      </w:r>
      <w:proofErr w:type="spellStart"/>
      <w:r w:rsidR="008948A1">
        <w:t>ppl</w:t>
      </w:r>
      <w:proofErr w:type="spellEnd"/>
      <w:r w:rsidR="008948A1">
        <w:t xml:space="preserve"> can do good or behave well, </w:t>
      </w:r>
      <w:proofErr w:type="spellStart"/>
      <w:r w:rsidR="008948A1">
        <w:t>theres</w:t>
      </w:r>
      <w:proofErr w:type="spellEnd"/>
      <w:r w:rsidR="008948A1">
        <w:t xml:space="preserve"> good and bad things. Good things are kind of things that increase power, self preservation and ability to act. If repentance is part</w:t>
      </w:r>
      <w:r w:rsidR="00054C0F">
        <w:t xml:space="preserve"> of the story then what do </w:t>
      </w:r>
      <w:proofErr w:type="spellStart"/>
      <w:r w:rsidR="00054C0F">
        <w:t>ppl</w:t>
      </w:r>
      <w:proofErr w:type="spellEnd"/>
      <w:r w:rsidR="00054C0F">
        <w:t xml:space="preserve"> t</w:t>
      </w:r>
      <w:r w:rsidR="008948A1">
        <w:t>hink about human activity, what</w:t>
      </w:r>
      <w:r w:rsidR="00054C0F">
        <w:t>’</w:t>
      </w:r>
      <w:r w:rsidR="008948A1">
        <w:t>s required if u can sin, if u can sin then u have free will, u have to believe in free will and Spinoza thinks that’s false. The whole idea of repentance doesn’t work.</w:t>
      </w:r>
    </w:p>
    <w:p w:rsidR="008948A1" w:rsidRDefault="008948A1" w:rsidP="008948A1">
      <w:pPr>
        <w:pStyle w:val="ListParagraph"/>
        <w:numPr>
          <w:ilvl w:val="0"/>
          <w:numId w:val="3"/>
        </w:numPr>
      </w:pPr>
      <w:r>
        <w:t>Because scripture is written over centuries by different authors, who adapt prophecy to images that people readily understand, Spinoza argues that these differences and inconsistencies teach us that:</w:t>
      </w:r>
    </w:p>
    <w:p w:rsidR="008948A1" w:rsidRDefault="008948A1" w:rsidP="008948A1">
      <w:pPr>
        <w:pStyle w:val="ListParagraph"/>
        <w:numPr>
          <w:ilvl w:val="0"/>
          <w:numId w:val="3"/>
        </w:numPr>
      </w:pPr>
      <w:r>
        <w:t>“ as scripture was once adapted to the understanding of the people of that time, in the same way anyone may now adapt it to his own belief if he feels that this will enable him to obey God with heartier will in those matters that pertain to justice and charity.” (158)</w:t>
      </w:r>
    </w:p>
    <w:p w:rsidR="00054C0F" w:rsidRDefault="00054C0F" w:rsidP="00054C0F">
      <w:r>
        <w:t xml:space="preserve">You can believe whatever u </w:t>
      </w:r>
      <w:proofErr w:type="gramStart"/>
      <w:r>
        <w:t>want</w:t>
      </w:r>
      <w:proofErr w:type="gramEnd"/>
      <w:r>
        <w:t xml:space="preserve">, it doesn’t matter to me as long as u love ones neighbour. U can believe in the trance of substantiation or the </w:t>
      </w:r>
      <w:proofErr w:type="spellStart"/>
      <w:r>
        <w:t>ucarist</w:t>
      </w:r>
      <w:proofErr w:type="spellEnd"/>
      <w:r>
        <w:t xml:space="preserve"> or not as long as u </w:t>
      </w:r>
      <w:proofErr w:type="gramStart"/>
      <w:r>
        <w:t>love</w:t>
      </w:r>
      <w:proofErr w:type="gramEnd"/>
      <w:r>
        <w:t xml:space="preserve"> ones neighbour.</w:t>
      </w:r>
    </w:p>
    <w:p w:rsidR="00054C0F" w:rsidRDefault="00054C0F" w:rsidP="00054C0F">
      <w:pPr>
        <w:pStyle w:val="ListParagraph"/>
        <w:numPr>
          <w:ilvl w:val="0"/>
          <w:numId w:val="4"/>
        </w:numPr>
      </w:pPr>
      <w:r>
        <w:t>We should judge, he argues, work and not beliefs (beyond judging them as beneficial toward cultivating a sense of justice).</w:t>
      </w:r>
    </w:p>
    <w:p w:rsidR="00054C0F" w:rsidRDefault="00054C0F" w:rsidP="00054C0F">
      <w:pPr>
        <w:pStyle w:val="ListParagraph"/>
        <w:numPr>
          <w:ilvl w:val="0"/>
          <w:numId w:val="4"/>
        </w:numPr>
      </w:pPr>
      <w:r>
        <w:t>So his problem is not with different readings, but with the way in which one reading is supposed to be true—especially when the truth becomes a political problem:</w:t>
      </w:r>
    </w:p>
    <w:p w:rsidR="00054C0F" w:rsidRDefault="00054C0F" w:rsidP="00054C0F">
      <w:pPr>
        <w:pStyle w:val="ListParagraph"/>
        <w:numPr>
          <w:ilvl w:val="0"/>
          <w:numId w:val="4"/>
        </w:numPr>
      </w:pPr>
      <w:r>
        <w:t>“</w:t>
      </w:r>
      <w:proofErr w:type="gramStart"/>
      <w:r>
        <w:t>my</w:t>
      </w:r>
      <w:proofErr w:type="gramEnd"/>
      <w:r>
        <w:t xml:space="preserve"> accusation against [sectarians] is this, that they refuse to grant this same freedom to others.” (158).</w:t>
      </w:r>
    </w:p>
    <w:p w:rsidR="00D869EA" w:rsidRDefault="00D869EA" w:rsidP="00D869EA">
      <w:r>
        <w:t>Spinoza believes there</w:t>
      </w:r>
      <w:r w:rsidR="00915FCF">
        <w:t>’</w:t>
      </w:r>
      <w:r>
        <w:t>s a truth but who has it?</w:t>
      </w:r>
    </w:p>
    <w:p w:rsidR="00915FCF" w:rsidRDefault="00915FCF" w:rsidP="00915FCF">
      <w:pPr>
        <w:pStyle w:val="ListParagraph"/>
        <w:numPr>
          <w:ilvl w:val="0"/>
          <w:numId w:val="5"/>
        </w:numPr>
      </w:pPr>
      <w:r>
        <w:t>Philosophy</w:t>
      </w:r>
      <w:r>
        <w:sym w:font="Wingdings" w:char="F0E0"/>
      </w:r>
      <w:r>
        <w:t xml:space="preserve"> concepts, ideas, etc- deals with eternal truth and falsity</w:t>
      </w:r>
    </w:p>
    <w:p w:rsidR="00915FCF" w:rsidRDefault="00915FCF" w:rsidP="00915FCF">
      <w:pPr>
        <w:pStyle w:val="ListParagraph"/>
        <w:numPr>
          <w:ilvl w:val="0"/>
          <w:numId w:val="5"/>
        </w:numPr>
      </w:pPr>
      <w:r>
        <w:t>Faith</w:t>
      </w:r>
      <w:r>
        <w:sym w:font="Wingdings" w:char="F0E0"/>
      </w:r>
      <w:r>
        <w:t xml:space="preserve"> piety, obedience- only language appropriate to faith is justice/charity.</w:t>
      </w:r>
    </w:p>
    <w:p w:rsidR="00915FCF" w:rsidRDefault="00915FCF" w:rsidP="00915FCF">
      <w:r>
        <w:t xml:space="preserve">Eternal truth can be derived from philosophy.  God is one and eternal and same with nature- infinite. Series of arguments as to what infinity means- without knowing </w:t>
      </w:r>
      <w:proofErr w:type="spellStart"/>
      <w:proofErr w:type="gramStart"/>
      <w:r>
        <w:t>spinozas</w:t>
      </w:r>
      <w:proofErr w:type="spellEnd"/>
      <w:proofErr w:type="gramEnd"/>
      <w:r>
        <w:t xml:space="preserve"> system, there </w:t>
      </w:r>
      <w:proofErr w:type="spellStart"/>
      <w:r>
        <w:t>areplenty</w:t>
      </w:r>
      <w:proofErr w:type="spellEnd"/>
      <w:r>
        <w:t xml:space="preserve"> of </w:t>
      </w:r>
      <w:proofErr w:type="spellStart"/>
      <w:r>
        <w:t>ppl</w:t>
      </w:r>
      <w:proofErr w:type="spellEnd"/>
      <w:r>
        <w:t xml:space="preserve"> when u said </w:t>
      </w:r>
      <w:proofErr w:type="spellStart"/>
      <w:r>
        <w:t>whats</w:t>
      </w:r>
      <w:proofErr w:type="spellEnd"/>
      <w:r>
        <w:t xml:space="preserve"> god they would say god is </w:t>
      </w:r>
      <w:proofErr w:type="spellStart"/>
      <w:r>
        <w:t>infitine</w:t>
      </w:r>
      <w:proofErr w:type="spellEnd"/>
      <w:r>
        <w:t>.</w:t>
      </w:r>
    </w:p>
    <w:p w:rsidR="00915FCF" w:rsidRDefault="00915FCF" w:rsidP="00915FCF"/>
    <w:p w:rsidR="00915FCF" w:rsidRDefault="00915FCF" w:rsidP="00915FCF">
      <w:r>
        <w:t>Read chapter 15 and know the reason between theology and reason is.</w:t>
      </w:r>
    </w:p>
    <w:p w:rsidR="009449B7" w:rsidRDefault="009449B7" w:rsidP="00915FCF"/>
    <w:p w:rsidR="009449B7" w:rsidRDefault="009449B7" w:rsidP="00915FCF">
      <w:proofErr w:type="gramStart"/>
      <w:r>
        <w:t>Spinoza chapter 15- Wednesday, February 29-2012.</w:t>
      </w:r>
      <w:proofErr w:type="gramEnd"/>
    </w:p>
    <w:p w:rsidR="009449B7" w:rsidRDefault="009449B7" w:rsidP="00915FCF">
      <w:r>
        <w:t>Spinoza, Theological-Political Treatise</w:t>
      </w:r>
    </w:p>
    <w:p w:rsidR="009449B7" w:rsidRDefault="009449B7" w:rsidP="00915FCF">
      <w:r>
        <w:t>Chapter 15: the separation of Reason and theology. Why we are convinced of the authority of scripture.</w:t>
      </w:r>
    </w:p>
    <w:p w:rsidR="009449B7" w:rsidRDefault="009449B7" w:rsidP="00915FCF"/>
    <w:p w:rsidR="009449B7" w:rsidRDefault="009449B7" w:rsidP="009449B7">
      <w:pPr>
        <w:pStyle w:val="ListParagraph"/>
        <w:numPr>
          <w:ilvl w:val="0"/>
          <w:numId w:val="6"/>
        </w:numPr>
      </w:pPr>
      <w:r>
        <w:t>In this chapter, Spinoza argues that theology and philosophy are different domains, and that one cannot judge the other.</w:t>
      </w:r>
    </w:p>
    <w:p w:rsidR="009449B7" w:rsidRDefault="009449B7" w:rsidP="009449B7">
      <w:pPr>
        <w:pStyle w:val="ListParagraph"/>
        <w:numPr>
          <w:ilvl w:val="0"/>
          <w:numId w:val="6"/>
        </w:numPr>
      </w:pPr>
      <w:r>
        <w:t>“The domain of reason, as we have said, is truth and wisdom, the domain of theology is piety and obedience.” (169).</w:t>
      </w:r>
    </w:p>
    <w:p w:rsidR="009449B7" w:rsidRDefault="009449B7" w:rsidP="009449B7">
      <w:pPr>
        <w:pStyle w:val="ListParagraph"/>
        <w:numPr>
          <w:ilvl w:val="0"/>
          <w:numId w:val="6"/>
        </w:numPr>
      </w:pPr>
      <w:r>
        <w:t>Thus Spinoza must argue against two alternatives</w:t>
      </w:r>
      <w:proofErr w:type="gramStart"/>
      <w:r>
        <w:t>:</w:t>
      </w:r>
      <w:proofErr w:type="gramEnd"/>
      <w:r>
        <w:t>1) that theology is superior to reason, and 2) that reason is superior to theology.</w:t>
      </w:r>
    </w:p>
    <w:p w:rsidR="009449B7" w:rsidRDefault="009449B7" w:rsidP="009449B7">
      <w:r>
        <w:t xml:space="preserve">The language that inspires </w:t>
      </w:r>
      <w:proofErr w:type="spellStart"/>
      <w:r>
        <w:t>ppl</w:t>
      </w:r>
      <w:proofErr w:type="spellEnd"/>
      <w:r>
        <w:t xml:space="preserve"> to act with piety and obedience- first we will look at must reason …</w:t>
      </w:r>
    </w:p>
    <w:p w:rsidR="009449B7" w:rsidRDefault="009449B7" w:rsidP="009449B7">
      <w:pPr>
        <w:jc w:val="center"/>
      </w:pPr>
      <w:r>
        <w:t>Must reason be subordinated to scripture?</w:t>
      </w:r>
    </w:p>
    <w:p w:rsidR="009449B7" w:rsidRDefault="009449B7" w:rsidP="009449B7">
      <w:pPr>
        <w:pStyle w:val="ListParagraph"/>
        <w:numPr>
          <w:ilvl w:val="0"/>
          <w:numId w:val="7"/>
        </w:numPr>
      </w:pPr>
      <w:r>
        <w:t xml:space="preserve">First, he refutes the argument that reason must be made to conform </w:t>
      </w:r>
      <w:proofErr w:type="gramStart"/>
      <w:r>
        <w:t>with</w:t>
      </w:r>
      <w:proofErr w:type="gramEnd"/>
      <w:r>
        <w:t xml:space="preserve"> scripture.</w:t>
      </w:r>
    </w:p>
    <w:p w:rsidR="009449B7" w:rsidRDefault="009449B7" w:rsidP="009449B7">
      <w:pPr>
        <w:pStyle w:val="ListParagraph"/>
        <w:numPr>
          <w:ilvl w:val="0"/>
          <w:numId w:val="7"/>
        </w:numPr>
      </w:pPr>
      <w:r>
        <w:t xml:space="preserve">He criticizes this view, which he attributes to </w:t>
      </w:r>
      <w:proofErr w:type="spellStart"/>
      <w:r>
        <w:t>alpakhar</w:t>
      </w:r>
      <w:proofErr w:type="spellEnd"/>
      <w:r>
        <w:t xml:space="preserve">, who claimed that “whatever scripture teaches in dogmatic form and quite expressly affirms must be accepted as absolutely true simply on its own authority” (166). </w:t>
      </w:r>
    </w:p>
    <w:p w:rsidR="009449B7" w:rsidRDefault="009449B7" w:rsidP="009449B7">
      <w:r>
        <w:t xml:space="preserve">What does the Q </w:t>
      </w:r>
      <w:proofErr w:type="gramStart"/>
      <w:r>
        <w:t>about</w:t>
      </w:r>
      <w:proofErr w:type="gramEnd"/>
      <w:r>
        <w:t xml:space="preserve"> authority mean? </w:t>
      </w:r>
      <w:proofErr w:type="gramStart"/>
      <w:r>
        <w:t>basically</w:t>
      </w:r>
      <w:proofErr w:type="gramEnd"/>
      <w:r>
        <w:t xml:space="preserve"> what </w:t>
      </w:r>
      <w:proofErr w:type="spellStart"/>
      <w:r>
        <w:t>spinoza’s</w:t>
      </w:r>
      <w:proofErr w:type="spellEnd"/>
      <w:r>
        <w:t xml:space="preserve"> going to oppose to scriptural authority?  What is in conflict is 2 diff kinds of authority </w:t>
      </w:r>
      <w:proofErr w:type="spellStart"/>
      <w:r>
        <w:t>bcz</w:t>
      </w:r>
      <w:proofErr w:type="spellEnd"/>
      <w:r>
        <w:t xml:space="preserve"> if we grant scriptural dogmas then we have to pass to political judgement.</w:t>
      </w:r>
    </w:p>
    <w:p w:rsidR="009449B7" w:rsidRDefault="009449B7" w:rsidP="009449B7">
      <w:pPr>
        <w:pStyle w:val="ListParagraph"/>
        <w:numPr>
          <w:ilvl w:val="0"/>
          <w:numId w:val="8"/>
        </w:numPr>
      </w:pPr>
      <w:proofErr w:type="spellStart"/>
      <w:r>
        <w:t>Alpakar</w:t>
      </w:r>
      <w:proofErr w:type="spellEnd"/>
      <w:r>
        <w:t xml:space="preserve"> insists that Scripture never explicitly contradicts itself.</w:t>
      </w:r>
    </w:p>
    <w:p w:rsidR="009449B7" w:rsidRDefault="009449B7" w:rsidP="009449B7">
      <w:pPr>
        <w:pStyle w:val="ListParagraph"/>
        <w:numPr>
          <w:ilvl w:val="0"/>
          <w:numId w:val="8"/>
        </w:numPr>
      </w:pPr>
      <w:r>
        <w:t>Spinoza refutes this point with numerous examples.</w:t>
      </w:r>
    </w:p>
    <w:p w:rsidR="009449B7" w:rsidRDefault="009449B7" w:rsidP="009449B7">
      <w:pPr>
        <w:pStyle w:val="ListParagraph"/>
        <w:numPr>
          <w:ilvl w:val="0"/>
          <w:numId w:val="8"/>
        </w:numPr>
      </w:pPr>
      <w:r>
        <w:t>Spinoza argues that interpreting scripture “necessarily” requires resorting to judgment and reason (166).</w:t>
      </w:r>
    </w:p>
    <w:p w:rsidR="009449B7" w:rsidRDefault="009449B7" w:rsidP="009449B7">
      <w:pPr>
        <w:pStyle w:val="ListParagraph"/>
        <w:numPr>
          <w:ilvl w:val="0"/>
          <w:numId w:val="8"/>
        </w:numPr>
      </w:pPr>
      <w:r>
        <w:t xml:space="preserve">Therefore, a person should not be made to deny that capacity for judgement and </w:t>
      </w:r>
      <w:proofErr w:type="spellStart"/>
      <w:r>
        <w:t>readon</w:t>
      </w:r>
      <w:proofErr w:type="spellEnd"/>
      <w:r>
        <w:t xml:space="preserve"> based on Scriptural authorit</w:t>
      </w:r>
      <w:r w:rsidR="009645C0">
        <w:t>y</w:t>
      </w:r>
      <w:r>
        <w:t xml:space="preserve">. </w:t>
      </w:r>
    </w:p>
    <w:p w:rsidR="009645C0" w:rsidRDefault="009449B7" w:rsidP="009645C0">
      <w:pPr>
        <w:ind w:left="360"/>
      </w:pPr>
      <w:proofErr w:type="gramStart"/>
      <w:r>
        <w:t>how</w:t>
      </w:r>
      <w:proofErr w:type="gramEnd"/>
      <w:r w:rsidR="009645C0">
        <w:t xml:space="preserve"> is this argu</w:t>
      </w:r>
      <w:r>
        <w:t>ment framed in the book</w:t>
      </w:r>
      <w:r w:rsidRPr="009449B7">
        <w:t xml:space="preserve"> </w:t>
      </w:r>
      <w:r>
        <w:t>politically?</w:t>
      </w:r>
      <w:r w:rsidR="009645C0">
        <w:t xml:space="preserve"> First </w:t>
      </w:r>
      <w:proofErr w:type="spellStart"/>
      <w:proofErr w:type="gramStart"/>
      <w:r w:rsidR="009645C0">
        <w:t>its</w:t>
      </w:r>
      <w:proofErr w:type="spellEnd"/>
      <w:proofErr w:type="gramEnd"/>
      <w:r w:rsidR="009645C0">
        <w:t xml:space="preserve"> an argument against </w:t>
      </w:r>
      <w:proofErr w:type="spellStart"/>
      <w:r w:rsidR="009645C0">
        <w:t>sactariasm</w:t>
      </w:r>
      <w:proofErr w:type="spellEnd"/>
      <w:r w:rsidR="009645C0">
        <w:t xml:space="preserve">, </w:t>
      </w:r>
      <w:proofErr w:type="spellStart"/>
      <w:r w:rsidR="009645C0">
        <w:t>bcz</w:t>
      </w:r>
      <w:proofErr w:type="spellEnd"/>
      <w:r w:rsidR="009645C0">
        <w:t xml:space="preserve"> of inconsistence of nature we will have to have a judgement about which parts are going to give us info about god or about pious and obedience, symbols or figurative language which would impose imaginative ….</w:t>
      </w:r>
    </w:p>
    <w:p w:rsidR="009645C0" w:rsidRDefault="009645C0" w:rsidP="009645C0">
      <w:pPr>
        <w:pStyle w:val="ListParagraph"/>
        <w:numPr>
          <w:ilvl w:val="0"/>
          <w:numId w:val="9"/>
        </w:numPr>
      </w:pPr>
      <w:r>
        <w:lastRenderedPageBreak/>
        <w:t xml:space="preserve">Making reason conform </w:t>
      </w:r>
      <w:proofErr w:type="gramStart"/>
      <w:r>
        <w:t>with</w:t>
      </w:r>
      <w:proofErr w:type="gramEnd"/>
      <w:r>
        <w:t xml:space="preserve"> scripture more often means denying the use of reason.</w:t>
      </w:r>
    </w:p>
    <w:p w:rsidR="009645C0" w:rsidRDefault="009645C0" w:rsidP="009645C0">
      <w:pPr>
        <w:pStyle w:val="ListParagraph"/>
        <w:numPr>
          <w:ilvl w:val="0"/>
          <w:numId w:val="9"/>
        </w:numPr>
      </w:pPr>
      <w:r>
        <w:t>“Is it that religion and faith cannot be upheld unless men deliberately cultivate ignorance and completely turn their backs on reason?” (167)</w:t>
      </w:r>
    </w:p>
    <w:p w:rsidR="009645C0" w:rsidRDefault="009645C0" w:rsidP="009645C0">
      <w:pPr>
        <w:pStyle w:val="ListParagraph"/>
        <w:numPr>
          <w:ilvl w:val="0"/>
          <w:numId w:val="9"/>
        </w:numPr>
      </w:pPr>
      <w:r>
        <w:t>Thus Spinoza says that this is an inadequate view of the relationship between reason and theology.</w:t>
      </w:r>
    </w:p>
    <w:p w:rsidR="009645C0" w:rsidRDefault="009645C0" w:rsidP="009645C0">
      <w:pPr>
        <w:jc w:val="center"/>
      </w:pPr>
      <w:r>
        <w:t>Must Scripture be subordinated to Reason?</w:t>
      </w:r>
    </w:p>
    <w:p w:rsidR="009645C0" w:rsidRDefault="009645C0" w:rsidP="009645C0">
      <w:pPr>
        <w:pStyle w:val="ListParagraph"/>
        <w:numPr>
          <w:ilvl w:val="0"/>
          <w:numId w:val="10"/>
        </w:numPr>
      </w:pPr>
      <w:proofErr w:type="gramStart"/>
      <w:r>
        <w:t>“ the</w:t>
      </w:r>
      <w:proofErr w:type="gramEnd"/>
      <w:r>
        <w:t xml:space="preserve"> domain of reason, as we have said, </w:t>
      </w:r>
      <w:proofErr w:type="spellStart"/>
      <w:r>
        <w:t>os</w:t>
      </w:r>
      <w:proofErr w:type="spellEnd"/>
      <w:r>
        <w:t xml:space="preserve"> truth and wisdom, the domain of theology is piety and obedience.” (169)</w:t>
      </w:r>
    </w:p>
    <w:p w:rsidR="009645C0" w:rsidRDefault="009645C0" w:rsidP="009645C0">
      <w:pPr>
        <w:pStyle w:val="ListParagraph"/>
        <w:numPr>
          <w:ilvl w:val="0"/>
          <w:numId w:val="10"/>
        </w:numPr>
      </w:pPr>
      <w:r>
        <w:t>Recall: philosophy is concerned with the truth of concepts, adequate ideas, and with universally valid axioms that can be derives from the study of nature (164)</w:t>
      </w:r>
    </w:p>
    <w:p w:rsidR="009645C0" w:rsidRDefault="009645C0" w:rsidP="009645C0">
      <w:pPr>
        <w:pStyle w:val="ListParagraph"/>
        <w:numPr>
          <w:ilvl w:val="0"/>
          <w:numId w:val="10"/>
        </w:numPr>
      </w:pPr>
      <w:r>
        <w:t>The limit of reason: that by the natural light of reason alone, we cannot explain why people “may be saved simply by obedience [and] we may be asked why it is that we believe it” (169).</w:t>
      </w:r>
    </w:p>
    <w:p w:rsidR="009645C0" w:rsidRDefault="009645C0" w:rsidP="009645C0">
      <w:pPr>
        <w:pStyle w:val="ListParagraph"/>
        <w:numPr>
          <w:ilvl w:val="0"/>
          <w:numId w:val="10"/>
        </w:numPr>
      </w:pPr>
      <w:r>
        <w:t>The authority of Scripture is based on the “moral certainty” of prophecy (which cannot be as exact as the deductive or mathematical certainty of philosophy).</w:t>
      </w:r>
    </w:p>
    <w:p w:rsidR="00622D43" w:rsidRDefault="00A209F2" w:rsidP="009645C0">
      <w:pPr>
        <w:pStyle w:val="ListParagraph"/>
        <w:numPr>
          <w:ilvl w:val="0"/>
          <w:numId w:val="10"/>
        </w:numPr>
      </w:pPr>
      <w:hyperlink r:id="rId5" w:history="1">
        <w:r w:rsidRPr="00871FBB">
          <w:rPr>
            <w:rStyle w:val="Hyperlink"/>
          </w:rPr>
          <w:t>http://www.marxists.org/reference/subject/philosophy/works/ne/spinoza.htm</w:t>
        </w:r>
      </w:hyperlink>
    </w:p>
    <w:p w:rsidR="00622D43" w:rsidRDefault="00A209F2" w:rsidP="00A209F2">
      <w:pPr>
        <w:pStyle w:val="ListParagraph"/>
      </w:pPr>
      <w:proofErr w:type="gramStart"/>
      <w:r>
        <w:t>mathematical</w:t>
      </w:r>
      <w:proofErr w:type="gramEnd"/>
      <w:r>
        <w:t xml:space="preserve"> rigour and all that crazy stuff is </w:t>
      </w:r>
      <w:proofErr w:type="spellStart"/>
      <w:r>
        <w:t>spinoza’s</w:t>
      </w:r>
      <w:proofErr w:type="spellEnd"/>
      <w:r>
        <w:t xml:space="preserve"> style</w:t>
      </w:r>
    </w:p>
    <w:p w:rsidR="00A209F2" w:rsidRDefault="00A209F2" w:rsidP="00A209F2">
      <w:pPr>
        <w:pStyle w:val="ListParagraph"/>
        <w:numPr>
          <w:ilvl w:val="0"/>
          <w:numId w:val="12"/>
        </w:numPr>
      </w:pPr>
      <w:r>
        <w:t xml:space="preserve">“ The power of reason… does not extend so far as to enable us to conclude that mean can achieve blessedness simply through obedience </w:t>
      </w:r>
      <w:r w:rsidRPr="00A209F2">
        <w:rPr>
          <w:i/>
        </w:rPr>
        <w:t>without understanding”</w:t>
      </w:r>
      <w:r>
        <w:t xml:space="preserve"> (169, my emphasis).</w:t>
      </w:r>
    </w:p>
    <w:p w:rsidR="00A209F2" w:rsidRDefault="00A209F2" w:rsidP="00A209F2">
      <w:pPr>
        <w:pStyle w:val="ListParagraph"/>
        <w:numPr>
          <w:ilvl w:val="0"/>
          <w:numId w:val="12"/>
        </w:numPr>
      </w:pPr>
      <w:r>
        <w:t xml:space="preserve">“Since reason cannot </w:t>
      </w:r>
      <w:r w:rsidRPr="00A209F2">
        <w:rPr>
          <w:i/>
        </w:rPr>
        <w:t>demonstrate the truth or</w:t>
      </w:r>
      <w:r>
        <w:t xml:space="preserve"> falsity of this fundamental principle of </w:t>
      </w:r>
      <w:proofErr w:type="gramStart"/>
      <w:r>
        <w:t>theology, that men may be saved simply by obedience,</w:t>
      </w:r>
      <w:proofErr w:type="gramEnd"/>
      <w:r>
        <w:t xml:space="preserve"> we may also be asked why it is that we believe it.” (169).</w:t>
      </w:r>
    </w:p>
    <w:p w:rsidR="00A209F2" w:rsidRDefault="00A209F2" w:rsidP="00A209F2">
      <w:pPr>
        <w:pStyle w:val="ListParagraph"/>
      </w:pPr>
      <w:r>
        <w:t xml:space="preserve">Spinoza has truth that god contains all things </w:t>
      </w:r>
      <w:proofErr w:type="spellStart"/>
      <w:r>
        <w:t>bcz</w:t>
      </w:r>
      <w:proofErr w:type="spellEnd"/>
      <w:r>
        <w:t xml:space="preserve"> if he didn’t contain something then that would be a substance and then there would be two substances of god, that doesn’t work so </w:t>
      </w:r>
      <w:proofErr w:type="spellStart"/>
      <w:r>
        <w:t>theres</w:t>
      </w:r>
      <w:proofErr w:type="spellEnd"/>
      <w:r>
        <w:t xml:space="preserve"> a kind of </w:t>
      </w:r>
      <w:proofErr w:type="spellStart"/>
      <w:r>
        <w:t>subsurdy</w:t>
      </w:r>
      <w:proofErr w:type="spellEnd"/>
      <w:r>
        <w:t xml:space="preserve"> right there; he runs towards interesting problems within his work </w:t>
      </w:r>
      <w:proofErr w:type="spellStart"/>
      <w:r>
        <w:t>bcz</w:t>
      </w:r>
      <w:proofErr w:type="spellEnd"/>
      <w:r>
        <w:t xml:space="preserve"> it gives us truth and falsity, yet history still shows us things </w:t>
      </w:r>
      <w:proofErr w:type="spellStart"/>
      <w:r>
        <w:t>ppl</w:t>
      </w:r>
      <w:proofErr w:type="spellEnd"/>
      <w:r>
        <w:t xml:space="preserve"> do well and they don’t show them that this is clearly the right path, most philosophers don’t contain the intellectual love of God. So to restate the problem:</w:t>
      </w:r>
    </w:p>
    <w:p w:rsidR="00A209F2" w:rsidRDefault="00A209F2" w:rsidP="00A209F2">
      <w:pPr>
        <w:pStyle w:val="ListParagraph"/>
        <w:numPr>
          <w:ilvl w:val="0"/>
          <w:numId w:val="14"/>
        </w:numPr>
      </w:pPr>
      <w:r>
        <w:t>The problem, restated: that people work toward</w:t>
      </w:r>
      <w:proofErr w:type="gramStart"/>
      <w:r>
        <w:t>,  or</w:t>
      </w:r>
      <w:proofErr w:type="gramEnd"/>
      <w:r>
        <w:t xml:space="preserve"> are </w:t>
      </w:r>
      <w:r w:rsidR="00DD4E99">
        <w:t>committed</w:t>
      </w:r>
      <w:r>
        <w:t xml:space="preserve"> to, justice or charity without an intellectual understanding of why these w</w:t>
      </w:r>
      <w:r w:rsidR="00DD4E99">
        <w:t>o</w:t>
      </w:r>
      <w:r>
        <w:t xml:space="preserve">rks are good things to do. That is, the reasons are based on </w:t>
      </w:r>
      <w:r w:rsidR="00DD4E99">
        <w:t>‘</w:t>
      </w:r>
      <w:r>
        <w:t>revelation’ or ‘imagination’ rather than philosophical inquiry.</w:t>
      </w:r>
    </w:p>
    <w:p w:rsidR="00A209F2" w:rsidRDefault="00A209F2" w:rsidP="00A209F2">
      <w:pPr>
        <w:pStyle w:val="ListParagraph"/>
        <w:numPr>
          <w:ilvl w:val="0"/>
          <w:numId w:val="14"/>
        </w:numPr>
      </w:pPr>
      <w:r>
        <w:t>Spinoza writes: “</w:t>
      </w:r>
      <w:r w:rsidRPr="001006FD">
        <w:rPr>
          <w:i/>
        </w:rPr>
        <w:t>faith is based on history and language</w:t>
      </w:r>
      <w:r>
        <w:t>, and</w:t>
      </w:r>
      <w:r w:rsidR="00DD4E99">
        <w:t xml:space="preserve"> must be derives only from scrip</w:t>
      </w:r>
      <w:r>
        <w:t>ture and revelation” (164).</w:t>
      </w:r>
    </w:p>
    <w:p w:rsidR="001006FD" w:rsidRDefault="001006FD" w:rsidP="001006FD">
      <w:pPr>
        <w:pStyle w:val="ListParagraph"/>
        <w:ind w:left="360"/>
        <w:jc w:val="center"/>
      </w:pPr>
    </w:p>
    <w:p w:rsidR="001006FD" w:rsidRDefault="001006FD" w:rsidP="001006FD">
      <w:pPr>
        <w:pStyle w:val="ListParagraph"/>
        <w:ind w:left="360"/>
        <w:jc w:val="center"/>
      </w:pPr>
      <w:r>
        <w:t>UNANSWERED problems</w:t>
      </w:r>
    </w:p>
    <w:p w:rsidR="001006FD" w:rsidRDefault="001006FD" w:rsidP="001006FD">
      <w:pPr>
        <w:pStyle w:val="ListParagraph"/>
        <w:numPr>
          <w:ilvl w:val="0"/>
          <w:numId w:val="15"/>
        </w:numPr>
      </w:pPr>
      <w:r>
        <w:t>Now, here is the problem (that is, the one I find interesting): it is affirmed by Spinoza that it is possible to “acquire a virtuous disposition under the guidance of reason alone,” (172) so it seems that philosophy has one advantage over theology, because theology cannot establish the truth or falsity of natural knowledge.</w:t>
      </w:r>
    </w:p>
    <w:p w:rsidR="00D929C1" w:rsidRDefault="001006FD" w:rsidP="00D929C1">
      <w:pPr>
        <w:pStyle w:val="ListParagraph"/>
        <w:numPr>
          <w:ilvl w:val="0"/>
          <w:numId w:val="15"/>
        </w:numPr>
      </w:pPr>
      <w:r>
        <w:t>In his Ethics, this is the highest kind of knowledge, the intellectual love of God.</w:t>
      </w:r>
    </w:p>
    <w:p w:rsidR="00D929C1" w:rsidRDefault="00D929C1" w:rsidP="00D929C1">
      <w:pPr>
        <w:ind w:left="720"/>
      </w:pPr>
      <w:r>
        <w:lastRenderedPageBreak/>
        <w:t>Chapter1-2-and 9 are chapters we will look at for entirety of next week!</w:t>
      </w:r>
    </w:p>
    <w:p w:rsidR="00A209F2" w:rsidRDefault="00A209F2" w:rsidP="00A209F2"/>
    <w:p w:rsidR="00A209F2" w:rsidRDefault="00A209F2" w:rsidP="00A209F2"/>
    <w:sectPr w:rsidR="00A209F2" w:rsidSect="000A5F5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1F2B"/>
    <w:multiLevelType w:val="hybridMultilevel"/>
    <w:tmpl w:val="D9807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3ED7048"/>
    <w:multiLevelType w:val="hybridMultilevel"/>
    <w:tmpl w:val="7C400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5A15901"/>
    <w:multiLevelType w:val="hybridMultilevel"/>
    <w:tmpl w:val="64F0D55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5042120"/>
    <w:multiLevelType w:val="hybridMultilevel"/>
    <w:tmpl w:val="38881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750251F"/>
    <w:multiLevelType w:val="hybridMultilevel"/>
    <w:tmpl w:val="60FE6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A482DBB"/>
    <w:multiLevelType w:val="hybridMultilevel"/>
    <w:tmpl w:val="585E8A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D4B2ED8"/>
    <w:multiLevelType w:val="hybridMultilevel"/>
    <w:tmpl w:val="82A44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A9522B"/>
    <w:multiLevelType w:val="hybridMultilevel"/>
    <w:tmpl w:val="EE280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1492991"/>
    <w:multiLevelType w:val="hybridMultilevel"/>
    <w:tmpl w:val="C7C8E1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22E06CC"/>
    <w:multiLevelType w:val="hybridMultilevel"/>
    <w:tmpl w:val="0B2A8F90"/>
    <w:lvl w:ilvl="0" w:tplc="56D253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3B979FB"/>
    <w:multiLevelType w:val="hybridMultilevel"/>
    <w:tmpl w:val="A71A30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68513CEF"/>
    <w:multiLevelType w:val="hybridMultilevel"/>
    <w:tmpl w:val="D4AA2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430347F"/>
    <w:multiLevelType w:val="hybridMultilevel"/>
    <w:tmpl w:val="36CEF6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48736C7"/>
    <w:multiLevelType w:val="hybridMultilevel"/>
    <w:tmpl w:val="7708D1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79661938"/>
    <w:multiLevelType w:val="hybridMultilevel"/>
    <w:tmpl w:val="5D3AD09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14"/>
  </w:num>
  <w:num w:numId="4">
    <w:abstractNumId w:val="11"/>
  </w:num>
  <w:num w:numId="5">
    <w:abstractNumId w:val="9"/>
  </w:num>
  <w:num w:numId="6">
    <w:abstractNumId w:val="6"/>
  </w:num>
  <w:num w:numId="7">
    <w:abstractNumId w:val="3"/>
  </w:num>
  <w:num w:numId="8">
    <w:abstractNumId w:val="0"/>
  </w:num>
  <w:num w:numId="9">
    <w:abstractNumId w:val="2"/>
  </w:num>
  <w:num w:numId="10">
    <w:abstractNumId w:val="8"/>
  </w:num>
  <w:num w:numId="11">
    <w:abstractNumId w:val="12"/>
  </w:num>
  <w:num w:numId="12">
    <w:abstractNumId w:val="5"/>
  </w:num>
  <w:num w:numId="13">
    <w:abstractNumId w:val="10"/>
  </w:num>
  <w:num w:numId="14">
    <w:abstractNumId w:val="7"/>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B26E1"/>
    <w:rsid w:val="00003C97"/>
    <w:rsid w:val="00054C0F"/>
    <w:rsid w:val="000A5F58"/>
    <w:rsid w:val="001006FD"/>
    <w:rsid w:val="002D3A30"/>
    <w:rsid w:val="003D4063"/>
    <w:rsid w:val="00622D43"/>
    <w:rsid w:val="00805CCE"/>
    <w:rsid w:val="008948A1"/>
    <w:rsid w:val="00915FCF"/>
    <w:rsid w:val="0093597D"/>
    <w:rsid w:val="009449B7"/>
    <w:rsid w:val="009645C0"/>
    <w:rsid w:val="00A209F2"/>
    <w:rsid w:val="00B9633C"/>
    <w:rsid w:val="00BB26E1"/>
    <w:rsid w:val="00BC1008"/>
    <w:rsid w:val="00D869EA"/>
    <w:rsid w:val="00D929C1"/>
    <w:rsid w:val="00DD4E9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F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6E1"/>
    <w:pPr>
      <w:ind w:left="720"/>
      <w:contextualSpacing/>
    </w:pPr>
  </w:style>
  <w:style w:type="character" w:styleId="Hyperlink">
    <w:name w:val="Hyperlink"/>
    <w:basedOn w:val="DefaultParagraphFont"/>
    <w:uiPriority w:val="99"/>
    <w:unhideWhenUsed/>
    <w:rsid w:val="00622D4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arxists.org/reference/subject/philosophy/works/ne/spinoza.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11</cp:revision>
  <dcterms:created xsi:type="dcterms:W3CDTF">2012-02-27T18:06:00Z</dcterms:created>
  <dcterms:modified xsi:type="dcterms:W3CDTF">2012-02-29T17:34:00Z</dcterms:modified>
</cp:coreProperties>
</file>