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3068" w:type="dxa"/>
        <w:tblLayout w:type="fixed"/>
        <w:tblLook w:val="04A0"/>
      </w:tblPr>
      <w:tblGrid>
        <w:gridCol w:w="1728"/>
        <w:gridCol w:w="2700"/>
        <w:gridCol w:w="2700"/>
        <w:gridCol w:w="2880"/>
        <w:gridCol w:w="3060"/>
      </w:tblGrid>
      <w:tr w:rsidR="005E4A34" w:rsidRPr="005935BE" w:rsidTr="008D2D1D">
        <w:tc>
          <w:tcPr>
            <w:tcW w:w="1728" w:type="dxa"/>
          </w:tcPr>
          <w:p w:rsidR="005E4A34" w:rsidRPr="005935BE" w:rsidRDefault="005E4A34">
            <w:pPr>
              <w:rPr>
                <w:b/>
              </w:rPr>
            </w:pPr>
            <w:r w:rsidRPr="005935BE">
              <w:rPr>
                <w:b/>
              </w:rPr>
              <w:t>Factor</w:t>
            </w:r>
          </w:p>
        </w:tc>
        <w:tc>
          <w:tcPr>
            <w:tcW w:w="2700" w:type="dxa"/>
          </w:tcPr>
          <w:p w:rsidR="005E4A34" w:rsidRPr="005935BE" w:rsidRDefault="005E4A34">
            <w:pPr>
              <w:rPr>
                <w:b/>
              </w:rPr>
            </w:pPr>
            <w:r w:rsidRPr="005935BE">
              <w:rPr>
                <w:b/>
              </w:rPr>
              <w:t>Sole Proprietorship</w:t>
            </w:r>
          </w:p>
        </w:tc>
        <w:tc>
          <w:tcPr>
            <w:tcW w:w="2700" w:type="dxa"/>
          </w:tcPr>
          <w:p w:rsidR="005E4A34" w:rsidRPr="005935BE" w:rsidRDefault="005E4A34">
            <w:pPr>
              <w:rPr>
                <w:b/>
              </w:rPr>
            </w:pPr>
            <w:r w:rsidRPr="005935BE">
              <w:rPr>
                <w:b/>
              </w:rPr>
              <w:t>Partnership</w:t>
            </w:r>
          </w:p>
        </w:tc>
        <w:tc>
          <w:tcPr>
            <w:tcW w:w="2880" w:type="dxa"/>
          </w:tcPr>
          <w:p w:rsidR="005E4A34" w:rsidRPr="005935BE" w:rsidRDefault="005E4A34">
            <w:pPr>
              <w:rPr>
                <w:b/>
              </w:rPr>
            </w:pPr>
            <w:r w:rsidRPr="005935BE">
              <w:rPr>
                <w:b/>
              </w:rPr>
              <w:t>Large Public Corporation</w:t>
            </w:r>
          </w:p>
        </w:tc>
        <w:tc>
          <w:tcPr>
            <w:tcW w:w="3060" w:type="dxa"/>
          </w:tcPr>
          <w:p w:rsidR="005E4A34" w:rsidRPr="005935BE" w:rsidRDefault="005E4A34">
            <w:pPr>
              <w:rPr>
                <w:b/>
              </w:rPr>
            </w:pPr>
            <w:r w:rsidRPr="005935BE">
              <w:rPr>
                <w:b/>
              </w:rPr>
              <w:t>Small Private Corporation</w:t>
            </w:r>
          </w:p>
        </w:tc>
      </w:tr>
      <w:tr w:rsidR="005E4A34" w:rsidRPr="005935BE" w:rsidTr="008D2D1D">
        <w:tc>
          <w:tcPr>
            <w:tcW w:w="1728" w:type="dxa"/>
          </w:tcPr>
          <w:p w:rsidR="005E4A34" w:rsidRPr="005935BE" w:rsidRDefault="00F444D8">
            <w:pPr>
              <w:rPr>
                <w:b/>
              </w:rPr>
            </w:pPr>
            <w:r w:rsidRPr="005935BE">
              <w:rPr>
                <w:b/>
              </w:rPr>
              <w:t xml:space="preserve">Ease of </w:t>
            </w:r>
            <w:r w:rsidR="005E4A34" w:rsidRPr="005935BE">
              <w:rPr>
                <w:b/>
              </w:rPr>
              <w:t>formation</w:t>
            </w:r>
          </w:p>
        </w:tc>
        <w:tc>
          <w:tcPr>
            <w:tcW w:w="2700" w:type="dxa"/>
          </w:tcPr>
          <w:p w:rsidR="005E4A34" w:rsidRPr="005935BE" w:rsidRDefault="00F444D8">
            <w:r w:rsidRPr="005935BE">
              <w:t>Easy to form</w:t>
            </w:r>
          </w:p>
        </w:tc>
        <w:tc>
          <w:tcPr>
            <w:tcW w:w="2700" w:type="dxa"/>
          </w:tcPr>
          <w:p w:rsidR="005E4A34" w:rsidRPr="005935BE" w:rsidRDefault="00F444D8">
            <w:r w:rsidRPr="005935BE">
              <w:t>Need partnership agreement</w:t>
            </w:r>
          </w:p>
        </w:tc>
        <w:tc>
          <w:tcPr>
            <w:tcW w:w="2880" w:type="dxa"/>
          </w:tcPr>
          <w:p w:rsidR="005E4A34" w:rsidRPr="005935BE" w:rsidRDefault="00F444D8">
            <w:r w:rsidRPr="005935BE">
              <w:t>Articles of incorporation must be completed</w:t>
            </w:r>
          </w:p>
        </w:tc>
        <w:tc>
          <w:tcPr>
            <w:tcW w:w="3060" w:type="dxa"/>
          </w:tcPr>
          <w:p w:rsidR="005E4A34" w:rsidRPr="005935BE" w:rsidRDefault="00F444D8">
            <w:r w:rsidRPr="005935BE">
              <w:t>Articles of incorporation must be completed</w:t>
            </w:r>
          </w:p>
        </w:tc>
      </w:tr>
      <w:tr w:rsidR="005E4A34" w:rsidRPr="005935BE" w:rsidTr="008D2D1D">
        <w:tc>
          <w:tcPr>
            <w:tcW w:w="1728" w:type="dxa"/>
          </w:tcPr>
          <w:p w:rsidR="005E4A34" w:rsidRPr="005935BE" w:rsidRDefault="005E4A34">
            <w:pPr>
              <w:rPr>
                <w:b/>
              </w:rPr>
            </w:pPr>
            <w:r w:rsidRPr="005935BE">
              <w:rPr>
                <w:b/>
              </w:rPr>
              <w:t>Incentive/</w:t>
            </w:r>
            <w:r w:rsidR="008D2D1D" w:rsidRPr="005935BE">
              <w:rPr>
                <w:b/>
              </w:rPr>
              <w:t xml:space="preserve"> </w:t>
            </w:r>
            <w:r w:rsidRPr="005935BE">
              <w:rPr>
                <w:b/>
              </w:rPr>
              <w:t>satisfaction</w:t>
            </w:r>
          </w:p>
        </w:tc>
        <w:tc>
          <w:tcPr>
            <w:tcW w:w="2700" w:type="dxa"/>
          </w:tcPr>
          <w:p w:rsidR="005E4A34" w:rsidRPr="005935BE" w:rsidRDefault="00A47F92">
            <w:r w:rsidRPr="005935BE">
              <w:t>High levels of personal incentive, freedom and satisfaction</w:t>
            </w:r>
          </w:p>
        </w:tc>
        <w:tc>
          <w:tcPr>
            <w:tcW w:w="2700" w:type="dxa"/>
          </w:tcPr>
          <w:p w:rsidR="005E4A34" w:rsidRPr="005935BE" w:rsidRDefault="00355317">
            <w:r w:rsidRPr="005935BE">
              <w:t>High levels of personal involvement and satisfaction</w:t>
            </w:r>
          </w:p>
        </w:tc>
        <w:tc>
          <w:tcPr>
            <w:tcW w:w="2880" w:type="dxa"/>
          </w:tcPr>
          <w:p w:rsidR="005E4A34" w:rsidRPr="005935BE" w:rsidRDefault="005E4A34"/>
        </w:tc>
        <w:tc>
          <w:tcPr>
            <w:tcW w:w="3060" w:type="dxa"/>
          </w:tcPr>
          <w:p w:rsidR="005E4A34" w:rsidRPr="005935BE" w:rsidRDefault="00F444D8">
            <w:r w:rsidRPr="005935BE">
              <w:t>High levels of personal incentive for major shareholders</w:t>
            </w:r>
          </w:p>
        </w:tc>
      </w:tr>
      <w:tr w:rsidR="005E4A34" w:rsidRPr="005935BE" w:rsidTr="008D2D1D">
        <w:tc>
          <w:tcPr>
            <w:tcW w:w="1728" w:type="dxa"/>
          </w:tcPr>
          <w:p w:rsidR="005E4A34" w:rsidRPr="005935BE" w:rsidRDefault="005E4A34">
            <w:pPr>
              <w:rPr>
                <w:b/>
              </w:rPr>
            </w:pPr>
            <w:r w:rsidRPr="005935BE">
              <w:rPr>
                <w:b/>
              </w:rPr>
              <w:t>Simplicity/</w:t>
            </w:r>
            <w:r w:rsidR="008D2D1D" w:rsidRPr="005935BE">
              <w:rPr>
                <w:b/>
              </w:rPr>
              <w:t xml:space="preserve"> </w:t>
            </w:r>
            <w:r w:rsidRPr="005935BE">
              <w:rPr>
                <w:b/>
              </w:rPr>
              <w:t>speed</w:t>
            </w:r>
          </w:p>
        </w:tc>
        <w:tc>
          <w:tcPr>
            <w:tcW w:w="2700" w:type="dxa"/>
          </w:tcPr>
          <w:p w:rsidR="005E4A34" w:rsidRPr="005935BE" w:rsidRDefault="00A47F92">
            <w:r w:rsidRPr="005935BE">
              <w:t>Very fast decision making</w:t>
            </w:r>
          </w:p>
        </w:tc>
        <w:tc>
          <w:tcPr>
            <w:tcW w:w="2700" w:type="dxa"/>
          </w:tcPr>
          <w:p w:rsidR="005E4A34" w:rsidRPr="005935BE" w:rsidRDefault="00355317">
            <w:r w:rsidRPr="005935BE">
              <w:t>Slower decision making</w:t>
            </w:r>
          </w:p>
        </w:tc>
        <w:tc>
          <w:tcPr>
            <w:tcW w:w="2880" w:type="dxa"/>
          </w:tcPr>
          <w:p w:rsidR="005E4A34" w:rsidRPr="005935BE" w:rsidRDefault="00A47F92">
            <w:r w:rsidRPr="005935BE">
              <w:t>Annual reports are audited, takes time, slows business</w:t>
            </w:r>
          </w:p>
        </w:tc>
        <w:tc>
          <w:tcPr>
            <w:tcW w:w="3060" w:type="dxa"/>
          </w:tcPr>
          <w:p w:rsidR="005E4A34" w:rsidRPr="005935BE" w:rsidRDefault="00352C62" w:rsidP="00352C62">
            <w:r w:rsidRPr="005935BE">
              <w:t>Difficult and costly to perform</w:t>
            </w:r>
          </w:p>
        </w:tc>
      </w:tr>
      <w:tr w:rsidR="00F55B83" w:rsidRPr="005935BE" w:rsidTr="008D2D1D">
        <w:tc>
          <w:tcPr>
            <w:tcW w:w="1728" w:type="dxa"/>
          </w:tcPr>
          <w:p w:rsidR="00F55B83" w:rsidRPr="005935BE" w:rsidRDefault="00F55B83">
            <w:pPr>
              <w:rPr>
                <w:b/>
              </w:rPr>
            </w:pPr>
            <w:r w:rsidRPr="005935BE">
              <w:rPr>
                <w:b/>
              </w:rPr>
              <w:t>Tax treatment</w:t>
            </w:r>
          </w:p>
        </w:tc>
        <w:tc>
          <w:tcPr>
            <w:tcW w:w="2700" w:type="dxa"/>
          </w:tcPr>
          <w:p w:rsidR="00F55B83" w:rsidRPr="005935BE" w:rsidRDefault="00F55B83" w:rsidP="009B3B9B">
            <w:r w:rsidRPr="005935BE">
              <w:t>Losses can be written off against other sources of personal income, taxed on the basis of personal rates that are higher than the small business rate charged to private corporations</w:t>
            </w:r>
          </w:p>
        </w:tc>
        <w:tc>
          <w:tcPr>
            <w:tcW w:w="2700" w:type="dxa"/>
          </w:tcPr>
          <w:p w:rsidR="00F55B83" w:rsidRPr="005935BE" w:rsidRDefault="00F55B83" w:rsidP="00F55B83">
            <w:r w:rsidRPr="005935BE">
              <w:t>Losses can be written off against other sources of personal income, taxed on the basis of personal rates that are higher than the small business rate charged to private corporations</w:t>
            </w:r>
          </w:p>
        </w:tc>
        <w:tc>
          <w:tcPr>
            <w:tcW w:w="2880" w:type="dxa"/>
          </w:tcPr>
          <w:p w:rsidR="00F55B83" w:rsidRPr="005935BE" w:rsidRDefault="00F55B83">
            <w:r w:rsidRPr="005935BE">
              <w:t>Dual taxation of corporate profits if distributed to owners in form of dividends</w:t>
            </w:r>
          </w:p>
          <w:p w:rsidR="00F55B83" w:rsidRPr="005935BE" w:rsidRDefault="00F55B83" w:rsidP="00044232">
            <w:r w:rsidRPr="005935BE">
              <w:t>Public corporation of 30% + dividend rate off 44% gross up and 18% + 6.4% tax credit</w:t>
            </w:r>
          </w:p>
        </w:tc>
        <w:tc>
          <w:tcPr>
            <w:tcW w:w="3060" w:type="dxa"/>
          </w:tcPr>
          <w:p w:rsidR="00F55B83" w:rsidRPr="005935BE" w:rsidRDefault="00352C62">
            <w:r w:rsidRPr="005935BE">
              <w:t>Dual taxation of corporate profits; small business rate and dividend rate of 25% gross up and 13.33% federal and 5.13% provincial tax credit</w:t>
            </w:r>
          </w:p>
        </w:tc>
      </w:tr>
      <w:tr w:rsidR="005E4A34" w:rsidRPr="005935BE" w:rsidTr="008D2D1D">
        <w:tc>
          <w:tcPr>
            <w:tcW w:w="1728" w:type="dxa"/>
          </w:tcPr>
          <w:p w:rsidR="005E4A34" w:rsidRPr="005935BE" w:rsidRDefault="005E4A34">
            <w:pPr>
              <w:rPr>
                <w:b/>
              </w:rPr>
            </w:pPr>
            <w:r w:rsidRPr="005935BE">
              <w:rPr>
                <w:b/>
              </w:rPr>
              <w:t>Government treatment</w:t>
            </w:r>
          </w:p>
        </w:tc>
        <w:tc>
          <w:tcPr>
            <w:tcW w:w="2700" w:type="dxa"/>
          </w:tcPr>
          <w:p w:rsidR="005E4A34" w:rsidRPr="005935BE" w:rsidRDefault="00A47F92">
            <w:r w:rsidRPr="005935BE">
              <w:t>Given a lot of government support</w:t>
            </w:r>
          </w:p>
        </w:tc>
        <w:tc>
          <w:tcPr>
            <w:tcW w:w="2700" w:type="dxa"/>
          </w:tcPr>
          <w:p w:rsidR="005E4A34" w:rsidRPr="005935BE" w:rsidRDefault="00F444D8">
            <w:r w:rsidRPr="005935BE">
              <w:t>Limited regulation</w:t>
            </w:r>
          </w:p>
        </w:tc>
        <w:tc>
          <w:tcPr>
            <w:tcW w:w="2880" w:type="dxa"/>
          </w:tcPr>
          <w:p w:rsidR="005E4A34" w:rsidRPr="005935BE" w:rsidRDefault="00044232">
            <w:r w:rsidRPr="005935BE">
              <w:t>Heavily regulated</w:t>
            </w:r>
          </w:p>
        </w:tc>
        <w:tc>
          <w:tcPr>
            <w:tcW w:w="3060" w:type="dxa"/>
          </w:tcPr>
          <w:p w:rsidR="005E4A34" w:rsidRPr="005935BE" w:rsidRDefault="00352C62">
            <w:r w:rsidRPr="005935BE">
              <w:t>Increased administration, record keeping, government regulations</w:t>
            </w:r>
          </w:p>
        </w:tc>
      </w:tr>
      <w:tr w:rsidR="005E4A34" w:rsidRPr="005935BE" w:rsidTr="008D2D1D">
        <w:tc>
          <w:tcPr>
            <w:tcW w:w="1728" w:type="dxa"/>
          </w:tcPr>
          <w:p w:rsidR="005E4A34" w:rsidRPr="005935BE" w:rsidRDefault="005E4A34">
            <w:pPr>
              <w:rPr>
                <w:b/>
              </w:rPr>
            </w:pPr>
            <w:r w:rsidRPr="005935BE">
              <w:rPr>
                <w:b/>
              </w:rPr>
              <w:t>Secrecy</w:t>
            </w:r>
          </w:p>
        </w:tc>
        <w:tc>
          <w:tcPr>
            <w:tcW w:w="2700" w:type="dxa"/>
          </w:tcPr>
          <w:p w:rsidR="005E4A34" w:rsidRPr="005935BE" w:rsidRDefault="00A47F92">
            <w:r w:rsidRPr="005935BE">
              <w:t>No documents published</w:t>
            </w:r>
          </w:p>
        </w:tc>
        <w:tc>
          <w:tcPr>
            <w:tcW w:w="2700" w:type="dxa"/>
          </w:tcPr>
          <w:p w:rsidR="005E4A34" w:rsidRPr="005935BE" w:rsidRDefault="005E4A34"/>
        </w:tc>
        <w:tc>
          <w:tcPr>
            <w:tcW w:w="2880" w:type="dxa"/>
          </w:tcPr>
          <w:p w:rsidR="005E4A34" w:rsidRPr="005935BE" w:rsidRDefault="00BD359C">
            <w:r w:rsidRPr="005935BE">
              <w:t>No secrecy, required to publish annual reports</w:t>
            </w:r>
          </w:p>
        </w:tc>
        <w:tc>
          <w:tcPr>
            <w:tcW w:w="3060" w:type="dxa"/>
          </w:tcPr>
          <w:p w:rsidR="00352C62" w:rsidRPr="005935BE" w:rsidRDefault="00352C62" w:rsidP="00352C62">
            <w:r w:rsidRPr="005935BE">
              <w:t>Not required to publish annual reports</w:t>
            </w:r>
          </w:p>
        </w:tc>
      </w:tr>
      <w:tr w:rsidR="005E4A34" w:rsidRPr="005935BE" w:rsidTr="008D2D1D">
        <w:tc>
          <w:tcPr>
            <w:tcW w:w="1728" w:type="dxa"/>
          </w:tcPr>
          <w:p w:rsidR="005E4A34" w:rsidRPr="005935BE" w:rsidRDefault="005E4A34">
            <w:pPr>
              <w:rPr>
                <w:b/>
              </w:rPr>
            </w:pPr>
            <w:r w:rsidRPr="005935BE">
              <w:rPr>
                <w:b/>
              </w:rPr>
              <w:t>Liability</w:t>
            </w:r>
          </w:p>
        </w:tc>
        <w:tc>
          <w:tcPr>
            <w:tcW w:w="2700" w:type="dxa"/>
          </w:tcPr>
          <w:p w:rsidR="005E4A34" w:rsidRPr="005935BE" w:rsidRDefault="00A47F92">
            <w:r w:rsidRPr="005935BE">
              <w:t>Unlimited liability</w:t>
            </w:r>
          </w:p>
        </w:tc>
        <w:tc>
          <w:tcPr>
            <w:tcW w:w="2700" w:type="dxa"/>
          </w:tcPr>
          <w:p w:rsidR="005E4A34" w:rsidRPr="005935BE" w:rsidRDefault="00355317">
            <w:r w:rsidRPr="005935BE">
              <w:t>Unlimited (joint and several)</w:t>
            </w:r>
          </w:p>
        </w:tc>
        <w:tc>
          <w:tcPr>
            <w:tcW w:w="2880" w:type="dxa"/>
          </w:tcPr>
          <w:p w:rsidR="005E4A34" w:rsidRPr="005935BE" w:rsidRDefault="00BD359C">
            <w:r w:rsidRPr="005935BE">
              <w:t>Limited Liability</w:t>
            </w:r>
          </w:p>
        </w:tc>
        <w:tc>
          <w:tcPr>
            <w:tcW w:w="3060" w:type="dxa"/>
          </w:tcPr>
          <w:p w:rsidR="005E4A34" w:rsidRPr="005935BE" w:rsidRDefault="00352C62">
            <w:r w:rsidRPr="005935BE">
              <w:t>Limited liability; personal guarantees must be put up for loan anyway</w:t>
            </w:r>
          </w:p>
        </w:tc>
      </w:tr>
      <w:tr w:rsidR="005E4A34" w:rsidRPr="005935BE" w:rsidTr="008D2D1D">
        <w:tc>
          <w:tcPr>
            <w:tcW w:w="1728" w:type="dxa"/>
          </w:tcPr>
          <w:p w:rsidR="005E4A34" w:rsidRPr="005935BE" w:rsidRDefault="005E4A34">
            <w:pPr>
              <w:rPr>
                <w:b/>
              </w:rPr>
            </w:pPr>
            <w:r w:rsidRPr="005935BE">
              <w:rPr>
                <w:b/>
              </w:rPr>
              <w:t>Continuity/</w:t>
            </w:r>
            <w:r w:rsidR="008D2D1D" w:rsidRPr="005935BE">
              <w:rPr>
                <w:b/>
              </w:rPr>
              <w:t xml:space="preserve"> </w:t>
            </w:r>
            <w:r w:rsidRPr="005935BE">
              <w:rPr>
                <w:b/>
              </w:rPr>
              <w:t>withdrawal</w:t>
            </w:r>
          </w:p>
        </w:tc>
        <w:tc>
          <w:tcPr>
            <w:tcW w:w="2700" w:type="dxa"/>
          </w:tcPr>
          <w:p w:rsidR="005E4A34" w:rsidRPr="005935BE" w:rsidRDefault="00A47F92">
            <w:r w:rsidRPr="005935BE">
              <w:t>Easy to form and dissolve (in &amp; out, no legal restriction</w:t>
            </w:r>
          </w:p>
        </w:tc>
        <w:tc>
          <w:tcPr>
            <w:tcW w:w="2700" w:type="dxa"/>
          </w:tcPr>
          <w:p w:rsidR="005E4A34" w:rsidRPr="005935BE" w:rsidRDefault="00355317">
            <w:r w:rsidRPr="005935BE">
              <w:t>Difficulty withdrawing one’s investment, selling interest to existing partner, outside person extremely difficult</w:t>
            </w:r>
          </w:p>
        </w:tc>
        <w:tc>
          <w:tcPr>
            <w:tcW w:w="2880" w:type="dxa"/>
          </w:tcPr>
          <w:p w:rsidR="005E4A34" w:rsidRPr="005935BE" w:rsidRDefault="00A47F92" w:rsidP="00A47F92">
            <w:r w:rsidRPr="005935BE">
              <w:t>Ease of transferability of ownership</w:t>
            </w:r>
          </w:p>
        </w:tc>
        <w:tc>
          <w:tcPr>
            <w:tcW w:w="3060" w:type="dxa"/>
          </w:tcPr>
          <w:p w:rsidR="005E4A34" w:rsidRPr="005935BE" w:rsidRDefault="00352C62">
            <w:r w:rsidRPr="005935BE">
              <w:t>Perpetual Life</w:t>
            </w:r>
          </w:p>
        </w:tc>
      </w:tr>
      <w:tr w:rsidR="005E4A34" w:rsidRPr="005935BE" w:rsidTr="008D2D1D">
        <w:tc>
          <w:tcPr>
            <w:tcW w:w="1728" w:type="dxa"/>
          </w:tcPr>
          <w:p w:rsidR="005E4A34" w:rsidRPr="005935BE" w:rsidRDefault="005E4A34">
            <w:pPr>
              <w:rPr>
                <w:b/>
              </w:rPr>
            </w:pPr>
            <w:r w:rsidRPr="005935BE">
              <w:rPr>
                <w:b/>
              </w:rPr>
              <w:t>Ability to raise capital</w:t>
            </w:r>
          </w:p>
        </w:tc>
        <w:tc>
          <w:tcPr>
            <w:tcW w:w="2700" w:type="dxa"/>
          </w:tcPr>
          <w:p w:rsidR="005E4A34" w:rsidRPr="005935BE" w:rsidRDefault="00A47F92">
            <w:r w:rsidRPr="005935BE">
              <w:t>Difficulty raising capital</w:t>
            </w:r>
          </w:p>
        </w:tc>
        <w:tc>
          <w:tcPr>
            <w:tcW w:w="2700" w:type="dxa"/>
          </w:tcPr>
          <w:p w:rsidR="005E4A34" w:rsidRPr="005935BE" w:rsidRDefault="00355317" w:rsidP="00355317">
            <w:r w:rsidRPr="005935BE">
              <w:t>Larger availability of capital at beginning, but d</w:t>
            </w:r>
            <w:r w:rsidR="00A47F92" w:rsidRPr="005935BE">
              <w:t>ifficulty raising capital</w:t>
            </w:r>
            <w:r w:rsidRPr="005935BE">
              <w:t xml:space="preserve"> in future</w:t>
            </w:r>
          </w:p>
        </w:tc>
        <w:tc>
          <w:tcPr>
            <w:tcW w:w="2880" w:type="dxa"/>
          </w:tcPr>
          <w:p w:rsidR="005E4A34" w:rsidRPr="005935BE" w:rsidRDefault="00BD359C">
            <w:r w:rsidRPr="005935BE">
              <w:t>Easier, can sell shares in capital markets</w:t>
            </w:r>
          </w:p>
        </w:tc>
        <w:tc>
          <w:tcPr>
            <w:tcW w:w="3060" w:type="dxa"/>
          </w:tcPr>
          <w:p w:rsidR="005E4A34" w:rsidRPr="005935BE" w:rsidRDefault="00352C62">
            <w:r w:rsidRPr="005935BE">
              <w:t>Difficulty raising capital</w:t>
            </w:r>
          </w:p>
        </w:tc>
      </w:tr>
      <w:tr w:rsidR="005E4A34" w:rsidRPr="005935BE" w:rsidTr="008D2D1D">
        <w:tc>
          <w:tcPr>
            <w:tcW w:w="1728" w:type="dxa"/>
          </w:tcPr>
          <w:p w:rsidR="005E4A34" w:rsidRPr="005935BE" w:rsidRDefault="005E4A34">
            <w:pPr>
              <w:rPr>
                <w:b/>
              </w:rPr>
            </w:pPr>
            <w:r w:rsidRPr="005935BE">
              <w:rPr>
                <w:b/>
              </w:rPr>
              <w:t>Management ability</w:t>
            </w:r>
          </w:p>
        </w:tc>
        <w:tc>
          <w:tcPr>
            <w:tcW w:w="2700" w:type="dxa"/>
          </w:tcPr>
          <w:p w:rsidR="005E4A34" w:rsidRPr="005935BE" w:rsidRDefault="00A47F92">
            <w:r w:rsidRPr="005935BE">
              <w:t>Management limitations</w:t>
            </w:r>
          </w:p>
        </w:tc>
        <w:tc>
          <w:tcPr>
            <w:tcW w:w="2700" w:type="dxa"/>
          </w:tcPr>
          <w:p w:rsidR="005E4A34" w:rsidRPr="005935BE" w:rsidRDefault="00355317" w:rsidP="008D2D1D">
            <w:r w:rsidRPr="005935BE">
              <w:t>Diversification of management’s skill and responsibilities</w:t>
            </w:r>
          </w:p>
        </w:tc>
        <w:tc>
          <w:tcPr>
            <w:tcW w:w="2880" w:type="dxa"/>
          </w:tcPr>
          <w:p w:rsidR="00044232" w:rsidRPr="005935BE" w:rsidRDefault="00044232" w:rsidP="008D2D1D">
            <w:r w:rsidRPr="005935BE">
              <w:t xml:space="preserve">Greater Efficiency: hire functional specialists, ease of replacing </w:t>
            </w:r>
            <w:r w:rsidR="008D2D1D" w:rsidRPr="005935BE">
              <w:t>managers</w:t>
            </w:r>
          </w:p>
        </w:tc>
        <w:tc>
          <w:tcPr>
            <w:tcW w:w="3060" w:type="dxa"/>
          </w:tcPr>
          <w:p w:rsidR="005E4A34" w:rsidRPr="005935BE" w:rsidRDefault="00F444D8">
            <w:r w:rsidRPr="005935BE">
              <w:t>Management limitations</w:t>
            </w:r>
          </w:p>
        </w:tc>
      </w:tr>
    </w:tbl>
    <w:p w:rsidR="005935BE" w:rsidRPr="005935BE" w:rsidRDefault="005935BE">
      <w:pPr>
        <w:sectPr w:rsidR="005935BE" w:rsidRPr="005935BE" w:rsidSect="002E2C71">
          <w:headerReference w:type="default" r:id="rId7"/>
          <w:pgSz w:w="15840" w:h="12240" w:orient="landscape"/>
          <w:pgMar w:top="1440" w:right="1440" w:bottom="1080" w:left="1440" w:header="288" w:footer="720" w:gutter="0"/>
          <w:cols w:space="720"/>
          <w:docGrid w:linePitch="360"/>
        </w:sectPr>
      </w:pPr>
    </w:p>
    <w:p w:rsidR="005935BE" w:rsidRPr="005935BE" w:rsidRDefault="005935BE" w:rsidP="005935BE">
      <w:pPr>
        <w:pStyle w:val="NoteLevel1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lastRenderedPageBreak/>
        <w:t>Social Responsibility of Business: The Traditional Viewpoint (Text Chapter 3)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Viewpoint adopt</w:t>
      </w:r>
      <w:r>
        <w:rPr>
          <w:rFonts w:asciiTheme="minorHAnsi" w:hAnsiTheme="minorHAnsi"/>
          <w:sz w:val="22"/>
          <w:szCs w:val="22"/>
        </w:rPr>
        <w:t>e</w:t>
      </w:r>
      <w:r w:rsidRPr="005935BE">
        <w:rPr>
          <w:rFonts w:asciiTheme="minorHAnsi" w:hAnsiTheme="minorHAnsi"/>
          <w:sz w:val="22"/>
          <w:szCs w:val="22"/>
        </w:rPr>
        <w:t>d by economists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The primary function of any business is economic not social… Milton Friedman (Noble Prize Winner)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Should not be getting into the social arena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To produce efficiently and maximize profits in a marketplace regulated by the forces of supply and demand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High profits allow business to expand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Provides more jobs, provides more income to employees, shareholders, suppliers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Provides more tax revenue to government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This view suggests that the social obligation of business should involve only four things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Creation of employment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Creation of income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Payment of taxes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Adherence to the law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When business does all these things well… society wins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It is the government’s responsibility to deal with social issues</w:t>
      </w:r>
    </w:p>
    <w:p w:rsidR="005935BE" w:rsidRPr="005935BE" w:rsidRDefault="005935BE" w:rsidP="005935BE">
      <w:pPr>
        <w:pStyle w:val="NoteLevel1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Arguments Supporting the Traditional Viewpoint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Money spent on social responsibility lowers shareholder returns. Management has no authority to spend shareholders money in this way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Management is spending money that doesn’t belong to them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Social responsibility is inflationary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“No such thing as a free lunch”, someone always has to pay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If other firm’s don’t engage in socially responsible activities they will have lower costs and be more competitive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If you’re not in competition you lose money and market share, therefore are forced with cutbacks and layoffs in order to adequately meet your costs when considering your revenue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It is government’s responsibility to make social decisions… business has neither the time or the insight required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 xml:space="preserve">Business needs to stick to the things that it does well, pay your taxes and make it the </w:t>
      </w:r>
      <w:proofErr w:type="spellStart"/>
      <w:r w:rsidRPr="005935BE">
        <w:rPr>
          <w:rFonts w:asciiTheme="minorHAnsi" w:hAnsiTheme="minorHAnsi"/>
          <w:sz w:val="22"/>
          <w:szCs w:val="22"/>
        </w:rPr>
        <w:t>governments</w:t>
      </w:r>
      <w:proofErr w:type="spellEnd"/>
      <w:r w:rsidRPr="005935BE">
        <w:rPr>
          <w:rFonts w:asciiTheme="minorHAnsi" w:hAnsiTheme="minorHAnsi"/>
          <w:sz w:val="22"/>
          <w:szCs w:val="22"/>
        </w:rPr>
        <w:t xml:space="preserve"> responsibility to address the issues that it desires</w:t>
      </w:r>
    </w:p>
    <w:p w:rsidR="005935BE" w:rsidRPr="005935BE" w:rsidRDefault="005935BE" w:rsidP="005935BE">
      <w:pPr>
        <w:pStyle w:val="NoteLevel1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Social Responsibility of Business Emergent (Socioeconomic) Viewpoint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A more contemporary and emerging view regarding the social responsibilities of business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 xml:space="preserve">Suggests that social </w:t>
      </w:r>
      <w:proofErr w:type="spellStart"/>
      <w:r w:rsidRPr="005935BE">
        <w:rPr>
          <w:rFonts w:asciiTheme="minorHAnsi" w:hAnsiTheme="minorHAnsi"/>
          <w:sz w:val="22"/>
          <w:szCs w:val="22"/>
        </w:rPr>
        <w:t>responsibilites</w:t>
      </w:r>
      <w:proofErr w:type="spellEnd"/>
      <w:r w:rsidRPr="005935BE">
        <w:rPr>
          <w:rFonts w:asciiTheme="minorHAnsi" w:hAnsiTheme="minorHAnsi"/>
          <w:sz w:val="22"/>
          <w:szCs w:val="22"/>
        </w:rPr>
        <w:t xml:space="preserve"> of business includes all of those things advocated by the traditional (economic) viewpoint… and more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Expands these responsibilities</w:t>
      </w:r>
    </w:p>
    <w:p w:rsidR="005935BE" w:rsidRPr="005935BE" w:rsidRDefault="005935BE" w:rsidP="005935BE">
      <w:pPr>
        <w:pStyle w:val="NoteLevel1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Four Key Areas of Social Responsibility (Chapter 3 Text: Key Points)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Responsibility towards the environment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Air pollution…CO2 emissions, other airborne pollutants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Water pollution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Land pollution… toxic waste disposal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 xml:space="preserve">Recycling 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Responsibility towards Consumers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Providing Quality Products</w:t>
      </w:r>
    </w:p>
    <w:p w:rsidR="005935BE" w:rsidRPr="005935BE" w:rsidRDefault="005935BE" w:rsidP="005935BE">
      <w:pPr>
        <w:pStyle w:val="NoteLevel4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Product Safety</w:t>
      </w:r>
    </w:p>
    <w:p w:rsidR="005935BE" w:rsidRPr="005935BE" w:rsidRDefault="005935BE" w:rsidP="005935BE">
      <w:pPr>
        <w:pStyle w:val="NoteLevel4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Right to be Informed… labeling content of products</w:t>
      </w:r>
    </w:p>
    <w:p w:rsidR="005935BE" w:rsidRPr="005935BE" w:rsidRDefault="005935BE" w:rsidP="005935BE">
      <w:pPr>
        <w:pStyle w:val="NoteLevel4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Right to be Heard</w:t>
      </w:r>
    </w:p>
    <w:p w:rsidR="005935BE" w:rsidRPr="005935BE" w:rsidRDefault="005935BE" w:rsidP="005935BE">
      <w:pPr>
        <w:pStyle w:val="NoteLevel4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Right to Courteous Service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Right to Fair Pricing</w:t>
      </w:r>
    </w:p>
    <w:p w:rsidR="005935BE" w:rsidRPr="005935BE" w:rsidRDefault="005935BE" w:rsidP="005935BE">
      <w:pPr>
        <w:pStyle w:val="NoteLevel4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No collusion</w:t>
      </w:r>
    </w:p>
    <w:p w:rsidR="005935BE" w:rsidRPr="005935BE" w:rsidRDefault="005935BE" w:rsidP="005935BE">
      <w:pPr>
        <w:pStyle w:val="NoteLevel4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No gouging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Right to Truth in Advertising</w:t>
      </w:r>
    </w:p>
    <w:p w:rsidR="005935BE" w:rsidRPr="005935BE" w:rsidRDefault="005935BE" w:rsidP="005935BE">
      <w:pPr>
        <w:pStyle w:val="NoteLevel4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Realistic and verifiable claims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Responsibility towards Employees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Equal Opportunities</w:t>
      </w:r>
    </w:p>
    <w:p w:rsidR="005935BE" w:rsidRPr="005935BE" w:rsidRDefault="005935BE" w:rsidP="005935BE">
      <w:pPr>
        <w:pStyle w:val="NoteLevel4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Recruiting, hiring, training, promoting, compensating on the basis of ability and results</w:t>
      </w:r>
    </w:p>
    <w:p w:rsidR="005935BE" w:rsidRPr="005935BE" w:rsidRDefault="005935BE" w:rsidP="005935BE">
      <w:pPr>
        <w:pStyle w:val="NoteLevel4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Freedom from discrimination… race, color, gender, religion, political affiliation, sexual orientation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Safe Working Conditions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Respecting Employee’s Right to Privacy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Protection of Whistleblowers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Responsibility to Investors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Financial Management</w:t>
      </w:r>
    </w:p>
    <w:p w:rsidR="005935BE" w:rsidRPr="005935BE" w:rsidRDefault="005935BE" w:rsidP="005935BE">
      <w:pPr>
        <w:pStyle w:val="NoteLevel4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Prudent Risk Taking by management</w:t>
      </w:r>
    </w:p>
    <w:p w:rsidR="005935BE" w:rsidRPr="005935BE" w:rsidRDefault="005935BE" w:rsidP="005935BE">
      <w:pPr>
        <w:pStyle w:val="NoteLevel4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Realistic Salaries for Management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Avoidance of Insider Trading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Transparency regarding organization’s financial condition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*Approaches to Social Responsibility p92-94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 xml:space="preserve">Obstructionist, Defensive, </w:t>
      </w:r>
      <w:proofErr w:type="spellStart"/>
      <w:r w:rsidRPr="005935BE">
        <w:rPr>
          <w:rFonts w:asciiTheme="minorHAnsi" w:hAnsiTheme="minorHAnsi"/>
          <w:sz w:val="22"/>
          <w:szCs w:val="22"/>
        </w:rPr>
        <w:t>Accomodative</w:t>
      </w:r>
      <w:proofErr w:type="spellEnd"/>
      <w:r w:rsidRPr="005935BE">
        <w:rPr>
          <w:rFonts w:asciiTheme="minorHAnsi" w:hAnsiTheme="minorHAnsi"/>
          <w:sz w:val="22"/>
          <w:szCs w:val="22"/>
        </w:rPr>
        <w:t>, Proactive</w:t>
      </w:r>
    </w:p>
    <w:p w:rsidR="005935BE" w:rsidRPr="005935BE" w:rsidRDefault="005935BE" w:rsidP="005935BE">
      <w:pPr>
        <w:pStyle w:val="NoteLevel1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FINAL EXAMINATION HINT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In studying for final examination be sure to have a good understanding of what each of the four areas of social responsibility entail</w:t>
      </w:r>
    </w:p>
    <w:p w:rsidR="005935BE" w:rsidRPr="005935BE" w:rsidRDefault="005935BE" w:rsidP="005935BE">
      <w:pPr>
        <w:pStyle w:val="NoteLevel1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Arguments Supporting The Socioeconomic Viewpoint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Society allows business to use its resources (infrastructure, public services, education system, stable political environment), as such, business has an obligation to society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Business gets to benefit from education system with new employees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Business has an obligation to put things back into society that has given it so much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Business must behave in a socially responsible fashion or it will lose customers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 xml:space="preserve">Socially responsible </w:t>
      </w:r>
      <w:proofErr w:type="spellStart"/>
      <w:r w:rsidRPr="005935BE">
        <w:rPr>
          <w:rFonts w:asciiTheme="minorHAnsi" w:hAnsiTheme="minorHAnsi"/>
          <w:sz w:val="22"/>
          <w:szCs w:val="22"/>
        </w:rPr>
        <w:t>behaviour</w:t>
      </w:r>
      <w:proofErr w:type="spellEnd"/>
      <w:r w:rsidRPr="005935BE">
        <w:rPr>
          <w:rFonts w:asciiTheme="minorHAnsi" w:hAnsiTheme="minorHAnsi"/>
          <w:sz w:val="22"/>
          <w:szCs w:val="22"/>
        </w:rPr>
        <w:t xml:space="preserve"> is good public relations and increases sales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Business wields tremendous power in society, along with this power goes responsibility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Business has both the resources and expertise in help solve social problems and issues</w:t>
      </w:r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 xml:space="preserve">If business doesn’t behave in a socially responsible fashion of its own volition, government will legislate “desired” </w:t>
      </w:r>
      <w:proofErr w:type="spellStart"/>
      <w:r w:rsidRPr="005935BE">
        <w:rPr>
          <w:rFonts w:asciiTheme="minorHAnsi" w:hAnsiTheme="minorHAnsi"/>
          <w:sz w:val="22"/>
          <w:szCs w:val="22"/>
        </w:rPr>
        <w:t>behaviour</w:t>
      </w:r>
      <w:proofErr w:type="spellEnd"/>
    </w:p>
    <w:p w:rsidR="005935BE" w:rsidRPr="005935BE" w:rsidRDefault="005935BE" w:rsidP="005935BE">
      <w:pPr>
        <w:pStyle w:val="NoteLevel2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 xml:space="preserve">Recent studies show a strong link between firms that exhibit high levels of ethics and social responsibility and high levels of financial performance (Max Clarkson, </w:t>
      </w:r>
      <w:proofErr w:type="spellStart"/>
      <w:r w:rsidRPr="005935BE">
        <w:rPr>
          <w:rFonts w:asciiTheme="minorHAnsi" w:hAnsiTheme="minorHAnsi"/>
          <w:sz w:val="22"/>
          <w:szCs w:val="22"/>
        </w:rPr>
        <w:t>UoT</w:t>
      </w:r>
      <w:proofErr w:type="spellEnd"/>
      <w:r w:rsidRPr="005935BE">
        <w:rPr>
          <w:rFonts w:asciiTheme="minorHAnsi" w:hAnsiTheme="minorHAnsi"/>
          <w:sz w:val="22"/>
          <w:szCs w:val="22"/>
        </w:rPr>
        <w:t>)</w:t>
      </w:r>
    </w:p>
    <w:p w:rsidR="005935BE" w:rsidRPr="005935BE" w:rsidRDefault="005935BE" w:rsidP="005935BE">
      <w:pPr>
        <w:pStyle w:val="NoteLevel3"/>
        <w:rPr>
          <w:rFonts w:asciiTheme="minorHAnsi" w:hAnsiTheme="minorHAnsi"/>
          <w:sz w:val="22"/>
          <w:szCs w:val="22"/>
        </w:rPr>
      </w:pPr>
      <w:r w:rsidRPr="005935BE">
        <w:rPr>
          <w:rFonts w:asciiTheme="minorHAnsi" w:hAnsiTheme="minorHAnsi"/>
          <w:sz w:val="22"/>
          <w:szCs w:val="22"/>
        </w:rPr>
        <w:t>Organizations score high in ethics and social responsibility score high financially, where as organizations that don’t operate on a lower level of financial success</w:t>
      </w:r>
    </w:p>
    <w:p w:rsidR="00F55B83" w:rsidRPr="005935BE" w:rsidRDefault="00F55B83"/>
    <w:sectPr w:rsidR="00F55B83" w:rsidRPr="005935BE" w:rsidSect="005935BE">
      <w:headerReference w:type="default" r:id="rId8"/>
      <w:pgSz w:w="12240" w:h="15840"/>
      <w:pgMar w:top="1440" w:right="1440" w:bottom="1440" w:left="1080" w:header="288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C54" w:rsidRDefault="00057C54" w:rsidP="002E2C71">
      <w:pPr>
        <w:spacing w:after="0" w:line="240" w:lineRule="auto"/>
      </w:pPr>
      <w:r>
        <w:separator/>
      </w:r>
    </w:p>
  </w:endnote>
  <w:endnote w:type="continuationSeparator" w:id="0">
    <w:p w:rsidR="00057C54" w:rsidRDefault="00057C54" w:rsidP="002E2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C54" w:rsidRDefault="00057C54" w:rsidP="002E2C71">
      <w:pPr>
        <w:spacing w:after="0" w:line="240" w:lineRule="auto"/>
      </w:pPr>
      <w:r>
        <w:separator/>
      </w:r>
    </w:p>
  </w:footnote>
  <w:footnote w:type="continuationSeparator" w:id="0">
    <w:p w:rsidR="00057C54" w:rsidRDefault="00057C54" w:rsidP="002E2C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C71" w:rsidRPr="002E2C71" w:rsidRDefault="002E2C71" w:rsidP="002E2C71">
    <w:pPr>
      <w:pStyle w:val="Title"/>
      <w:pBdr>
        <w:bottom w:val="single" w:sz="8" w:space="4" w:color="000000" w:themeColor="text1"/>
      </w:pBdr>
      <w:rPr>
        <w:color w:val="000000" w:themeColor="text1"/>
      </w:rPr>
    </w:pPr>
    <w:r w:rsidRPr="002E2C71">
      <w:rPr>
        <w:color w:val="000000" w:themeColor="text1"/>
      </w:rPr>
      <w:t>Comparing forms of Ownership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5BE" w:rsidRPr="005935BE" w:rsidRDefault="005935BE" w:rsidP="005935BE">
    <w:pPr>
      <w:pStyle w:val="Title"/>
      <w:pBdr>
        <w:bottom w:val="single" w:sz="8" w:space="4" w:color="000000" w:themeColor="text1"/>
      </w:pBdr>
      <w:rPr>
        <w:color w:val="000000" w:themeColor="text1"/>
      </w:rPr>
    </w:pPr>
    <w:r w:rsidRPr="005935BE">
      <w:rPr>
        <w:color w:val="000000" w:themeColor="text1"/>
      </w:rPr>
      <w:t>Social Responsibility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4AC02A8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E4A34"/>
    <w:rsid w:val="00044232"/>
    <w:rsid w:val="00057C54"/>
    <w:rsid w:val="00067117"/>
    <w:rsid w:val="002E2C71"/>
    <w:rsid w:val="00352C62"/>
    <w:rsid w:val="00355317"/>
    <w:rsid w:val="005935BE"/>
    <w:rsid w:val="005E4A34"/>
    <w:rsid w:val="0067392D"/>
    <w:rsid w:val="007F1F5E"/>
    <w:rsid w:val="00854A2E"/>
    <w:rsid w:val="008D2D1D"/>
    <w:rsid w:val="009917DA"/>
    <w:rsid w:val="00A47F92"/>
    <w:rsid w:val="00B25D2F"/>
    <w:rsid w:val="00BD359C"/>
    <w:rsid w:val="00CF0793"/>
    <w:rsid w:val="00F444D8"/>
    <w:rsid w:val="00F55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92D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4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2E2C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2C71"/>
    <w:rPr>
      <w:lang w:val="en-CA"/>
    </w:rPr>
  </w:style>
  <w:style w:type="paragraph" w:styleId="Footer">
    <w:name w:val="footer"/>
    <w:basedOn w:val="Normal"/>
    <w:link w:val="FooterChar"/>
    <w:uiPriority w:val="99"/>
    <w:semiHidden/>
    <w:unhideWhenUsed/>
    <w:rsid w:val="002E2C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E2C71"/>
    <w:rPr>
      <w:lang w:val="en-CA"/>
    </w:rPr>
  </w:style>
  <w:style w:type="paragraph" w:styleId="Title">
    <w:name w:val="Title"/>
    <w:basedOn w:val="Normal"/>
    <w:next w:val="Normal"/>
    <w:link w:val="TitleChar"/>
    <w:uiPriority w:val="10"/>
    <w:qFormat/>
    <w:rsid w:val="002E2C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E2C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  <w:style w:type="paragraph" w:customStyle="1" w:styleId="NoteLevel1">
    <w:name w:val="Note Level 1"/>
    <w:basedOn w:val="Normal"/>
    <w:uiPriority w:val="99"/>
    <w:unhideWhenUsed/>
    <w:rsid w:val="005935BE"/>
    <w:pPr>
      <w:keepNext/>
      <w:numPr>
        <w:numId w:val="1"/>
      </w:numPr>
      <w:spacing w:after="0" w:line="240" w:lineRule="auto"/>
      <w:contextualSpacing/>
      <w:outlineLvl w:val="0"/>
    </w:pPr>
    <w:rPr>
      <w:rFonts w:ascii="Verdana" w:eastAsia="ＭＳ ゴシック" w:hAnsi="Verdana"/>
      <w:sz w:val="24"/>
      <w:szCs w:val="24"/>
      <w:lang w:val="en-US"/>
    </w:rPr>
  </w:style>
  <w:style w:type="paragraph" w:customStyle="1" w:styleId="NoteLevel2">
    <w:name w:val="Note Level 2"/>
    <w:basedOn w:val="Normal"/>
    <w:uiPriority w:val="99"/>
    <w:unhideWhenUsed/>
    <w:rsid w:val="005935BE"/>
    <w:pPr>
      <w:keepNext/>
      <w:numPr>
        <w:ilvl w:val="1"/>
        <w:numId w:val="1"/>
      </w:numPr>
      <w:spacing w:after="0" w:line="240" w:lineRule="auto"/>
      <w:contextualSpacing/>
      <w:outlineLvl w:val="1"/>
    </w:pPr>
    <w:rPr>
      <w:rFonts w:ascii="Verdana" w:eastAsia="ＭＳ ゴシック" w:hAnsi="Verdana"/>
      <w:sz w:val="24"/>
      <w:szCs w:val="24"/>
      <w:lang w:val="en-US"/>
    </w:rPr>
  </w:style>
  <w:style w:type="paragraph" w:customStyle="1" w:styleId="NoteLevel3">
    <w:name w:val="Note Level 3"/>
    <w:basedOn w:val="Normal"/>
    <w:uiPriority w:val="99"/>
    <w:unhideWhenUsed/>
    <w:rsid w:val="005935BE"/>
    <w:pPr>
      <w:keepNext/>
      <w:numPr>
        <w:ilvl w:val="2"/>
        <w:numId w:val="1"/>
      </w:numPr>
      <w:spacing w:after="0" w:line="240" w:lineRule="auto"/>
      <w:contextualSpacing/>
      <w:outlineLvl w:val="2"/>
    </w:pPr>
    <w:rPr>
      <w:rFonts w:ascii="Verdana" w:eastAsia="ＭＳ ゴシック" w:hAnsi="Verdana"/>
      <w:sz w:val="24"/>
      <w:szCs w:val="24"/>
      <w:lang w:val="en-US"/>
    </w:rPr>
  </w:style>
  <w:style w:type="paragraph" w:customStyle="1" w:styleId="NoteLevel4">
    <w:name w:val="Note Level 4"/>
    <w:basedOn w:val="Normal"/>
    <w:uiPriority w:val="99"/>
    <w:unhideWhenUsed/>
    <w:rsid w:val="005935BE"/>
    <w:pPr>
      <w:keepNext/>
      <w:numPr>
        <w:ilvl w:val="3"/>
        <w:numId w:val="1"/>
      </w:numPr>
      <w:spacing w:after="0" w:line="240" w:lineRule="auto"/>
      <w:contextualSpacing/>
      <w:outlineLvl w:val="3"/>
    </w:pPr>
    <w:rPr>
      <w:rFonts w:ascii="Verdana" w:eastAsia="ＭＳ ゴシック" w:hAnsi="Verdana"/>
      <w:sz w:val="24"/>
      <w:szCs w:val="24"/>
      <w:lang w:val="en-US"/>
    </w:rPr>
  </w:style>
  <w:style w:type="paragraph" w:customStyle="1" w:styleId="NoteLevel5">
    <w:name w:val="Note Level 5"/>
    <w:basedOn w:val="Normal"/>
    <w:uiPriority w:val="99"/>
    <w:unhideWhenUsed/>
    <w:rsid w:val="005935BE"/>
    <w:pPr>
      <w:keepNext/>
      <w:numPr>
        <w:ilvl w:val="4"/>
        <w:numId w:val="1"/>
      </w:numPr>
      <w:spacing w:after="0" w:line="240" w:lineRule="auto"/>
      <w:contextualSpacing/>
      <w:outlineLvl w:val="4"/>
    </w:pPr>
    <w:rPr>
      <w:rFonts w:ascii="Verdana" w:eastAsia="ＭＳ ゴシック" w:hAnsi="Verdana"/>
      <w:sz w:val="24"/>
      <w:szCs w:val="24"/>
      <w:lang w:val="en-US"/>
    </w:rPr>
  </w:style>
  <w:style w:type="paragraph" w:customStyle="1" w:styleId="NoteLevel6">
    <w:name w:val="Note Level 6"/>
    <w:basedOn w:val="Normal"/>
    <w:uiPriority w:val="99"/>
    <w:unhideWhenUsed/>
    <w:rsid w:val="005935BE"/>
    <w:pPr>
      <w:keepNext/>
      <w:numPr>
        <w:ilvl w:val="5"/>
        <w:numId w:val="1"/>
      </w:numPr>
      <w:spacing w:after="0" w:line="240" w:lineRule="auto"/>
      <w:contextualSpacing/>
      <w:outlineLvl w:val="5"/>
    </w:pPr>
    <w:rPr>
      <w:rFonts w:ascii="Verdana" w:eastAsia="ＭＳ ゴシック" w:hAnsi="Verdana"/>
      <w:sz w:val="24"/>
      <w:szCs w:val="24"/>
      <w:lang w:val="en-US"/>
    </w:rPr>
  </w:style>
  <w:style w:type="paragraph" w:customStyle="1" w:styleId="NoteLevel7">
    <w:name w:val="Note Level 7"/>
    <w:basedOn w:val="Normal"/>
    <w:uiPriority w:val="99"/>
    <w:unhideWhenUsed/>
    <w:rsid w:val="005935BE"/>
    <w:pPr>
      <w:keepNext/>
      <w:numPr>
        <w:ilvl w:val="6"/>
        <w:numId w:val="1"/>
      </w:numPr>
      <w:spacing w:after="0" w:line="240" w:lineRule="auto"/>
      <w:contextualSpacing/>
      <w:outlineLvl w:val="6"/>
    </w:pPr>
    <w:rPr>
      <w:rFonts w:ascii="Verdana" w:eastAsia="ＭＳ ゴシック" w:hAnsi="Verdana"/>
      <w:sz w:val="24"/>
      <w:szCs w:val="24"/>
      <w:lang w:val="en-US"/>
    </w:rPr>
  </w:style>
  <w:style w:type="paragraph" w:customStyle="1" w:styleId="NoteLevel8">
    <w:name w:val="Note Level 8"/>
    <w:basedOn w:val="Normal"/>
    <w:uiPriority w:val="99"/>
    <w:unhideWhenUsed/>
    <w:rsid w:val="005935BE"/>
    <w:pPr>
      <w:keepNext/>
      <w:numPr>
        <w:ilvl w:val="7"/>
        <w:numId w:val="1"/>
      </w:numPr>
      <w:spacing w:after="0" w:line="240" w:lineRule="auto"/>
      <w:contextualSpacing/>
      <w:outlineLvl w:val="7"/>
    </w:pPr>
    <w:rPr>
      <w:rFonts w:ascii="Verdana" w:eastAsia="ＭＳ ゴシック" w:hAnsi="Verdana"/>
      <w:sz w:val="24"/>
      <w:szCs w:val="24"/>
      <w:lang w:val="en-US"/>
    </w:rPr>
  </w:style>
  <w:style w:type="paragraph" w:customStyle="1" w:styleId="NoteLevel9">
    <w:name w:val="Note Level 9"/>
    <w:basedOn w:val="Normal"/>
    <w:uiPriority w:val="99"/>
    <w:semiHidden/>
    <w:unhideWhenUsed/>
    <w:rsid w:val="005935BE"/>
    <w:pPr>
      <w:keepNext/>
      <w:numPr>
        <w:ilvl w:val="8"/>
        <w:numId w:val="1"/>
      </w:numPr>
      <w:spacing w:after="0" w:line="240" w:lineRule="auto"/>
      <w:contextualSpacing/>
      <w:outlineLvl w:val="8"/>
    </w:pPr>
    <w:rPr>
      <w:rFonts w:ascii="Verdana" w:eastAsia="ＭＳ ゴシック" w:hAnsi="Verdana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0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001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514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2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Sunny</dc:creator>
  <cp:lastModifiedBy>Sunny</cp:lastModifiedBy>
  <cp:revision>2</cp:revision>
  <dcterms:created xsi:type="dcterms:W3CDTF">2010-12-05T21:43:00Z</dcterms:created>
  <dcterms:modified xsi:type="dcterms:W3CDTF">2010-12-05T21:43:00Z</dcterms:modified>
</cp:coreProperties>
</file>