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833196" w14:textId="77777777" w:rsidR="003A64A0" w:rsidRDefault="003A64A0" w:rsidP="003A64A0">
      <w:pPr>
        <w:pStyle w:val="Heading1"/>
      </w:pPr>
      <w:r>
        <w:t>Week 3 – Mass Media</w:t>
      </w:r>
    </w:p>
    <w:p w14:paraId="73125089" w14:textId="77777777" w:rsidR="003A64A0" w:rsidRDefault="003A64A0" w:rsidP="003A64A0">
      <w:pPr>
        <w:pStyle w:val="Heading2"/>
        <w:jc w:val="righ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20-09-2017</w:t>
      </w:r>
    </w:p>
    <w:p w14:paraId="20A87A27" w14:textId="77777777" w:rsidR="003A64A0" w:rsidRDefault="003A64A0" w:rsidP="003A64A0">
      <w:pPr>
        <w:rPr>
          <w:b/>
          <w:color w:val="000000" w:themeColor="text1"/>
          <w:sz w:val="24"/>
        </w:rPr>
      </w:pPr>
    </w:p>
    <w:p w14:paraId="7A62F0AC" w14:textId="77777777" w:rsidR="003A64A0" w:rsidRDefault="003A64A0" w:rsidP="003A64A0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Mass Media Campaigns</w:t>
      </w:r>
    </w:p>
    <w:p w14:paraId="40B7F3C4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Interventions that reach people using some medium other than personal contact with a health professional or provider</w:t>
      </w:r>
    </w:p>
    <w:p w14:paraId="6C0F74A7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Reach large numbers of people</w:t>
      </w:r>
    </w:p>
    <w:p w14:paraId="27FB0B54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Less expensive (relative)</w:t>
      </w:r>
    </w:p>
    <w:p w14:paraId="64EE5547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Mass media campaigns typically not directly related with behaviour change</w:t>
      </w:r>
    </w:p>
    <w:p w14:paraId="264A74BD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Can be part of community-wide campaigns (including other strategies)</w:t>
      </w:r>
    </w:p>
    <w:p w14:paraId="116D3860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ParticiPACTION</w:t>
      </w:r>
    </w:p>
    <w:p w14:paraId="261879D1" w14:textId="77777777" w:rsidR="003A64A0" w:rsidRDefault="003A64A0" w:rsidP="003A64A0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Cultural Tailoring</w:t>
      </w:r>
    </w:p>
    <w:p w14:paraId="14061095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Targeting physical activity information to specific populations</w:t>
      </w:r>
    </w:p>
    <w:p w14:paraId="47B6ECCF" w14:textId="77777777" w:rsidR="003A64A0" w:rsidRDefault="003A64A0" w:rsidP="003A64A0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Design strategies–Youth branding</w:t>
      </w:r>
    </w:p>
    <w:p w14:paraId="4FA7A261" w14:textId="77777777" w:rsidR="003A64A0" w:rsidRDefault="003A64A0" w:rsidP="003A64A0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Evidential strategies</w:t>
      </w:r>
    </w:p>
    <w:p w14:paraId="6D0D53A1" w14:textId="77777777" w:rsidR="003A64A0" w:rsidRDefault="003A64A0" w:rsidP="003A64A0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Linguistic strategies</w:t>
      </w:r>
    </w:p>
    <w:p w14:paraId="334E3303" w14:textId="77777777" w:rsidR="003A64A0" w:rsidRDefault="003A64A0" w:rsidP="003A64A0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Constituent involving strategies (members of the target group deliver information)</w:t>
      </w:r>
    </w:p>
    <w:p w14:paraId="5A07C6BD" w14:textId="77777777" w:rsidR="003A64A0" w:rsidRDefault="003A64A0" w:rsidP="003A64A0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Sociocultural strategies (integrate broader social and cultural values within the information</w:t>
      </w:r>
    </w:p>
    <w:p w14:paraId="776039E4" w14:textId="77777777" w:rsidR="003A64A0" w:rsidRDefault="003A64A0" w:rsidP="003A64A0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Strategies of Effective Informational Exercise Campaigns</w:t>
      </w:r>
    </w:p>
    <w:p w14:paraId="4199DBFC" w14:textId="77777777" w:rsidR="003A64A0" w:rsidRPr="00FE6637" w:rsidRDefault="003A64A0" w:rsidP="003A64A0">
      <w:pPr>
        <w:pStyle w:val="ListParagraph"/>
        <w:numPr>
          <w:ilvl w:val="0"/>
          <w:numId w:val="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Emphasize specific, relevant, positive consequences</w:t>
      </w:r>
    </w:p>
    <w:p w14:paraId="46992BA3" w14:textId="77777777" w:rsidR="003A64A0" w:rsidRPr="00FE6637" w:rsidRDefault="003A64A0" w:rsidP="003A64A0">
      <w:pPr>
        <w:pStyle w:val="ListParagraph"/>
        <w:numPr>
          <w:ilvl w:val="0"/>
          <w:numId w:val="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Describe how to minimize the negative consequences</w:t>
      </w:r>
    </w:p>
    <w:p w14:paraId="7D2BE4ED" w14:textId="77777777" w:rsidR="003A64A0" w:rsidRPr="00EB4039" w:rsidRDefault="003A64A0" w:rsidP="003A64A0">
      <w:pPr>
        <w:pStyle w:val="ListParagraph"/>
        <w:numPr>
          <w:ilvl w:val="0"/>
          <w:numId w:val="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Create social pressure to exercise</w:t>
      </w:r>
    </w:p>
    <w:p w14:paraId="17FA5AB3" w14:textId="77777777" w:rsidR="003A64A0" w:rsidRPr="00EB4039" w:rsidRDefault="003A64A0" w:rsidP="003A64A0">
      <w:pPr>
        <w:pStyle w:val="ListParagraph"/>
        <w:numPr>
          <w:ilvl w:val="0"/>
          <w:numId w:val="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Enhance individual belief in personal control/self-efficacy</w:t>
      </w:r>
    </w:p>
    <w:p w14:paraId="7A764F94" w14:textId="77777777" w:rsidR="003A64A0" w:rsidRPr="00EB4039" w:rsidRDefault="003A64A0" w:rsidP="003A64A0">
      <w:pPr>
        <w:pStyle w:val="ListParagraph"/>
        <w:numPr>
          <w:ilvl w:val="0"/>
          <w:numId w:val="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Provide simple but detailed strategies to get started</w:t>
      </w:r>
    </w:p>
    <w:p w14:paraId="27D7D6B4" w14:textId="77777777" w:rsidR="003A64A0" w:rsidRPr="00EB4039" w:rsidRDefault="003A64A0" w:rsidP="003A64A0">
      <w:pPr>
        <w:rPr>
          <w:b/>
          <w:color w:val="000000" w:themeColor="text1"/>
          <w:sz w:val="24"/>
        </w:rPr>
      </w:pPr>
      <w:r w:rsidRPr="00EB4039">
        <w:rPr>
          <w:b/>
          <w:color w:val="000000" w:themeColor="text1"/>
          <w:sz w:val="24"/>
        </w:rPr>
        <w:t>Hierarchy of Offerings to Inventory Gilmore and Pine</w:t>
      </w:r>
    </w:p>
    <w:p w14:paraId="1E548DA3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Commodities: raw material</w:t>
      </w:r>
    </w:p>
    <w:p w14:paraId="2CCA5C51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Products: Offerings produced from commodities</w:t>
      </w:r>
    </w:p>
    <w:p w14:paraId="6A444872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Services: Hiring someone to apply a product for you</w:t>
      </w:r>
    </w:p>
    <w:p w14:paraId="589C2005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Experiences: Activities wherein the outcome is the process of partaking in the activity</w:t>
      </w:r>
    </w:p>
    <w:p w14:paraId="78853B27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Transformation: personal change resulting from the activity/intervention</w:t>
      </w:r>
    </w:p>
    <w:p w14:paraId="2A3B311E" w14:textId="77777777" w:rsidR="003A64A0" w:rsidRDefault="003A64A0" w:rsidP="003A64A0">
      <w:pPr>
        <w:rPr>
          <w:b/>
          <w:color w:val="000000" w:themeColor="text1"/>
          <w:sz w:val="24"/>
        </w:rPr>
      </w:pPr>
    </w:p>
    <w:p w14:paraId="3BD81FBE" w14:textId="77777777" w:rsidR="003A64A0" w:rsidRDefault="003A64A0" w:rsidP="003A64A0">
      <w:pPr>
        <w:rPr>
          <w:b/>
          <w:color w:val="000000" w:themeColor="text1"/>
          <w:sz w:val="24"/>
        </w:rPr>
      </w:pPr>
    </w:p>
    <w:p w14:paraId="6D469FAD" w14:textId="77777777" w:rsidR="003A64A0" w:rsidRDefault="003A64A0" w:rsidP="003A64A0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Social Marketing</w:t>
      </w:r>
    </w:p>
    <w:p w14:paraId="4968A004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Primary aim: to achieve social good (as opposed to commercial benefit), with clearly defined behavioural goals</w:t>
      </w:r>
    </w:p>
    <w:p w14:paraId="4DCF9025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Association of Social Marketing:</w:t>
      </w:r>
    </w:p>
    <w:p w14:paraId="2ED9BB5A" w14:textId="77777777" w:rsidR="003A64A0" w:rsidRDefault="003A64A0" w:rsidP="003A64A0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Seeks to develop and integrate marketing concepts with other approaches to influence behaviours that benefit individuals and communities for the greater social good</w:t>
      </w:r>
    </w:p>
    <w:p w14:paraId="71F5325A" w14:textId="77777777" w:rsidR="003A64A0" w:rsidRDefault="003A64A0" w:rsidP="003A64A0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Mass Media Campaign (Cavill &amp; Bauman, 2004)</w:t>
      </w:r>
    </w:p>
    <w:p w14:paraId="66998B8C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Population level</w:t>
      </w:r>
    </w:p>
    <w:p w14:paraId="2B8B6695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Target social norms</w:t>
      </w:r>
    </w:p>
    <w:p w14:paraId="1DEB2B1D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Efficient</w:t>
      </w:r>
    </w:p>
    <w:p w14:paraId="61E1A7DD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Previous campaigns have been effective in changing social norms </w:t>
      </w:r>
    </w:p>
    <w:p w14:paraId="28F1A932" w14:textId="77777777" w:rsidR="003A64A0" w:rsidRDefault="003A64A0" w:rsidP="003A64A0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E.g. tobacco consumption, immunizations, and seat-belt use</w:t>
      </w:r>
    </w:p>
    <w:p w14:paraId="59F4A9D2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Cavill &amp; Bauman</w:t>
      </w:r>
    </w:p>
    <w:p w14:paraId="1A23C225" w14:textId="77777777" w:rsidR="003A64A0" w:rsidRDefault="003A64A0" w:rsidP="003A64A0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Reviewed 15 mass media campaigns</w:t>
      </w:r>
    </w:p>
    <w:p w14:paraId="68DBCBA6" w14:textId="77777777" w:rsidR="003A64A0" w:rsidRDefault="003A64A0" w:rsidP="003A64A0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Campaigns utilized radio, TV, billboards, posters, newspapers, phone calls, magazines</w:t>
      </w:r>
    </w:p>
    <w:p w14:paraId="532080B6" w14:textId="77777777" w:rsidR="003A64A0" w:rsidRDefault="003A64A0" w:rsidP="003A64A0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High levels of campaign awareness (estimates from 38% to 97%</w:t>
      </w:r>
    </w:p>
    <w:p w14:paraId="20F6A50E" w14:textId="77777777" w:rsidR="003A64A0" w:rsidRDefault="003A64A0" w:rsidP="003A64A0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Six campaigns reported intension scores; three of them found increases</w:t>
      </w:r>
    </w:p>
    <w:p w14:paraId="3126C2E2" w14:textId="77777777" w:rsidR="003A64A0" w:rsidRDefault="003A64A0" w:rsidP="003A64A0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All campaigns measured pre and post PA levels; only five showed a significant increase; four studies reported changes among subgroups (likely more motivated)</w:t>
      </w:r>
    </w:p>
    <w:p w14:paraId="370F25CE" w14:textId="77777777" w:rsidR="003A64A0" w:rsidRDefault="003A64A0" w:rsidP="003A64A0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Campaigns should focus on changing proximal variables</w:t>
      </w:r>
    </w:p>
    <w:p w14:paraId="5B2A112C" w14:textId="77777777" w:rsidR="003A64A0" w:rsidRDefault="003A64A0" w:rsidP="003A64A0">
      <w:pPr>
        <w:pStyle w:val="ListParagraph"/>
        <w:numPr>
          <w:ilvl w:val="2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E.g. Knowledge or awareness</w:t>
      </w:r>
    </w:p>
    <w:p w14:paraId="77E1ADCE" w14:textId="77777777" w:rsidR="003A64A0" w:rsidRDefault="003A64A0" w:rsidP="003A64A0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Important to understand the target audience</w:t>
      </w:r>
    </w:p>
    <w:p w14:paraId="27D5BC76" w14:textId="77777777" w:rsidR="003A64A0" w:rsidRPr="00802FBF" w:rsidRDefault="003A64A0" w:rsidP="003A64A0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802FBF">
        <w:rPr>
          <w:color w:val="000000" w:themeColor="text1"/>
          <w:sz w:val="24"/>
        </w:rPr>
        <w:t xml:space="preserve">Mass media campaigns should be a part of broader strategies </w:t>
      </w:r>
      <w:r w:rsidRPr="008636E7">
        <w:rPr>
          <w:color w:val="000000" w:themeColor="text1"/>
          <w:sz w:val="24"/>
        </w:rPr>
        <w:sym w:font="Wingdings" w:char="F0E0"/>
      </w:r>
      <w:r w:rsidRPr="00802FBF">
        <w:rPr>
          <w:color w:val="000000" w:themeColor="text1"/>
          <w:sz w:val="24"/>
        </w:rPr>
        <w:t xml:space="preserve"> ecological models</w:t>
      </w:r>
    </w:p>
    <w:p w14:paraId="4DABC1D3" w14:textId="77777777" w:rsidR="003A64A0" w:rsidRDefault="003A64A0" w:rsidP="003A64A0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Level of Impact</w:t>
      </w:r>
    </w:p>
    <w:p w14:paraId="51379604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Sensation: Process whereby the senses detect sensory stimuli and transmit them to the brain</w:t>
      </w:r>
    </w:p>
    <w:p w14:paraId="5C82F38A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Perception: Process whereby sensory information is actively organized and interpreted by the brain</w:t>
      </w:r>
    </w:p>
    <w:p w14:paraId="26C5D80A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Awareness: Data can be confirmed by an observer without implying understanding</w:t>
      </w:r>
    </w:p>
    <w:p w14:paraId="0EFDC87C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Recognition (prompted recall): The ability to recognize previously encountered events, objects, or people</w:t>
      </w:r>
    </w:p>
    <w:p w14:paraId="3900F026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Recall (unprompted): the mental process of retrieval of information</w:t>
      </w:r>
    </w:p>
    <w:p w14:paraId="7409B6FF" w14:textId="77777777" w:rsidR="003A64A0" w:rsidRDefault="003A64A0" w:rsidP="003A64A0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Recall requires deeper cognitive processing and necessitates retrieval from memory</w:t>
      </w:r>
    </w:p>
    <w:p w14:paraId="33BE42A2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Understanding: Process related to an abstract or physical object, such that one is able to use concepts to deal adequately with that object</w:t>
      </w:r>
    </w:p>
    <w:p w14:paraId="250F0D35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0374EE">
        <w:rPr>
          <w:color w:val="000000" w:themeColor="text1"/>
          <w:sz w:val="24"/>
        </w:rPr>
        <w:drawing>
          <wp:anchor distT="0" distB="0" distL="114300" distR="114300" simplePos="0" relativeHeight="251659264" behindDoc="0" locked="0" layoutInCell="1" allowOverlap="1" wp14:anchorId="1444CB60" wp14:editId="2E3AE22A">
            <wp:simplePos x="0" y="0"/>
            <wp:positionH relativeFrom="column">
              <wp:posOffset>172720</wp:posOffset>
            </wp:positionH>
            <wp:positionV relativeFrom="paragraph">
              <wp:posOffset>311150</wp:posOffset>
            </wp:positionV>
            <wp:extent cx="5716905" cy="3463925"/>
            <wp:effectExtent l="0" t="0" r="0" b="0"/>
            <wp:wrapThrough wrapText="bothSides">
              <wp:wrapPolygon edited="0">
                <wp:start x="0" y="0"/>
                <wp:lineTo x="0" y="21382"/>
                <wp:lineTo x="21497" y="21382"/>
                <wp:lineTo x="21497" y="0"/>
                <wp:lineTo x="0" y="0"/>
              </wp:wrapPolygon>
            </wp:wrapThrough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6905" cy="346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 w:themeColor="text1"/>
          <w:sz w:val="24"/>
        </w:rPr>
        <w:t>Salience: The perceived or interpreted prominence of an attitude</w:t>
      </w:r>
    </w:p>
    <w:p w14:paraId="4D7A6140" w14:textId="77777777" w:rsidR="003A64A0" w:rsidRDefault="003A64A0" w:rsidP="003A64A0">
      <w:pPr>
        <w:rPr>
          <w:b/>
          <w:color w:val="000000" w:themeColor="text1"/>
          <w:sz w:val="24"/>
        </w:rPr>
      </w:pPr>
    </w:p>
    <w:p w14:paraId="6AF1BA86" w14:textId="77777777" w:rsidR="003A64A0" w:rsidRDefault="003A64A0" w:rsidP="003A64A0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Successful Campaigns for Behaviour Change</w:t>
      </w:r>
    </w:p>
    <w:p w14:paraId="568DA48F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Successful campaigns to reduce HIV/AIDs infection rates</w:t>
      </w:r>
    </w:p>
    <w:p w14:paraId="12EEE1C9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In 1990, Brazil had almost twice the prevalence of AIDs/HIV as South Africa</w:t>
      </w:r>
    </w:p>
    <w:p w14:paraId="71589BB5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By the early 2000s, 1 in 4 people in South Africa were infected with HIV; but Brazilian prevalence went down</w:t>
      </w:r>
    </w:p>
    <w:p w14:paraId="6F5A57BA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Multi-level media campaign</w:t>
      </w:r>
    </w:p>
    <w:p w14:paraId="77E466D7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Based on humour instead of fear</w:t>
      </w:r>
    </w:p>
    <w:p w14:paraId="104A3215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In 1992, Hurricane Andrew hit South Florida </w:t>
      </w:r>
      <w:r w:rsidRPr="004763CB">
        <w:rPr>
          <w:color w:val="000000" w:themeColor="text1"/>
          <w:sz w:val="24"/>
        </w:rPr>
        <w:sym w:font="Wingdings" w:char="F0E0"/>
      </w:r>
      <w:r>
        <w:rPr>
          <w:color w:val="000000" w:themeColor="text1"/>
          <w:sz w:val="24"/>
        </w:rPr>
        <w:t xml:space="preserve"> major aquarium tank burst and lionfish were introduced in the Gulf of Mexico</w:t>
      </w:r>
    </w:p>
    <w:p w14:paraId="096FF95E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Decimated local fish species</w:t>
      </w:r>
    </w:p>
    <w:p w14:paraId="27BE454B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Threatened Columbian economy</w:t>
      </w:r>
    </w:p>
    <w:p w14:paraId="49752649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Ogilvy &amp; Mather Bogato </w:t>
      </w:r>
      <w:r w:rsidRPr="007F71BE">
        <w:rPr>
          <w:color w:val="000000" w:themeColor="text1"/>
          <w:sz w:val="24"/>
        </w:rPr>
        <w:sym w:font="Wingdings" w:char="F0E0"/>
      </w:r>
      <w:r>
        <w:rPr>
          <w:color w:val="000000" w:themeColor="text1"/>
          <w:sz w:val="24"/>
        </w:rPr>
        <w:t xml:space="preserve"> ad agency developed a campaign strategy</w:t>
      </w:r>
    </w:p>
    <w:p w14:paraId="2E4AA8C5" w14:textId="77777777" w:rsidR="003A64A0" w:rsidRPr="00CB1E5C" w:rsidRDefault="003A64A0" w:rsidP="003A64A0">
      <w:pPr>
        <w:rPr>
          <w:b/>
          <w:color w:val="000000" w:themeColor="text1"/>
          <w:sz w:val="24"/>
        </w:rPr>
      </w:pPr>
      <w:r w:rsidRPr="00CB1E5C">
        <w:rPr>
          <w:b/>
          <w:color w:val="000000" w:themeColor="text1"/>
          <w:sz w:val="24"/>
        </w:rPr>
        <w:t>Eating Invasive Species</w:t>
      </w:r>
    </w:p>
    <w:p w14:paraId="013956C7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Has received some criticism</w:t>
      </w:r>
    </w:p>
    <w:p w14:paraId="0FC2AF2B" w14:textId="77777777" w:rsidR="003A64A0" w:rsidRDefault="003A64A0" w:rsidP="003A64A0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Economic pressure may create persuasion to maintain that problematic species</w:t>
      </w:r>
    </w:p>
    <w:p w14:paraId="3AC6B1CE" w14:textId="77777777" w:rsidR="003A64A0" w:rsidRDefault="003A64A0" w:rsidP="003A64A0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Recreation of the market in previously invaded regions</w:t>
      </w:r>
    </w:p>
    <w:p w14:paraId="739FFF1E" w14:textId="77777777" w:rsidR="003A64A0" w:rsidRPr="00CB1E5C" w:rsidRDefault="003A64A0" w:rsidP="003A64A0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May not deliver desired impacts</w:t>
      </w:r>
    </w:p>
    <w:p w14:paraId="5C0B0ACC" w14:textId="77777777" w:rsidR="003A64A0" w:rsidRDefault="003A64A0" w:rsidP="003A64A0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Social Climate Regarding Physical Activity</w:t>
      </w:r>
    </w:p>
    <w:p w14:paraId="2EAA1957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Relatively recent that our lifestyles have become more sedentary</w:t>
      </w:r>
    </w:p>
    <w:p w14:paraId="4E9AE14B" w14:textId="77777777" w:rsidR="003A64A0" w:rsidRDefault="003A64A0" w:rsidP="003A64A0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Fewer manual occupations</w:t>
      </w:r>
    </w:p>
    <w:p w14:paraId="26C1C70D" w14:textId="77777777" w:rsidR="003A64A0" w:rsidRDefault="003A64A0" w:rsidP="003A64A0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Less active transportation</w:t>
      </w:r>
    </w:p>
    <w:p w14:paraId="72FDF82A" w14:textId="77777777" w:rsidR="003A64A0" w:rsidRDefault="003A64A0" w:rsidP="003A64A0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Less active leisure</w:t>
      </w:r>
    </w:p>
    <w:p w14:paraId="1426572D" w14:textId="77777777" w:rsidR="003A64A0" w:rsidRDefault="003A64A0" w:rsidP="003A64A0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Time-saving motorized devices</w:t>
      </w:r>
    </w:p>
    <w:p w14:paraId="1DEB0CD3" w14:textId="77777777" w:rsidR="003A64A0" w:rsidRDefault="003A64A0" w:rsidP="003A64A0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Social Media</w:t>
      </w:r>
    </w:p>
    <w:p w14:paraId="5D57CC53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Computer-based technologies that facilitate the creation and sharing of information through virtual networks</w:t>
      </w:r>
    </w:p>
    <w:p w14:paraId="0C46658C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Social media represents a unique bi-directional tool that can be used to provide critical information and to between understand the target audience</w:t>
      </w:r>
    </w:p>
    <w:p w14:paraId="03B253BA" w14:textId="77777777" w:rsidR="003A64A0" w:rsidRDefault="003A64A0" w:rsidP="003A64A0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Opportunity to access and learn about the experience of young people</w:t>
      </w:r>
    </w:p>
    <w:p w14:paraId="6B42ABF5" w14:textId="77777777" w:rsidR="003A64A0" w:rsidRDefault="003A64A0" w:rsidP="003A64A0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Promotes interaction and collaboration</w:t>
      </w:r>
    </w:p>
    <w:p w14:paraId="77CBC857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Social media is ubiquitous in some populations</w:t>
      </w:r>
    </w:p>
    <w:p w14:paraId="5FD1B900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Health Promotion</w:t>
      </w:r>
    </w:p>
    <w:p w14:paraId="0BB31789" w14:textId="77777777" w:rsidR="003A64A0" w:rsidRDefault="003A64A0" w:rsidP="003A64A0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Significant health promotion opportunity</w:t>
      </w:r>
    </w:p>
    <w:p w14:paraId="709A90C6" w14:textId="77777777" w:rsidR="003A64A0" w:rsidRDefault="003A64A0" w:rsidP="003A64A0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Related with</w:t>
      </w:r>
    </w:p>
    <w:p w14:paraId="74B0E9FF" w14:textId="77777777" w:rsidR="003A64A0" w:rsidRDefault="003A64A0" w:rsidP="003A64A0">
      <w:pPr>
        <w:pStyle w:val="ListParagraph"/>
        <w:numPr>
          <w:ilvl w:val="2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Cyberbullying</w:t>
      </w:r>
    </w:p>
    <w:p w14:paraId="420DD565" w14:textId="77777777" w:rsidR="003A64A0" w:rsidRDefault="003A64A0" w:rsidP="003A64A0">
      <w:pPr>
        <w:pStyle w:val="ListParagraph"/>
        <w:numPr>
          <w:ilvl w:val="2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Social isolation</w:t>
      </w:r>
    </w:p>
    <w:p w14:paraId="27C063FA" w14:textId="77777777" w:rsidR="003A64A0" w:rsidRDefault="003A64A0" w:rsidP="003A64A0">
      <w:pPr>
        <w:pStyle w:val="ListParagraph"/>
        <w:numPr>
          <w:ilvl w:val="2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Depression</w:t>
      </w:r>
    </w:p>
    <w:p w14:paraId="1AC830F5" w14:textId="77777777" w:rsidR="003A64A0" w:rsidRDefault="003A64A0" w:rsidP="003A64A0">
      <w:pPr>
        <w:pStyle w:val="ListParagraph"/>
        <w:numPr>
          <w:ilvl w:val="2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Distraction</w:t>
      </w:r>
    </w:p>
    <w:p w14:paraId="0D0AF741" w14:textId="77777777" w:rsidR="003A64A0" w:rsidRDefault="003A64A0" w:rsidP="003A64A0">
      <w:pPr>
        <w:pStyle w:val="ListParagraph"/>
        <w:numPr>
          <w:ilvl w:val="2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Technology addictions</w:t>
      </w:r>
    </w:p>
    <w:p w14:paraId="78BC40B1" w14:textId="77777777" w:rsidR="003A64A0" w:rsidRDefault="003A64A0" w:rsidP="003A64A0">
      <w:pPr>
        <w:pStyle w:val="ListParagraph"/>
        <w:numPr>
          <w:ilvl w:val="2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Stress</w:t>
      </w:r>
    </w:p>
    <w:p w14:paraId="690ABC76" w14:textId="77777777" w:rsidR="003A64A0" w:rsidRDefault="003A64A0" w:rsidP="003A64A0">
      <w:pPr>
        <w:pStyle w:val="ListParagraph"/>
        <w:numPr>
          <w:ilvl w:val="2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Lack of PA</w:t>
      </w:r>
    </w:p>
    <w:p w14:paraId="5BECE5F0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Research</w:t>
      </w:r>
    </w:p>
    <w:p w14:paraId="2A3E17AF" w14:textId="77777777" w:rsidR="003A64A0" w:rsidRDefault="003A64A0" w:rsidP="003A64A0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Scientists have not been able to keep pace with rapid changes in technology</w:t>
      </w:r>
    </w:p>
    <w:p w14:paraId="2B1F52D7" w14:textId="77777777" w:rsidR="003A64A0" w:rsidRDefault="003A64A0" w:rsidP="003A64A0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Opportunity for big data</w:t>
      </w:r>
    </w:p>
    <w:p w14:paraId="6BB9D9C5" w14:textId="77777777" w:rsidR="003A64A0" w:rsidRDefault="003A64A0" w:rsidP="003A64A0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Five Broad Objectives for Social Media in Health Promotion</w:t>
      </w:r>
    </w:p>
    <w:p w14:paraId="53E44856" w14:textId="77777777" w:rsidR="003A64A0" w:rsidRDefault="003A64A0" w:rsidP="003A64A0">
      <w:pPr>
        <w:pStyle w:val="ListParagraph"/>
        <w:numPr>
          <w:ilvl w:val="0"/>
          <w:numId w:val="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As a communication tool</w:t>
      </w:r>
    </w:p>
    <w:p w14:paraId="77B7E920" w14:textId="77777777" w:rsidR="003A64A0" w:rsidRDefault="003A64A0" w:rsidP="003A64A0">
      <w:pPr>
        <w:pStyle w:val="ListParagraph"/>
        <w:numPr>
          <w:ilvl w:val="0"/>
          <w:numId w:val="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For brand promotion</w:t>
      </w:r>
    </w:p>
    <w:p w14:paraId="65776151" w14:textId="77777777" w:rsidR="003A64A0" w:rsidRDefault="003A64A0" w:rsidP="003A64A0">
      <w:pPr>
        <w:pStyle w:val="ListParagraph"/>
        <w:numPr>
          <w:ilvl w:val="0"/>
          <w:numId w:val="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For the dissemination of knowledge</w:t>
      </w:r>
    </w:p>
    <w:p w14:paraId="2FDD4176" w14:textId="77777777" w:rsidR="003A64A0" w:rsidRDefault="003A64A0" w:rsidP="003A64A0">
      <w:pPr>
        <w:pStyle w:val="ListParagraph"/>
        <w:numPr>
          <w:ilvl w:val="0"/>
          <w:numId w:val="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To enhance reach</w:t>
      </w:r>
    </w:p>
    <w:p w14:paraId="562507F5" w14:textId="77777777" w:rsidR="003A64A0" w:rsidRDefault="003A64A0" w:rsidP="003A64A0">
      <w:pPr>
        <w:pStyle w:val="ListParagraph"/>
        <w:numPr>
          <w:ilvl w:val="0"/>
          <w:numId w:val="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To promote engagement and partnerships</w:t>
      </w:r>
    </w:p>
    <w:p w14:paraId="65AF35C4" w14:textId="77777777" w:rsidR="003A64A0" w:rsidRDefault="003A64A0" w:rsidP="003A64A0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Key Lessons from Social Media and Health Promotion</w:t>
      </w:r>
    </w:p>
    <w:p w14:paraId="0DAE9266" w14:textId="77777777" w:rsidR="003A64A0" w:rsidRDefault="003A64A0" w:rsidP="003A64A0">
      <w:pPr>
        <w:pStyle w:val="ListParagraph"/>
        <w:numPr>
          <w:ilvl w:val="0"/>
          <w:numId w:val="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Social marketing as part of your broader campaign preparation</w:t>
      </w:r>
    </w:p>
    <w:p w14:paraId="7D32FFA2" w14:textId="77777777" w:rsidR="003A64A0" w:rsidRDefault="003A64A0" w:rsidP="003A64A0">
      <w:pPr>
        <w:pStyle w:val="ListParagraph"/>
        <w:numPr>
          <w:ilvl w:val="0"/>
          <w:numId w:val="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Use simple and familiar social media tools to encourage participation and collect data</w:t>
      </w:r>
    </w:p>
    <w:p w14:paraId="2885ECFA" w14:textId="77777777" w:rsidR="003A64A0" w:rsidRDefault="003A64A0" w:rsidP="003A64A0">
      <w:pPr>
        <w:pStyle w:val="ListParagraph"/>
        <w:numPr>
          <w:ilvl w:val="0"/>
          <w:numId w:val="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Tap into existing networks</w:t>
      </w:r>
    </w:p>
    <w:p w14:paraId="34E107DD" w14:textId="77777777" w:rsidR="003A64A0" w:rsidRDefault="003A64A0" w:rsidP="003A64A0">
      <w:pPr>
        <w:pStyle w:val="ListParagraph"/>
        <w:numPr>
          <w:ilvl w:val="0"/>
          <w:numId w:val="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Develop engaging content with a clear call to action</w:t>
      </w:r>
    </w:p>
    <w:p w14:paraId="37F78958" w14:textId="77777777" w:rsidR="003A64A0" w:rsidRDefault="003A64A0" w:rsidP="003A64A0">
      <w:pPr>
        <w:pStyle w:val="ListParagraph"/>
        <w:numPr>
          <w:ilvl w:val="0"/>
          <w:numId w:val="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Offer meaningful rewards for participation</w:t>
      </w:r>
    </w:p>
    <w:p w14:paraId="2E5CC990" w14:textId="77777777" w:rsidR="003A64A0" w:rsidRDefault="003A64A0" w:rsidP="003A64A0">
      <w:pPr>
        <w:pStyle w:val="ListParagraph"/>
        <w:numPr>
          <w:ilvl w:val="0"/>
          <w:numId w:val="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Utilize an on-going communications strategy</w:t>
      </w:r>
    </w:p>
    <w:p w14:paraId="38AD75ED" w14:textId="77777777" w:rsidR="003A64A0" w:rsidRDefault="003A64A0" w:rsidP="003A64A0">
      <w:pPr>
        <w:pStyle w:val="ListParagraph"/>
        <w:numPr>
          <w:ilvl w:val="0"/>
          <w:numId w:val="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Lower cost than a mass media initially, however it can be time and human resource (intensive due to ongoing content organization)</w:t>
      </w:r>
    </w:p>
    <w:p w14:paraId="7191CC0D" w14:textId="77777777" w:rsidR="003A64A0" w:rsidRDefault="003A64A0" w:rsidP="003A64A0">
      <w:pPr>
        <w:pStyle w:val="ListParagraph"/>
        <w:numPr>
          <w:ilvl w:val="0"/>
          <w:numId w:val="3"/>
        </w:numPr>
        <w:rPr>
          <w:color w:val="000000" w:themeColor="text1"/>
          <w:sz w:val="24"/>
        </w:rPr>
      </w:pPr>
      <w:r w:rsidRPr="007638E4">
        <w:rPr>
          <w:color w:val="000000" w:themeColor="text1"/>
          <w:sz w:val="24"/>
        </w:rPr>
        <w:drawing>
          <wp:anchor distT="0" distB="0" distL="114300" distR="114300" simplePos="0" relativeHeight="251660288" behindDoc="0" locked="0" layoutInCell="1" allowOverlap="1" wp14:anchorId="24033941" wp14:editId="2AB83DD8">
            <wp:simplePos x="0" y="0"/>
            <wp:positionH relativeFrom="column">
              <wp:posOffset>394335</wp:posOffset>
            </wp:positionH>
            <wp:positionV relativeFrom="paragraph">
              <wp:posOffset>287020</wp:posOffset>
            </wp:positionV>
            <wp:extent cx="5309235" cy="5260340"/>
            <wp:effectExtent l="0" t="0" r="0" b="0"/>
            <wp:wrapThrough wrapText="bothSides">
              <wp:wrapPolygon edited="0">
                <wp:start x="0" y="0"/>
                <wp:lineTo x="0" y="21485"/>
                <wp:lineTo x="21494" y="21485"/>
                <wp:lineTo x="21494" y="0"/>
                <wp:lineTo x="0" y="0"/>
              </wp:wrapPolygon>
            </wp:wrapThrough>
            <wp:docPr id="17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9235" cy="526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 w:themeColor="text1"/>
          <w:sz w:val="24"/>
        </w:rPr>
        <w:t>Be responsive, and know your audience</w:t>
      </w:r>
    </w:p>
    <w:p w14:paraId="014E0F74" w14:textId="77777777" w:rsidR="003A64A0" w:rsidRPr="00995B6B" w:rsidRDefault="003A64A0" w:rsidP="003A64A0">
      <w:pPr>
        <w:rPr>
          <w:color w:val="000000" w:themeColor="text1"/>
          <w:sz w:val="24"/>
        </w:rPr>
      </w:pPr>
    </w:p>
    <w:p w14:paraId="2AB38B04" w14:textId="77777777" w:rsidR="003A64A0" w:rsidRDefault="003A64A0" w:rsidP="003A64A0">
      <w:pPr>
        <w:rPr>
          <w:color w:val="000000" w:themeColor="text1"/>
          <w:sz w:val="24"/>
        </w:rPr>
      </w:pPr>
    </w:p>
    <w:p w14:paraId="44E8E2EF" w14:textId="77777777" w:rsidR="003A64A0" w:rsidRDefault="003A64A0" w:rsidP="003A64A0">
      <w:pPr>
        <w:rPr>
          <w:color w:val="000000" w:themeColor="text1"/>
          <w:sz w:val="24"/>
        </w:rPr>
      </w:pPr>
    </w:p>
    <w:p w14:paraId="3556BEEF" w14:textId="77777777" w:rsidR="003A64A0" w:rsidRDefault="003A64A0" w:rsidP="003A64A0">
      <w:pPr>
        <w:rPr>
          <w:color w:val="000000" w:themeColor="text1"/>
          <w:sz w:val="24"/>
        </w:rPr>
      </w:pPr>
    </w:p>
    <w:p w14:paraId="5BE7995C" w14:textId="77777777" w:rsidR="003A64A0" w:rsidRDefault="003A64A0" w:rsidP="003A64A0">
      <w:pPr>
        <w:rPr>
          <w:color w:val="000000" w:themeColor="text1"/>
          <w:sz w:val="24"/>
        </w:rPr>
      </w:pPr>
    </w:p>
    <w:p w14:paraId="5EF343A6" w14:textId="77777777" w:rsidR="003A64A0" w:rsidRPr="0090480A" w:rsidRDefault="003A64A0" w:rsidP="003A64A0">
      <w:pPr>
        <w:rPr>
          <w:color w:val="000000" w:themeColor="text1"/>
          <w:sz w:val="24"/>
        </w:rPr>
      </w:pPr>
    </w:p>
    <w:p w14:paraId="3577205B" w14:textId="77777777" w:rsidR="003A64A0" w:rsidRDefault="003A64A0" w:rsidP="003A64A0">
      <w:pPr>
        <w:rPr>
          <w:color w:val="000000" w:themeColor="text1"/>
          <w:sz w:val="24"/>
        </w:rPr>
      </w:pPr>
    </w:p>
    <w:p w14:paraId="36210FDC" w14:textId="77777777" w:rsidR="003A64A0" w:rsidRDefault="003A64A0" w:rsidP="003A64A0">
      <w:pPr>
        <w:rPr>
          <w:color w:val="000000" w:themeColor="text1"/>
          <w:sz w:val="24"/>
        </w:rPr>
      </w:pPr>
    </w:p>
    <w:p w14:paraId="2D6A4BBB" w14:textId="77777777" w:rsidR="003A64A0" w:rsidRDefault="003A64A0" w:rsidP="003A64A0">
      <w:pPr>
        <w:rPr>
          <w:color w:val="000000" w:themeColor="text1"/>
          <w:sz w:val="24"/>
        </w:rPr>
      </w:pPr>
    </w:p>
    <w:p w14:paraId="61E8127C" w14:textId="77777777" w:rsidR="003A64A0" w:rsidRDefault="003A64A0" w:rsidP="003A64A0">
      <w:pPr>
        <w:rPr>
          <w:color w:val="000000" w:themeColor="text1"/>
          <w:sz w:val="24"/>
        </w:rPr>
      </w:pPr>
    </w:p>
    <w:p w14:paraId="1F19F8D0" w14:textId="77777777" w:rsidR="003A64A0" w:rsidRDefault="003A64A0" w:rsidP="003A64A0">
      <w:pPr>
        <w:rPr>
          <w:color w:val="000000" w:themeColor="text1"/>
          <w:sz w:val="24"/>
        </w:rPr>
      </w:pPr>
    </w:p>
    <w:p w14:paraId="426B0E44" w14:textId="77777777" w:rsidR="003A64A0" w:rsidRDefault="003A64A0" w:rsidP="003A64A0">
      <w:pPr>
        <w:rPr>
          <w:color w:val="000000" w:themeColor="text1"/>
          <w:sz w:val="24"/>
        </w:rPr>
      </w:pPr>
    </w:p>
    <w:p w14:paraId="200F2437" w14:textId="77777777" w:rsidR="003A64A0" w:rsidRDefault="003A64A0" w:rsidP="003A64A0">
      <w:pPr>
        <w:rPr>
          <w:color w:val="000000" w:themeColor="text1"/>
          <w:sz w:val="24"/>
        </w:rPr>
      </w:pPr>
    </w:p>
    <w:p w14:paraId="7FED1FD4" w14:textId="77777777" w:rsidR="003A64A0" w:rsidRDefault="003A64A0" w:rsidP="003A64A0">
      <w:pPr>
        <w:rPr>
          <w:color w:val="000000" w:themeColor="text1"/>
          <w:sz w:val="24"/>
        </w:rPr>
      </w:pPr>
    </w:p>
    <w:p w14:paraId="46EAFDA7" w14:textId="77777777" w:rsidR="003A64A0" w:rsidRDefault="003A64A0" w:rsidP="003A64A0">
      <w:pPr>
        <w:rPr>
          <w:color w:val="000000" w:themeColor="text1"/>
          <w:sz w:val="24"/>
        </w:rPr>
      </w:pPr>
    </w:p>
    <w:p w14:paraId="4011D067" w14:textId="77777777" w:rsidR="003A64A0" w:rsidRDefault="003A64A0" w:rsidP="003A64A0">
      <w:pPr>
        <w:rPr>
          <w:color w:val="000000" w:themeColor="text1"/>
          <w:sz w:val="24"/>
        </w:rPr>
      </w:pPr>
    </w:p>
    <w:p w14:paraId="0674C601" w14:textId="77777777" w:rsidR="003A64A0" w:rsidRDefault="003A64A0" w:rsidP="003A64A0">
      <w:pPr>
        <w:rPr>
          <w:color w:val="000000" w:themeColor="text1"/>
          <w:sz w:val="24"/>
        </w:rPr>
      </w:pPr>
    </w:p>
    <w:p w14:paraId="48DCCBE3" w14:textId="77777777" w:rsidR="003A64A0" w:rsidRDefault="003A64A0" w:rsidP="003A64A0">
      <w:pPr>
        <w:rPr>
          <w:color w:val="000000" w:themeColor="text1"/>
          <w:sz w:val="24"/>
        </w:rPr>
      </w:pPr>
    </w:p>
    <w:p w14:paraId="59868DCB" w14:textId="77777777" w:rsidR="003A64A0" w:rsidRDefault="003A64A0" w:rsidP="003A64A0">
      <w:pPr>
        <w:rPr>
          <w:color w:val="000000" w:themeColor="text1"/>
          <w:sz w:val="24"/>
        </w:rPr>
      </w:pPr>
    </w:p>
    <w:p w14:paraId="19FA85C8" w14:textId="77777777" w:rsidR="003A64A0" w:rsidRDefault="003A64A0" w:rsidP="003A64A0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Nudge Theory and Behavioural Economics</w:t>
      </w:r>
    </w:p>
    <w:p w14:paraId="3AEB05C0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Based on the premise that we often do not make rational choices</w:t>
      </w:r>
    </w:p>
    <w:p w14:paraId="65486426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Nudge: Any aspect of the choice architecture that alters people’s behaviour in a predictable way without forbidding any options or significantly changing their economic incentives</w:t>
      </w:r>
    </w:p>
    <w:p w14:paraId="2536F7FF" w14:textId="77777777" w:rsidR="003A64A0" w:rsidRPr="00A927C3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A927C3">
        <w:rPr>
          <w:color w:val="000000" w:themeColor="text1"/>
          <w:sz w:val="24"/>
        </w:rPr>
        <w:t xml:space="preserve">Choice architecture through design </w:t>
      </w:r>
      <w:r w:rsidRPr="00A927C3">
        <w:sym w:font="Wingdings" w:char="F0E0"/>
      </w:r>
      <w:r w:rsidRPr="00A927C3">
        <w:rPr>
          <w:color w:val="000000" w:themeColor="text1"/>
          <w:sz w:val="24"/>
        </w:rPr>
        <w:t xml:space="preserve"> Similar to cues to action</w:t>
      </w:r>
    </w:p>
    <w:p w14:paraId="48D4C495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Social norm feedback </w:t>
      </w:r>
      <w:r w:rsidRPr="00A927C3">
        <w:rPr>
          <w:color w:val="000000" w:themeColor="text1"/>
          <w:sz w:val="24"/>
        </w:rPr>
        <w:sym w:font="Wingdings" w:char="F0E0"/>
      </w:r>
      <w:r>
        <w:rPr>
          <w:color w:val="000000" w:themeColor="text1"/>
          <w:sz w:val="24"/>
        </w:rPr>
        <w:t xml:space="preserve"> alcohol consumption and energy consumption</w:t>
      </w:r>
    </w:p>
    <w:p w14:paraId="258664E4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Priming: Mere measurement effect</w:t>
      </w:r>
    </w:p>
    <w:p w14:paraId="2FD953B9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Libertarian paternalism:</w:t>
      </w:r>
    </w:p>
    <w:p w14:paraId="3F6DB254" w14:textId="77777777" w:rsidR="003A64A0" w:rsidRDefault="003A64A0" w:rsidP="003A64A0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People should be provided free choice</w:t>
      </w:r>
    </w:p>
    <w:p w14:paraId="6E5F1D59" w14:textId="77777777" w:rsidR="003A64A0" w:rsidRDefault="003A64A0" w:rsidP="003A64A0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There is legitimacy in trying to influence behaviour for health promotion and social benefit</w:t>
      </w:r>
    </w:p>
    <w:p w14:paraId="51F5E18F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Ethical question</w:t>
      </w:r>
    </w:p>
    <w:p w14:paraId="60DAF919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Not a lot of evidence yet</w:t>
      </w:r>
    </w:p>
    <w:p w14:paraId="4B931F3B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Nudge can be used to promote unhealthy behaviour</w:t>
      </w:r>
    </w:p>
    <w:p w14:paraId="6621EA88" w14:textId="77777777" w:rsidR="003A64A0" w:rsidRDefault="003A64A0" w:rsidP="003A64A0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E.g. Amazon’s 1 click patent</w:t>
      </w:r>
    </w:p>
    <w:p w14:paraId="3E2F43EA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Implications for policy and the internet</w:t>
      </w:r>
    </w:p>
    <w:p w14:paraId="364D400D" w14:textId="77777777" w:rsidR="003A64A0" w:rsidRDefault="003A64A0" w:rsidP="003A64A0">
      <w:pPr>
        <w:rPr>
          <w:b/>
          <w:color w:val="000000" w:themeColor="text1"/>
        </w:rPr>
      </w:pPr>
      <w:r w:rsidRPr="00685E81">
        <w:rPr>
          <w:b/>
          <w:color w:val="000000" w:themeColor="text1"/>
        </w:rPr>
        <w:t>Ecological Perspective</w:t>
      </w:r>
    </w:p>
    <w:p w14:paraId="4C9EF69B" w14:textId="77777777" w:rsidR="003A64A0" w:rsidRDefault="003A64A0" w:rsidP="003A64A0">
      <w:pPr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Munich as Case Example—Physical Activity as Social Norm</w:t>
      </w:r>
    </w:p>
    <w:p w14:paraId="096787E1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Pedestrian zone</w:t>
      </w:r>
    </w:p>
    <w:p w14:paraId="63D487F8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English garden (largest urban park in the world)</w:t>
      </w:r>
    </w:p>
    <w:p w14:paraId="6B712F00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Beer gardens</w:t>
      </w:r>
      <w:r>
        <w:rPr>
          <w:color w:val="000000" w:themeColor="text1"/>
          <w:sz w:val="24"/>
          <w:szCs w:val="24"/>
        </w:rPr>
        <w:br/>
        <w:t>Biking</w:t>
      </w:r>
    </w:p>
    <w:p w14:paraId="70250124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Alps</w:t>
      </w:r>
    </w:p>
    <w:p w14:paraId="56A9C2E1" w14:textId="77777777" w:rsidR="003A64A0" w:rsidRDefault="003A64A0" w:rsidP="003A64A0">
      <w:pPr>
        <w:pStyle w:val="ListParagraph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Eisbach wave</w:t>
      </w:r>
    </w:p>
    <w:p w14:paraId="49A614DE" w14:textId="77777777" w:rsidR="00C6581A" w:rsidRDefault="003A64A0">
      <w:bookmarkStart w:id="0" w:name="_GoBack"/>
      <w:bookmarkEnd w:id="0"/>
    </w:p>
    <w:sectPr w:rsidR="00C6581A" w:rsidSect="00492B5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918D1"/>
    <w:multiLevelType w:val="hybridMultilevel"/>
    <w:tmpl w:val="C318EF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261FA"/>
    <w:multiLevelType w:val="hybridMultilevel"/>
    <w:tmpl w:val="470874B6"/>
    <w:lvl w:ilvl="0" w:tplc="E70EB41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346CAA"/>
    <w:multiLevelType w:val="hybridMultilevel"/>
    <w:tmpl w:val="A91C40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4A0"/>
    <w:rsid w:val="00295CA4"/>
    <w:rsid w:val="003A64A0"/>
    <w:rsid w:val="004051A7"/>
    <w:rsid w:val="00492B50"/>
    <w:rsid w:val="00F02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FE38F4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A64A0"/>
    <w:pPr>
      <w:spacing w:after="120" w:line="259" w:lineRule="auto"/>
    </w:pPr>
    <w:rPr>
      <w:color w:val="595959" w:themeColor="text1" w:themeTint="A6"/>
      <w:sz w:val="30"/>
      <w:szCs w:val="30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64A0"/>
    <w:pPr>
      <w:keepNext/>
      <w:keepLines/>
      <w:pBdr>
        <w:bottom w:val="single" w:sz="12" w:space="12" w:color="FFC000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4472C4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64A0"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64A0"/>
    <w:rPr>
      <w:rFonts w:asciiTheme="majorHAnsi" w:eastAsiaTheme="majorEastAsia" w:hAnsiTheme="majorHAnsi" w:cstheme="majorBidi"/>
      <w:color w:val="4472C4" w:themeColor="accent1"/>
      <w:sz w:val="40"/>
      <w:szCs w:val="32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3A64A0"/>
    <w:rPr>
      <w:rFonts w:asciiTheme="majorHAnsi" w:eastAsiaTheme="majorEastAsia" w:hAnsiTheme="majorHAnsi" w:cstheme="majorBidi"/>
      <w:b/>
      <w:color w:val="7F7F7F" w:themeColor="text1" w:themeTint="80"/>
      <w:sz w:val="30"/>
      <w:szCs w:val="26"/>
      <w:lang w:eastAsia="ja-JP"/>
    </w:rPr>
  </w:style>
  <w:style w:type="paragraph" w:styleId="ListParagraph">
    <w:name w:val="List Paragraph"/>
    <w:basedOn w:val="Normal"/>
    <w:uiPriority w:val="34"/>
    <w:unhideWhenUsed/>
    <w:qFormat/>
    <w:rsid w:val="003A64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tiff"/><Relationship Id="rId6" Type="http://schemas.openxmlformats.org/officeDocument/2006/relationships/image" Target="media/image2.emf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1000</Words>
  <Characters>5701</Characters>
  <Application>Microsoft Macintosh Word</Application>
  <DocSecurity>0</DocSecurity>
  <Lines>47</Lines>
  <Paragraphs>13</Paragraphs>
  <ScaleCrop>false</ScaleCrop>
  <LinksUpToDate>false</LinksUpToDate>
  <CharactersWithSpaces>6688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Tran</dc:creator>
  <cp:keywords/>
  <dc:description/>
  <cp:lastModifiedBy>Olivia Tran</cp:lastModifiedBy>
  <cp:revision>1</cp:revision>
  <dcterms:created xsi:type="dcterms:W3CDTF">2017-10-14T15:38:00Z</dcterms:created>
  <dcterms:modified xsi:type="dcterms:W3CDTF">2017-10-14T15:38:00Z</dcterms:modified>
</cp:coreProperties>
</file>