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1FC5C2" w14:textId="77777777" w:rsidR="008E07F4" w:rsidRDefault="008E07F4" w:rsidP="008E07F4">
      <w:pPr>
        <w:pStyle w:val="Heading1"/>
      </w:pPr>
      <w:r>
        <w:t>Week 3 – Ecological Models</w:t>
      </w:r>
    </w:p>
    <w:p w14:paraId="12F275E7" w14:textId="77777777" w:rsidR="008E07F4" w:rsidRDefault="008E07F4" w:rsidP="008E07F4">
      <w:pPr>
        <w:pStyle w:val="Heading2"/>
        <w:jc w:val="righ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22-09-2017</w:t>
      </w:r>
    </w:p>
    <w:p w14:paraId="7AA1CAE6" w14:textId="77777777" w:rsidR="008E07F4" w:rsidRDefault="008E07F4" w:rsidP="008E07F4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What Intervention Approach(es) in PA is/are the Focus in Ecological Models?</w:t>
      </w:r>
    </w:p>
    <w:p w14:paraId="2BF1CB4C" w14:textId="77777777" w:rsidR="008E07F4" w:rsidRPr="00232C21" w:rsidRDefault="008E07F4" w:rsidP="008E07F4">
      <w:pPr>
        <w:pStyle w:val="ListParagraph"/>
        <w:numPr>
          <w:ilvl w:val="0"/>
          <w:numId w:val="1"/>
        </w:numPr>
        <w:rPr>
          <w:color w:val="FF0000"/>
          <w:sz w:val="24"/>
          <w:szCs w:val="24"/>
        </w:rPr>
      </w:pPr>
      <w:r w:rsidRPr="00232C21">
        <w:rPr>
          <w:color w:val="FF0000"/>
          <w:sz w:val="24"/>
          <w:szCs w:val="24"/>
        </w:rPr>
        <w:t>Information</w:t>
      </w:r>
    </w:p>
    <w:p w14:paraId="7610F241" w14:textId="77777777" w:rsidR="008E07F4" w:rsidRPr="00232C21" w:rsidRDefault="008E07F4" w:rsidP="008E07F4">
      <w:pPr>
        <w:pStyle w:val="ListParagraph"/>
        <w:numPr>
          <w:ilvl w:val="0"/>
          <w:numId w:val="1"/>
        </w:numPr>
        <w:rPr>
          <w:color w:val="FF0000"/>
          <w:sz w:val="24"/>
          <w:szCs w:val="24"/>
        </w:rPr>
      </w:pPr>
      <w:r w:rsidRPr="00232C21">
        <w:rPr>
          <w:color w:val="FF0000"/>
          <w:sz w:val="24"/>
          <w:szCs w:val="24"/>
        </w:rPr>
        <w:t>Behavioural</w:t>
      </w:r>
    </w:p>
    <w:p w14:paraId="032AAB0B" w14:textId="77777777" w:rsidR="008E07F4" w:rsidRPr="00232C21" w:rsidRDefault="008E07F4" w:rsidP="008E07F4">
      <w:pPr>
        <w:pStyle w:val="ListParagraph"/>
        <w:numPr>
          <w:ilvl w:val="0"/>
          <w:numId w:val="1"/>
        </w:numPr>
        <w:rPr>
          <w:color w:val="FF0000"/>
          <w:sz w:val="24"/>
          <w:szCs w:val="24"/>
        </w:rPr>
      </w:pPr>
      <w:r w:rsidRPr="00232C21">
        <w:rPr>
          <w:color w:val="FF0000"/>
          <w:sz w:val="24"/>
          <w:szCs w:val="24"/>
        </w:rPr>
        <w:t>Social</w:t>
      </w:r>
    </w:p>
    <w:p w14:paraId="16F06930" w14:textId="77777777" w:rsidR="008E07F4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Environmental</w:t>
      </w:r>
    </w:p>
    <w:p w14:paraId="20002604" w14:textId="77777777" w:rsidR="008E07F4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Pedagogical</w:t>
      </w:r>
    </w:p>
    <w:p w14:paraId="40BF2E30" w14:textId="77777777" w:rsidR="008E07F4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Policy</w:t>
      </w:r>
    </w:p>
    <w:p w14:paraId="015BACE6" w14:textId="77777777" w:rsidR="008E07F4" w:rsidRDefault="008E07F4" w:rsidP="008E07F4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Ecological</w:t>
      </w:r>
      <w:r w:rsidRPr="00504726">
        <w:rPr>
          <w:color w:val="000000" w:themeColor="text1"/>
          <w:sz w:val="24"/>
          <w:szCs w:val="24"/>
        </w:rPr>
        <w:t xml:space="preserve"> </w:t>
      </w:r>
      <w:r>
        <w:rPr>
          <w:b/>
          <w:color w:val="000000" w:themeColor="text1"/>
          <w:sz w:val="24"/>
          <w:szCs w:val="24"/>
        </w:rPr>
        <w:t>Model for PA</w:t>
      </w:r>
    </w:p>
    <w:p w14:paraId="3504B5A4" w14:textId="77777777" w:rsidR="008E07F4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Applies the ecological model from developmental psychology to better understand PA-related behaviour and to organize PA interventions</w:t>
      </w:r>
    </w:p>
    <w:p w14:paraId="10B9365D" w14:textId="77777777" w:rsidR="008E07F4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Demonstrates how powerful theory can be</w:t>
      </w:r>
    </w:p>
    <w:p w14:paraId="2C674E56" w14:textId="77777777" w:rsidR="008E07F4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Powerful influence on practice</w:t>
      </w:r>
    </w:p>
    <w:p w14:paraId="12351273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Perhaps more than within the realm of developmental psychology</w:t>
      </w:r>
    </w:p>
    <w:p w14:paraId="19116F67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Interdisciplinary lens</w:t>
      </w:r>
    </w:p>
    <w:p w14:paraId="4CEB854A" w14:textId="77777777" w:rsidR="008E07F4" w:rsidRPr="00217C09" w:rsidRDefault="008E07F4" w:rsidP="008E07F4">
      <w:pPr>
        <w:rPr>
          <w:b/>
          <w:color w:val="000000" w:themeColor="text1"/>
          <w:sz w:val="24"/>
          <w:szCs w:val="24"/>
        </w:rPr>
      </w:pPr>
      <w:r w:rsidRPr="00217C09">
        <w:rPr>
          <w:b/>
          <w:color w:val="000000" w:themeColor="text1"/>
          <w:sz w:val="24"/>
          <w:szCs w:val="24"/>
        </w:rPr>
        <w:t>Brofenbrenner’s Ecological Systems Theory</w:t>
      </w:r>
    </w:p>
    <w:p w14:paraId="0265594A" w14:textId="77777777" w:rsidR="008E07F4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Originally developed to understand child development</w:t>
      </w:r>
    </w:p>
    <w:p w14:paraId="051F2F2C" w14:textId="77777777" w:rsidR="008E07F4" w:rsidRPr="00791CDA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 lot of focus on early child</w:t>
      </w:r>
      <w:r w:rsidRPr="00791CDA">
        <w:rPr>
          <w:color w:val="000000" w:themeColor="text1"/>
          <w:sz w:val="24"/>
          <w:szCs w:val="24"/>
        </w:rPr>
        <w:t>hood, but life-span perspective</w:t>
      </w:r>
    </w:p>
    <w:p w14:paraId="186162D0" w14:textId="77777777" w:rsidR="008E07F4" w:rsidRPr="00791CDA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 w:rsidRPr="00791CDA">
        <w:rPr>
          <w:color w:val="000000" w:themeColor="text1"/>
          <w:sz w:val="24"/>
          <w:szCs w:val="24"/>
        </w:rPr>
        <w:t>Science has historically placed an emphasis on division</w:t>
      </w:r>
    </w:p>
    <w:p w14:paraId="6B187608" w14:textId="77777777" w:rsidR="008E07F4" w:rsidRPr="00791CDA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 w:rsidRPr="00791CDA">
        <w:rPr>
          <w:color w:val="000000" w:themeColor="text1"/>
          <w:sz w:val="24"/>
          <w:szCs w:val="24"/>
        </w:rPr>
        <w:t>Shifted the conversation to nature-nurture; a holistic perspective</w:t>
      </w:r>
    </w:p>
    <w:p w14:paraId="2474EF81" w14:textId="77777777" w:rsidR="008E07F4" w:rsidRPr="00791CDA" w:rsidRDefault="008E07F4" w:rsidP="008E07F4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  <w:szCs w:val="24"/>
        </w:rPr>
      </w:pPr>
      <w:r w:rsidRPr="00791CDA">
        <w:rPr>
          <w:color w:val="000000" w:themeColor="text1"/>
          <w:sz w:val="24"/>
          <w:szCs w:val="24"/>
        </w:rPr>
        <w:t xml:space="preserve">Places a central focus on the </w:t>
      </w:r>
      <w:r w:rsidRPr="00791CDA">
        <w:rPr>
          <w:b/>
          <w:color w:val="000000" w:themeColor="text1"/>
          <w:sz w:val="24"/>
          <w:szCs w:val="24"/>
        </w:rPr>
        <w:t>four main following components in relation to development</w:t>
      </w:r>
    </w:p>
    <w:p w14:paraId="3514FAF6" w14:textId="77777777" w:rsidR="008E07F4" w:rsidRPr="00791CDA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 w:rsidRPr="00791CDA">
        <w:rPr>
          <w:color w:val="000000" w:themeColor="text1"/>
          <w:sz w:val="24"/>
          <w:szCs w:val="24"/>
        </w:rPr>
        <w:t>Process</w:t>
      </w:r>
    </w:p>
    <w:p w14:paraId="00EC73B5" w14:textId="77777777" w:rsidR="008E07F4" w:rsidRPr="00791CDA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 w:rsidRPr="00791CDA">
        <w:rPr>
          <w:color w:val="000000" w:themeColor="text1"/>
          <w:sz w:val="24"/>
          <w:szCs w:val="24"/>
        </w:rPr>
        <w:t>Person</w:t>
      </w:r>
    </w:p>
    <w:p w14:paraId="0A1F8D0C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Context</w:t>
      </w:r>
    </w:p>
    <w:p w14:paraId="7772B1DD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 w:rsidRPr="00E73441">
        <w:rPr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59264" behindDoc="0" locked="0" layoutInCell="1" allowOverlap="1" wp14:anchorId="2B30C7F3" wp14:editId="09737A11">
            <wp:simplePos x="0" y="0"/>
            <wp:positionH relativeFrom="column">
              <wp:posOffset>3595370</wp:posOffset>
            </wp:positionH>
            <wp:positionV relativeFrom="paragraph">
              <wp:posOffset>7620</wp:posOffset>
            </wp:positionV>
            <wp:extent cx="2628265" cy="2851785"/>
            <wp:effectExtent l="0" t="0" r="0" b="0"/>
            <wp:wrapThrough wrapText="bothSides">
              <wp:wrapPolygon edited="0">
                <wp:start x="0" y="0"/>
                <wp:lineTo x="0" y="21355"/>
                <wp:lineTo x="21292" y="21355"/>
                <wp:lineTo x="21292" y="0"/>
                <wp:lineTo x="0" y="0"/>
              </wp:wrapPolygon>
            </wp:wrapThrough>
            <wp:docPr id="43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265" cy="285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 w:themeColor="text1"/>
          <w:sz w:val="24"/>
          <w:szCs w:val="24"/>
        </w:rPr>
        <w:t>Time</w:t>
      </w:r>
    </w:p>
    <w:p w14:paraId="061E72F2" w14:textId="77777777" w:rsidR="008E07F4" w:rsidRPr="00791CDA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 w:rsidRPr="00791CDA">
        <w:rPr>
          <w:color w:val="000000" w:themeColor="text1"/>
          <w:sz w:val="24"/>
          <w:szCs w:val="24"/>
        </w:rPr>
        <w:t>Includes</w:t>
      </w:r>
    </w:p>
    <w:p w14:paraId="592C6F53" w14:textId="77777777" w:rsidR="008E07F4" w:rsidRPr="00E73441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b/>
          <w:i/>
          <w:color w:val="FF0000"/>
          <w:sz w:val="24"/>
          <w:szCs w:val="24"/>
        </w:rPr>
        <w:t>Individual</w:t>
      </w:r>
    </w:p>
    <w:p w14:paraId="18B7B2F3" w14:textId="77777777" w:rsidR="008E07F4" w:rsidRPr="00E73441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 w:rsidRPr="00791CDA">
        <w:rPr>
          <w:b/>
          <w:i/>
          <w:color w:val="FF0000"/>
          <w:sz w:val="24"/>
          <w:szCs w:val="24"/>
        </w:rPr>
        <w:t>Microsystem</w:t>
      </w:r>
      <w:r w:rsidRPr="00791CDA">
        <w:rPr>
          <w:color w:val="000000" w:themeColor="text1"/>
          <w:sz w:val="24"/>
          <w:szCs w:val="24"/>
        </w:rPr>
        <w:t>: Activities and interaction patterns between a person and their immediate surroundings</w:t>
      </w:r>
    </w:p>
    <w:p w14:paraId="5A58C80D" w14:textId="77777777" w:rsidR="008E07F4" w:rsidRPr="00791CDA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 w:rsidRPr="00791CDA">
        <w:rPr>
          <w:b/>
          <w:i/>
          <w:color w:val="FF0000"/>
          <w:sz w:val="24"/>
          <w:szCs w:val="24"/>
        </w:rPr>
        <w:t>Mesosystem</w:t>
      </w:r>
      <w:r w:rsidRPr="00791CDA">
        <w:rPr>
          <w:color w:val="000000" w:themeColor="text1"/>
          <w:sz w:val="24"/>
          <w:szCs w:val="24"/>
        </w:rPr>
        <w:t>: Interrelations between one or more microsystem setting</w:t>
      </w:r>
    </w:p>
    <w:p w14:paraId="1AFF8845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 w:rsidRPr="00791CDA">
        <w:rPr>
          <w:b/>
          <w:i/>
          <w:color w:val="FF0000"/>
          <w:sz w:val="24"/>
          <w:szCs w:val="24"/>
        </w:rPr>
        <w:t>Exosystem</w:t>
      </w:r>
      <w:r w:rsidRPr="00791CDA">
        <w:rPr>
          <w:color w:val="000000" w:themeColor="text1"/>
          <w:sz w:val="24"/>
          <w:szCs w:val="24"/>
        </w:rPr>
        <w:t>: social setting that does not contain the person but indirectly affect their experiences in immediate settings</w:t>
      </w:r>
    </w:p>
    <w:p w14:paraId="581B87F8" w14:textId="77777777" w:rsidR="008E07F4" w:rsidRPr="00791CDA" w:rsidRDefault="008E07F4" w:rsidP="008E07F4">
      <w:pPr>
        <w:pStyle w:val="ListParagraph"/>
        <w:numPr>
          <w:ilvl w:val="2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E.g. Parent councils and school board</w:t>
      </w:r>
    </w:p>
    <w:p w14:paraId="333C2B2F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 w:rsidRPr="00791CDA">
        <w:rPr>
          <w:b/>
          <w:i/>
          <w:color w:val="FF0000"/>
          <w:sz w:val="24"/>
          <w:szCs w:val="24"/>
        </w:rPr>
        <w:t>Macrosystem</w:t>
      </w:r>
      <w:r w:rsidRPr="00791CDA">
        <w:rPr>
          <w:color w:val="000000" w:themeColor="text1"/>
          <w:sz w:val="24"/>
          <w:szCs w:val="24"/>
        </w:rPr>
        <w:t>: Larger social cultural context</w:t>
      </w:r>
    </w:p>
    <w:p w14:paraId="265167BE" w14:textId="77777777" w:rsidR="008E07F4" w:rsidRDefault="008E07F4" w:rsidP="008E07F4">
      <w:pPr>
        <w:pStyle w:val="ListParagraph"/>
        <w:numPr>
          <w:ilvl w:val="2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Social norms that dictate how we behave on a daily basis</w:t>
      </w:r>
    </w:p>
    <w:p w14:paraId="1C05AA4F" w14:textId="77777777" w:rsidR="008E07F4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 w:rsidRPr="00B32D4F">
        <w:rPr>
          <w:color w:val="000000" w:themeColor="text1"/>
          <w:sz w:val="24"/>
          <w:szCs w:val="24"/>
        </w:rPr>
        <w:t>Examples within Sport and PA</w:t>
      </w:r>
    </w:p>
    <w:p w14:paraId="20635AB7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 w:rsidRPr="00223359">
        <w:rPr>
          <w:b/>
          <w:color w:val="000000" w:themeColor="text1"/>
          <w:sz w:val="24"/>
          <w:szCs w:val="24"/>
        </w:rPr>
        <w:t>Individual</w:t>
      </w:r>
      <w:r>
        <w:rPr>
          <w:color w:val="000000" w:themeColor="text1"/>
          <w:sz w:val="24"/>
          <w:szCs w:val="24"/>
        </w:rPr>
        <w:t>: Developing child</w:t>
      </w:r>
    </w:p>
    <w:p w14:paraId="1E9BD2EF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 w:rsidRPr="00223359">
        <w:rPr>
          <w:b/>
          <w:color w:val="000000" w:themeColor="text1"/>
          <w:sz w:val="24"/>
          <w:szCs w:val="24"/>
        </w:rPr>
        <w:t>Microsystem</w:t>
      </w:r>
      <w:r>
        <w:rPr>
          <w:color w:val="000000" w:themeColor="text1"/>
          <w:sz w:val="24"/>
          <w:szCs w:val="24"/>
        </w:rPr>
        <w:t xml:space="preserve">: Sport </w:t>
      </w:r>
      <w:r w:rsidRPr="008506B8">
        <w:rPr>
          <w:color w:val="000000" w:themeColor="text1"/>
          <w:sz w:val="24"/>
          <w:szCs w:val="24"/>
        </w:rPr>
        <w:sym w:font="Wingdings" w:char="F0E0"/>
      </w:r>
      <w:r>
        <w:rPr>
          <w:color w:val="000000" w:themeColor="text1"/>
          <w:sz w:val="24"/>
          <w:szCs w:val="24"/>
        </w:rPr>
        <w:t xml:space="preserve"> Interaction between players (depending on the context, an individual may interact differently at home vs school). PA </w:t>
      </w:r>
      <w:r w:rsidRPr="008506B8">
        <w:rPr>
          <w:color w:val="000000" w:themeColor="text1"/>
          <w:sz w:val="24"/>
          <w:szCs w:val="24"/>
        </w:rPr>
        <w:sym w:font="Wingdings" w:char="F0E0"/>
      </w:r>
      <w:r>
        <w:rPr>
          <w:color w:val="000000" w:themeColor="text1"/>
          <w:sz w:val="24"/>
          <w:szCs w:val="24"/>
        </w:rPr>
        <w:t xml:space="preserve"> Sport team, recreation centre, sport association</w:t>
      </w:r>
    </w:p>
    <w:p w14:paraId="5AF7D3FE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Mesosystem</w:t>
      </w:r>
      <w:r>
        <w:rPr>
          <w:color w:val="000000" w:themeColor="text1"/>
          <w:sz w:val="24"/>
          <w:szCs w:val="24"/>
        </w:rPr>
        <w:t xml:space="preserve">: Sports </w:t>
      </w:r>
      <w:r w:rsidRPr="00AD4478">
        <w:rPr>
          <w:color w:val="000000" w:themeColor="text1"/>
          <w:sz w:val="24"/>
          <w:szCs w:val="24"/>
        </w:rPr>
        <w:sym w:font="Wingdings" w:char="F0E0"/>
      </w:r>
      <w:r>
        <w:rPr>
          <w:color w:val="000000" w:themeColor="text1"/>
          <w:sz w:val="24"/>
          <w:szCs w:val="24"/>
        </w:rPr>
        <w:t xml:space="preserve"> Friend’s parent spending time together. PA </w:t>
      </w:r>
      <w:r w:rsidRPr="00AD4478">
        <w:rPr>
          <w:color w:val="000000" w:themeColor="text1"/>
          <w:sz w:val="24"/>
          <w:szCs w:val="24"/>
        </w:rPr>
        <w:sym w:font="Wingdings" w:char="F0E0"/>
      </w:r>
      <w:r>
        <w:rPr>
          <w:color w:val="000000" w:themeColor="text1"/>
          <w:sz w:val="24"/>
          <w:szCs w:val="24"/>
        </w:rPr>
        <w:t xml:space="preserve"> Gym class in school</w:t>
      </w:r>
    </w:p>
    <w:p w14:paraId="708CA7D0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Exosystem</w:t>
      </w:r>
      <w:r>
        <w:rPr>
          <w:color w:val="000000" w:themeColor="text1"/>
          <w:sz w:val="24"/>
          <w:szCs w:val="24"/>
        </w:rPr>
        <w:t xml:space="preserve">: PA </w:t>
      </w:r>
      <w:r w:rsidRPr="00D4625C">
        <w:rPr>
          <w:color w:val="000000" w:themeColor="text1"/>
          <w:sz w:val="24"/>
          <w:szCs w:val="24"/>
        </w:rPr>
        <w:sym w:font="Wingdings" w:char="F0E0"/>
      </w:r>
      <w:r>
        <w:rPr>
          <w:color w:val="000000" w:themeColor="text1"/>
          <w:sz w:val="24"/>
          <w:szCs w:val="24"/>
        </w:rPr>
        <w:t xml:space="preserve"> School board, school organization</w:t>
      </w:r>
    </w:p>
    <w:p w14:paraId="5F0ED005" w14:textId="77777777" w:rsidR="008E07F4" w:rsidRPr="00A13F0C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 w:rsidRPr="00A13F0C">
        <w:rPr>
          <w:b/>
          <w:color w:val="000000" w:themeColor="text1"/>
          <w:sz w:val="24"/>
          <w:szCs w:val="24"/>
        </w:rPr>
        <w:t>Macrosystem</w:t>
      </w:r>
      <w:r w:rsidRPr="00A13F0C">
        <w:rPr>
          <w:color w:val="000000" w:themeColor="text1"/>
          <w:sz w:val="24"/>
          <w:szCs w:val="24"/>
        </w:rPr>
        <w:t xml:space="preserve">: PA </w:t>
      </w:r>
      <w:r w:rsidRPr="00A13F0C">
        <w:rPr>
          <w:color w:val="000000" w:themeColor="text1"/>
          <w:sz w:val="24"/>
          <w:szCs w:val="24"/>
        </w:rPr>
        <w:sym w:font="Wingdings" w:char="F0E0"/>
      </w:r>
      <w:r w:rsidRPr="00A13F0C">
        <w:rPr>
          <w:color w:val="000000" w:themeColor="text1"/>
          <w:sz w:val="24"/>
          <w:szCs w:val="24"/>
        </w:rPr>
        <w:t xml:space="preserve"> technology, busy to participate</w:t>
      </w:r>
    </w:p>
    <w:p w14:paraId="564F3A97" w14:textId="77777777" w:rsidR="008E07F4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 w:rsidRPr="00A13F0C">
        <w:rPr>
          <w:color w:val="000000" w:themeColor="text1"/>
          <w:sz w:val="24"/>
          <w:szCs w:val="24"/>
        </w:rPr>
        <w:t>Which of the following would NOT be an example of a microsystem relating to a young baseball player</w:t>
      </w:r>
      <w:r>
        <w:rPr>
          <w:color w:val="000000" w:themeColor="text1"/>
          <w:sz w:val="24"/>
          <w:szCs w:val="24"/>
        </w:rPr>
        <w:t>?</w:t>
      </w:r>
    </w:p>
    <w:p w14:paraId="3887867A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Home</w:t>
      </w:r>
    </w:p>
    <w:p w14:paraId="423EC512" w14:textId="77777777" w:rsidR="008E07F4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During adolescence, social determinants from outside the family become greater, with major influences of peers, media, education, and the beginning of workplace influences.</w:t>
      </w:r>
    </w:p>
    <w:p w14:paraId="7D1B19B4" w14:textId="77777777" w:rsidR="008E07F4" w:rsidRDefault="008E07F4" w:rsidP="008E07F4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Development of Ecological Models in PA</w:t>
      </w:r>
    </w:p>
    <w:p w14:paraId="13B60A40" w14:textId="77777777" w:rsidR="008E07F4" w:rsidRPr="00FB644F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 w:rsidRPr="00FB644F">
        <w:rPr>
          <w:b/>
          <w:color w:val="000000" w:themeColor="text1"/>
          <w:sz w:val="24"/>
          <w:szCs w:val="24"/>
        </w:rPr>
        <w:t>1970s</w:t>
      </w:r>
      <w:r w:rsidRPr="00FB644F">
        <w:rPr>
          <w:color w:val="000000" w:themeColor="text1"/>
          <w:sz w:val="24"/>
          <w:szCs w:val="24"/>
        </w:rPr>
        <w:t>: Exercise scientists issued the first exercise guidelines</w:t>
      </w:r>
    </w:p>
    <w:p w14:paraId="49B3F677" w14:textId="77777777" w:rsidR="008E07F4" w:rsidRPr="00FB644F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 w:rsidRPr="00FB644F">
        <w:rPr>
          <w:b/>
          <w:color w:val="000000" w:themeColor="text1"/>
          <w:sz w:val="24"/>
          <w:szCs w:val="24"/>
        </w:rPr>
        <w:t>Mid 1900s</w:t>
      </w:r>
      <w:r w:rsidRPr="00FB644F">
        <w:rPr>
          <w:color w:val="000000" w:themeColor="text1"/>
          <w:sz w:val="24"/>
          <w:szCs w:val="24"/>
        </w:rPr>
        <w:t>: Epidemiologists created public health guidelines based on evidence that there is a dose-response relationship between PA and various health outcomes</w:t>
      </w:r>
    </w:p>
    <w:p w14:paraId="18031C6F" w14:textId="77777777" w:rsidR="008E07F4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 w:rsidRPr="00FB644F">
        <w:rPr>
          <w:b/>
          <w:color w:val="000000" w:themeColor="text1"/>
          <w:sz w:val="24"/>
          <w:szCs w:val="24"/>
        </w:rPr>
        <w:t>Late</w:t>
      </w:r>
      <w:r>
        <w:rPr>
          <w:b/>
          <w:color w:val="000000" w:themeColor="text1"/>
          <w:sz w:val="24"/>
          <w:szCs w:val="24"/>
        </w:rPr>
        <w:t xml:space="preserve"> 1990s</w:t>
      </w:r>
      <w:r>
        <w:rPr>
          <w:color w:val="000000" w:themeColor="text1"/>
          <w:sz w:val="24"/>
          <w:szCs w:val="24"/>
        </w:rPr>
        <w:t>: Inclusion of perspective of other disciplines (transportation planners, urban planners, and urban designers) examining active transportation rather than isolation exercise</w:t>
      </w:r>
    </w:p>
    <w:p w14:paraId="4A6682B3" w14:textId="77777777" w:rsidR="008E07F4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Recent</w:t>
      </w:r>
      <w:r>
        <w:rPr>
          <w:color w:val="000000" w:themeColor="text1"/>
          <w:sz w:val="24"/>
          <w:szCs w:val="24"/>
        </w:rPr>
        <w:t>: The notion of active living as a concept to inform PA promotion; includes exercise, recreation, home/work-based activities and active transportation</w:t>
      </w:r>
    </w:p>
    <w:p w14:paraId="59B0E597" w14:textId="77777777" w:rsidR="008E07F4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Active living</w:t>
      </w:r>
      <w:r>
        <w:rPr>
          <w:color w:val="000000" w:themeColor="text1"/>
          <w:sz w:val="24"/>
          <w:szCs w:val="24"/>
        </w:rPr>
        <w:t>: A way of life in which PA is valued and integrated into daily living</w:t>
      </w:r>
    </w:p>
    <w:p w14:paraId="7264C684" w14:textId="77777777" w:rsidR="008E07F4" w:rsidRDefault="008E07F4" w:rsidP="008E07F4">
      <w:pPr>
        <w:rPr>
          <w:b/>
          <w:color w:val="000000" w:themeColor="text1"/>
          <w:sz w:val="24"/>
          <w:szCs w:val="24"/>
        </w:rPr>
      </w:pPr>
    </w:p>
    <w:p w14:paraId="1F20AF0A" w14:textId="77777777" w:rsidR="008E07F4" w:rsidRDefault="008E07F4" w:rsidP="008E07F4">
      <w:pPr>
        <w:rPr>
          <w:b/>
          <w:color w:val="000000" w:themeColor="text1"/>
          <w:sz w:val="24"/>
          <w:szCs w:val="24"/>
        </w:rPr>
      </w:pPr>
      <w:r w:rsidRPr="00707769">
        <w:rPr>
          <w:color w:val="000000" w:themeColor="text1"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2E1E87EA" wp14:editId="6450D626">
            <wp:simplePos x="0" y="0"/>
            <wp:positionH relativeFrom="column">
              <wp:posOffset>3366135</wp:posOffset>
            </wp:positionH>
            <wp:positionV relativeFrom="paragraph">
              <wp:posOffset>230505</wp:posOffset>
            </wp:positionV>
            <wp:extent cx="2940050" cy="2243455"/>
            <wp:effectExtent l="0" t="0" r="6350" b="0"/>
            <wp:wrapThrough wrapText="bothSides">
              <wp:wrapPolygon edited="0">
                <wp:start x="0" y="0"/>
                <wp:lineTo x="0" y="21276"/>
                <wp:lineTo x="21460" y="21276"/>
                <wp:lineTo x="21460" y="0"/>
                <wp:lineTo x="0" y="0"/>
              </wp:wrapPolygon>
            </wp:wrapThrough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0050" cy="2243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000000" w:themeColor="text1"/>
          <w:sz w:val="24"/>
          <w:szCs w:val="24"/>
        </w:rPr>
        <w:t>Limitations Related to Interventions That Target Individuals or Small Groups</w:t>
      </w:r>
    </w:p>
    <w:p w14:paraId="43E7DA7D" w14:textId="77777777" w:rsidR="008E07F4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Recruitment is challenging</w:t>
      </w:r>
    </w:p>
    <w:p w14:paraId="30B5CEAB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Behavioural theory has trouble recruiting people causing the sample size to be smaller</w:t>
      </w:r>
    </w:p>
    <w:p w14:paraId="49C6471E" w14:textId="77777777" w:rsidR="008E07F4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Effect size (moderate is best)</w:t>
      </w:r>
    </w:p>
    <w:p w14:paraId="56A3314C" w14:textId="77777777" w:rsidR="008E07F4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Effect temporary (maintenance is poor following programs)</w:t>
      </w:r>
    </w:p>
    <w:p w14:paraId="4DA723EC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Can’t expect to create population change every time you want to be in an intervention</w:t>
      </w:r>
    </w:p>
    <w:p w14:paraId="201A037B" w14:textId="77777777" w:rsidR="008E07F4" w:rsidRDefault="008E07F4" w:rsidP="008E07F4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Ecological Model of Four Domains of Active Living</w:t>
      </w:r>
    </w:p>
    <w:p w14:paraId="21044AFF" w14:textId="77777777" w:rsidR="008E07F4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Multilevel model designed to categorize variables that influence PA</w:t>
      </w:r>
    </w:p>
    <w:p w14:paraId="3CBDCCCA" w14:textId="77777777" w:rsidR="008E07F4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Variables are implicated in PA research from multiple disciplines, including:</w:t>
      </w:r>
    </w:p>
    <w:p w14:paraId="5866250B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Public Health and behavioural sciences</w:t>
      </w:r>
    </w:p>
    <w:p w14:paraId="61A7F1A8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Urban planning and transportation</w:t>
      </w:r>
    </w:p>
    <w:p w14:paraId="02EEB1FF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Leisure and recreation studies</w:t>
      </w:r>
    </w:p>
    <w:p w14:paraId="1A2F2FB2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Public policy research, economics, and political science</w:t>
      </w:r>
    </w:p>
    <w:p w14:paraId="1F459204" w14:textId="77777777" w:rsidR="008E07F4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 w:rsidRPr="009D798D">
        <w:rPr>
          <w:color w:val="000000" w:themeColor="text1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0C346E36" wp14:editId="5274D180">
            <wp:simplePos x="0" y="0"/>
            <wp:positionH relativeFrom="column">
              <wp:posOffset>51435</wp:posOffset>
            </wp:positionH>
            <wp:positionV relativeFrom="paragraph">
              <wp:posOffset>274794</wp:posOffset>
            </wp:positionV>
            <wp:extent cx="5943600" cy="4215130"/>
            <wp:effectExtent l="0" t="0" r="0" b="1270"/>
            <wp:wrapThrough wrapText="bothSides">
              <wp:wrapPolygon edited="0">
                <wp:start x="0" y="0"/>
                <wp:lineTo x="0" y="21476"/>
                <wp:lineTo x="21508" y="21476"/>
                <wp:lineTo x="21508" y="0"/>
                <wp:lineTo x="0" y="0"/>
              </wp:wrapPolygon>
            </wp:wrapThrough>
            <wp:docPr id="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15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 w:themeColor="text1"/>
          <w:sz w:val="24"/>
          <w:szCs w:val="24"/>
        </w:rPr>
        <w:t>Illustrates the complexity of system influences on participation in PA</w:t>
      </w:r>
    </w:p>
    <w:p w14:paraId="4AFF5F78" w14:textId="77777777" w:rsidR="008E07F4" w:rsidRDefault="008E07F4" w:rsidP="008E07F4">
      <w:pPr>
        <w:rPr>
          <w:color w:val="000000" w:themeColor="text1"/>
          <w:sz w:val="24"/>
          <w:szCs w:val="24"/>
        </w:rPr>
      </w:pPr>
    </w:p>
    <w:p w14:paraId="41FE6B64" w14:textId="77777777" w:rsidR="008E07F4" w:rsidRDefault="008E07F4" w:rsidP="008E07F4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Four Active Living Domains and Related behaviour Settings</w:t>
      </w:r>
    </w:p>
    <w:p w14:paraId="586AAB47" w14:textId="77777777" w:rsidR="008E07F4" w:rsidRDefault="008E07F4" w:rsidP="008E07F4">
      <w:pPr>
        <w:pStyle w:val="ListParagraph"/>
        <w:numPr>
          <w:ilvl w:val="0"/>
          <w:numId w:val="2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Active recreation:</w:t>
      </w:r>
    </w:p>
    <w:p w14:paraId="0F39955E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Behaviour settings:</w:t>
      </w:r>
    </w:p>
    <w:p w14:paraId="2F23F112" w14:textId="77777777" w:rsidR="008E07F4" w:rsidRDefault="008E07F4" w:rsidP="008E07F4">
      <w:pPr>
        <w:pStyle w:val="ListParagraph"/>
        <w:numPr>
          <w:ilvl w:val="2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Neighbourhood (aesthetics)</w:t>
      </w:r>
    </w:p>
    <w:p w14:paraId="10E402AE" w14:textId="77777777" w:rsidR="008E07F4" w:rsidRPr="006F75A2" w:rsidRDefault="008E07F4" w:rsidP="008E07F4">
      <w:pPr>
        <w:pStyle w:val="ListParagraph"/>
        <w:numPr>
          <w:ilvl w:val="2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Recreational environment (recreation centres)</w:t>
      </w:r>
    </w:p>
    <w:p w14:paraId="16477719" w14:textId="77777777" w:rsidR="008E07F4" w:rsidRDefault="008E07F4" w:rsidP="008E07F4">
      <w:pPr>
        <w:pStyle w:val="ListParagraph"/>
        <w:numPr>
          <w:ilvl w:val="0"/>
          <w:numId w:val="2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Active transportation:</w:t>
      </w:r>
    </w:p>
    <w:p w14:paraId="4EB0C22A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Behaviour settings:</w:t>
      </w:r>
    </w:p>
    <w:p w14:paraId="6E15950E" w14:textId="77777777" w:rsidR="008E07F4" w:rsidRDefault="008E07F4" w:rsidP="008E07F4">
      <w:pPr>
        <w:pStyle w:val="ListParagraph"/>
        <w:numPr>
          <w:ilvl w:val="2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Neighbourhood (traffic)</w:t>
      </w:r>
    </w:p>
    <w:p w14:paraId="4D042515" w14:textId="77777777" w:rsidR="008E07F4" w:rsidRPr="006F75A2" w:rsidRDefault="008E07F4" w:rsidP="008E07F4">
      <w:pPr>
        <w:pStyle w:val="ListParagraph"/>
        <w:numPr>
          <w:ilvl w:val="2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Information during transport (safety signage)</w:t>
      </w:r>
    </w:p>
    <w:p w14:paraId="330F7F28" w14:textId="77777777" w:rsidR="008E07F4" w:rsidRDefault="008E07F4" w:rsidP="008E07F4">
      <w:pPr>
        <w:pStyle w:val="ListParagraph"/>
        <w:numPr>
          <w:ilvl w:val="0"/>
          <w:numId w:val="2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Household activities:</w:t>
      </w:r>
    </w:p>
    <w:p w14:paraId="748DE3EA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Behaviour settings:</w:t>
      </w:r>
    </w:p>
    <w:p w14:paraId="026D85AB" w14:textId="77777777" w:rsidR="008E07F4" w:rsidRPr="006F75A2" w:rsidRDefault="008E07F4" w:rsidP="008E07F4">
      <w:pPr>
        <w:pStyle w:val="ListParagraph"/>
        <w:numPr>
          <w:ilvl w:val="2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Home environment (electronic entertainment)</w:t>
      </w:r>
    </w:p>
    <w:p w14:paraId="3EAD95C3" w14:textId="77777777" w:rsidR="008E07F4" w:rsidRDefault="008E07F4" w:rsidP="008E07F4">
      <w:pPr>
        <w:pStyle w:val="ListParagraph"/>
        <w:numPr>
          <w:ilvl w:val="0"/>
          <w:numId w:val="2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Occupational activities:</w:t>
      </w:r>
    </w:p>
    <w:p w14:paraId="24572CDD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Behaviour settings:</w:t>
      </w:r>
    </w:p>
    <w:p w14:paraId="3F60EEA8" w14:textId="77777777" w:rsidR="008E07F4" w:rsidRDefault="008E07F4" w:rsidP="008E07F4">
      <w:pPr>
        <w:pStyle w:val="ListParagraph"/>
        <w:numPr>
          <w:ilvl w:val="2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Workplace environment (building design)</w:t>
      </w:r>
    </w:p>
    <w:p w14:paraId="04B06ABE" w14:textId="77777777" w:rsidR="008E07F4" w:rsidRDefault="008E07F4" w:rsidP="008E07F4">
      <w:pPr>
        <w:pStyle w:val="ListParagraph"/>
        <w:numPr>
          <w:ilvl w:val="2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School environment (walk to school program)</w:t>
      </w:r>
    </w:p>
    <w:p w14:paraId="7EFBA7FA" w14:textId="77777777" w:rsidR="008E07F4" w:rsidRDefault="008E07F4" w:rsidP="008E07F4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Contributions from Multiple Disciplines</w:t>
      </w:r>
    </w:p>
    <w:p w14:paraId="1768216D" w14:textId="77777777" w:rsidR="008E07F4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Public health</w:t>
      </w:r>
    </w:p>
    <w:p w14:paraId="10D712F7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PA linked to environmental health</w:t>
      </w:r>
    </w:p>
    <w:p w14:paraId="25FF4255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PA linked to a range of health outcomes</w:t>
      </w:r>
    </w:p>
    <w:p w14:paraId="4CA07DFC" w14:textId="77777777" w:rsidR="008E07F4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Behavioural science</w:t>
      </w:r>
    </w:p>
    <w:p w14:paraId="440E14D9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Individual behaviour change strategies to increase PA</w:t>
      </w:r>
    </w:p>
    <w:p w14:paraId="6B429CAD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Proliferation of studies examining relationship between environment and PA behaviour</w:t>
      </w:r>
    </w:p>
    <w:p w14:paraId="75817C80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Identified many influential variables</w:t>
      </w:r>
    </w:p>
    <w:p w14:paraId="03922AD2" w14:textId="77777777" w:rsidR="008E07F4" w:rsidRDefault="008E07F4" w:rsidP="008E07F4">
      <w:pPr>
        <w:pStyle w:val="ListParagraph"/>
        <w:numPr>
          <w:ilvl w:val="2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E.g. Accessibility, aesthetic, traffic, walkability</w:t>
      </w:r>
    </w:p>
    <w:p w14:paraId="1981788F" w14:textId="77777777" w:rsidR="008E07F4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Urban planning</w:t>
      </w:r>
    </w:p>
    <w:p w14:paraId="16FAB741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Municipal zoning and building codes considerations to support public health</w:t>
      </w:r>
    </w:p>
    <w:p w14:paraId="2B550006" w14:textId="77777777" w:rsidR="008E07F4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Transportation</w:t>
      </w:r>
    </w:p>
    <w:p w14:paraId="76EE9DA0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Legislation enforced a balanced, multimodal approach to regulate air pollution</w:t>
      </w:r>
    </w:p>
    <w:p w14:paraId="3B21ECD9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Grassroots development initiated a return to traditional neighborhood designs to promote walking, diversity, and sense of community</w:t>
      </w:r>
    </w:p>
    <w:p w14:paraId="1F882610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Creation of the 3D model</w:t>
      </w:r>
    </w:p>
    <w:p w14:paraId="4528F680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Identification of the relationship between built environment and travel choice behaviour</w:t>
      </w:r>
    </w:p>
    <w:p w14:paraId="4F85594D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Active transportation related to mixed uses, street connectivity, and higher population densities</w:t>
      </w:r>
    </w:p>
    <w:p w14:paraId="49BFBFC8" w14:textId="77777777" w:rsidR="008E07F4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Leisure/recreation research</w:t>
      </w:r>
    </w:p>
    <w:p w14:paraId="5C2D2935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Park and recreation field promotes active play</w:t>
      </w:r>
    </w:p>
    <w:p w14:paraId="4B92B005" w14:textId="77777777" w:rsidR="008E07F4" w:rsidRDefault="008E07F4" w:rsidP="008E07F4">
      <w:pPr>
        <w:pStyle w:val="ListParagraph"/>
        <w:numPr>
          <w:ilvl w:val="2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E.g. range of publicly funded programs, parks, and facilities</w:t>
      </w:r>
    </w:p>
    <w:p w14:paraId="55777A85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Focus on improved quality of life through active living</w:t>
      </w:r>
    </w:p>
    <w:p w14:paraId="63A41DD3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Evidence highlights the benefits of outdoor PA</w:t>
      </w:r>
    </w:p>
    <w:p w14:paraId="2A191BDE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Insights related to management of outdoor recreation spaces</w:t>
      </w:r>
    </w:p>
    <w:p w14:paraId="204EE2ED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Research regarding constraints and facilitators on leisure time use and socio-cultural influences</w:t>
      </w:r>
    </w:p>
    <w:p w14:paraId="0D645852" w14:textId="77777777" w:rsidR="008E07F4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Public policy research (economic and political analysis)</w:t>
      </w:r>
    </w:p>
    <w:p w14:paraId="5D9CFA6F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Divided into </w:t>
      </w:r>
      <w:r w:rsidRPr="00077709">
        <w:rPr>
          <w:b/>
          <w:color w:val="000000" w:themeColor="text1"/>
          <w:sz w:val="24"/>
          <w:szCs w:val="24"/>
        </w:rPr>
        <w:t>examination of individual functions of the policy process</w:t>
      </w:r>
    </w:p>
    <w:p w14:paraId="6A405A73" w14:textId="77777777" w:rsidR="008E07F4" w:rsidRDefault="008E07F4" w:rsidP="008E07F4">
      <w:pPr>
        <w:pStyle w:val="ListParagraph"/>
        <w:numPr>
          <w:ilvl w:val="2"/>
          <w:numId w:val="1"/>
        </w:numPr>
        <w:rPr>
          <w:color w:val="000000" w:themeColor="text1"/>
          <w:sz w:val="24"/>
          <w:szCs w:val="24"/>
        </w:rPr>
      </w:pPr>
      <w:r w:rsidRPr="00077709">
        <w:rPr>
          <w:b/>
          <w:i/>
          <w:color w:val="FF0000"/>
          <w:sz w:val="24"/>
          <w:szCs w:val="24"/>
        </w:rPr>
        <w:t>Intelligence/estimation</w:t>
      </w:r>
      <w:r>
        <w:rPr>
          <w:color w:val="000000" w:themeColor="text1"/>
          <w:sz w:val="24"/>
          <w:szCs w:val="24"/>
        </w:rPr>
        <w:t>: perceive opportunities and threats to PA policy</w:t>
      </w:r>
    </w:p>
    <w:p w14:paraId="41DADDB8" w14:textId="77777777" w:rsidR="008E07F4" w:rsidRDefault="008E07F4" w:rsidP="008E07F4">
      <w:pPr>
        <w:pStyle w:val="ListParagraph"/>
        <w:numPr>
          <w:ilvl w:val="3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E.g. Cost benefits analysis</w:t>
      </w:r>
    </w:p>
    <w:p w14:paraId="0478C3EC" w14:textId="77777777" w:rsidR="008E07F4" w:rsidRDefault="008E07F4" w:rsidP="008E07F4">
      <w:pPr>
        <w:pStyle w:val="ListParagraph"/>
        <w:numPr>
          <w:ilvl w:val="2"/>
          <w:numId w:val="1"/>
        </w:numPr>
        <w:rPr>
          <w:color w:val="000000" w:themeColor="text1"/>
          <w:sz w:val="24"/>
          <w:szCs w:val="24"/>
        </w:rPr>
      </w:pPr>
      <w:r w:rsidRPr="00077709">
        <w:rPr>
          <w:b/>
          <w:i/>
          <w:color w:val="FF0000"/>
          <w:sz w:val="24"/>
          <w:szCs w:val="24"/>
        </w:rPr>
        <w:t>Promotion</w:t>
      </w:r>
      <w:r>
        <w:rPr>
          <w:color w:val="000000" w:themeColor="text1"/>
          <w:sz w:val="24"/>
          <w:szCs w:val="24"/>
        </w:rPr>
        <w:t>: How advocacy influences PA policy</w:t>
      </w:r>
    </w:p>
    <w:p w14:paraId="2800F3AD" w14:textId="77777777" w:rsidR="008E07F4" w:rsidRDefault="008E07F4" w:rsidP="008E07F4">
      <w:pPr>
        <w:pStyle w:val="ListParagraph"/>
        <w:numPr>
          <w:ilvl w:val="2"/>
          <w:numId w:val="1"/>
        </w:numPr>
        <w:rPr>
          <w:color w:val="000000" w:themeColor="text1"/>
          <w:sz w:val="24"/>
          <w:szCs w:val="24"/>
        </w:rPr>
      </w:pPr>
      <w:r w:rsidRPr="00077709">
        <w:rPr>
          <w:b/>
          <w:i/>
          <w:color w:val="FF0000"/>
          <w:sz w:val="24"/>
          <w:szCs w:val="24"/>
        </w:rPr>
        <w:t>Prescription</w:t>
      </w:r>
      <w:r>
        <w:rPr>
          <w:color w:val="000000" w:themeColor="text1"/>
          <w:sz w:val="24"/>
          <w:szCs w:val="24"/>
        </w:rPr>
        <w:t>: The process of approval and administration of legislation</w:t>
      </w:r>
    </w:p>
    <w:p w14:paraId="4790FD81" w14:textId="77777777" w:rsidR="008E07F4" w:rsidRDefault="008E07F4" w:rsidP="008E07F4">
      <w:pPr>
        <w:pStyle w:val="ListParagraph"/>
        <w:numPr>
          <w:ilvl w:val="2"/>
          <w:numId w:val="1"/>
        </w:numPr>
        <w:rPr>
          <w:color w:val="000000" w:themeColor="text1"/>
          <w:sz w:val="24"/>
          <w:szCs w:val="24"/>
        </w:rPr>
      </w:pPr>
      <w:r w:rsidRPr="00077709">
        <w:rPr>
          <w:b/>
          <w:i/>
          <w:color w:val="FF0000"/>
          <w:sz w:val="24"/>
          <w:szCs w:val="24"/>
        </w:rPr>
        <w:t>Invocation</w:t>
      </w:r>
      <w:r>
        <w:rPr>
          <w:color w:val="000000" w:themeColor="text1"/>
          <w:sz w:val="24"/>
          <w:szCs w:val="24"/>
        </w:rPr>
        <w:t>: Reinforcing legislative application</w:t>
      </w:r>
    </w:p>
    <w:p w14:paraId="205A068C" w14:textId="77777777" w:rsidR="008E07F4" w:rsidRDefault="008E07F4" w:rsidP="008E07F4">
      <w:pPr>
        <w:pStyle w:val="ListParagraph"/>
        <w:numPr>
          <w:ilvl w:val="2"/>
          <w:numId w:val="1"/>
        </w:numPr>
        <w:rPr>
          <w:color w:val="000000" w:themeColor="text1"/>
          <w:sz w:val="24"/>
          <w:szCs w:val="24"/>
        </w:rPr>
      </w:pPr>
      <w:r w:rsidRPr="00077709">
        <w:rPr>
          <w:b/>
          <w:i/>
          <w:color w:val="FF0000"/>
          <w:sz w:val="24"/>
          <w:szCs w:val="24"/>
        </w:rPr>
        <w:t>Application/implementation</w:t>
      </w:r>
      <w:r>
        <w:rPr>
          <w:color w:val="000000" w:themeColor="text1"/>
          <w:sz w:val="24"/>
          <w:szCs w:val="24"/>
        </w:rPr>
        <w:t>: Examining buy-in and capacity</w:t>
      </w:r>
    </w:p>
    <w:p w14:paraId="38B9E3AE" w14:textId="77777777" w:rsidR="008E07F4" w:rsidRDefault="008E07F4" w:rsidP="008E07F4">
      <w:pPr>
        <w:pStyle w:val="ListParagraph"/>
        <w:numPr>
          <w:ilvl w:val="2"/>
          <w:numId w:val="1"/>
        </w:numPr>
        <w:rPr>
          <w:color w:val="000000" w:themeColor="text1"/>
          <w:sz w:val="24"/>
          <w:szCs w:val="24"/>
        </w:rPr>
      </w:pPr>
      <w:r w:rsidRPr="00077709">
        <w:rPr>
          <w:b/>
          <w:i/>
          <w:color w:val="FF0000"/>
          <w:sz w:val="24"/>
          <w:szCs w:val="24"/>
        </w:rPr>
        <w:t>Termination</w:t>
      </w:r>
      <w:r>
        <w:rPr>
          <w:color w:val="000000" w:themeColor="text1"/>
          <w:sz w:val="24"/>
          <w:szCs w:val="24"/>
        </w:rPr>
        <w:t>: Transition issues</w:t>
      </w:r>
    </w:p>
    <w:p w14:paraId="4E60543D" w14:textId="77777777" w:rsidR="008E07F4" w:rsidRDefault="008E07F4" w:rsidP="008E07F4">
      <w:pPr>
        <w:pStyle w:val="ListParagraph"/>
        <w:numPr>
          <w:ilvl w:val="2"/>
          <w:numId w:val="1"/>
        </w:numPr>
        <w:rPr>
          <w:color w:val="000000" w:themeColor="text1"/>
          <w:sz w:val="24"/>
          <w:szCs w:val="24"/>
        </w:rPr>
      </w:pPr>
      <w:r w:rsidRPr="00077709">
        <w:rPr>
          <w:b/>
          <w:i/>
          <w:color w:val="FF0000"/>
          <w:sz w:val="24"/>
          <w:szCs w:val="24"/>
        </w:rPr>
        <w:t>Appraisal</w:t>
      </w:r>
      <w:r>
        <w:rPr>
          <w:color w:val="000000" w:themeColor="text1"/>
          <w:sz w:val="24"/>
          <w:szCs w:val="24"/>
        </w:rPr>
        <w:t>: Evaluation of performance</w:t>
      </w:r>
    </w:p>
    <w:p w14:paraId="608C93AE" w14:textId="77777777" w:rsidR="008E07F4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Neighbourhood greenspace and health in a large urban center</w:t>
      </w:r>
    </w:p>
    <w:p w14:paraId="0C0A6D28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Neighbourhoods with a higher density of trees on their streets associated with significantly higher perception of health and significantly less cardio-metabolic conditions</w:t>
      </w:r>
    </w:p>
    <w:p w14:paraId="070A3D13" w14:textId="77777777" w:rsidR="008E07F4" w:rsidRDefault="008E07F4" w:rsidP="008E07F4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Suburban Vs. Traditional Land Use Patterns</w:t>
      </w:r>
    </w:p>
    <w:p w14:paraId="2ED5B574" w14:textId="77777777" w:rsidR="008E07F4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Traditional planning: Interconnection of routes</w:t>
      </w:r>
    </w:p>
    <w:p w14:paraId="579EFBC8" w14:textId="77777777" w:rsidR="008E07F4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Suburban planning: Cul-de-sacs (dead end) </w:t>
      </w:r>
      <w:r w:rsidRPr="00EE2D2F">
        <w:rPr>
          <w:color w:val="000000" w:themeColor="text1"/>
          <w:sz w:val="24"/>
          <w:szCs w:val="24"/>
        </w:rPr>
        <w:sym w:font="Wingdings" w:char="F0E0"/>
      </w:r>
      <w:r>
        <w:rPr>
          <w:color w:val="000000" w:themeColor="text1"/>
          <w:sz w:val="24"/>
          <w:szCs w:val="24"/>
        </w:rPr>
        <w:t xml:space="preserve"> little interconnection promotes car-based travel and therefore less PA by foot</w:t>
      </w:r>
    </w:p>
    <w:p w14:paraId="092DFCEE" w14:textId="77777777" w:rsidR="008E07F4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Influences walkability and incidental physical activity</w:t>
      </w:r>
    </w:p>
    <w:p w14:paraId="444CDEB3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Walkability correlated with levels of physical activity, obesity, and risk of chronic diseases</w:t>
      </w:r>
    </w:p>
    <w:p w14:paraId="54084142" w14:textId="77777777" w:rsidR="008E07F4" w:rsidRPr="001B706F" w:rsidRDefault="008E07F4" w:rsidP="008E07F4">
      <w:pPr>
        <w:rPr>
          <w:b/>
          <w:color w:val="000000" w:themeColor="text1"/>
          <w:sz w:val="24"/>
          <w:szCs w:val="24"/>
        </w:rPr>
      </w:pPr>
      <w:r w:rsidRPr="001B706F">
        <w:rPr>
          <w:b/>
          <w:color w:val="000000" w:themeColor="text1"/>
          <w:sz w:val="24"/>
          <w:szCs w:val="24"/>
        </w:rPr>
        <w:t>The 3D Model</w:t>
      </w:r>
    </w:p>
    <w:p w14:paraId="5BBC5EB6" w14:textId="77777777" w:rsidR="008E07F4" w:rsidRPr="001B706F" w:rsidRDefault="008E07F4" w:rsidP="008E07F4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 influences on peoples’ decision to walk/cycle</w:t>
      </w:r>
      <w:r>
        <w:rPr>
          <w:color w:val="000000" w:themeColor="text1"/>
          <w:sz w:val="24"/>
          <w:szCs w:val="24"/>
        </w:rPr>
        <w:t>:</w:t>
      </w:r>
    </w:p>
    <w:p w14:paraId="648A4EDF" w14:textId="77777777" w:rsidR="008E07F4" w:rsidRPr="001B706F" w:rsidRDefault="008E07F4" w:rsidP="008E07F4">
      <w:pPr>
        <w:pStyle w:val="ListParagraph"/>
        <w:numPr>
          <w:ilvl w:val="1"/>
          <w:numId w:val="1"/>
        </w:num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Density</w:t>
      </w:r>
      <w:r>
        <w:rPr>
          <w:color w:val="000000" w:themeColor="text1"/>
          <w:sz w:val="24"/>
          <w:szCs w:val="24"/>
        </w:rPr>
        <w:t>: Households per acre</w:t>
      </w:r>
    </w:p>
    <w:p w14:paraId="2900AA4A" w14:textId="77777777" w:rsidR="008E07F4" w:rsidRPr="001B706F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 w:rsidRPr="001B706F">
        <w:rPr>
          <w:b/>
          <w:color w:val="000000" w:themeColor="text1"/>
          <w:sz w:val="24"/>
          <w:szCs w:val="24"/>
        </w:rPr>
        <w:t>Diversity</w:t>
      </w:r>
      <w:r w:rsidRPr="001B706F">
        <w:rPr>
          <w:color w:val="000000" w:themeColor="text1"/>
          <w:sz w:val="24"/>
          <w:szCs w:val="24"/>
        </w:rPr>
        <w:t>: Land use mix (e.g. Residential, commercial, cultural, institutional, presence of neighborhood retail)</w:t>
      </w:r>
    </w:p>
    <w:p w14:paraId="1991943B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Design</w:t>
      </w:r>
      <w:r>
        <w:rPr>
          <w:color w:val="000000" w:themeColor="text1"/>
          <w:sz w:val="24"/>
          <w:szCs w:val="24"/>
        </w:rPr>
        <w:t>: Street connectivity, completeness of sidewalk networks</w:t>
      </w:r>
    </w:p>
    <w:p w14:paraId="00F04985" w14:textId="77777777" w:rsidR="008E07F4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Proven to increase PA for utilitarian purposes</w:t>
      </w:r>
    </w:p>
    <w:p w14:paraId="1D411BA1" w14:textId="77777777" w:rsidR="008E07F4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 w:rsidRPr="00421052">
        <w:rPr>
          <w:b/>
          <w:i/>
          <w:color w:val="FF0000"/>
          <w:sz w:val="24"/>
          <w:szCs w:val="24"/>
        </w:rPr>
        <w:t>Walkability</w:t>
      </w:r>
      <w:r>
        <w:rPr>
          <w:color w:val="000000" w:themeColor="text1"/>
          <w:sz w:val="24"/>
          <w:szCs w:val="24"/>
        </w:rPr>
        <w:t>: The ability to walk to nearby destinations such as shops</w:t>
      </w:r>
    </w:p>
    <w:p w14:paraId="65CDBEB0" w14:textId="77777777" w:rsidR="008E07F4" w:rsidRDefault="008E07F4" w:rsidP="008E07F4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Best Practice as Identified by Ecological Models</w:t>
      </w:r>
    </w:p>
    <w:p w14:paraId="21194B0E" w14:textId="77777777" w:rsidR="008E07F4" w:rsidRDefault="008E07F4" w:rsidP="008E07F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Recommendations for multilevel interventions</w:t>
      </w:r>
    </w:p>
    <w:p w14:paraId="62612376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Ensure safe, attractive, and accessible spaces for physical activity</w:t>
      </w:r>
    </w:p>
    <w:p w14:paraId="439A5BBB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Include motivational/educational programs to encourage utilization</w:t>
      </w:r>
    </w:p>
    <w:p w14:paraId="13BDE410" w14:textId="77777777" w:rsidR="008E07F4" w:rsidRDefault="008E07F4" w:rsidP="008E07F4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Apply mas media and community organization strategies to change social norms and culture</w:t>
      </w:r>
    </w:p>
    <w:p w14:paraId="76E2E618" w14:textId="77777777" w:rsidR="008E07F4" w:rsidRDefault="008E07F4" w:rsidP="008E07F4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Challenges Related with Multilevel Ecological Models</w:t>
      </w:r>
    </w:p>
    <w:p w14:paraId="79A20DF7" w14:textId="77777777" w:rsidR="008E07F4" w:rsidRPr="00B76FE4" w:rsidRDefault="008E07F4" w:rsidP="008E07F4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Very complex: many variables and interactions</w:t>
      </w:r>
    </w:p>
    <w:p w14:paraId="58FEC89F" w14:textId="77777777" w:rsidR="008E07F4" w:rsidRPr="00B76FE4" w:rsidRDefault="008E07F4" w:rsidP="008E07F4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Transdisciplinary research/intervention requires collaboration</w:t>
      </w:r>
    </w:p>
    <w:p w14:paraId="41635A65" w14:textId="77777777" w:rsidR="008E07F4" w:rsidRPr="00B76FE4" w:rsidRDefault="008E07F4" w:rsidP="008E07F4">
      <w:pPr>
        <w:pStyle w:val="ListParagraph"/>
        <w:numPr>
          <w:ilvl w:val="1"/>
          <w:numId w:val="1"/>
        </w:numPr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Varying terminology and concepts</w:t>
      </w:r>
    </w:p>
    <w:p w14:paraId="1B8FBE58" w14:textId="77777777" w:rsidR="008E07F4" w:rsidRPr="00B76FE4" w:rsidRDefault="008E07F4" w:rsidP="008E07F4">
      <w:pPr>
        <w:pStyle w:val="ListParagraph"/>
        <w:numPr>
          <w:ilvl w:val="1"/>
          <w:numId w:val="1"/>
        </w:numPr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Diverse methodologies and practices</w:t>
      </w:r>
    </w:p>
    <w:p w14:paraId="7485EDCA" w14:textId="77777777" w:rsidR="008E07F4" w:rsidRPr="00B76FE4" w:rsidRDefault="008E07F4" w:rsidP="008E07F4">
      <w:pPr>
        <w:pStyle w:val="ListParagraph"/>
        <w:numPr>
          <w:ilvl w:val="1"/>
          <w:numId w:val="1"/>
        </w:numPr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Coordination</w:t>
      </w:r>
    </w:p>
    <w:p w14:paraId="51004496" w14:textId="77777777" w:rsidR="008E07F4" w:rsidRPr="00B76FE4" w:rsidRDefault="008E07F4" w:rsidP="008E07F4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Multilevel interventions difficult to examine and demonstrate impact</w:t>
      </w:r>
    </w:p>
    <w:p w14:paraId="1253FF0B" w14:textId="77777777" w:rsidR="00C6581A" w:rsidRDefault="008E07F4">
      <w:bookmarkStart w:id="0" w:name="_GoBack"/>
      <w:bookmarkEnd w:id="0"/>
    </w:p>
    <w:sectPr w:rsidR="00C6581A" w:rsidSect="00492B5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F261FA"/>
    <w:multiLevelType w:val="hybridMultilevel"/>
    <w:tmpl w:val="126E5B7C"/>
    <w:lvl w:ilvl="0" w:tplc="2DB0048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000000" w:themeColor="text1"/>
      </w:rPr>
    </w:lvl>
    <w:lvl w:ilvl="1" w:tplc="05F49B1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0000" w:themeColor="text1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FD4F0B"/>
    <w:multiLevelType w:val="hybridMultilevel"/>
    <w:tmpl w:val="7E1A32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7F4"/>
    <w:rsid w:val="00295CA4"/>
    <w:rsid w:val="004051A7"/>
    <w:rsid w:val="00426F63"/>
    <w:rsid w:val="00492B50"/>
    <w:rsid w:val="008E07F4"/>
    <w:rsid w:val="00F02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3376C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E07F4"/>
    <w:pPr>
      <w:spacing w:after="120" w:line="259" w:lineRule="auto"/>
    </w:pPr>
    <w:rPr>
      <w:color w:val="595959" w:themeColor="text1" w:themeTint="A6"/>
      <w:sz w:val="30"/>
      <w:szCs w:val="30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8E07F4"/>
    <w:pPr>
      <w:keepNext/>
      <w:keepLines/>
      <w:pBdr>
        <w:bottom w:val="single" w:sz="12" w:space="12" w:color="FFC000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4472C4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E07F4"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07F4"/>
    <w:rPr>
      <w:rFonts w:asciiTheme="majorHAnsi" w:eastAsiaTheme="majorEastAsia" w:hAnsiTheme="majorHAnsi" w:cstheme="majorBidi"/>
      <w:color w:val="4472C4" w:themeColor="accent1"/>
      <w:sz w:val="40"/>
      <w:szCs w:val="32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8E07F4"/>
    <w:rPr>
      <w:rFonts w:asciiTheme="majorHAnsi" w:eastAsiaTheme="majorEastAsia" w:hAnsiTheme="majorHAnsi" w:cstheme="majorBidi"/>
      <w:b/>
      <w:color w:val="7F7F7F" w:themeColor="text1" w:themeTint="80"/>
      <w:sz w:val="30"/>
      <w:szCs w:val="26"/>
      <w:lang w:eastAsia="ja-JP"/>
    </w:rPr>
  </w:style>
  <w:style w:type="paragraph" w:styleId="ListParagraph">
    <w:name w:val="List Paragraph"/>
    <w:basedOn w:val="Normal"/>
    <w:uiPriority w:val="34"/>
    <w:unhideWhenUsed/>
    <w:qFormat/>
    <w:rsid w:val="008E07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6" Type="http://schemas.openxmlformats.org/officeDocument/2006/relationships/image" Target="media/image2.tiff"/><Relationship Id="rId7" Type="http://schemas.openxmlformats.org/officeDocument/2006/relationships/image" Target="media/image3.emf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1114</Words>
  <Characters>6355</Characters>
  <Application>Microsoft Macintosh Word</Application>
  <DocSecurity>0</DocSecurity>
  <Lines>52</Lines>
  <Paragraphs>14</Paragraphs>
  <ScaleCrop>false</ScaleCrop>
  <LinksUpToDate>false</LinksUpToDate>
  <CharactersWithSpaces>7455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Tran</dc:creator>
  <cp:keywords/>
  <dc:description/>
  <cp:lastModifiedBy>Olivia Tran</cp:lastModifiedBy>
  <cp:revision>1</cp:revision>
  <dcterms:created xsi:type="dcterms:W3CDTF">2017-10-14T21:12:00Z</dcterms:created>
  <dcterms:modified xsi:type="dcterms:W3CDTF">2017-10-14T21:12:00Z</dcterms:modified>
</cp:coreProperties>
</file>