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16F3" w:rsidRPr="009816F3" w:rsidRDefault="009816F3" w:rsidP="009816F3">
      <w:pPr>
        <w:spacing w:after="0" w:line="240" w:lineRule="auto"/>
        <w:ind w:left="435"/>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4"/>
          <w:szCs w:val="24"/>
          <w:lang w:val="fr-CA" w:eastAsia="en-CA"/>
        </w:rPr>
        <w:t>A partir de la slide 11</w:t>
      </w:r>
    </w:p>
    <w:p w:rsidR="009816F3" w:rsidRPr="009816F3" w:rsidRDefault="009816F3" w:rsidP="009816F3">
      <w:pPr>
        <w:spacing w:after="0" w:line="240" w:lineRule="auto"/>
        <w:ind w:left="435"/>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4"/>
          <w:szCs w:val="24"/>
          <w:lang w:val="fr-CA" w:eastAsia="en-CA"/>
        </w:rPr>
        <w:t> </w:t>
      </w:r>
    </w:p>
    <w:p w:rsidR="009816F3" w:rsidRPr="009816F3" w:rsidRDefault="009816F3" w:rsidP="009816F3">
      <w:pPr>
        <w:spacing w:after="0" w:line="240" w:lineRule="auto"/>
        <w:ind w:left="435"/>
        <w:outlineLvl w:val="2"/>
        <w:rPr>
          <w:rFonts w:ascii="Times New Roman" w:eastAsia="Times New Roman" w:hAnsi="Times New Roman" w:cs="Times New Roman"/>
          <w:b/>
          <w:bCs/>
          <w:color w:val="C00000"/>
          <w:sz w:val="28"/>
          <w:szCs w:val="28"/>
          <w:lang w:val="fr-CA" w:eastAsia="en-CA"/>
        </w:rPr>
      </w:pPr>
      <w:r w:rsidRPr="009816F3">
        <w:rPr>
          <w:rFonts w:ascii="Times New Roman" w:eastAsia="Times New Roman" w:hAnsi="Times New Roman" w:cs="Times New Roman"/>
          <w:b/>
          <w:bCs/>
          <w:color w:val="C00000"/>
          <w:sz w:val="28"/>
          <w:szCs w:val="28"/>
          <w:lang w:val="fr-CA" w:eastAsia="en-CA"/>
        </w:rPr>
        <w:t xml:space="preserve">4.3 HÉMOSTASE: expliquer les principales étapes et justifier les rôles de plaquettes et des facteurs de coagulation dans </w:t>
      </w:r>
      <w:proofErr w:type="spellStart"/>
      <w:r w:rsidRPr="009816F3">
        <w:rPr>
          <w:rFonts w:ascii="Times New Roman" w:eastAsia="Times New Roman" w:hAnsi="Times New Roman" w:cs="Times New Roman"/>
          <w:b/>
          <w:bCs/>
          <w:color w:val="C00000"/>
          <w:sz w:val="28"/>
          <w:szCs w:val="28"/>
          <w:lang w:val="fr-CA" w:eastAsia="en-CA"/>
        </w:rPr>
        <w:t>se</w:t>
      </w:r>
      <w:proofErr w:type="spellEnd"/>
      <w:r w:rsidRPr="009816F3">
        <w:rPr>
          <w:rFonts w:ascii="Times New Roman" w:eastAsia="Times New Roman" w:hAnsi="Times New Roman" w:cs="Times New Roman"/>
          <w:b/>
          <w:bCs/>
          <w:color w:val="C00000"/>
          <w:sz w:val="28"/>
          <w:szCs w:val="28"/>
          <w:lang w:val="fr-CA" w:eastAsia="en-CA"/>
        </w:rPr>
        <w:t xml:space="preserve"> processus</w:t>
      </w:r>
    </w:p>
    <w:p w:rsidR="009816F3" w:rsidRPr="009816F3" w:rsidRDefault="009816F3" w:rsidP="009816F3">
      <w:pPr>
        <w:spacing w:after="0" w:line="240" w:lineRule="auto"/>
        <w:ind w:left="435"/>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4"/>
          <w:szCs w:val="24"/>
          <w:lang w:val="fr-CA" w:eastAsia="en-CA"/>
        </w:rPr>
        <w:t> </w:t>
      </w:r>
    </w:p>
    <w:p w:rsidR="009816F3" w:rsidRPr="009816F3" w:rsidRDefault="009816F3" w:rsidP="009816F3">
      <w:pPr>
        <w:spacing w:after="0" w:line="240" w:lineRule="auto"/>
        <w:ind w:left="435"/>
        <w:outlineLvl w:val="3"/>
        <w:rPr>
          <w:rFonts w:ascii="Times New Roman" w:eastAsia="Times New Roman" w:hAnsi="Times New Roman" w:cs="Times New Roman"/>
          <w:b/>
          <w:bCs/>
          <w:color w:val="FF0000"/>
          <w:sz w:val="24"/>
          <w:szCs w:val="24"/>
          <w:lang w:eastAsia="en-CA"/>
        </w:rPr>
      </w:pPr>
      <w:r w:rsidRPr="009816F3">
        <w:rPr>
          <w:rFonts w:ascii="Times New Roman" w:eastAsia="Times New Roman" w:hAnsi="Times New Roman" w:cs="Times New Roman"/>
          <w:b/>
          <w:bCs/>
          <w:i/>
          <w:iCs/>
          <w:color w:val="FF0000"/>
          <w:sz w:val="24"/>
          <w:szCs w:val="24"/>
          <w:u w:val="single"/>
          <w:lang w:eastAsia="en-CA"/>
        </w:rPr>
        <w:t>4.3.1 Les plaquette</w:t>
      </w:r>
    </w:p>
    <w:p w:rsidR="009816F3" w:rsidRPr="009816F3" w:rsidRDefault="009816F3" w:rsidP="009816F3">
      <w:pPr>
        <w:numPr>
          <w:ilvl w:val="1"/>
          <w:numId w:val="1"/>
        </w:numPr>
        <w:spacing w:after="2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Fragments cytoplasmiques de </w:t>
      </w:r>
      <w:r w:rsidRPr="009816F3">
        <w:rPr>
          <w:rFonts w:ascii="Times New Roman" w:eastAsia="Times New Roman" w:hAnsi="Times New Roman" w:cs="Times New Roman"/>
          <w:i/>
          <w:iCs/>
          <w:color w:val="000000"/>
          <w:sz w:val="23"/>
          <w:szCs w:val="23"/>
          <w:lang w:val="fr-CA" w:eastAsia="en-CA"/>
        </w:rPr>
        <w:t>mégacaryocytes</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1"/>
          <w:numId w:val="1"/>
        </w:numPr>
        <w:spacing w:after="2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Toutes petites, en forme de disque (2-4 mm de diamètre; volume = environ 1/10 de celui d’un érythrocyte)</w:t>
      </w:r>
    </w:p>
    <w:p w:rsidR="009816F3" w:rsidRPr="009816F3" w:rsidRDefault="009816F3" w:rsidP="009816F3">
      <w:pPr>
        <w:numPr>
          <w:ilvl w:val="1"/>
          <w:numId w:val="1"/>
        </w:numPr>
        <w:spacing w:after="2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u w:val="single"/>
          <w:lang w:val="fr-CA" w:eastAsia="en-CA"/>
        </w:rPr>
        <w:t>Anucléées</w:t>
      </w:r>
      <w:r w:rsidRPr="009816F3">
        <w:rPr>
          <w:rFonts w:ascii="Times New Roman" w:eastAsia="Times New Roman" w:hAnsi="Times New Roman" w:cs="Times New Roman"/>
          <w:color w:val="000000"/>
          <w:sz w:val="23"/>
          <w:szCs w:val="23"/>
          <w:lang w:val="fr-CA" w:eastAsia="en-CA"/>
        </w:rPr>
        <w:t xml:space="preserve"> (durée de vie = 5 à 10 jours)</w:t>
      </w:r>
    </w:p>
    <w:p w:rsidR="009816F3" w:rsidRPr="009816F3" w:rsidRDefault="009816F3" w:rsidP="009816F3">
      <w:pPr>
        <w:numPr>
          <w:ilvl w:val="1"/>
          <w:numId w:val="1"/>
        </w:numPr>
        <w:spacing w:after="2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Contiennent des mitochondries, RE, lysosomes, glycogène, filaments d’actine et de myosine.</w:t>
      </w:r>
    </w:p>
    <w:p w:rsidR="009816F3" w:rsidRPr="009816F3" w:rsidRDefault="009816F3" w:rsidP="009816F3">
      <w:pPr>
        <w:numPr>
          <w:ilvl w:val="1"/>
          <w:numId w:val="1"/>
        </w:numPr>
        <w:spacing w:after="2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Contiennent plusieurs types de granulations qui renferment une grande variété de substances impliquées dans la coagulation et la réfection des tissus.</w:t>
      </w:r>
    </w:p>
    <w:p w:rsidR="009816F3" w:rsidRPr="009816F3" w:rsidRDefault="009816F3" w:rsidP="009816F3">
      <w:pPr>
        <w:numPr>
          <w:ilvl w:val="1"/>
          <w:numId w:val="1"/>
        </w:numPr>
        <w:spacing w:after="4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color w:val="000000"/>
          <w:sz w:val="23"/>
          <w:szCs w:val="23"/>
          <w:lang w:val="fr-CA" w:eastAsia="en-CA"/>
        </w:rPr>
        <w:t>Formation des plaquettes:</w:t>
      </w:r>
    </w:p>
    <w:p w:rsidR="009816F3" w:rsidRPr="009816F3" w:rsidRDefault="009816F3" w:rsidP="009816F3">
      <w:pPr>
        <w:numPr>
          <w:ilvl w:val="2"/>
          <w:numId w:val="1"/>
        </w:numPr>
        <w:spacing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u w:val="single"/>
          <w:lang w:val="fr-CA" w:eastAsia="en-CA"/>
        </w:rPr>
        <w:t>Dans la moelle osseuse rouge</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spacing w:after="0" w:line="240" w:lineRule="auto"/>
        <w:ind w:left="975"/>
        <w:rPr>
          <w:rFonts w:ascii="Times New Roman" w:eastAsia="Times New Roman" w:hAnsi="Times New Roman" w:cs="Times New Roman"/>
          <w:color w:val="000000"/>
          <w:sz w:val="23"/>
          <w:szCs w:val="23"/>
          <w:lang w:val="fr-CA" w:eastAsia="en-CA"/>
        </w:rPr>
      </w:pPr>
      <w:proofErr w:type="spellStart"/>
      <w:r w:rsidRPr="009816F3">
        <w:rPr>
          <w:rFonts w:ascii="Times New Roman" w:eastAsia="Times New Roman" w:hAnsi="Times New Roman" w:cs="Times New Roman"/>
          <w:i/>
          <w:iCs/>
          <w:color w:val="000000"/>
          <w:sz w:val="23"/>
          <w:szCs w:val="23"/>
          <w:lang w:val="fr-CA" w:eastAsia="en-CA"/>
        </w:rPr>
        <w:t>Hémocytoblaste</w:t>
      </w:r>
      <w:proofErr w:type="spellEnd"/>
      <w:r w:rsidRPr="009816F3">
        <w:rPr>
          <w:rFonts w:ascii="Times New Roman" w:eastAsia="Times New Roman" w:hAnsi="Times New Roman" w:cs="Times New Roman"/>
          <w:i/>
          <w:iCs/>
          <w:color w:val="000000"/>
          <w:sz w:val="23"/>
          <w:szCs w:val="23"/>
          <w:lang w:val="fr-CA" w:eastAsia="en-CA"/>
        </w:rPr>
        <w:t xml:space="preserve"> </w:t>
      </w:r>
      <w:r w:rsidRPr="009816F3">
        <w:rPr>
          <w:rFonts w:ascii="Symbol" w:eastAsia="Times New Roman" w:hAnsi="Symbol" w:cs="Times New Roman"/>
          <w:color w:val="000000"/>
          <w:sz w:val="23"/>
          <w:szCs w:val="23"/>
          <w:lang w:val="fr-CA" w:eastAsia="en-CA"/>
        </w:rPr>
        <w:t></w:t>
      </w: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i/>
          <w:iCs/>
          <w:color w:val="000000"/>
          <w:sz w:val="23"/>
          <w:szCs w:val="23"/>
          <w:lang w:val="fr-CA" w:eastAsia="en-CA"/>
        </w:rPr>
        <w:t xml:space="preserve">cellule souche myéloïde </w:t>
      </w:r>
      <w:r w:rsidRPr="009816F3">
        <w:rPr>
          <w:rFonts w:ascii="Symbol" w:eastAsia="Times New Roman" w:hAnsi="Symbol" w:cs="Times New Roman"/>
          <w:color w:val="000000"/>
          <w:sz w:val="23"/>
          <w:szCs w:val="23"/>
          <w:lang w:val="fr-CA" w:eastAsia="en-CA"/>
        </w:rPr>
        <w:t></w:t>
      </w: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i/>
          <w:iCs/>
          <w:color w:val="000000"/>
          <w:sz w:val="23"/>
          <w:szCs w:val="23"/>
          <w:lang w:val="fr-CA" w:eastAsia="en-CA"/>
        </w:rPr>
        <w:t xml:space="preserve">mégacaryoblaste </w:t>
      </w:r>
      <w:proofErr w:type="gramStart"/>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w:t>
      </w:r>
      <w:r w:rsidRPr="009816F3">
        <w:rPr>
          <w:rFonts w:ascii="Times New Roman" w:eastAsia="Times New Roman" w:hAnsi="Times New Roman" w:cs="Times New Roman"/>
          <w:i/>
          <w:iCs/>
          <w:color w:val="000000"/>
          <w:sz w:val="23"/>
          <w:szCs w:val="23"/>
          <w:lang w:val="fr-CA" w:eastAsia="en-CA"/>
        </w:rPr>
        <w:t>mégacaryocyte</w:t>
      </w:r>
      <w:proofErr w:type="gramEnd"/>
    </w:p>
    <w:p w:rsidR="009816F3" w:rsidRPr="009816F3" w:rsidRDefault="009816F3" w:rsidP="009816F3">
      <w:pPr>
        <w:spacing w:after="80" w:line="240" w:lineRule="auto"/>
        <w:ind w:left="975"/>
        <w:rPr>
          <w:rFonts w:ascii="Times New Roman" w:eastAsia="Times New Roman" w:hAnsi="Times New Roman" w:cs="Times New Roman"/>
          <w:color w:val="000000"/>
          <w:sz w:val="23"/>
          <w:szCs w:val="23"/>
          <w:lang w:val="fr-CA" w:eastAsia="en-CA"/>
        </w:rPr>
      </w:pP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plaquettes</w:t>
      </w:r>
    </w:p>
    <w:p w:rsidR="009816F3" w:rsidRPr="009816F3" w:rsidRDefault="009816F3" w:rsidP="009816F3">
      <w:pPr>
        <w:numPr>
          <w:ilvl w:val="1"/>
          <w:numId w:val="1"/>
        </w:numPr>
        <w:spacing w:after="2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color w:val="000000"/>
          <w:sz w:val="23"/>
          <w:szCs w:val="23"/>
          <w:lang w:val="fr-CA" w:eastAsia="en-CA"/>
        </w:rPr>
        <w:t>Mégacaryocytes:</w:t>
      </w:r>
      <w:r w:rsidRPr="009816F3">
        <w:rPr>
          <w:rFonts w:ascii="Times New Roman" w:eastAsia="Times New Roman" w:hAnsi="Times New Roman" w:cs="Times New Roman"/>
          <w:color w:val="000000"/>
          <w:sz w:val="23"/>
          <w:szCs w:val="23"/>
          <w:lang w:val="fr-CA" w:eastAsia="en-CA"/>
        </w:rPr>
        <w:t xml:space="preserve"> cellules très grosses qui se fragmentent en milliers de plaquettes, lesquelles entrent dans la circulation sanguine.</w:t>
      </w:r>
    </w:p>
    <w:p w:rsidR="009816F3" w:rsidRPr="009816F3" w:rsidRDefault="009816F3" w:rsidP="009816F3">
      <w:pPr>
        <w:numPr>
          <w:ilvl w:val="1"/>
          <w:numId w:val="1"/>
        </w:numPr>
        <w:spacing w:after="2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Taux de production: 1-2 millions de plaquettes par seconde.</w:t>
      </w:r>
    </w:p>
    <w:p w:rsidR="009816F3" w:rsidRPr="009816F3" w:rsidRDefault="009816F3" w:rsidP="009816F3">
      <w:pPr>
        <w:numPr>
          <w:ilvl w:val="1"/>
          <w:numId w:val="1"/>
        </w:numPr>
        <w:spacing w:after="2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u w:val="single"/>
          <w:lang w:val="fr-CA" w:eastAsia="en-CA"/>
        </w:rPr>
        <w:t>Régulation de la production</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2"/>
          <w:numId w:val="1"/>
        </w:numPr>
        <w:spacing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Principalement par la </w:t>
      </w:r>
      <w:r w:rsidRPr="009816F3">
        <w:rPr>
          <w:rFonts w:ascii="Times New Roman" w:eastAsia="Times New Roman" w:hAnsi="Times New Roman" w:cs="Times New Roman"/>
          <w:b/>
          <w:bCs/>
          <w:i/>
          <w:iCs/>
          <w:color w:val="000000"/>
          <w:sz w:val="23"/>
          <w:szCs w:val="23"/>
          <w:lang w:val="fr-CA" w:eastAsia="en-CA"/>
        </w:rPr>
        <w:t>thrombopoïétine</w:t>
      </w:r>
      <w:r w:rsidRPr="009816F3">
        <w:rPr>
          <w:rFonts w:ascii="Times New Roman" w:eastAsia="Times New Roman" w:hAnsi="Times New Roman" w:cs="Times New Roman"/>
          <w:b/>
          <w:bCs/>
          <w:color w:val="000000"/>
          <w:sz w:val="23"/>
          <w:szCs w:val="23"/>
          <w:lang w:val="fr-CA" w:eastAsia="en-CA"/>
        </w:rPr>
        <w:t xml:space="preserve"> (</w:t>
      </w:r>
      <w:r w:rsidRPr="009816F3">
        <w:rPr>
          <w:rFonts w:ascii="Times New Roman" w:eastAsia="Times New Roman" w:hAnsi="Times New Roman" w:cs="Times New Roman"/>
          <w:b/>
          <w:bCs/>
          <w:i/>
          <w:iCs/>
          <w:color w:val="000000"/>
          <w:sz w:val="23"/>
          <w:szCs w:val="23"/>
          <w:lang w:val="fr-CA" w:eastAsia="en-CA"/>
        </w:rPr>
        <w:t>TPO</w:t>
      </w:r>
      <w:r w:rsidRPr="009816F3">
        <w:rPr>
          <w:rFonts w:ascii="Times New Roman" w:eastAsia="Times New Roman" w:hAnsi="Times New Roman" w:cs="Times New Roman"/>
          <w:b/>
          <w:bCs/>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hormone produite par plusieurs organes, y compris le foie.</w:t>
      </w:r>
    </w:p>
    <w:p w:rsidR="009816F3" w:rsidRPr="009816F3" w:rsidRDefault="009816F3" w:rsidP="009816F3">
      <w:pPr>
        <w:numPr>
          <w:ilvl w:val="2"/>
          <w:numId w:val="1"/>
        </w:numPr>
        <w:spacing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Une diminution du taux de plaquette </w:t>
      </w:r>
      <w:proofErr w:type="gramStart"/>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w:t>
      </w:r>
      <w:r w:rsidRPr="009816F3">
        <w:rPr>
          <w:rFonts w:ascii="Symbol" w:eastAsia="Times New Roman" w:hAnsi="Symbol" w:cs="Times New Roman"/>
          <w:color w:val="000000"/>
          <w:sz w:val="23"/>
          <w:szCs w:val="23"/>
          <w:lang w:val="fr-CA" w:eastAsia="en-CA"/>
        </w:rPr>
        <w:softHyphen/>
      </w:r>
      <w:proofErr w:type="gramEnd"/>
      <w:r w:rsidRPr="009816F3">
        <w:rPr>
          <w:rFonts w:ascii="Times New Roman" w:eastAsia="Times New Roman" w:hAnsi="Times New Roman" w:cs="Times New Roman"/>
          <w:color w:val="000000"/>
          <w:sz w:val="23"/>
          <w:szCs w:val="23"/>
          <w:lang w:val="fr-CA" w:eastAsia="en-CA"/>
        </w:rPr>
        <w:t xml:space="preserve"> TPO </w:t>
      </w: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w:t>
      </w:r>
      <w:r w:rsidRPr="009816F3">
        <w:rPr>
          <w:rFonts w:ascii="Symbol" w:eastAsia="Times New Roman" w:hAnsi="Symbol" w:cs="Times New Roman"/>
          <w:color w:val="000000"/>
          <w:sz w:val="23"/>
          <w:szCs w:val="23"/>
          <w:lang w:val="fr-CA" w:eastAsia="en-CA"/>
        </w:rPr>
        <w:softHyphen/>
      </w:r>
      <w:r w:rsidRPr="009816F3">
        <w:rPr>
          <w:rFonts w:ascii="Times New Roman" w:eastAsia="Times New Roman" w:hAnsi="Times New Roman" w:cs="Times New Roman"/>
          <w:color w:val="000000"/>
          <w:sz w:val="23"/>
          <w:szCs w:val="23"/>
          <w:lang w:val="fr-CA" w:eastAsia="en-CA"/>
        </w:rPr>
        <w:t xml:space="preserve"> formation de plaquettes</w:t>
      </w:r>
    </w:p>
    <w:p w:rsidR="009816F3" w:rsidRPr="009816F3" w:rsidRDefault="009816F3" w:rsidP="009816F3">
      <w:pPr>
        <w:numPr>
          <w:ilvl w:val="2"/>
          <w:numId w:val="1"/>
        </w:numPr>
        <w:spacing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Inversement: </w:t>
      </w:r>
      <w:r w:rsidRPr="009816F3">
        <w:rPr>
          <w:rFonts w:ascii="Symbol" w:eastAsia="Times New Roman" w:hAnsi="Symbol" w:cs="Times New Roman"/>
          <w:color w:val="000000"/>
          <w:sz w:val="23"/>
          <w:szCs w:val="23"/>
          <w:lang w:val="fr-CA" w:eastAsia="en-CA"/>
        </w:rPr>
        <w:softHyphen/>
      </w:r>
      <w:r w:rsidRPr="009816F3">
        <w:rPr>
          <w:rFonts w:ascii="Times New Roman" w:eastAsia="Times New Roman" w:hAnsi="Times New Roman" w:cs="Times New Roman"/>
          <w:color w:val="000000"/>
          <w:sz w:val="23"/>
          <w:szCs w:val="23"/>
          <w:lang w:val="fr-CA" w:eastAsia="en-CA"/>
        </w:rPr>
        <w:t xml:space="preserve"> du taux de plaquettes </w:t>
      </w:r>
      <w:proofErr w:type="gramStart"/>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w:t>
      </w:r>
      <w:r w:rsidRPr="009816F3">
        <w:rPr>
          <w:rFonts w:ascii="Symbol" w:eastAsia="Times New Roman" w:hAnsi="Symbol" w:cs="Times New Roman"/>
          <w:color w:val="000000"/>
          <w:sz w:val="23"/>
          <w:szCs w:val="23"/>
          <w:lang w:val="fr-CA" w:eastAsia="en-CA"/>
        </w:rPr>
        <w:t></w:t>
      </w:r>
      <w:proofErr w:type="gramEnd"/>
      <w:r w:rsidRPr="009816F3">
        <w:rPr>
          <w:rFonts w:ascii="Times New Roman" w:eastAsia="Times New Roman" w:hAnsi="Times New Roman" w:cs="Times New Roman"/>
          <w:color w:val="000000"/>
          <w:sz w:val="23"/>
          <w:szCs w:val="23"/>
          <w:lang w:val="fr-CA" w:eastAsia="en-CA"/>
        </w:rPr>
        <w:t xml:space="preserve"> TPO </w:t>
      </w: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w:t>
      </w: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formation des plaquettes</w:t>
      </w:r>
    </w:p>
    <w:p w:rsidR="009816F3" w:rsidRPr="009816F3" w:rsidRDefault="009816F3" w:rsidP="009816F3">
      <w:pPr>
        <w:spacing w:after="0" w:line="240" w:lineRule="auto"/>
        <w:ind w:left="435"/>
        <w:rPr>
          <w:rFonts w:ascii="Times New Roman" w:eastAsia="Times New Roman" w:hAnsi="Times New Roman" w:cs="Times New Roman"/>
          <w:sz w:val="24"/>
          <w:szCs w:val="24"/>
          <w:lang w:eastAsia="en-CA"/>
        </w:rPr>
      </w:pPr>
      <w:r w:rsidRPr="009816F3">
        <w:rPr>
          <w:rFonts w:ascii="Times New Roman" w:eastAsia="Times New Roman" w:hAnsi="Times New Roman" w:cs="Times New Roman"/>
          <w:noProof/>
          <w:sz w:val="24"/>
          <w:szCs w:val="24"/>
          <w:lang w:eastAsia="en-CA"/>
        </w:rPr>
        <w:drawing>
          <wp:inline distT="0" distB="0" distL="0" distR="0">
            <wp:extent cx="4382814" cy="1573026"/>
            <wp:effectExtent l="0" t="0" r="0" b="8255"/>
            <wp:docPr id="11" name="Picture 11" descr="C:\Users\Sandrine Thomassin\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ndrine Thomassin\AppData\Local\Packages\Microsoft.Office.OneNote_8wekyb3d8bbwe\TempState\msohtmlclip\clip_image00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93497" cy="1576860"/>
                    </a:xfrm>
                    <a:prstGeom prst="rect">
                      <a:avLst/>
                    </a:prstGeom>
                    <a:noFill/>
                    <a:ln>
                      <a:noFill/>
                    </a:ln>
                  </pic:spPr>
                </pic:pic>
              </a:graphicData>
            </a:graphic>
          </wp:inline>
        </w:drawing>
      </w:r>
    </w:p>
    <w:p w:rsidR="009816F3" w:rsidRPr="009816F3" w:rsidRDefault="009816F3" w:rsidP="009816F3">
      <w:pPr>
        <w:numPr>
          <w:ilvl w:val="1"/>
          <w:numId w:val="1"/>
        </w:numPr>
        <w:spacing w:after="2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Des </w:t>
      </w:r>
      <w:proofErr w:type="spellStart"/>
      <w:r w:rsidRPr="009816F3">
        <w:rPr>
          <w:rFonts w:ascii="Times New Roman" w:eastAsia="Times New Roman" w:hAnsi="Times New Roman" w:cs="Times New Roman"/>
          <w:color w:val="000000"/>
          <w:sz w:val="23"/>
          <w:szCs w:val="23"/>
          <w:lang w:val="fr-CA" w:eastAsia="en-CA"/>
        </w:rPr>
        <w:t>fragement</w:t>
      </w:r>
      <w:proofErr w:type="spellEnd"/>
      <w:r w:rsidRPr="009816F3">
        <w:rPr>
          <w:rFonts w:ascii="Times New Roman" w:eastAsia="Times New Roman" w:hAnsi="Times New Roman" w:cs="Times New Roman"/>
          <w:color w:val="000000"/>
          <w:sz w:val="23"/>
          <w:szCs w:val="23"/>
          <w:lang w:val="fr-CA" w:eastAsia="en-CA"/>
        </w:rPr>
        <w:t xml:space="preserve"> de plaquette qui </w:t>
      </w:r>
      <w:proofErr w:type="spellStart"/>
      <w:r w:rsidRPr="009816F3">
        <w:rPr>
          <w:rFonts w:ascii="Times New Roman" w:eastAsia="Times New Roman" w:hAnsi="Times New Roman" w:cs="Times New Roman"/>
          <w:color w:val="000000"/>
          <w:sz w:val="23"/>
          <w:szCs w:val="23"/>
          <w:lang w:val="fr-CA" w:eastAsia="en-CA"/>
        </w:rPr>
        <w:t>ce</w:t>
      </w:r>
      <w:proofErr w:type="spellEnd"/>
      <w:r w:rsidRPr="009816F3">
        <w:rPr>
          <w:rFonts w:ascii="Times New Roman" w:eastAsia="Times New Roman" w:hAnsi="Times New Roman" w:cs="Times New Roman"/>
          <w:color w:val="000000"/>
          <w:sz w:val="23"/>
          <w:szCs w:val="23"/>
          <w:lang w:val="fr-CA" w:eastAsia="en-CA"/>
        </w:rPr>
        <w:t xml:space="preserve"> forme est ensuite se rompre en fragment de plaquette</w:t>
      </w:r>
    </w:p>
    <w:p w:rsidR="009816F3" w:rsidRDefault="009816F3" w:rsidP="009816F3">
      <w:pPr>
        <w:spacing w:after="200" w:line="240" w:lineRule="auto"/>
        <w:textAlignment w:val="center"/>
        <w:rPr>
          <w:rFonts w:ascii="Times New Roman" w:eastAsia="Times New Roman" w:hAnsi="Times New Roman" w:cs="Times New Roman"/>
          <w:color w:val="000000"/>
          <w:sz w:val="24"/>
          <w:szCs w:val="24"/>
          <w:lang w:val="fr-CA" w:eastAsia="en-CA"/>
        </w:rPr>
      </w:pPr>
    </w:p>
    <w:p w:rsidR="009816F3" w:rsidRDefault="009816F3" w:rsidP="009816F3">
      <w:pPr>
        <w:spacing w:after="200" w:line="240" w:lineRule="auto"/>
        <w:textAlignment w:val="center"/>
        <w:rPr>
          <w:rFonts w:ascii="Times New Roman" w:eastAsia="Times New Roman" w:hAnsi="Times New Roman" w:cs="Times New Roman"/>
          <w:color w:val="000000"/>
          <w:sz w:val="24"/>
          <w:szCs w:val="24"/>
          <w:lang w:val="fr-CA" w:eastAsia="en-CA"/>
        </w:rPr>
      </w:pPr>
    </w:p>
    <w:p w:rsidR="009816F3" w:rsidRDefault="009816F3" w:rsidP="009816F3">
      <w:pPr>
        <w:spacing w:after="200" w:line="240" w:lineRule="auto"/>
        <w:textAlignment w:val="center"/>
        <w:rPr>
          <w:rFonts w:ascii="Times New Roman" w:eastAsia="Times New Roman" w:hAnsi="Times New Roman" w:cs="Times New Roman"/>
          <w:color w:val="000000"/>
          <w:sz w:val="24"/>
          <w:szCs w:val="24"/>
          <w:lang w:val="fr-CA" w:eastAsia="en-CA"/>
        </w:rPr>
      </w:pPr>
    </w:p>
    <w:p w:rsidR="009816F3" w:rsidRDefault="009816F3" w:rsidP="009816F3">
      <w:pPr>
        <w:spacing w:after="200" w:line="240" w:lineRule="auto"/>
        <w:textAlignment w:val="center"/>
        <w:rPr>
          <w:rFonts w:ascii="Times New Roman" w:eastAsia="Times New Roman" w:hAnsi="Times New Roman" w:cs="Times New Roman"/>
          <w:color w:val="000000"/>
          <w:sz w:val="24"/>
          <w:szCs w:val="24"/>
          <w:lang w:val="fr-CA" w:eastAsia="en-CA"/>
        </w:rPr>
      </w:pPr>
    </w:p>
    <w:p w:rsidR="009816F3" w:rsidRDefault="009816F3" w:rsidP="009816F3">
      <w:pPr>
        <w:spacing w:after="200" w:line="240" w:lineRule="auto"/>
        <w:textAlignment w:val="center"/>
        <w:rPr>
          <w:rFonts w:ascii="Times New Roman" w:eastAsia="Times New Roman" w:hAnsi="Times New Roman" w:cs="Times New Roman"/>
          <w:color w:val="000000"/>
          <w:sz w:val="24"/>
          <w:szCs w:val="24"/>
          <w:lang w:val="fr-CA" w:eastAsia="en-CA"/>
        </w:rPr>
      </w:pPr>
    </w:p>
    <w:p w:rsidR="009816F3" w:rsidRDefault="009816F3" w:rsidP="009816F3">
      <w:pPr>
        <w:spacing w:after="200" w:line="240" w:lineRule="auto"/>
        <w:textAlignment w:val="center"/>
        <w:rPr>
          <w:rFonts w:ascii="Times New Roman" w:eastAsia="Times New Roman" w:hAnsi="Times New Roman" w:cs="Times New Roman"/>
          <w:color w:val="000000"/>
          <w:sz w:val="24"/>
          <w:szCs w:val="24"/>
          <w:lang w:val="fr-CA" w:eastAsia="en-CA"/>
        </w:rPr>
      </w:pPr>
    </w:p>
    <w:p w:rsidR="009816F3" w:rsidRDefault="009816F3" w:rsidP="009816F3">
      <w:pPr>
        <w:spacing w:after="200" w:line="240" w:lineRule="auto"/>
        <w:textAlignment w:val="center"/>
        <w:rPr>
          <w:rFonts w:ascii="Times New Roman" w:eastAsia="Times New Roman" w:hAnsi="Times New Roman" w:cs="Times New Roman"/>
          <w:color w:val="000000"/>
          <w:sz w:val="24"/>
          <w:szCs w:val="24"/>
          <w:lang w:val="fr-CA" w:eastAsia="en-CA"/>
        </w:rPr>
      </w:pPr>
    </w:p>
    <w:p w:rsidR="009816F3" w:rsidRPr="009816F3" w:rsidRDefault="009816F3" w:rsidP="009816F3">
      <w:pPr>
        <w:spacing w:after="200" w:line="240" w:lineRule="auto"/>
        <w:textAlignment w:val="center"/>
        <w:rPr>
          <w:rFonts w:ascii="Times New Roman" w:eastAsia="Times New Roman" w:hAnsi="Times New Roman" w:cs="Times New Roman"/>
          <w:color w:val="000000"/>
          <w:sz w:val="24"/>
          <w:szCs w:val="24"/>
          <w:lang w:val="fr-CA" w:eastAsia="en-CA"/>
        </w:rPr>
      </w:pPr>
    </w:p>
    <w:p w:rsidR="009816F3" w:rsidRPr="009816F3" w:rsidRDefault="009816F3" w:rsidP="009816F3">
      <w:pPr>
        <w:spacing w:after="200" w:line="240" w:lineRule="auto"/>
        <w:ind w:left="435"/>
        <w:outlineLvl w:val="3"/>
        <w:rPr>
          <w:rFonts w:ascii="Times New Roman" w:eastAsia="Times New Roman" w:hAnsi="Times New Roman" w:cs="Times New Roman"/>
          <w:b/>
          <w:bCs/>
          <w:color w:val="FF0000"/>
          <w:sz w:val="24"/>
          <w:szCs w:val="24"/>
          <w:lang w:eastAsia="en-CA"/>
        </w:rPr>
      </w:pPr>
      <w:r w:rsidRPr="009816F3">
        <w:rPr>
          <w:rFonts w:ascii="Times New Roman" w:eastAsia="Times New Roman" w:hAnsi="Times New Roman" w:cs="Times New Roman"/>
          <w:b/>
          <w:bCs/>
          <w:i/>
          <w:iCs/>
          <w:color w:val="FF0000"/>
          <w:sz w:val="24"/>
          <w:szCs w:val="24"/>
          <w:u w:val="single"/>
          <w:lang w:eastAsia="en-CA"/>
        </w:rPr>
        <w:lastRenderedPageBreak/>
        <w:t xml:space="preserve">4.3.2 </w:t>
      </w:r>
      <w:proofErr w:type="spellStart"/>
      <w:r w:rsidRPr="009816F3">
        <w:rPr>
          <w:rFonts w:ascii="Times New Roman" w:eastAsia="Times New Roman" w:hAnsi="Times New Roman" w:cs="Times New Roman"/>
          <w:b/>
          <w:bCs/>
          <w:i/>
          <w:iCs/>
          <w:color w:val="FF0000"/>
          <w:sz w:val="24"/>
          <w:szCs w:val="24"/>
          <w:u w:val="single"/>
          <w:lang w:eastAsia="en-CA"/>
        </w:rPr>
        <w:t>L'Hémostase</w:t>
      </w:r>
      <w:proofErr w:type="spellEnd"/>
    </w:p>
    <w:p w:rsidR="009816F3" w:rsidRPr="009816F3" w:rsidRDefault="009816F3" w:rsidP="009816F3">
      <w:pPr>
        <w:numPr>
          <w:ilvl w:val="1"/>
          <w:numId w:val="1"/>
        </w:numPr>
        <w:spacing w:after="12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Séquence de réactions qui arrêtent le saignement suite à la rupture d’un vaisseau sanguin.</w:t>
      </w:r>
    </w:p>
    <w:p w:rsidR="009816F3" w:rsidRPr="009816F3" w:rsidRDefault="009816F3" w:rsidP="009816F3">
      <w:pPr>
        <w:numPr>
          <w:ilvl w:val="1"/>
          <w:numId w:val="1"/>
        </w:numPr>
        <w:spacing w:after="12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Fait intervenir principalement: les </w:t>
      </w:r>
      <w:r w:rsidRPr="009816F3">
        <w:rPr>
          <w:rFonts w:ascii="Times New Roman" w:eastAsia="Times New Roman" w:hAnsi="Times New Roman" w:cs="Times New Roman"/>
          <w:color w:val="000000"/>
          <w:sz w:val="23"/>
          <w:szCs w:val="23"/>
          <w:u w:val="single"/>
          <w:lang w:val="fr-CA" w:eastAsia="en-CA"/>
        </w:rPr>
        <w:t>vaisseaux sanguins</w:t>
      </w:r>
      <w:r w:rsidRPr="009816F3">
        <w:rPr>
          <w:rFonts w:ascii="Times New Roman" w:eastAsia="Times New Roman" w:hAnsi="Times New Roman" w:cs="Times New Roman"/>
          <w:color w:val="000000"/>
          <w:sz w:val="23"/>
          <w:szCs w:val="23"/>
          <w:lang w:val="fr-CA" w:eastAsia="en-CA"/>
        </w:rPr>
        <w:t xml:space="preserve">, les </w:t>
      </w:r>
      <w:r w:rsidRPr="009816F3">
        <w:rPr>
          <w:rFonts w:ascii="Times New Roman" w:eastAsia="Times New Roman" w:hAnsi="Times New Roman" w:cs="Times New Roman"/>
          <w:color w:val="000000"/>
          <w:sz w:val="23"/>
          <w:szCs w:val="23"/>
          <w:u w:val="single"/>
          <w:lang w:val="fr-CA" w:eastAsia="en-CA"/>
        </w:rPr>
        <w:t>plaquettes</w:t>
      </w:r>
      <w:r w:rsidRPr="009816F3">
        <w:rPr>
          <w:rFonts w:ascii="Times New Roman" w:eastAsia="Times New Roman" w:hAnsi="Times New Roman" w:cs="Times New Roman"/>
          <w:color w:val="000000"/>
          <w:sz w:val="23"/>
          <w:szCs w:val="23"/>
          <w:lang w:val="fr-CA" w:eastAsia="en-CA"/>
        </w:rPr>
        <w:t xml:space="preserve">, et les </w:t>
      </w:r>
      <w:r w:rsidRPr="009816F3">
        <w:rPr>
          <w:rFonts w:ascii="Times New Roman" w:eastAsia="Times New Roman" w:hAnsi="Times New Roman" w:cs="Times New Roman"/>
          <w:color w:val="000000"/>
          <w:sz w:val="23"/>
          <w:szCs w:val="23"/>
          <w:u w:val="single"/>
          <w:lang w:val="fr-CA" w:eastAsia="en-CA"/>
        </w:rPr>
        <w:t>facteurs de coagulation</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1"/>
          <w:numId w:val="1"/>
        </w:numPr>
        <w:spacing w:after="0" w:line="240" w:lineRule="auto"/>
        <w:ind w:left="435"/>
        <w:textAlignment w:val="center"/>
        <w:rPr>
          <w:rFonts w:ascii="Times New Roman" w:eastAsia="Times New Roman" w:hAnsi="Times New Roman" w:cs="Times New Roman"/>
          <w:color w:val="000000"/>
          <w:sz w:val="24"/>
          <w:szCs w:val="24"/>
          <w:lang w:val="fr-CA" w:eastAsia="en-CA"/>
        </w:rPr>
      </w:pPr>
      <w:r>
        <w:rPr>
          <w:noProof/>
        </w:rPr>
        <w:drawing>
          <wp:anchor distT="0" distB="0" distL="114300" distR="114300" simplePos="0" relativeHeight="251658240" behindDoc="0" locked="0" layoutInCell="1" allowOverlap="1" wp14:anchorId="577058CC">
            <wp:simplePos x="0" y="0"/>
            <wp:positionH relativeFrom="column">
              <wp:posOffset>3168387</wp:posOffset>
            </wp:positionH>
            <wp:positionV relativeFrom="paragraph">
              <wp:posOffset>13182</wp:posOffset>
            </wp:positionV>
            <wp:extent cx="1308100" cy="2538095"/>
            <wp:effectExtent l="0" t="0" r="635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308100" cy="2538095"/>
                    </a:xfrm>
                    <a:prstGeom prst="rect">
                      <a:avLst/>
                    </a:prstGeom>
                  </pic:spPr>
                </pic:pic>
              </a:graphicData>
            </a:graphic>
          </wp:anchor>
        </w:drawing>
      </w:r>
      <w:r w:rsidRPr="009816F3">
        <w:rPr>
          <w:rFonts w:ascii="Times New Roman" w:eastAsia="Times New Roman" w:hAnsi="Times New Roman" w:cs="Times New Roman"/>
          <w:color w:val="000000"/>
          <w:sz w:val="23"/>
          <w:szCs w:val="23"/>
          <w:lang w:val="fr-CA" w:eastAsia="en-CA"/>
        </w:rPr>
        <w:t>Consiste en trois phases:</w:t>
      </w:r>
    </w:p>
    <w:p w:rsidR="009816F3" w:rsidRPr="009816F3" w:rsidRDefault="009816F3" w:rsidP="009816F3">
      <w:pPr>
        <w:spacing w:after="0" w:line="240" w:lineRule="auto"/>
        <w:ind w:left="975"/>
        <w:rPr>
          <w:rFonts w:ascii="Times New Roman" w:eastAsia="Times New Roman" w:hAnsi="Times New Roman" w:cs="Times New Roman"/>
          <w:color w:val="23AABE"/>
          <w:sz w:val="23"/>
          <w:szCs w:val="23"/>
          <w:lang w:val="fr-CA" w:eastAsia="en-CA"/>
        </w:rPr>
      </w:pPr>
      <w:r w:rsidRPr="009816F3">
        <w:rPr>
          <w:rFonts w:ascii="Wingdings 2" w:eastAsia="Times New Roman" w:hAnsi="Wingdings 2" w:cs="Times New Roman"/>
          <w:b/>
          <w:bCs/>
          <w:color w:val="23AABE"/>
          <w:sz w:val="23"/>
          <w:szCs w:val="23"/>
          <w:lang w:val="fr-CA" w:eastAsia="en-CA"/>
        </w:rPr>
        <w:t></w:t>
      </w:r>
      <w:r w:rsidRPr="009816F3">
        <w:rPr>
          <w:rFonts w:ascii="Arial" w:eastAsia="Times New Roman" w:hAnsi="Arial" w:cs="Arial"/>
          <w:b/>
          <w:bCs/>
          <w:i/>
          <w:iCs/>
          <w:color w:val="23AABE"/>
          <w:sz w:val="23"/>
          <w:szCs w:val="23"/>
          <w:lang w:val="fr-CA" w:eastAsia="en-CA"/>
        </w:rPr>
        <w:t>Spasme vasculaire</w:t>
      </w:r>
    </w:p>
    <w:p w:rsidR="009816F3" w:rsidRPr="009816F3" w:rsidRDefault="009816F3" w:rsidP="009816F3">
      <w:pPr>
        <w:spacing w:after="0" w:line="240" w:lineRule="auto"/>
        <w:ind w:left="975"/>
        <w:rPr>
          <w:rFonts w:ascii="Times New Roman" w:eastAsia="Times New Roman" w:hAnsi="Times New Roman" w:cs="Times New Roman"/>
          <w:color w:val="23AABE"/>
          <w:sz w:val="23"/>
          <w:szCs w:val="23"/>
          <w:lang w:val="fr-CA" w:eastAsia="en-CA"/>
        </w:rPr>
      </w:pPr>
      <w:r w:rsidRPr="009816F3">
        <w:rPr>
          <w:rFonts w:ascii="Wingdings 2" w:eastAsia="Times New Roman" w:hAnsi="Wingdings 2" w:cs="Times New Roman"/>
          <w:b/>
          <w:bCs/>
          <w:color w:val="23AABE"/>
          <w:sz w:val="23"/>
          <w:szCs w:val="23"/>
          <w:lang w:val="fr-CA" w:eastAsia="en-CA"/>
        </w:rPr>
        <w:t></w:t>
      </w:r>
      <w:r w:rsidRPr="009816F3">
        <w:rPr>
          <w:rFonts w:ascii="Arial" w:eastAsia="Times New Roman" w:hAnsi="Arial" w:cs="Arial"/>
          <w:b/>
          <w:bCs/>
          <w:i/>
          <w:iCs/>
          <w:color w:val="23AABE"/>
          <w:sz w:val="23"/>
          <w:szCs w:val="23"/>
          <w:lang w:val="fr-CA" w:eastAsia="en-CA"/>
        </w:rPr>
        <w:t>Formation du clou plaquettaire</w:t>
      </w:r>
    </w:p>
    <w:p w:rsidR="009816F3" w:rsidRPr="009816F3" w:rsidRDefault="009816F3" w:rsidP="009816F3">
      <w:pPr>
        <w:spacing w:after="0" w:line="240" w:lineRule="auto"/>
        <w:ind w:left="975"/>
        <w:rPr>
          <w:rFonts w:ascii="Times New Roman" w:eastAsia="Times New Roman" w:hAnsi="Times New Roman" w:cs="Times New Roman"/>
          <w:color w:val="23AABE"/>
          <w:sz w:val="23"/>
          <w:szCs w:val="23"/>
          <w:lang w:val="fr-CA" w:eastAsia="en-CA"/>
        </w:rPr>
      </w:pPr>
      <w:r w:rsidRPr="009816F3">
        <w:rPr>
          <w:rFonts w:ascii="Wingdings 2" w:eastAsia="Times New Roman" w:hAnsi="Wingdings 2" w:cs="Times New Roman"/>
          <w:b/>
          <w:bCs/>
          <w:color w:val="23AABE"/>
          <w:sz w:val="23"/>
          <w:szCs w:val="23"/>
          <w:lang w:val="fr-CA" w:eastAsia="en-CA"/>
        </w:rPr>
        <w:t></w:t>
      </w:r>
      <w:r w:rsidRPr="009816F3">
        <w:rPr>
          <w:rFonts w:ascii="Arial" w:eastAsia="Times New Roman" w:hAnsi="Arial" w:cs="Arial"/>
          <w:b/>
          <w:bCs/>
          <w:i/>
          <w:iCs/>
          <w:color w:val="23AABE"/>
          <w:sz w:val="23"/>
          <w:szCs w:val="23"/>
          <w:lang w:val="fr-CA" w:eastAsia="en-CA"/>
        </w:rPr>
        <w:t>Coagulation</w:t>
      </w:r>
    </w:p>
    <w:p w:rsidR="009816F3" w:rsidRPr="009816F3" w:rsidRDefault="009816F3" w:rsidP="009816F3">
      <w:pPr>
        <w:spacing w:after="0" w:line="240" w:lineRule="auto"/>
        <w:ind w:left="975"/>
        <w:rPr>
          <w:rFonts w:ascii="Arial" w:eastAsia="Times New Roman" w:hAnsi="Arial" w:cs="Arial"/>
          <w:color w:val="23AABE"/>
          <w:sz w:val="23"/>
          <w:szCs w:val="23"/>
          <w:lang w:eastAsia="en-CA"/>
        </w:rPr>
      </w:pPr>
      <w:r w:rsidRPr="009816F3">
        <w:rPr>
          <w:rFonts w:ascii="Arial" w:eastAsia="Times New Roman" w:hAnsi="Arial" w:cs="Arial"/>
          <w:color w:val="23AABE"/>
          <w:sz w:val="23"/>
          <w:szCs w:val="23"/>
          <w:lang w:eastAsia="en-CA"/>
        </w:rPr>
        <w:t> </w:t>
      </w:r>
    </w:p>
    <w:p w:rsidR="009816F3" w:rsidRPr="009816F3" w:rsidRDefault="009816F3" w:rsidP="009816F3">
      <w:pPr>
        <w:spacing w:after="0" w:line="240" w:lineRule="auto"/>
        <w:ind w:left="975"/>
        <w:rPr>
          <w:rFonts w:ascii="Arial" w:eastAsia="Times New Roman" w:hAnsi="Arial" w:cs="Arial"/>
          <w:color w:val="23AABE"/>
          <w:sz w:val="23"/>
          <w:szCs w:val="23"/>
          <w:lang w:eastAsia="en-CA"/>
        </w:rPr>
      </w:pPr>
      <w:r w:rsidRPr="009816F3">
        <w:rPr>
          <w:rFonts w:ascii="Arial" w:eastAsia="Times New Roman" w:hAnsi="Arial" w:cs="Arial"/>
          <w:color w:val="23AABE"/>
          <w:sz w:val="23"/>
          <w:szCs w:val="23"/>
          <w:lang w:eastAsia="en-CA"/>
        </w:rPr>
        <w:t> </w:t>
      </w:r>
    </w:p>
    <w:p w:rsidR="009816F3" w:rsidRPr="009816F3" w:rsidRDefault="009816F3" w:rsidP="009816F3">
      <w:pPr>
        <w:spacing w:after="0" w:line="240" w:lineRule="auto"/>
        <w:ind w:left="975"/>
        <w:rPr>
          <w:rFonts w:ascii="Arial" w:eastAsia="Times New Roman" w:hAnsi="Arial" w:cs="Arial"/>
          <w:color w:val="23AABE"/>
          <w:sz w:val="23"/>
          <w:szCs w:val="23"/>
          <w:lang w:eastAsia="en-CA"/>
        </w:rPr>
      </w:pPr>
      <w:r w:rsidRPr="009816F3">
        <w:rPr>
          <w:rFonts w:ascii="Arial" w:eastAsia="Times New Roman" w:hAnsi="Arial" w:cs="Arial"/>
          <w:color w:val="23AABE"/>
          <w:sz w:val="23"/>
          <w:szCs w:val="23"/>
          <w:lang w:eastAsia="en-CA"/>
        </w:rPr>
        <w:t> </w:t>
      </w:r>
    </w:p>
    <w:p w:rsidR="009816F3" w:rsidRPr="009816F3" w:rsidRDefault="009816F3" w:rsidP="009816F3">
      <w:pPr>
        <w:spacing w:after="0" w:line="240" w:lineRule="auto"/>
        <w:ind w:left="975"/>
        <w:rPr>
          <w:rFonts w:ascii="Arial" w:eastAsia="Times New Roman" w:hAnsi="Arial" w:cs="Arial"/>
          <w:color w:val="23AABE"/>
          <w:sz w:val="23"/>
          <w:szCs w:val="23"/>
          <w:lang w:eastAsia="en-CA"/>
        </w:rPr>
      </w:pPr>
      <w:r w:rsidRPr="009816F3">
        <w:rPr>
          <w:rFonts w:ascii="Arial" w:eastAsia="Times New Roman" w:hAnsi="Arial" w:cs="Arial"/>
          <w:color w:val="23AABE"/>
          <w:sz w:val="23"/>
          <w:szCs w:val="23"/>
          <w:lang w:eastAsia="en-CA"/>
        </w:rPr>
        <w:t> </w:t>
      </w:r>
    </w:p>
    <w:p w:rsidR="009816F3" w:rsidRPr="009816F3" w:rsidRDefault="009816F3" w:rsidP="009816F3">
      <w:pPr>
        <w:spacing w:after="0" w:line="240" w:lineRule="auto"/>
        <w:ind w:left="975"/>
        <w:rPr>
          <w:rFonts w:ascii="Arial" w:eastAsia="Times New Roman" w:hAnsi="Arial" w:cs="Arial"/>
          <w:color w:val="23AABE"/>
          <w:sz w:val="23"/>
          <w:szCs w:val="23"/>
          <w:lang w:eastAsia="en-CA"/>
        </w:rPr>
      </w:pPr>
      <w:r w:rsidRPr="009816F3">
        <w:rPr>
          <w:rFonts w:ascii="Arial" w:eastAsia="Times New Roman" w:hAnsi="Arial" w:cs="Arial"/>
          <w:color w:val="23AABE"/>
          <w:sz w:val="23"/>
          <w:szCs w:val="23"/>
          <w:lang w:eastAsia="en-CA"/>
        </w:rPr>
        <w:t> </w:t>
      </w:r>
    </w:p>
    <w:p w:rsidR="009816F3" w:rsidRPr="009816F3" w:rsidRDefault="009816F3" w:rsidP="009816F3">
      <w:pPr>
        <w:spacing w:after="0" w:line="240" w:lineRule="auto"/>
        <w:ind w:left="975"/>
        <w:rPr>
          <w:rFonts w:ascii="Arial" w:eastAsia="Times New Roman" w:hAnsi="Arial" w:cs="Arial"/>
          <w:color w:val="23AABE"/>
          <w:sz w:val="23"/>
          <w:szCs w:val="23"/>
          <w:lang w:eastAsia="en-CA"/>
        </w:rPr>
      </w:pPr>
      <w:r w:rsidRPr="009816F3">
        <w:rPr>
          <w:rFonts w:ascii="Arial" w:eastAsia="Times New Roman" w:hAnsi="Arial" w:cs="Arial"/>
          <w:color w:val="23AABE"/>
          <w:sz w:val="23"/>
          <w:szCs w:val="23"/>
          <w:lang w:eastAsia="en-CA"/>
        </w:rPr>
        <w:t> </w:t>
      </w:r>
    </w:p>
    <w:p w:rsidR="009816F3" w:rsidRPr="009816F3" w:rsidRDefault="009816F3" w:rsidP="009816F3">
      <w:pPr>
        <w:spacing w:after="0" w:line="240" w:lineRule="auto"/>
        <w:ind w:left="975"/>
        <w:rPr>
          <w:rFonts w:ascii="Arial" w:eastAsia="Times New Roman" w:hAnsi="Arial" w:cs="Arial"/>
          <w:color w:val="23AABE"/>
          <w:sz w:val="23"/>
          <w:szCs w:val="23"/>
          <w:lang w:eastAsia="en-CA"/>
        </w:rPr>
      </w:pPr>
      <w:r w:rsidRPr="009816F3">
        <w:rPr>
          <w:rFonts w:ascii="Arial" w:eastAsia="Times New Roman" w:hAnsi="Arial" w:cs="Arial"/>
          <w:color w:val="23AABE"/>
          <w:sz w:val="23"/>
          <w:szCs w:val="23"/>
          <w:lang w:eastAsia="en-CA"/>
        </w:rPr>
        <w:t> </w:t>
      </w:r>
    </w:p>
    <w:p w:rsidR="009816F3" w:rsidRPr="009816F3" w:rsidRDefault="009816F3" w:rsidP="009816F3">
      <w:pPr>
        <w:spacing w:after="0" w:line="240" w:lineRule="auto"/>
        <w:ind w:left="975"/>
        <w:rPr>
          <w:rFonts w:ascii="Arial" w:eastAsia="Times New Roman" w:hAnsi="Arial" w:cs="Arial"/>
          <w:color w:val="23AABE"/>
          <w:sz w:val="23"/>
          <w:szCs w:val="23"/>
          <w:lang w:eastAsia="en-CA"/>
        </w:rPr>
      </w:pPr>
      <w:r w:rsidRPr="009816F3">
        <w:rPr>
          <w:rFonts w:ascii="Arial" w:eastAsia="Times New Roman" w:hAnsi="Arial" w:cs="Arial"/>
          <w:color w:val="23AABE"/>
          <w:sz w:val="23"/>
          <w:szCs w:val="23"/>
          <w:lang w:eastAsia="en-CA"/>
        </w:rPr>
        <w:t> </w:t>
      </w:r>
    </w:p>
    <w:p w:rsidR="009816F3" w:rsidRPr="009816F3" w:rsidRDefault="009816F3" w:rsidP="009816F3">
      <w:pPr>
        <w:spacing w:after="0" w:line="240" w:lineRule="auto"/>
        <w:ind w:left="975"/>
        <w:rPr>
          <w:rFonts w:ascii="Arial" w:eastAsia="Times New Roman" w:hAnsi="Arial" w:cs="Arial"/>
          <w:color w:val="23AABE"/>
          <w:sz w:val="23"/>
          <w:szCs w:val="23"/>
          <w:lang w:eastAsia="en-CA"/>
        </w:rPr>
      </w:pPr>
      <w:r w:rsidRPr="009816F3">
        <w:rPr>
          <w:rFonts w:ascii="Arial" w:eastAsia="Times New Roman" w:hAnsi="Arial" w:cs="Arial"/>
          <w:color w:val="23AABE"/>
          <w:sz w:val="23"/>
          <w:szCs w:val="23"/>
          <w:lang w:eastAsia="en-CA"/>
        </w:rPr>
        <w:t> </w:t>
      </w:r>
    </w:p>
    <w:p w:rsidR="009816F3" w:rsidRPr="009816F3" w:rsidRDefault="009816F3" w:rsidP="009816F3">
      <w:pPr>
        <w:spacing w:after="0" w:line="240" w:lineRule="auto"/>
        <w:ind w:left="975"/>
        <w:rPr>
          <w:rFonts w:ascii="Arial" w:eastAsia="Times New Roman" w:hAnsi="Arial" w:cs="Arial"/>
          <w:color w:val="23AABE"/>
          <w:sz w:val="23"/>
          <w:szCs w:val="23"/>
          <w:lang w:eastAsia="en-CA"/>
        </w:rPr>
      </w:pPr>
      <w:r w:rsidRPr="009816F3">
        <w:rPr>
          <w:rFonts w:ascii="Arial" w:eastAsia="Times New Roman" w:hAnsi="Arial" w:cs="Arial"/>
          <w:color w:val="23AABE"/>
          <w:sz w:val="23"/>
          <w:szCs w:val="23"/>
          <w:lang w:eastAsia="en-CA"/>
        </w:rPr>
        <w:t> </w:t>
      </w:r>
    </w:p>
    <w:p w:rsidR="009816F3" w:rsidRPr="009816F3" w:rsidRDefault="009816F3" w:rsidP="009816F3">
      <w:pPr>
        <w:spacing w:after="0" w:line="240" w:lineRule="auto"/>
        <w:ind w:left="975"/>
        <w:rPr>
          <w:rFonts w:ascii="Arial" w:eastAsia="Times New Roman" w:hAnsi="Arial" w:cs="Arial"/>
          <w:color w:val="23AABE"/>
          <w:sz w:val="23"/>
          <w:szCs w:val="23"/>
          <w:lang w:eastAsia="en-CA"/>
        </w:rPr>
      </w:pPr>
      <w:r w:rsidRPr="009816F3">
        <w:rPr>
          <w:rFonts w:ascii="Arial" w:eastAsia="Times New Roman" w:hAnsi="Arial" w:cs="Arial"/>
          <w:color w:val="23AABE"/>
          <w:sz w:val="23"/>
          <w:szCs w:val="23"/>
          <w:lang w:eastAsia="en-CA"/>
        </w:rPr>
        <w:t> </w:t>
      </w:r>
    </w:p>
    <w:p w:rsidR="009816F3" w:rsidRPr="009816F3" w:rsidRDefault="009816F3" w:rsidP="009816F3">
      <w:pPr>
        <w:spacing w:after="0" w:line="240" w:lineRule="auto"/>
        <w:ind w:left="975"/>
        <w:rPr>
          <w:rFonts w:ascii="Arial" w:eastAsia="Times New Roman" w:hAnsi="Arial" w:cs="Arial"/>
          <w:color w:val="23AABE"/>
          <w:sz w:val="23"/>
          <w:szCs w:val="23"/>
          <w:lang w:eastAsia="en-CA"/>
        </w:rPr>
      </w:pPr>
      <w:r w:rsidRPr="009816F3">
        <w:rPr>
          <w:rFonts w:ascii="Arial" w:eastAsia="Times New Roman" w:hAnsi="Arial" w:cs="Arial"/>
          <w:color w:val="23AABE"/>
          <w:sz w:val="23"/>
          <w:szCs w:val="23"/>
          <w:lang w:eastAsia="en-CA"/>
        </w:rPr>
        <w:t> </w:t>
      </w:r>
    </w:p>
    <w:p w:rsidR="009816F3" w:rsidRPr="009816F3" w:rsidRDefault="009816F3" w:rsidP="009816F3">
      <w:pPr>
        <w:spacing w:after="0" w:line="240" w:lineRule="auto"/>
        <w:ind w:left="975"/>
        <w:rPr>
          <w:rFonts w:ascii="Arial" w:eastAsia="Times New Roman" w:hAnsi="Arial" w:cs="Arial"/>
          <w:color w:val="23AABE"/>
          <w:sz w:val="23"/>
          <w:szCs w:val="23"/>
          <w:lang w:eastAsia="en-CA"/>
        </w:rPr>
      </w:pPr>
      <w:r w:rsidRPr="009816F3">
        <w:rPr>
          <w:rFonts w:ascii="Arial" w:eastAsia="Times New Roman" w:hAnsi="Arial" w:cs="Arial"/>
          <w:color w:val="23AABE"/>
          <w:sz w:val="23"/>
          <w:szCs w:val="23"/>
          <w:lang w:eastAsia="en-CA"/>
        </w:rPr>
        <w:t> </w:t>
      </w:r>
    </w:p>
    <w:p w:rsidR="009816F3" w:rsidRPr="009816F3" w:rsidRDefault="009816F3" w:rsidP="009816F3">
      <w:pPr>
        <w:spacing w:after="120" w:line="240" w:lineRule="auto"/>
        <w:ind w:left="975"/>
        <w:textAlignment w:val="center"/>
        <w:rPr>
          <w:rFonts w:ascii="Times New Roman" w:eastAsia="Times New Roman" w:hAnsi="Times New Roman" w:cs="Times New Roman"/>
          <w:b/>
          <w:bCs/>
          <w:i/>
          <w:iCs/>
          <w:color w:val="23AABE"/>
          <w:sz w:val="23"/>
          <w:szCs w:val="23"/>
          <w:lang w:val="fr-CA" w:eastAsia="en-CA"/>
        </w:rPr>
      </w:pPr>
      <w:r>
        <w:rPr>
          <w:rFonts w:ascii="Times New Roman" w:eastAsia="Times New Roman" w:hAnsi="Times New Roman" w:cs="Times New Roman"/>
          <w:b/>
          <w:bCs/>
          <w:i/>
          <w:iCs/>
          <w:color w:val="23AABE"/>
          <w:sz w:val="23"/>
          <w:szCs w:val="23"/>
          <w:u w:val="single"/>
          <w:lang w:val="fr-CA" w:eastAsia="en-CA"/>
        </w:rPr>
        <w:t>1.</w:t>
      </w:r>
      <w:r w:rsidRPr="009816F3">
        <w:rPr>
          <w:rFonts w:ascii="Times New Roman" w:eastAsia="Times New Roman" w:hAnsi="Times New Roman" w:cs="Times New Roman"/>
          <w:b/>
          <w:bCs/>
          <w:i/>
          <w:iCs/>
          <w:color w:val="23AABE"/>
          <w:sz w:val="23"/>
          <w:szCs w:val="23"/>
          <w:u w:val="single"/>
          <w:lang w:val="fr-CA" w:eastAsia="en-CA"/>
        </w:rPr>
        <w:t>Spasme vasculaire</w:t>
      </w:r>
    </w:p>
    <w:p w:rsidR="009816F3" w:rsidRPr="009816F3" w:rsidRDefault="009816F3" w:rsidP="009816F3">
      <w:pPr>
        <w:numPr>
          <w:ilvl w:val="1"/>
          <w:numId w:val="2"/>
        </w:numPr>
        <w:spacing w:before="120"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Constriction du vaisseau (« vaso-constriction ») en réponse à sa lésion.</w:t>
      </w:r>
    </w:p>
    <w:p w:rsidR="009816F3" w:rsidRPr="009816F3" w:rsidRDefault="009816F3" w:rsidP="009816F3">
      <w:pPr>
        <w:numPr>
          <w:ilvl w:val="1"/>
          <w:numId w:val="2"/>
        </w:numPr>
        <w:spacing w:before="120"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Immédiat (0-1 minute) mais transitoire (plusieurs minutes jusqu’à une heure environ)</w:t>
      </w:r>
    </w:p>
    <w:p w:rsidR="009816F3" w:rsidRPr="009816F3" w:rsidRDefault="009816F3" w:rsidP="009816F3">
      <w:pPr>
        <w:spacing w:after="0" w:line="240" w:lineRule="auto"/>
        <w:ind w:left="975"/>
        <w:rPr>
          <w:rFonts w:ascii="Times New Roman" w:eastAsia="Times New Roman" w:hAnsi="Times New Roman" w:cs="Times New Roman"/>
          <w:color w:val="000000"/>
          <w:sz w:val="23"/>
          <w:szCs w:val="23"/>
          <w:lang w:val="fr-CA" w:eastAsia="en-CA"/>
        </w:rPr>
      </w:pP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donne le temps nécessaire à la formation du clou plaquettaire et à la coagulation.</w:t>
      </w:r>
    </w:p>
    <w:p w:rsidR="009816F3" w:rsidRPr="009816F3" w:rsidRDefault="009816F3" w:rsidP="009816F3">
      <w:pPr>
        <w:numPr>
          <w:ilvl w:val="1"/>
          <w:numId w:val="2"/>
        </w:numPr>
        <w:spacing w:before="120"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Déclenché par:</w:t>
      </w:r>
    </w:p>
    <w:p w:rsidR="009816F3" w:rsidRPr="009816F3" w:rsidRDefault="009816F3" w:rsidP="009816F3">
      <w:pPr>
        <w:numPr>
          <w:ilvl w:val="2"/>
          <w:numId w:val="2"/>
        </w:numPr>
        <w:spacing w:after="0" w:line="240" w:lineRule="auto"/>
        <w:ind w:left="151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Des médiateurs chimiques libérés par les cellules endothéliales et les plaquettes</w:t>
      </w:r>
    </w:p>
    <w:p w:rsidR="009816F3" w:rsidRPr="009816F3" w:rsidRDefault="009816F3" w:rsidP="009816F3">
      <w:pPr>
        <w:spacing w:after="0" w:line="240" w:lineRule="auto"/>
        <w:ind w:left="151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w:t>
      </w:r>
      <w:proofErr w:type="gramStart"/>
      <w:r w:rsidRPr="009816F3">
        <w:rPr>
          <w:rFonts w:ascii="Times New Roman" w:eastAsia="Times New Roman" w:hAnsi="Times New Roman" w:cs="Times New Roman"/>
          <w:color w:val="000000"/>
          <w:sz w:val="23"/>
          <w:szCs w:val="23"/>
          <w:lang w:val="fr-CA" w:eastAsia="en-CA"/>
        </w:rPr>
        <w:t>ex.</w:t>
      </w:r>
      <w:proofErr w:type="gramEnd"/>
      <w:r w:rsidRPr="009816F3">
        <w:rPr>
          <w:rFonts w:ascii="Times New Roman" w:eastAsia="Times New Roman" w:hAnsi="Times New Roman" w:cs="Times New Roman"/>
          <w:color w:val="000000"/>
          <w:sz w:val="23"/>
          <w:szCs w:val="23"/>
          <w:lang w:val="fr-CA" w:eastAsia="en-CA"/>
        </w:rPr>
        <w:t xml:space="preserve">: </w:t>
      </w:r>
      <w:r w:rsidRPr="009816F3">
        <w:rPr>
          <w:rFonts w:ascii="Times New Roman" w:eastAsia="Times New Roman" w:hAnsi="Times New Roman" w:cs="Times New Roman"/>
          <w:i/>
          <w:iCs/>
          <w:color w:val="000000"/>
          <w:sz w:val="23"/>
          <w:szCs w:val="23"/>
          <w:lang w:val="fr-CA" w:eastAsia="en-CA"/>
        </w:rPr>
        <w:t>sérotonine</w:t>
      </w:r>
      <w:r w:rsidRPr="009816F3">
        <w:rPr>
          <w:rFonts w:ascii="Times New Roman" w:eastAsia="Times New Roman" w:hAnsi="Times New Roman" w:cs="Times New Roman"/>
          <w:color w:val="000000"/>
          <w:sz w:val="23"/>
          <w:szCs w:val="23"/>
          <w:lang w:val="fr-CA" w:eastAsia="en-CA"/>
        </w:rPr>
        <w:t xml:space="preserve">, </w:t>
      </w:r>
      <w:r w:rsidRPr="009816F3">
        <w:rPr>
          <w:rFonts w:ascii="Times New Roman" w:eastAsia="Times New Roman" w:hAnsi="Times New Roman" w:cs="Times New Roman"/>
          <w:i/>
          <w:iCs/>
          <w:color w:val="000000"/>
          <w:sz w:val="23"/>
          <w:szCs w:val="23"/>
          <w:lang w:val="fr-CA" w:eastAsia="en-CA"/>
        </w:rPr>
        <w:t>thromboxane A</w:t>
      </w:r>
      <w:r w:rsidRPr="009816F3">
        <w:rPr>
          <w:rFonts w:ascii="Times New Roman" w:eastAsia="Times New Roman" w:hAnsi="Times New Roman" w:cs="Times New Roman"/>
          <w:color w:val="000000"/>
          <w:sz w:val="23"/>
          <w:szCs w:val="23"/>
          <w:vertAlign w:val="subscript"/>
          <w:lang w:val="fr-CA" w:eastAsia="en-CA"/>
        </w:rPr>
        <w:t>2</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1"/>
          <w:numId w:val="2"/>
        </w:numPr>
        <w:spacing w:after="0" w:line="240" w:lineRule="auto"/>
        <w:ind w:left="151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Des réflexes nerveux initiés par les récepteurs à la douleur.</w:t>
      </w:r>
    </w:p>
    <w:p w:rsidR="009816F3" w:rsidRPr="009816F3" w:rsidRDefault="009816F3" w:rsidP="009816F3">
      <w:pPr>
        <w:spacing w:after="0" w:line="240" w:lineRule="auto"/>
        <w:ind w:left="435"/>
        <w:rPr>
          <w:rFonts w:ascii="Times New Roman" w:eastAsia="Times New Roman" w:hAnsi="Times New Roman" w:cs="Times New Roman"/>
          <w:sz w:val="24"/>
          <w:szCs w:val="24"/>
          <w:lang w:eastAsia="en-CA"/>
        </w:rPr>
      </w:pPr>
      <w:r w:rsidRPr="009816F3">
        <w:rPr>
          <w:rFonts w:ascii="Times New Roman" w:eastAsia="Times New Roman" w:hAnsi="Times New Roman" w:cs="Times New Roman"/>
          <w:noProof/>
          <w:sz w:val="24"/>
          <w:szCs w:val="24"/>
          <w:lang w:eastAsia="en-CA"/>
        </w:rPr>
        <w:drawing>
          <wp:inline distT="0" distB="0" distL="0" distR="0">
            <wp:extent cx="1768023" cy="1907628"/>
            <wp:effectExtent l="0" t="0" r="3810" b="0"/>
            <wp:docPr id="10" name="Picture 10" descr="C:\Users\Sandrine Thomassin\AppData\Local\Packages\Microsoft.Office.OneNote_8wekyb3d8bbwe\TempState\msohtmlclip\clip_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ndrine Thomassin\AppData\Local\Packages\Microsoft.Office.OneNote_8wekyb3d8bbwe\TempState\msohtmlclip\clip_image00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5895" cy="1916121"/>
                    </a:xfrm>
                    <a:prstGeom prst="rect">
                      <a:avLst/>
                    </a:prstGeom>
                    <a:noFill/>
                    <a:ln>
                      <a:noFill/>
                    </a:ln>
                  </pic:spPr>
                </pic:pic>
              </a:graphicData>
            </a:graphic>
          </wp:inline>
        </w:drawing>
      </w:r>
    </w:p>
    <w:p w:rsidR="009816F3" w:rsidRDefault="009816F3" w:rsidP="009816F3">
      <w:pPr>
        <w:spacing w:after="0" w:line="240" w:lineRule="auto"/>
        <w:ind w:left="975"/>
        <w:rPr>
          <w:rFonts w:ascii="Arial" w:eastAsia="Times New Roman" w:hAnsi="Arial" w:cs="Arial"/>
          <w:color w:val="23AABE"/>
          <w:sz w:val="23"/>
          <w:szCs w:val="23"/>
          <w:lang w:eastAsia="en-CA"/>
        </w:rPr>
      </w:pPr>
    </w:p>
    <w:p w:rsidR="009816F3" w:rsidRDefault="009816F3" w:rsidP="009816F3">
      <w:pPr>
        <w:spacing w:after="0" w:line="240" w:lineRule="auto"/>
        <w:ind w:left="975"/>
        <w:rPr>
          <w:rFonts w:ascii="Arial" w:eastAsia="Times New Roman" w:hAnsi="Arial" w:cs="Arial"/>
          <w:color w:val="23AABE"/>
          <w:sz w:val="23"/>
          <w:szCs w:val="23"/>
          <w:lang w:eastAsia="en-CA"/>
        </w:rPr>
      </w:pPr>
    </w:p>
    <w:p w:rsidR="009816F3" w:rsidRDefault="009816F3" w:rsidP="009816F3">
      <w:pPr>
        <w:spacing w:after="0" w:line="240" w:lineRule="auto"/>
        <w:ind w:left="975"/>
        <w:rPr>
          <w:rFonts w:ascii="Arial" w:eastAsia="Times New Roman" w:hAnsi="Arial" w:cs="Arial"/>
          <w:color w:val="23AABE"/>
          <w:sz w:val="23"/>
          <w:szCs w:val="23"/>
          <w:lang w:eastAsia="en-CA"/>
        </w:rPr>
      </w:pPr>
    </w:p>
    <w:p w:rsidR="009816F3" w:rsidRDefault="009816F3" w:rsidP="009816F3">
      <w:pPr>
        <w:spacing w:after="0" w:line="240" w:lineRule="auto"/>
        <w:ind w:left="975"/>
        <w:rPr>
          <w:rFonts w:ascii="Arial" w:eastAsia="Times New Roman" w:hAnsi="Arial" w:cs="Arial"/>
          <w:color w:val="23AABE"/>
          <w:sz w:val="23"/>
          <w:szCs w:val="23"/>
          <w:lang w:eastAsia="en-CA"/>
        </w:rPr>
      </w:pPr>
    </w:p>
    <w:p w:rsidR="009816F3" w:rsidRDefault="009816F3" w:rsidP="009816F3">
      <w:pPr>
        <w:spacing w:after="0" w:line="240" w:lineRule="auto"/>
        <w:ind w:left="975"/>
        <w:rPr>
          <w:rFonts w:ascii="Arial" w:eastAsia="Times New Roman" w:hAnsi="Arial" w:cs="Arial"/>
          <w:color w:val="23AABE"/>
          <w:sz w:val="23"/>
          <w:szCs w:val="23"/>
          <w:lang w:eastAsia="en-CA"/>
        </w:rPr>
      </w:pPr>
    </w:p>
    <w:p w:rsidR="009816F3" w:rsidRDefault="009816F3" w:rsidP="009816F3">
      <w:pPr>
        <w:spacing w:after="0" w:line="240" w:lineRule="auto"/>
        <w:ind w:left="975"/>
        <w:rPr>
          <w:rFonts w:ascii="Arial" w:eastAsia="Times New Roman" w:hAnsi="Arial" w:cs="Arial"/>
          <w:color w:val="23AABE"/>
          <w:sz w:val="23"/>
          <w:szCs w:val="23"/>
          <w:lang w:eastAsia="en-CA"/>
        </w:rPr>
      </w:pPr>
    </w:p>
    <w:p w:rsidR="009816F3" w:rsidRDefault="009816F3" w:rsidP="009816F3">
      <w:pPr>
        <w:spacing w:after="0" w:line="240" w:lineRule="auto"/>
        <w:ind w:left="975"/>
        <w:rPr>
          <w:rFonts w:ascii="Arial" w:eastAsia="Times New Roman" w:hAnsi="Arial" w:cs="Arial"/>
          <w:color w:val="23AABE"/>
          <w:sz w:val="23"/>
          <w:szCs w:val="23"/>
          <w:lang w:eastAsia="en-CA"/>
        </w:rPr>
      </w:pPr>
    </w:p>
    <w:p w:rsidR="009816F3" w:rsidRDefault="009816F3" w:rsidP="009816F3">
      <w:pPr>
        <w:spacing w:after="0" w:line="240" w:lineRule="auto"/>
        <w:ind w:left="975"/>
        <w:rPr>
          <w:rFonts w:ascii="Arial" w:eastAsia="Times New Roman" w:hAnsi="Arial" w:cs="Arial"/>
          <w:color w:val="23AABE"/>
          <w:sz w:val="23"/>
          <w:szCs w:val="23"/>
          <w:lang w:eastAsia="en-CA"/>
        </w:rPr>
      </w:pPr>
    </w:p>
    <w:p w:rsidR="009816F3" w:rsidRDefault="009816F3" w:rsidP="009816F3">
      <w:pPr>
        <w:spacing w:after="0" w:line="240" w:lineRule="auto"/>
        <w:ind w:left="975"/>
        <w:rPr>
          <w:rFonts w:ascii="Arial" w:eastAsia="Times New Roman" w:hAnsi="Arial" w:cs="Arial"/>
          <w:color w:val="23AABE"/>
          <w:sz w:val="23"/>
          <w:szCs w:val="23"/>
          <w:lang w:eastAsia="en-CA"/>
        </w:rPr>
      </w:pPr>
    </w:p>
    <w:p w:rsidR="009816F3" w:rsidRDefault="009816F3" w:rsidP="009816F3">
      <w:pPr>
        <w:spacing w:after="0" w:line="240" w:lineRule="auto"/>
        <w:ind w:left="975"/>
        <w:rPr>
          <w:rFonts w:ascii="Arial" w:eastAsia="Times New Roman" w:hAnsi="Arial" w:cs="Arial"/>
          <w:color w:val="23AABE"/>
          <w:sz w:val="23"/>
          <w:szCs w:val="23"/>
          <w:lang w:eastAsia="en-CA"/>
        </w:rPr>
      </w:pPr>
    </w:p>
    <w:p w:rsidR="009816F3" w:rsidRPr="009816F3" w:rsidRDefault="009816F3" w:rsidP="009816F3">
      <w:pPr>
        <w:spacing w:after="0" w:line="240" w:lineRule="auto"/>
        <w:ind w:left="975"/>
        <w:rPr>
          <w:rFonts w:ascii="Arial" w:eastAsia="Times New Roman" w:hAnsi="Arial" w:cs="Arial"/>
          <w:color w:val="23AABE"/>
          <w:sz w:val="23"/>
          <w:szCs w:val="23"/>
          <w:lang w:eastAsia="en-CA"/>
        </w:rPr>
      </w:pPr>
      <w:r w:rsidRPr="009816F3">
        <w:rPr>
          <w:rFonts w:ascii="Arial" w:eastAsia="Times New Roman" w:hAnsi="Arial" w:cs="Arial"/>
          <w:color w:val="23AABE"/>
          <w:sz w:val="23"/>
          <w:szCs w:val="23"/>
          <w:lang w:eastAsia="en-CA"/>
        </w:rPr>
        <w:t> </w:t>
      </w:r>
    </w:p>
    <w:p w:rsidR="009816F3" w:rsidRPr="009816F3" w:rsidRDefault="009816F3" w:rsidP="009816F3">
      <w:pPr>
        <w:spacing w:after="200" w:line="240" w:lineRule="auto"/>
        <w:textAlignment w:val="center"/>
        <w:rPr>
          <w:rFonts w:ascii="Arial" w:eastAsia="Times New Roman" w:hAnsi="Arial" w:cs="Arial"/>
          <w:b/>
          <w:bCs/>
          <w:i/>
          <w:iCs/>
          <w:color w:val="23AABE"/>
          <w:sz w:val="23"/>
          <w:szCs w:val="23"/>
          <w:lang w:val="fr-CA" w:eastAsia="en-CA"/>
        </w:rPr>
      </w:pPr>
      <w:r>
        <w:rPr>
          <w:rFonts w:ascii="Arial" w:eastAsia="Times New Roman" w:hAnsi="Arial" w:cs="Arial"/>
          <w:b/>
          <w:bCs/>
          <w:i/>
          <w:iCs/>
          <w:color w:val="23AABE"/>
          <w:sz w:val="23"/>
          <w:szCs w:val="23"/>
          <w:u w:val="single"/>
          <w:lang w:val="fr-CA" w:eastAsia="en-CA"/>
        </w:rPr>
        <w:lastRenderedPageBreak/>
        <w:t>2.</w:t>
      </w:r>
      <w:r w:rsidRPr="009816F3">
        <w:rPr>
          <w:rFonts w:ascii="Arial" w:eastAsia="Times New Roman" w:hAnsi="Arial" w:cs="Arial"/>
          <w:b/>
          <w:bCs/>
          <w:i/>
          <w:iCs/>
          <w:color w:val="23AABE"/>
          <w:sz w:val="23"/>
          <w:szCs w:val="23"/>
          <w:u w:val="single"/>
          <w:lang w:val="fr-CA" w:eastAsia="en-CA"/>
        </w:rPr>
        <w:t>Formation du clou plaquettaire</w:t>
      </w:r>
    </w:p>
    <w:p w:rsidR="009816F3" w:rsidRPr="009816F3" w:rsidRDefault="009816F3" w:rsidP="009816F3">
      <w:pPr>
        <w:numPr>
          <w:ilvl w:val="1"/>
          <w:numId w:val="4"/>
        </w:numPr>
        <w:spacing w:after="2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Accumulation des plaquettes au site endommagé</w:t>
      </w:r>
    </w:p>
    <w:p w:rsidR="009816F3" w:rsidRPr="009816F3" w:rsidRDefault="009816F3" w:rsidP="009816F3">
      <w:pPr>
        <w:numPr>
          <w:ilvl w:val="1"/>
          <w:numId w:val="4"/>
        </w:numPr>
        <w:spacing w:after="2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Déclenchée lorsque les plaquettes viennent en contact avec les fibres collagènes du tissu conjonctif</w:t>
      </w:r>
    </w:p>
    <w:p w:rsidR="009816F3" w:rsidRPr="009816F3" w:rsidRDefault="009816F3" w:rsidP="009816F3">
      <w:pPr>
        <w:numPr>
          <w:ilvl w:val="1"/>
          <w:numId w:val="4"/>
        </w:numPr>
        <w:spacing w:after="2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Consiste en deux phases majeures:</w:t>
      </w:r>
    </w:p>
    <w:p w:rsidR="009816F3" w:rsidRPr="009816F3" w:rsidRDefault="009816F3" w:rsidP="009816F3">
      <w:pPr>
        <w:numPr>
          <w:ilvl w:val="2"/>
          <w:numId w:val="5"/>
        </w:numPr>
        <w:spacing w:after="0" w:line="240" w:lineRule="auto"/>
        <w:ind w:left="975"/>
        <w:textAlignment w:val="center"/>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b/>
          <w:bCs/>
          <w:color w:val="000000"/>
          <w:sz w:val="23"/>
          <w:szCs w:val="23"/>
          <w:lang w:val="fr-CA" w:eastAsia="en-CA"/>
        </w:rPr>
        <w:t>Adhésion des plaquettes</w:t>
      </w:r>
    </w:p>
    <w:p w:rsidR="009816F3" w:rsidRPr="009816F3" w:rsidRDefault="009816F3" w:rsidP="009816F3">
      <w:pPr>
        <w:numPr>
          <w:ilvl w:val="3"/>
          <w:numId w:val="5"/>
        </w:numPr>
        <w:spacing w:after="80" w:line="240" w:lineRule="auto"/>
        <w:ind w:left="2055"/>
        <w:textAlignment w:val="center"/>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Les plaquettes entrent en contact avec les fibres collagènes et s’y collent.</w:t>
      </w:r>
    </w:p>
    <w:p w:rsidR="009816F3" w:rsidRPr="009816F3" w:rsidRDefault="009816F3" w:rsidP="009816F3">
      <w:pPr>
        <w:numPr>
          <w:ilvl w:val="2"/>
          <w:numId w:val="5"/>
        </w:numPr>
        <w:spacing w:after="0" w:line="240" w:lineRule="auto"/>
        <w:ind w:left="975"/>
        <w:textAlignment w:val="center"/>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b/>
          <w:bCs/>
          <w:color w:val="000000"/>
          <w:sz w:val="23"/>
          <w:szCs w:val="23"/>
          <w:lang w:val="fr-CA" w:eastAsia="en-CA"/>
        </w:rPr>
        <w:t>Activation des plaquettes et agrégation</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3"/>
          <w:numId w:val="5"/>
        </w:numPr>
        <w:spacing w:after="0" w:line="240" w:lineRule="auto"/>
        <w:ind w:left="2055"/>
        <w:textAlignment w:val="center"/>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b/>
          <w:bCs/>
          <w:color w:val="000000"/>
          <w:sz w:val="23"/>
          <w:szCs w:val="23"/>
          <w:lang w:val="fr-CA" w:eastAsia="en-CA"/>
        </w:rPr>
        <w:t>Activation:</w:t>
      </w:r>
    </w:p>
    <w:p w:rsidR="009816F3" w:rsidRPr="009816F3" w:rsidRDefault="009816F3" w:rsidP="009816F3">
      <w:pPr>
        <w:spacing w:after="0" w:line="240" w:lineRule="auto"/>
        <w:ind w:left="205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L’adhésion transforme les plaquettes, les rendent collantes et provoque la libération du contenu de leurs granulations:</w:t>
      </w:r>
    </w:p>
    <w:p w:rsidR="009816F3" w:rsidRPr="009816F3" w:rsidRDefault="009816F3" w:rsidP="009816F3">
      <w:pPr>
        <w:numPr>
          <w:ilvl w:val="1"/>
          <w:numId w:val="5"/>
        </w:numPr>
        <w:spacing w:after="0" w:line="240" w:lineRule="auto"/>
        <w:ind w:left="259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i/>
          <w:iCs/>
          <w:color w:val="000000"/>
          <w:sz w:val="23"/>
          <w:szCs w:val="23"/>
          <w:lang w:val="fr-CA" w:eastAsia="en-CA"/>
        </w:rPr>
        <w:t>Sérotonine</w:t>
      </w:r>
      <w:r w:rsidRPr="009816F3">
        <w:rPr>
          <w:rFonts w:ascii="Times New Roman" w:eastAsia="Times New Roman" w:hAnsi="Times New Roman" w:cs="Times New Roman"/>
          <w:color w:val="000000"/>
          <w:sz w:val="23"/>
          <w:szCs w:val="23"/>
          <w:lang w:val="fr-CA" w:eastAsia="en-CA"/>
        </w:rPr>
        <w:t>: augmente les spasmes vasculaires.</w:t>
      </w:r>
    </w:p>
    <w:p w:rsidR="009816F3" w:rsidRPr="009816F3" w:rsidRDefault="009816F3" w:rsidP="009816F3">
      <w:pPr>
        <w:numPr>
          <w:ilvl w:val="1"/>
          <w:numId w:val="5"/>
        </w:numPr>
        <w:spacing w:after="0" w:line="240" w:lineRule="auto"/>
        <w:ind w:left="259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i/>
          <w:iCs/>
          <w:color w:val="000000"/>
          <w:sz w:val="23"/>
          <w:szCs w:val="23"/>
          <w:lang w:val="fr-CA" w:eastAsia="en-CA"/>
        </w:rPr>
        <w:t>ADP</w:t>
      </w:r>
      <w:r w:rsidRPr="009816F3">
        <w:rPr>
          <w:rFonts w:ascii="Times New Roman" w:eastAsia="Times New Roman" w:hAnsi="Times New Roman" w:cs="Times New Roman"/>
          <w:color w:val="000000"/>
          <w:sz w:val="23"/>
          <w:szCs w:val="23"/>
          <w:lang w:val="fr-CA" w:eastAsia="en-CA"/>
        </w:rPr>
        <w:t>: déclenche l’agrégation.</w:t>
      </w:r>
    </w:p>
    <w:p w:rsidR="009816F3" w:rsidRPr="009816F3" w:rsidRDefault="009816F3" w:rsidP="009816F3">
      <w:pPr>
        <w:numPr>
          <w:ilvl w:val="1"/>
          <w:numId w:val="5"/>
        </w:numPr>
        <w:spacing w:after="0" w:line="240" w:lineRule="auto"/>
        <w:ind w:left="259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i/>
          <w:iCs/>
          <w:color w:val="000000"/>
          <w:sz w:val="23"/>
          <w:szCs w:val="23"/>
          <w:lang w:val="fr-CA" w:eastAsia="en-CA"/>
        </w:rPr>
        <w:t>Thromboxane A</w:t>
      </w:r>
      <w:r w:rsidRPr="009816F3">
        <w:rPr>
          <w:rFonts w:ascii="Times New Roman" w:eastAsia="Times New Roman" w:hAnsi="Times New Roman" w:cs="Times New Roman"/>
          <w:color w:val="000000"/>
          <w:sz w:val="23"/>
          <w:szCs w:val="23"/>
          <w:vertAlign w:val="subscript"/>
          <w:lang w:val="fr-CA" w:eastAsia="en-CA"/>
        </w:rPr>
        <w:t>2</w:t>
      </w:r>
      <w:r w:rsidRPr="009816F3">
        <w:rPr>
          <w:rFonts w:ascii="Times New Roman" w:eastAsia="Times New Roman" w:hAnsi="Times New Roman" w:cs="Times New Roman"/>
          <w:color w:val="000000"/>
          <w:sz w:val="23"/>
          <w:szCs w:val="23"/>
          <w:lang w:val="fr-CA" w:eastAsia="en-CA"/>
        </w:rPr>
        <w:t xml:space="preserve"> (</w:t>
      </w:r>
      <w:r w:rsidRPr="009816F3">
        <w:rPr>
          <w:rFonts w:ascii="Times New Roman" w:eastAsia="Times New Roman" w:hAnsi="Times New Roman" w:cs="Times New Roman"/>
          <w:i/>
          <w:iCs/>
          <w:color w:val="000000"/>
          <w:sz w:val="23"/>
          <w:szCs w:val="23"/>
          <w:lang w:val="fr-CA" w:eastAsia="en-CA"/>
        </w:rPr>
        <w:t>TXA</w:t>
      </w:r>
      <w:r w:rsidRPr="009816F3">
        <w:rPr>
          <w:rFonts w:ascii="Times New Roman" w:eastAsia="Times New Roman" w:hAnsi="Times New Roman" w:cs="Times New Roman"/>
          <w:i/>
          <w:iCs/>
          <w:color w:val="000000"/>
          <w:sz w:val="23"/>
          <w:szCs w:val="23"/>
          <w:vertAlign w:val="subscript"/>
          <w:lang w:val="fr-CA" w:eastAsia="en-CA"/>
        </w:rPr>
        <w:t>2</w:t>
      </w:r>
      <w:r w:rsidRPr="009816F3">
        <w:rPr>
          <w:rFonts w:ascii="Times New Roman" w:eastAsia="Times New Roman" w:hAnsi="Times New Roman" w:cs="Times New Roman"/>
          <w:color w:val="000000"/>
          <w:sz w:val="23"/>
          <w:szCs w:val="23"/>
          <w:vertAlign w:val="subscript"/>
          <w:lang w:val="fr-CA" w:eastAsia="en-CA"/>
        </w:rPr>
        <w:t xml:space="preserve">, </w:t>
      </w:r>
      <w:r w:rsidRPr="009816F3">
        <w:rPr>
          <w:rFonts w:ascii="Times New Roman" w:eastAsia="Times New Roman" w:hAnsi="Times New Roman" w:cs="Times New Roman"/>
          <w:color w:val="000000"/>
          <w:sz w:val="23"/>
          <w:szCs w:val="23"/>
          <w:lang w:val="fr-CA" w:eastAsia="en-CA"/>
        </w:rPr>
        <w:t xml:space="preserve">une </w:t>
      </w:r>
      <w:proofErr w:type="spellStart"/>
      <w:r w:rsidRPr="009816F3">
        <w:rPr>
          <w:rFonts w:ascii="Times New Roman" w:eastAsia="Times New Roman" w:hAnsi="Times New Roman" w:cs="Times New Roman"/>
          <w:color w:val="000000"/>
          <w:sz w:val="23"/>
          <w:szCs w:val="23"/>
          <w:lang w:val="fr-CA" w:eastAsia="en-CA"/>
        </w:rPr>
        <w:t>prosta-glandine</w:t>
      </w:r>
      <w:proofErr w:type="spellEnd"/>
      <w:r w:rsidRPr="009816F3">
        <w:rPr>
          <w:rFonts w:ascii="Times New Roman" w:eastAsia="Times New Roman" w:hAnsi="Times New Roman" w:cs="Times New Roman"/>
          <w:color w:val="000000"/>
          <w:sz w:val="23"/>
          <w:szCs w:val="23"/>
          <w:lang w:val="fr-CA" w:eastAsia="en-CA"/>
        </w:rPr>
        <w:t>): stimule à la fois la vaso-constriction et l’agrégation des plaquettes.</w:t>
      </w:r>
    </w:p>
    <w:p w:rsidR="009816F3" w:rsidRPr="009816F3" w:rsidRDefault="009816F3" w:rsidP="009816F3">
      <w:pPr>
        <w:numPr>
          <w:ilvl w:val="1"/>
          <w:numId w:val="5"/>
        </w:numPr>
        <w:spacing w:after="0" w:line="240" w:lineRule="auto"/>
        <w:ind w:left="205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color w:val="000000"/>
          <w:sz w:val="23"/>
          <w:szCs w:val="23"/>
          <w:lang w:val="fr-CA" w:eastAsia="en-CA"/>
        </w:rPr>
        <w:t>Agrégation:</w:t>
      </w:r>
    </w:p>
    <w:p w:rsidR="009816F3" w:rsidRPr="009816F3" w:rsidRDefault="009816F3" w:rsidP="009816F3">
      <w:pPr>
        <w:numPr>
          <w:ilvl w:val="2"/>
          <w:numId w:val="5"/>
        </w:numPr>
        <w:spacing w:after="0" w:line="240" w:lineRule="auto"/>
        <w:ind w:left="259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ADP et TXA</w:t>
      </w:r>
      <w:r w:rsidRPr="009816F3">
        <w:rPr>
          <w:rFonts w:ascii="Times New Roman" w:eastAsia="Times New Roman" w:hAnsi="Times New Roman" w:cs="Times New Roman"/>
          <w:color w:val="000000"/>
          <w:sz w:val="23"/>
          <w:szCs w:val="23"/>
          <w:vertAlign w:val="subscript"/>
          <w:lang w:val="fr-CA" w:eastAsia="en-CA"/>
        </w:rPr>
        <w:t xml:space="preserve">2 </w:t>
      </w:r>
      <w:r w:rsidRPr="009816F3">
        <w:rPr>
          <w:rFonts w:ascii="Times New Roman" w:eastAsia="Times New Roman" w:hAnsi="Times New Roman" w:cs="Times New Roman"/>
          <w:color w:val="000000"/>
          <w:sz w:val="23"/>
          <w:szCs w:val="23"/>
          <w:lang w:val="fr-CA" w:eastAsia="en-CA"/>
        </w:rPr>
        <w:t>activent les plaquettes avoisinantes, ce qui provoque leur adhésion sur les plaquettes déjà activées.</w:t>
      </w:r>
    </w:p>
    <w:p w:rsidR="009816F3" w:rsidRPr="009816F3" w:rsidRDefault="009816F3" w:rsidP="009816F3">
      <w:pPr>
        <w:numPr>
          <w:ilvl w:val="1"/>
          <w:numId w:val="5"/>
        </w:numPr>
        <w:spacing w:before="80"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Phénomène de </w:t>
      </w:r>
      <w:proofErr w:type="spellStart"/>
      <w:r w:rsidRPr="009816F3">
        <w:rPr>
          <w:rFonts w:ascii="Times New Roman" w:eastAsia="Times New Roman" w:hAnsi="Times New Roman" w:cs="Times New Roman"/>
          <w:color w:val="000000"/>
          <w:sz w:val="23"/>
          <w:szCs w:val="23"/>
          <w:lang w:val="fr-CA" w:eastAsia="en-CA"/>
        </w:rPr>
        <w:t>rétroactivation</w:t>
      </w:r>
      <w:proofErr w:type="spellEnd"/>
    </w:p>
    <w:p w:rsidR="009816F3" w:rsidRPr="009816F3" w:rsidRDefault="009816F3" w:rsidP="009816F3">
      <w:pPr>
        <w:numPr>
          <w:ilvl w:val="1"/>
          <w:numId w:val="5"/>
        </w:numPr>
        <w:spacing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Formation du </w:t>
      </w:r>
      <w:r w:rsidRPr="009816F3">
        <w:rPr>
          <w:rFonts w:ascii="Times New Roman" w:eastAsia="Times New Roman" w:hAnsi="Times New Roman" w:cs="Times New Roman"/>
          <w:b/>
          <w:bCs/>
          <w:i/>
          <w:iCs/>
          <w:color w:val="000000"/>
          <w:sz w:val="23"/>
          <w:szCs w:val="23"/>
          <w:lang w:val="fr-CA" w:eastAsia="en-CA"/>
        </w:rPr>
        <w:t>clou plaquettaire</w:t>
      </w:r>
      <w:r w:rsidRPr="009816F3">
        <w:rPr>
          <w:rFonts w:ascii="Times New Roman" w:eastAsia="Times New Roman" w:hAnsi="Times New Roman" w:cs="Times New Roman"/>
          <w:color w:val="000000"/>
          <w:sz w:val="23"/>
          <w:szCs w:val="23"/>
          <w:lang w:val="fr-CA" w:eastAsia="en-CA"/>
        </w:rPr>
        <w:t xml:space="preserve">. </w:t>
      </w:r>
    </w:p>
    <w:p w:rsidR="009816F3" w:rsidRPr="009816F3" w:rsidRDefault="009816F3" w:rsidP="009816F3">
      <w:pPr>
        <w:spacing w:after="0" w:line="240" w:lineRule="auto"/>
        <w:ind w:left="975"/>
        <w:rPr>
          <w:rFonts w:ascii="Times New Roman" w:eastAsia="Times New Roman" w:hAnsi="Times New Roman" w:cs="Times New Roman"/>
          <w:color w:val="000000"/>
          <w:sz w:val="23"/>
          <w:szCs w:val="23"/>
          <w:lang w:eastAsia="en-CA"/>
        </w:rPr>
      </w:pPr>
      <w:r w:rsidRPr="009816F3">
        <w:rPr>
          <w:rFonts w:ascii="Times New Roman" w:eastAsia="Times New Roman" w:hAnsi="Times New Roman" w:cs="Times New Roman"/>
          <w:color w:val="000000"/>
          <w:sz w:val="23"/>
          <w:szCs w:val="23"/>
          <w:lang w:eastAsia="en-CA"/>
        </w:rPr>
        <w:t> </w:t>
      </w:r>
    </w:p>
    <w:p w:rsidR="009816F3" w:rsidRPr="009816F3" w:rsidRDefault="009816F3" w:rsidP="009816F3">
      <w:pPr>
        <w:spacing w:after="0" w:line="240" w:lineRule="auto"/>
        <w:ind w:left="435"/>
        <w:rPr>
          <w:rFonts w:ascii="Times New Roman" w:eastAsia="Times New Roman" w:hAnsi="Times New Roman" w:cs="Times New Roman"/>
          <w:sz w:val="24"/>
          <w:szCs w:val="24"/>
          <w:lang w:eastAsia="en-CA"/>
        </w:rPr>
      </w:pPr>
      <w:r w:rsidRPr="009816F3">
        <w:rPr>
          <w:rFonts w:ascii="Times New Roman" w:eastAsia="Times New Roman" w:hAnsi="Times New Roman" w:cs="Times New Roman"/>
          <w:noProof/>
          <w:sz w:val="24"/>
          <w:szCs w:val="24"/>
          <w:lang w:eastAsia="en-CA"/>
        </w:rPr>
        <w:drawing>
          <wp:inline distT="0" distB="0" distL="0" distR="0">
            <wp:extent cx="1734207" cy="2844848"/>
            <wp:effectExtent l="0" t="0" r="0" b="0"/>
            <wp:docPr id="9" name="Picture 9" descr="C:\Users\Sandrine Thomassin\AppData\Local\Packages\Microsoft.Office.OneNote_8wekyb3d8bbwe\TempState\msohtmlclip\clip_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rine Thomassin\AppData\Local\Packages\Microsoft.Office.OneNote_8wekyb3d8bbwe\TempState\msohtmlclip\clip_image00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3156" cy="2875933"/>
                    </a:xfrm>
                    <a:prstGeom prst="rect">
                      <a:avLst/>
                    </a:prstGeom>
                    <a:noFill/>
                    <a:ln>
                      <a:noFill/>
                    </a:ln>
                  </pic:spPr>
                </pic:pic>
              </a:graphicData>
            </a:graphic>
          </wp:inline>
        </w:drawing>
      </w:r>
    </w:p>
    <w:p w:rsidR="009816F3" w:rsidRPr="009816F3" w:rsidRDefault="009816F3" w:rsidP="009816F3">
      <w:pPr>
        <w:spacing w:after="0" w:line="240" w:lineRule="auto"/>
        <w:ind w:left="435"/>
        <w:rPr>
          <w:rFonts w:ascii="Arial" w:eastAsia="Times New Roman" w:hAnsi="Arial" w:cs="Arial"/>
          <w:color w:val="23AABE"/>
          <w:sz w:val="23"/>
          <w:szCs w:val="23"/>
          <w:lang w:eastAsia="en-CA"/>
        </w:rPr>
      </w:pPr>
      <w:r w:rsidRPr="009816F3">
        <w:rPr>
          <w:rFonts w:ascii="Arial" w:eastAsia="Times New Roman" w:hAnsi="Arial" w:cs="Arial"/>
          <w:color w:val="23AABE"/>
          <w:sz w:val="23"/>
          <w:szCs w:val="23"/>
          <w:lang w:eastAsia="en-CA"/>
        </w:rPr>
        <w:t> </w:t>
      </w:r>
    </w:p>
    <w:p w:rsidR="009816F3" w:rsidRPr="009816F3" w:rsidRDefault="009816F3" w:rsidP="009816F3">
      <w:pPr>
        <w:spacing w:after="0" w:line="240" w:lineRule="auto"/>
        <w:ind w:left="435"/>
        <w:rPr>
          <w:rFonts w:ascii="Times New Roman" w:eastAsia="Times New Roman" w:hAnsi="Times New Roman" w:cs="Times New Roman"/>
          <w:color w:val="23AABE"/>
          <w:sz w:val="23"/>
          <w:szCs w:val="23"/>
          <w:lang w:eastAsia="en-CA"/>
        </w:rPr>
      </w:pPr>
      <w:r w:rsidRPr="009816F3">
        <w:rPr>
          <w:rFonts w:ascii="Times New Roman" w:eastAsia="Times New Roman" w:hAnsi="Times New Roman" w:cs="Times New Roman"/>
          <w:color w:val="23AABE"/>
          <w:sz w:val="23"/>
          <w:szCs w:val="23"/>
          <w:lang w:eastAsia="en-CA"/>
        </w:rPr>
        <w:t> </w:t>
      </w:r>
    </w:p>
    <w:p w:rsidR="009816F3" w:rsidRPr="009816F3" w:rsidRDefault="009816F3" w:rsidP="009816F3">
      <w:pPr>
        <w:numPr>
          <w:ilvl w:val="1"/>
          <w:numId w:val="5"/>
        </w:numPr>
        <w:spacing w:before="120" w:after="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Le clou plaquettaire est circonscrit au site endommagé à cause de la présence d’inhibiteurs, telle la </w:t>
      </w:r>
      <w:r w:rsidRPr="009816F3">
        <w:rPr>
          <w:rFonts w:ascii="Times New Roman" w:eastAsia="Times New Roman" w:hAnsi="Times New Roman" w:cs="Times New Roman"/>
          <w:i/>
          <w:iCs/>
          <w:color w:val="000000"/>
          <w:sz w:val="23"/>
          <w:szCs w:val="23"/>
          <w:lang w:val="fr-CA" w:eastAsia="en-CA"/>
        </w:rPr>
        <w:t xml:space="preserve">prostacycline </w:t>
      </w:r>
      <w:r w:rsidRPr="009816F3">
        <w:rPr>
          <w:rFonts w:ascii="Times New Roman" w:eastAsia="Times New Roman" w:hAnsi="Times New Roman" w:cs="Times New Roman"/>
          <w:color w:val="000000"/>
          <w:sz w:val="23"/>
          <w:szCs w:val="23"/>
          <w:lang w:val="fr-CA" w:eastAsia="en-CA"/>
        </w:rPr>
        <w:t>(</w:t>
      </w:r>
      <w:r w:rsidRPr="009816F3">
        <w:rPr>
          <w:rFonts w:ascii="Times New Roman" w:eastAsia="Times New Roman" w:hAnsi="Times New Roman" w:cs="Times New Roman"/>
          <w:i/>
          <w:iCs/>
          <w:color w:val="000000"/>
          <w:sz w:val="23"/>
          <w:szCs w:val="23"/>
          <w:lang w:val="fr-CA" w:eastAsia="en-CA"/>
        </w:rPr>
        <w:t>PGI</w:t>
      </w:r>
      <w:r w:rsidRPr="009816F3">
        <w:rPr>
          <w:rFonts w:ascii="Times New Roman" w:eastAsia="Times New Roman" w:hAnsi="Times New Roman" w:cs="Times New Roman"/>
          <w:i/>
          <w:iCs/>
          <w:color w:val="000000"/>
          <w:sz w:val="23"/>
          <w:szCs w:val="23"/>
          <w:vertAlign w:val="subscript"/>
          <w:lang w:val="fr-CA" w:eastAsia="en-CA"/>
        </w:rPr>
        <w:t>2</w:t>
      </w:r>
      <w:r w:rsidRPr="009816F3">
        <w:rPr>
          <w:rFonts w:ascii="Times New Roman" w:eastAsia="Times New Roman" w:hAnsi="Times New Roman" w:cs="Times New Roman"/>
          <w:color w:val="000000"/>
          <w:sz w:val="23"/>
          <w:szCs w:val="23"/>
          <w:lang w:val="fr-CA" w:eastAsia="en-CA"/>
        </w:rPr>
        <w:t xml:space="preserve">), libérés par les cellules endothéliales saines. </w:t>
      </w:r>
    </w:p>
    <w:p w:rsidR="009816F3" w:rsidRPr="009816F3" w:rsidRDefault="009816F3" w:rsidP="009816F3">
      <w:pPr>
        <w:numPr>
          <w:ilvl w:val="1"/>
          <w:numId w:val="5"/>
        </w:numPr>
        <w:spacing w:before="120" w:after="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La formation du clou plaquettaire est rapide (&lt; 5 min) et efficace. </w:t>
      </w:r>
    </w:p>
    <w:p w:rsidR="009816F3" w:rsidRPr="009816F3" w:rsidRDefault="009816F3" w:rsidP="009816F3">
      <w:pPr>
        <w:numPr>
          <w:ilvl w:val="1"/>
          <w:numId w:val="5"/>
        </w:numPr>
        <w:spacing w:before="120" w:after="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Le clou est relativement instable, cependant. En plus du clou plaquettaire, la </w:t>
      </w:r>
      <w:r w:rsidRPr="009816F3">
        <w:rPr>
          <w:rFonts w:ascii="Times New Roman" w:eastAsia="Times New Roman" w:hAnsi="Times New Roman" w:cs="Times New Roman"/>
          <w:b/>
          <w:bCs/>
          <w:i/>
          <w:iCs/>
          <w:color w:val="000000"/>
          <w:sz w:val="23"/>
          <w:szCs w:val="23"/>
          <w:lang w:val="fr-CA" w:eastAsia="en-CA"/>
        </w:rPr>
        <w:t xml:space="preserve">coagulation </w:t>
      </w:r>
      <w:r w:rsidRPr="009816F3">
        <w:rPr>
          <w:rFonts w:ascii="Times New Roman" w:eastAsia="Times New Roman" w:hAnsi="Times New Roman" w:cs="Times New Roman"/>
          <w:color w:val="000000"/>
          <w:sz w:val="23"/>
          <w:szCs w:val="23"/>
          <w:lang w:val="fr-CA" w:eastAsia="en-CA"/>
        </w:rPr>
        <w:t>est requise pour empêcher l’hémorragie de façon permanente.</w:t>
      </w:r>
    </w:p>
    <w:p w:rsidR="009816F3" w:rsidRPr="009816F3" w:rsidRDefault="009816F3" w:rsidP="009816F3">
      <w:pPr>
        <w:spacing w:after="0" w:line="240" w:lineRule="auto"/>
        <w:ind w:left="435"/>
        <w:rPr>
          <w:rFonts w:ascii="Arial" w:eastAsia="Times New Roman" w:hAnsi="Arial" w:cs="Arial"/>
          <w:color w:val="23AABE"/>
          <w:sz w:val="23"/>
          <w:szCs w:val="23"/>
          <w:lang w:val="fr-CA" w:eastAsia="en-CA"/>
        </w:rPr>
      </w:pPr>
      <w:r w:rsidRPr="009816F3">
        <w:rPr>
          <w:rFonts w:ascii="Arial" w:eastAsia="Times New Roman" w:hAnsi="Arial" w:cs="Arial"/>
          <w:color w:val="23AABE"/>
          <w:sz w:val="23"/>
          <w:szCs w:val="23"/>
          <w:lang w:val="fr-CA" w:eastAsia="en-CA"/>
        </w:rPr>
        <w:t> </w:t>
      </w:r>
    </w:p>
    <w:p w:rsidR="009816F3" w:rsidRPr="009816F3" w:rsidRDefault="009816F3" w:rsidP="009816F3">
      <w:pPr>
        <w:spacing w:after="0" w:line="240" w:lineRule="auto"/>
        <w:ind w:left="435"/>
        <w:rPr>
          <w:rFonts w:ascii="Times New Roman" w:eastAsia="Times New Roman" w:hAnsi="Times New Roman" w:cs="Times New Roman"/>
          <w:sz w:val="24"/>
          <w:szCs w:val="24"/>
          <w:lang w:eastAsia="en-CA"/>
        </w:rPr>
      </w:pPr>
      <w:r w:rsidRPr="009816F3">
        <w:rPr>
          <w:rFonts w:ascii="Times New Roman" w:eastAsia="Times New Roman" w:hAnsi="Times New Roman" w:cs="Times New Roman"/>
          <w:noProof/>
          <w:sz w:val="24"/>
          <w:szCs w:val="24"/>
          <w:lang w:eastAsia="en-CA"/>
        </w:rPr>
        <w:lastRenderedPageBreak/>
        <w:drawing>
          <wp:inline distT="0" distB="0" distL="0" distR="0">
            <wp:extent cx="1056290" cy="2184575"/>
            <wp:effectExtent l="0" t="0" r="0" b="6350"/>
            <wp:docPr id="8" name="Picture 8" descr="C:\Users\Sandrine Thomassin\AppData\Local\Packages\Microsoft.Office.OneNote_8wekyb3d8bbwe\TempState\msohtmlclip\clip_image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ndrine Thomassin\AppData\Local\Packages\Microsoft.Office.OneNote_8wekyb3d8bbwe\TempState\msohtmlclip\clip_image00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0723" cy="2214425"/>
                    </a:xfrm>
                    <a:prstGeom prst="rect">
                      <a:avLst/>
                    </a:prstGeom>
                    <a:noFill/>
                    <a:ln>
                      <a:noFill/>
                    </a:ln>
                  </pic:spPr>
                </pic:pic>
              </a:graphicData>
            </a:graphic>
          </wp:inline>
        </w:drawing>
      </w:r>
    </w:p>
    <w:p w:rsidR="009816F3" w:rsidRPr="009816F3" w:rsidRDefault="009816F3" w:rsidP="009816F3">
      <w:pPr>
        <w:spacing w:after="80" w:line="240" w:lineRule="auto"/>
        <w:ind w:left="435"/>
        <w:rPr>
          <w:rFonts w:ascii="Arial" w:eastAsia="Times New Roman" w:hAnsi="Arial" w:cs="Arial"/>
          <w:sz w:val="24"/>
          <w:szCs w:val="24"/>
          <w:lang w:eastAsia="en-CA"/>
        </w:rPr>
      </w:pPr>
      <w:r w:rsidRPr="009816F3">
        <w:rPr>
          <w:rFonts w:ascii="Arial" w:eastAsia="Times New Roman" w:hAnsi="Arial" w:cs="Arial"/>
          <w:sz w:val="24"/>
          <w:szCs w:val="24"/>
          <w:lang w:eastAsia="en-CA"/>
        </w:rPr>
        <w:t> </w:t>
      </w:r>
    </w:p>
    <w:p w:rsidR="009816F3" w:rsidRPr="009816F3" w:rsidRDefault="009816F3" w:rsidP="009816F3">
      <w:pPr>
        <w:spacing w:after="80" w:line="240" w:lineRule="auto"/>
        <w:textAlignment w:val="center"/>
        <w:rPr>
          <w:rFonts w:ascii="Arial" w:eastAsia="Times New Roman" w:hAnsi="Arial" w:cs="Arial"/>
          <w:b/>
          <w:bCs/>
          <w:i/>
          <w:iCs/>
          <w:color w:val="23AABE"/>
          <w:sz w:val="23"/>
          <w:szCs w:val="23"/>
          <w:lang w:val="fr-CA" w:eastAsia="en-CA"/>
        </w:rPr>
      </w:pPr>
      <w:r>
        <w:rPr>
          <w:rFonts w:ascii="Arial" w:eastAsia="Times New Roman" w:hAnsi="Arial" w:cs="Arial"/>
          <w:b/>
          <w:bCs/>
          <w:i/>
          <w:iCs/>
          <w:color w:val="23AABE"/>
          <w:sz w:val="23"/>
          <w:szCs w:val="23"/>
          <w:u w:val="single"/>
          <w:lang w:val="fr-CA" w:eastAsia="en-CA"/>
        </w:rPr>
        <w:t>3.</w:t>
      </w:r>
      <w:r w:rsidRPr="009816F3">
        <w:rPr>
          <w:rFonts w:ascii="Arial" w:eastAsia="Times New Roman" w:hAnsi="Arial" w:cs="Arial"/>
          <w:b/>
          <w:bCs/>
          <w:i/>
          <w:iCs/>
          <w:color w:val="23AABE"/>
          <w:sz w:val="23"/>
          <w:szCs w:val="23"/>
          <w:u w:val="single"/>
          <w:lang w:val="fr-CA" w:eastAsia="en-CA"/>
        </w:rPr>
        <w:t>Coagulation (formation du caillot)</w:t>
      </w:r>
    </w:p>
    <w:p w:rsidR="009816F3" w:rsidRPr="009816F3" w:rsidRDefault="009816F3" w:rsidP="009816F3">
      <w:pPr>
        <w:numPr>
          <w:ilvl w:val="1"/>
          <w:numId w:val="7"/>
        </w:numPr>
        <w:spacing w:after="8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Arial" w:eastAsia="Times New Roman" w:hAnsi="Arial" w:cs="Arial"/>
          <w:color w:val="000000"/>
          <w:sz w:val="32"/>
          <w:szCs w:val="32"/>
          <w:lang w:val="fr-CA" w:eastAsia="en-CA"/>
        </w:rPr>
        <w:t>“</w:t>
      </w:r>
      <w:r w:rsidRPr="009816F3">
        <w:rPr>
          <w:rFonts w:ascii="Times New Roman" w:eastAsia="Times New Roman" w:hAnsi="Times New Roman" w:cs="Times New Roman"/>
          <w:color w:val="000000"/>
          <w:sz w:val="23"/>
          <w:szCs w:val="23"/>
          <w:lang w:val="fr-CA" w:eastAsia="en-CA"/>
        </w:rPr>
        <w:t>Transformation du sang en masse gélatineuse”; se produit en quelque 10 minutes.</w:t>
      </w:r>
    </w:p>
    <w:p w:rsidR="009816F3" w:rsidRPr="009816F3" w:rsidRDefault="009816F3" w:rsidP="009816F3">
      <w:pPr>
        <w:numPr>
          <w:ilvl w:val="1"/>
          <w:numId w:val="7"/>
        </w:numPr>
        <w:spacing w:after="8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Fait intervenir des </w:t>
      </w:r>
      <w:r w:rsidRPr="009816F3">
        <w:rPr>
          <w:rFonts w:ascii="Times New Roman" w:eastAsia="Times New Roman" w:hAnsi="Times New Roman" w:cs="Times New Roman"/>
          <w:b/>
          <w:bCs/>
          <w:i/>
          <w:iCs/>
          <w:color w:val="000000"/>
          <w:sz w:val="23"/>
          <w:szCs w:val="23"/>
          <w:lang w:val="fr-CA" w:eastAsia="en-CA"/>
        </w:rPr>
        <w:t>facteurs de coagulation</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1"/>
          <w:numId w:val="7"/>
        </w:numPr>
        <w:spacing w:after="8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i/>
          <w:iCs/>
          <w:color w:val="000000"/>
          <w:sz w:val="23"/>
          <w:szCs w:val="23"/>
          <w:lang w:val="fr-CA" w:eastAsia="en-CA"/>
        </w:rPr>
        <w:t>Sérum</w:t>
      </w:r>
      <w:r w:rsidRPr="009816F3">
        <w:rPr>
          <w:rFonts w:ascii="Times New Roman" w:eastAsia="Times New Roman" w:hAnsi="Times New Roman" w:cs="Times New Roman"/>
          <w:color w:val="000000"/>
          <w:sz w:val="23"/>
          <w:szCs w:val="23"/>
          <w:lang w:val="fr-CA" w:eastAsia="en-CA"/>
        </w:rPr>
        <w:t>: plasma sans les facteurs de coagulation.</w:t>
      </w:r>
    </w:p>
    <w:p w:rsidR="009816F3" w:rsidRPr="009816F3" w:rsidRDefault="009816F3" w:rsidP="009816F3">
      <w:pPr>
        <w:numPr>
          <w:ilvl w:val="1"/>
          <w:numId w:val="7"/>
        </w:numPr>
        <w:spacing w:after="8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Consiste en trois étapes essentielles:</w:t>
      </w:r>
    </w:p>
    <w:p w:rsidR="009816F3" w:rsidRPr="009816F3" w:rsidRDefault="009816F3" w:rsidP="009816F3">
      <w:pPr>
        <w:numPr>
          <w:ilvl w:val="2"/>
          <w:numId w:val="7"/>
        </w:numPr>
        <w:spacing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Formation de l’activateur de la prothrombine</w:t>
      </w:r>
    </w:p>
    <w:p w:rsidR="009816F3" w:rsidRPr="009816F3" w:rsidRDefault="009816F3" w:rsidP="009816F3">
      <w:pPr>
        <w:spacing w:after="80" w:line="240" w:lineRule="auto"/>
        <w:ind w:left="151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xml:space="preserve">Résultat d’une cascade de réactions impliquant une douzaine de facteurs de coagulation. </w:t>
      </w:r>
    </w:p>
    <w:p w:rsidR="009816F3" w:rsidRPr="009816F3" w:rsidRDefault="009816F3" w:rsidP="009816F3">
      <w:pPr>
        <w:numPr>
          <w:ilvl w:val="1"/>
          <w:numId w:val="7"/>
        </w:numPr>
        <w:spacing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Conversion de la prothrombine en thrombine</w:t>
      </w:r>
    </w:p>
    <w:p w:rsidR="009816F3" w:rsidRPr="009816F3" w:rsidRDefault="009816F3" w:rsidP="009816F3">
      <w:pPr>
        <w:spacing w:after="0" w:line="240" w:lineRule="auto"/>
        <w:ind w:left="151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Catalysée par l’activateur de la prothrombine.</w:t>
      </w:r>
    </w:p>
    <w:p w:rsidR="009816F3" w:rsidRPr="009816F3" w:rsidRDefault="009816F3" w:rsidP="009816F3">
      <w:pPr>
        <w:numPr>
          <w:ilvl w:val="1"/>
          <w:numId w:val="7"/>
        </w:numPr>
        <w:spacing w:after="0" w:line="240" w:lineRule="auto"/>
        <w:ind w:left="151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i/>
          <w:iCs/>
          <w:color w:val="000000"/>
          <w:sz w:val="23"/>
          <w:szCs w:val="23"/>
          <w:lang w:val="fr-CA" w:eastAsia="en-CA"/>
        </w:rPr>
        <w:t>Prothrombine</w:t>
      </w:r>
      <w:r w:rsidRPr="009816F3">
        <w:rPr>
          <w:rFonts w:ascii="Times New Roman" w:eastAsia="Times New Roman" w:hAnsi="Times New Roman" w:cs="Times New Roman"/>
          <w:color w:val="000000"/>
          <w:sz w:val="23"/>
          <w:szCs w:val="23"/>
          <w:lang w:val="fr-CA" w:eastAsia="en-CA"/>
        </w:rPr>
        <w:t>: protéine plasmatique produite par le foie.</w:t>
      </w:r>
    </w:p>
    <w:p w:rsidR="009816F3" w:rsidRPr="009816F3" w:rsidRDefault="009816F3" w:rsidP="009816F3">
      <w:pPr>
        <w:numPr>
          <w:ilvl w:val="1"/>
          <w:numId w:val="7"/>
        </w:numPr>
        <w:spacing w:after="80" w:line="240" w:lineRule="auto"/>
        <w:ind w:left="151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i/>
          <w:iCs/>
          <w:color w:val="000000"/>
          <w:sz w:val="23"/>
          <w:szCs w:val="23"/>
          <w:lang w:val="fr-CA" w:eastAsia="en-CA"/>
        </w:rPr>
        <w:t>Thrombine</w:t>
      </w:r>
      <w:r w:rsidRPr="009816F3">
        <w:rPr>
          <w:rFonts w:ascii="Times New Roman" w:eastAsia="Times New Roman" w:hAnsi="Times New Roman" w:cs="Times New Roman"/>
          <w:color w:val="000000"/>
          <w:sz w:val="23"/>
          <w:szCs w:val="23"/>
          <w:lang w:val="fr-CA" w:eastAsia="en-CA"/>
        </w:rPr>
        <w:t>: provient du clivage de la prothrombine par son activateur.</w:t>
      </w:r>
    </w:p>
    <w:p w:rsidR="009816F3" w:rsidRPr="009816F3" w:rsidRDefault="009816F3" w:rsidP="009816F3">
      <w:pPr>
        <w:numPr>
          <w:ilvl w:val="1"/>
          <w:numId w:val="7"/>
        </w:numPr>
        <w:spacing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Conversion du fibrinogène en fibrine</w:t>
      </w:r>
    </w:p>
    <w:p w:rsidR="009816F3" w:rsidRPr="009816F3" w:rsidRDefault="009816F3" w:rsidP="009816F3">
      <w:pPr>
        <w:spacing w:after="20" w:line="240" w:lineRule="auto"/>
        <w:ind w:left="151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Réaction catalysée par la thrombine.</w:t>
      </w:r>
    </w:p>
    <w:p w:rsidR="009816F3" w:rsidRPr="009816F3" w:rsidRDefault="009816F3" w:rsidP="009816F3">
      <w:pPr>
        <w:numPr>
          <w:ilvl w:val="1"/>
          <w:numId w:val="7"/>
        </w:numPr>
        <w:spacing w:after="20" w:line="240" w:lineRule="auto"/>
        <w:ind w:left="151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i/>
          <w:iCs/>
          <w:color w:val="000000"/>
          <w:sz w:val="23"/>
          <w:szCs w:val="23"/>
          <w:lang w:val="fr-CA" w:eastAsia="en-CA"/>
        </w:rPr>
        <w:t>Fibrinogène</w:t>
      </w:r>
      <w:r w:rsidRPr="009816F3">
        <w:rPr>
          <w:rFonts w:ascii="Times New Roman" w:eastAsia="Times New Roman" w:hAnsi="Times New Roman" w:cs="Times New Roman"/>
          <w:color w:val="000000"/>
          <w:sz w:val="23"/>
          <w:szCs w:val="23"/>
          <w:lang w:val="fr-CA" w:eastAsia="en-CA"/>
        </w:rPr>
        <w:t xml:space="preserve">: protéine plasmatique produite par le foie; </w:t>
      </w:r>
      <w:r w:rsidRPr="009816F3">
        <w:rPr>
          <w:rFonts w:ascii="Times New Roman" w:eastAsia="Times New Roman" w:hAnsi="Times New Roman" w:cs="Times New Roman"/>
          <w:color w:val="000000"/>
          <w:sz w:val="23"/>
          <w:szCs w:val="23"/>
          <w:u w:val="single"/>
          <w:lang w:val="fr-CA" w:eastAsia="en-CA"/>
        </w:rPr>
        <w:t>soluble</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1"/>
          <w:numId w:val="7"/>
        </w:numPr>
        <w:spacing w:after="0" w:line="240" w:lineRule="auto"/>
        <w:ind w:left="151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i/>
          <w:iCs/>
          <w:color w:val="000000"/>
          <w:sz w:val="23"/>
          <w:szCs w:val="23"/>
          <w:lang w:val="fr-CA" w:eastAsia="en-CA"/>
        </w:rPr>
        <w:t>Fibrine</w:t>
      </w:r>
      <w:r w:rsidRPr="009816F3">
        <w:rPr>
          <w:rFonts w:ascii="Times New Roman" w:eastAsia="Times New Roman" w:hAnsi="Times New Roman" w:cs="Times New Roman"/>
          <w:color w:val="000000"/>
          <w:sz w:val="23"/>
          <w:szCs w:val="23"/>
          <w:lang w:val="fr-CA" w:eastAsia="en-CA"/>
        </w:rPr>
        <w:t xml:space="preserve">: molécules qui </w:t>
      </w:r>
      <w:proofErr w:type="gramStart"/>
      <w:r w:rsidRPr="009816F3">
        <w:rPr>
          <w:rFonts w:ascii="Times New Roman" w:eastAsia="Times New Roman" w:hAnsi="Times New Roman" w:cs="Times New Roman"/>
          <w:color w:val="000000"/>
          <w:sz w:val="23"/>
          <w:szCs w:val="23"/>
          <w:lang w:val="fr-CA" w:eastAsia="en-CA"/>
        </w:rPr>
        <w:t>interagissent  automatiquement</w:t>
      </w:r>
      <w:proofErr w:type="gramEnd"/>
      <w:r w:rsidRPr="009816F3">
        <w:rPr>
          <w:rFonts w:ascii="Times New Roman" w:eastAsia="Times New Roman" w:hAnsi="Times New Roman" w:cs="Times New Roman"/>
          <w:color w:val="000000"/>
          <w:sz w:val="23"/>
          <w:szCs w:val="23"/>
          <w:lang w:val="fr-CA" w:eastAsia="en-CA"/>
        </w:rPr>
        <w:t xml:space="preserve"> entre elles pour former de longs brins </w:t>
      </w:r>
      <w:r w:rsidRPr="009816F3">
        <w:rPr>
          <w:rFonts w:ascii="Times New Roman" w:eastAsia="Times New Roman" w:hAnsi="Times New Roman" w:cs="Times New Roman"/>
          <w:color w:val="000000"/>
          <w:sz w:val="23"/>
          <w:szCs w:val="23"/>
          <w:u w:val="single"/>
          <w:lang w:val="fr-CA" w:eastAsia="en-CA"/>
        </w:rPr>
        <w:t>insolubles</w:t>
      </w:r>
      <w:r w:rsidRPr="009816F3">
        <w:rPr>
          <w:rFonts w:ascii="Times New Roman" w:eastAsia="Times New Roman" w:hAnsi="Times New Roman" w:cs="Times New Roman"/>
          <w:color w:val="000000"/>
          <w:sz w:val="23"/>
          <w:szCs w:val="23"/>
          <w:lang w:val="fr-CA" w:eastAsia="en-CA"/>
        </w:rPr>
        <w:t xml:space="preserve">. Ces fibres emprisonnent les plaquettes et le </w:t>
      </w:r>
      <w:proofErr w:type="gramStart"/>
      <w:r w:rsidRPr="009816F3">
        <w:rPr>
          <w:rFonts w:ascii="Times New Roman" w:eastAsia="Times New Roman" w:hAnsi="Times New Roman" w:cs="Times New Roman"/>
          <w:color w:val="000000"/>
          <w:sz w:val="23"/>
          <w:szCs w:val="23"/>
          <w:lang w:val="fr-CA" w:eastAsia="en-CA"/>
        </w:rPr>
        <w:t>plasma  pour</w:t>
      </w:r>
      <w:proofErr w:type="gramEnd"/>
      <w:r w:rsidRPr="009816F3">
        <w:rPr>
          <w:rFonts w:ascii="Times New Roman" w:eastAsia="Times New Roman" w:hAnsi="Times New Roman" w:cs="Times New Roman"/>
          <w:color w:val="000000"/>
          <w:sz w:val="23"/>
          <w:szCs w:val="23"/>
          <w:lang w:val="fr-CA" w:eastAsia="en-CA"/>
        </w:rPr>
        <w:t xml:space="preserve"> former un caillot gélatineux.</w:t>
      </w:r>
    </w:p>
    <w:p w:rsidR="009816F3" w:rsidRPr="009816F3" w:rsidRDefault="009816F3" w:rsidP="009816F3">
      <w:pPr>
        <w:spacing w:after="0" w:line="240" w:lineRule="auto"/>
        <w:ind w:left="2055"/>
        <w:rPr>
          <w:rFonts w:ascii="Times New Roman" w:eastAsia="Times New Roman" w:hAnsi="Times New Roman" w:cs="Times New Roman"/>
          <w:sz w:val="24"/>
          <w:szCs w:val="24"/>
          <w:lang w:eastAsia="en-CA"/>
        </w:rPr>
      </w:pPr>
      <w:r w:rsidRPr="009816F3">
        <w:rPr>
          <w:rFonts w:ascii="Times New Roman" w:eastAsia="Times New Roman" w:hAnsi="Times New Roman" w:cs="Times New Roman"/>
          <w:noProof/>
          <w:sz w:val="24"/>
          <w:szCs w:val="24"/>
          <w:lang w:eastAsia="en-CA"/>
        </w:rPr>
        <w:lastRenderedPageBreak/>
        <w:drawing>
          <wp:inline distT="0" distB="0" distL="0" distR="0">
            <wp:extent cx="2569779" cy="4430829"/>
            <wp:effectExtent l="0" t="0" r="2540" b="8255"/>
            <wp:docPr id="7" name="Picture 7" descr="Lésion de Ibrdothélium  et nu des fibres  *hésion  plaqœttes  Cailbt de tbrire  du chu plaq emprinrmart  des érythocytes  colagènes  Les plaquettes des substames  gui rende N Ès plaquetÈs  CO laites  issu  des plaq LEttes  et tasteur  tissu/ate issu  des cel&quot;Es  des tissus  end ornrragés  de tztiv*ur  de h  Pott&quot; 0 ra) ne  (soluble)  Cabit:m  de coag  latton du  TYrorrOhe  (insolub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ésion de Ibrdothélium  et nu des fibres  *hésion  plaqœttes  Cailbt de tbrire  du chu plaq emprinrmart  des érythocytes  colagènes  Les plaquettes des substames  gui rende N Ès plaquetÈs  CO laites  issu  des plaq LEttes  et tasteur  tissu/ate issu  des cel&quot;Es  des tissus  end ornrragés  de tztiv*ur  de h  Pott&quot; 0 ra) ne  (soluble)  Cabit:m  de coag  latton du  TYrorrOhe  (insolubl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6600" cy="4442589"/>
                    </a:xfrm>
                    <a:prstGeom prst="rect">
                      <a:avLst/>
                    </a:prstGeom>
                    <a:noFill/>
                    <a:ln>
                      <a:noFill/>
                    </a:ln>
                  </pic:spPr>
                </pic:pic>
              </a:graphicData>
            </a:graphic>
          </wp:inline>
        </w:drawing>
      </w:r>
    </w:p>
    <w:p w:rsidR="009816F3" w:rsidRPr="009816F3" w:rsidRDefault="009816F3" w:rsidP="009816F3">
      <w:pPr>
        <w:spacing w:after="0" w:line="240" w:lineRule="auto"/>
        <w:ind w:left="435"/>
        <w:rPr>
          <w:rFonts w:ascii="Arial" w:eastAsia="Times New Roman" w:hAnsi="Arial" w:cs="Arial"/>
          <w:sz w:val="24"/>
          <w:szCs w:val="24"/>
          <w:lang w:val="fr-CA" w:eastAsia="en-CA"/>
        </w:rPr>
      </w:pPr>
      <w:r w:rsidRPr="009816F3">
        <w:rPr>
          <w:rFonts w:ascii="Arial" w:eastAsia="Times New Roman" w:hAnsi="Arial" w:cs="Arial"/>
          <w:sz w:val="24"/>
          <w:szCs w:val="24"/>
          <w:lang w:val="fr-CA" w:eastAsia="en-CA"/>
        </w:rPr>
        <w:t> </w:t>
      </w:r>
    </w:p>
    <w:p w:rsidR="009816F3" w:rsidRPr="009816F3" w:rsidRDefault="009816F3" w:rsidP="009816F3">
      <w:pPr>
        <w:spacing w:after="0" w:line="240" w:lineRule="auto"/>
        <w:ind w:left="435"/>
        <w:rPr>
          <w:rFonts w:ascii="Arial" w:eastAsia="Times New Roman" w:hAnsi="Arial" w:cs="Arial"/>
          <w:color w:val="000000"/>
          <w:sz w:val="36"/>
          <w:szCs w:val="36"/>
          <w:lang w:val="fr-CA" w:eastAsia="en-CA"/>
        </w:rPr>
      </w:pPr>
      <w:r w:rsidRPr="009816F3">
        <w:rPr>
          <w:rFonts w:ascii="Arial" w:eastAsia="Times New Roman" w:hAnsi="Arial" w:cs="Arial"/>
          <w:color w:val="000000"/>
          <w:sz w:val="36"/>
          <w:szCs w:val="36"/>
          <w:lang w:val="fr-CA" w:eastAsia="en-CA"/>
        </w:rPr>
        <w:t> </w:t>
      </w:r>
    </w:p>
    <w:p w:rsidR="009816F3" w:rsidRPr="009816F3" w:rsidRDefault="009816F3" w:rsidP="009816F3">
      <w:pPr>
        <w:spacing w:after="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b/>
          <w:bCs/>
          <w:color w:val="000000"/>
          <w:sz w:val="23"/>
          <w:szCs w:val="23"/>
          <w:u w:val="single"/>
          <w:lang w:val="fr-CA" w:eastAsia="en-CA"/>
        </w:rPr>
        <w:t xml:space="preserve">FORMATION DE L’ACTIVATEUR DE LA PROTHROMBINE </w:t>
      </w:r>
    </w:p>
    <w:p w:rsidR="009816F3" w:rsidRPr="009816F3" w:rsidRDefault="009816F3" w:rsidP="009816F3">
      <w:pPr>
        <w:spacing w:after="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w:t>
      </w:r>
    </w:p>
    <w:p w:rsidR="009816F3" w:rsidRPr="009816F3" w:rsidRDefault="009816F3" w:rsidP="009816F3">
      <w:pPr>
        <w:spacing w:after="4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u w:val="single"/>
          <w:lang w:val="fr-CA" w:eastAsia="en-CA"/>
        </w:rPr>
        <w:t>Deux voies de formation</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1"/>
          <w:numId w:val="7"/>
        </w:numPr>
        <w:spacing w:after="4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Voie intrinsèque</w:t>
      </w:r>
      <w:r w:rsidRPr="009816F3">
        <w:rPr>
          <w:rFonts w:ascii="Times New Roman" w:eastAsia="Times New Roman" w:hAnsi="Times New Roman" w:cs="Times New Roman"/>
          <w:b/>
          <w:bCs/>
          <w:color w:val="000000"/>
          <w:sz w:val="23"/>
          <w:szCs w:val="23"/>
          <w:lang w:val="fr-CA" w:eastAsia="en-CA"/>
        </w:rPr>
        <w:t>:</w:t>
      </w:r>
    </w:p>
    <w:p w:rsidR="009816F3" w:rsidRPr="009816F3" w:rsidRDefault="009816F3" w:rsidP="009816F3">
      <w:pPr>
        <w:numPr>
          <w:ilvl w:val="2"/>
          <w:numId w:val="7"/>
        </w:numPr>
        <w:spacing w:after="4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Implique des facteurs qui sont présents dans le sang.</w:t>
      </w:r>
    </w:p>
    <w:p w:rsidR="009816F3" w:rsidRPr="009816F3" w:rsidRDefault="009816F3" w:rsidP="009816F3">
      <w:pPr>
        <w:numPr>
          <w:ilvl w:val="2"/>
          <w:numId w:val="7"/>
        </w:numPr>
        <w:spacing w:before="60"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Déclenchée par contact du </w:t>
      </w:r>
      <w:r w:rsidRPr="009816F3">
        <w:rPr>
          <w:rFonts w:ascii="Times New Roman" w:eastAsia="Times New Roman" w:hAnsi="Times New Roman" w:cs="Times New Roman"/>
          <w:i/>
          <w:iCs/>
          <w:color w:val="000000"/>
          <w:sz w:val="23"/>
          <w:szCs w:val="23"/>
          <w:lang w:val="fr-CA" w:eastAsia="en-CA"/>
        </w:rPr>
        <w:t>facteur XII</w:t>
      </w:r>
      <w:r w:rsidRPr="009816F3">
        <w:rPr>
          <w:rFonts w:ascii="Times New Roman" w:eastAsia="Times New Roman" w:hAnsi="Times New Roman" w:cs="Times New Roman"/>
          <w:color w:val="000000"/>
          <w:sz w:val="23"/>
          <w:szCs w:val="23"/>
          <w:lang w:val="fr-CA" w:eastAsia="en-CA"/>
        </w:rPr>
        <w:t xml:space="preserve"> et des plaquettes avec le collagène. (Peut se produire à l’extérieur du corps, ex.: par contact avec une surface de verre.)</w:t>
      </w:r>
    </w:p>
    <w:p w:rsidR="009816F3" w:rsidRPr="009816F3" w:rsidRDefault="009816F3" w:rsidP="009816F3">
      <w:pPr>
        <w:numPr>
          <w:ilvl w:val="1"/>
          <w:numId w:val="7"/>
        </w:numPr>
        <w:spacing w:before="120" w:after="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Voie extrinsèque</w:t>
      </w:r>
      <w:r w:rsidRPr="009816F3">
        <w:rPr>
          <w:rFonts w:ascii="Times New Roman" w:eastAsia="Times New Roman" w:hAnsi="Times New Roman" w:cs="Times New Roman"/>
          <w:b/>
          <w:bCs/>
          <w:color w:val="000000"/>
          <w:sz w:val="23"/>
          <w:szCs w:val="23"/>
          <w:lang w:val="fr-CA" w:eastAsia="en-CA"/>
        </w:rPr>
        <w:t>:</w:t>
      </w:r>
    </w:p>
    <w:p w:rsidR="009816F3" w:rsidRPr="009816F3" w:rsidRDefault="009816F3" w:rsidP="009816F3">
      <w:pPr>
        <w:numPr>
          <w:ilvl w:val="2"/>
          <w:numId w:val="7"/>
        </w:numPr>
        <w:spacing w:after="8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Déclenchée par un complexe de facteurs, le </w:t>
      </w:r>
      <w:r w:rsidRPr="009816F3">
        <w:rPr>
          <w:rFonts w:ascii="Times New Roman" w:eastAsia="Times New Roman" w:hAnsi="Times New Roman" w:cs="Times New Roman"/>
          <w:i/>
          <w:iCs/>
          <w:color w:val="000000"/>
          <w:sz w:val="23"/>
          <w:szCs w:val="23"/>
          <w:lang w:val="fr-CA" w:eastAsia="en-CA"/>
        </w:rPr>
        <w:t>facteur tissulaire</w:t>
      </w:r>
      <w:r w:rsidRPr="009816F3">
        <w:rPr>
          <w:rFonts w:ascii="Times New Roman" w:eastAsia="Times New Roman" w:hAnsi="Times New Roman" w:cs="Times New Roman"/>
          <w:color w:val="000000"/>
          <w:sz w:val="23"/>
          <w:szCs w:val="23"/>
          <w:lang w:val="fr-CA" w:eastAsia="en-CA"/>
        </w:rPr>
        <w:t>, libéré par les cellules endommagées de la paroi vasculaire.</w:t>
      </w:r>
    </w:p>
    <w:p w:rsidR="009816F3" w:rsidRPr="009816F3" w:rsidRDefault="009816F3" w:rsidP="009816F3">
      <w:pPr>
        <w:numPr>
          <w:ilvl w:val="2"/>
          <w:numId w:val="7"/>
        </w:numPr>
        <w:spacing w:before="120" w:after="8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Les deux voies mènent à l’activation d’un intermédiaire commun, le </w:t>
      </w:r>
      <w:r w:rsidRPr="009816F3">
        <w:rPr>
          <w:rFonts w:ascii="Times New Roman" w:eastAsia="Times New Roman" w:hAnsi="Times New Roman" w:cs="Times New Roman"/>
          <w:i/>
          <w:iCs/>
          <w:color w:val="000000"/>
          <w:sz w:val="23"/>
          <w:szCs w:val="23"/>
          <w:u w:val="single"/>
          <w:lang w:val="fr-CA" w:eastAsia="en-CA"/>
        </w:rPr>
        <w:t>facteur X</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2"/>
          <w:numId w:val="7"/>
        </w:numPr>
        <w:spacing w:after="8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Le facteur X activé se combine avec d’autres facteurs pour former le complexe </w:t>
      </w:r>
      <w:r w:rsidRPr="009816F3">
        <w:rPr>
          <w:rFonts w:ascii="Times New Roman" w:eastAsia="Times New Roman" w:hAnsi="Times New Roman" w:cs="Times New Roman"/>
          <w:i/>
          <w:iCs/>
          <w:color w:val="000000"/>
          <w:sz w:val="23"/>
          <w:szCs w:val="23"/>
          <w:lang w:val="fr-CA" w:eastAsia="en-CA"/>
        </w:rPr>
        <w:t>activateur de la prothrombine</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2"/>
          <w:numId w:val="7"/>
        </w:numPr>
        <w:spacing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Chacune des deux voies, de même que la voie finale commune, nécessitent des </w:t>
      </w:r>
      <w:r w:rsidRPr="009816F3">
        <w:rPr>
          <w:rFonts w:ascii="Times New Roman" w:eastAsia="Times New Roman" w:hAnsi="Times New Roman" w:cs="Times New Roman"/>
          <w:color w:val="000000"/>
          <w:sz w:val="23"/>
          <w:szCs w:val="23"/>
          <w:u w:val="single"/>
          <w:lang w:val="fr-CA" w:eastAsia="en-CA"/>
        </w:rPr>
        <w:t>ions calcium</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spacing w:after="180" w:line="240" w:lineRule="auto"/>
        <w:ind w:left="97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w:t>
      </w: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Sans Ca</w:t>
      </w:r>
      <w:r w:rsidRPr="009816F3">
        <w:rPr>
          <w:rFonts w:ascii="Times New Roman" w:eastAsia="Times New Roman" w:hAnsi="Times New Roman" w:cs="Times New Roman"/>
          <w:color w:val="000000"/>
          <w:sz w:val="23"/>
          <w:szCs w:val="23"/>
          <w:vertAlign w:val="superscript"/>
          <w:lang w:val="fr-CA" w:eastAsia="en-CA"/>
        </w:rPr>
        <w:t>2+</w:t>
      </w:r>
      <w:r w:rsidRPr="009816F3">
        <w:rPr>
          <w:rFonts w:ascii="Times New Roman" w:eastAsia="Times New Roman" w:hAnsi="Times New Roman" w:cs="Times New Roman"/>
          <w:color w:val="000000"/>
          <w:sz w:val="23"/>
          <w:szCs w:val="23"/>
          <w:lang w:val="fr-CA" w:eastAsia="en-CA"/>
        </w:rPr>
        <w:t>, la coagulation ne peut pas se faire.</w:t>
      </w:r>
    </w:p>
    <w:p w:rsidR="009816F3" w:rsidRPr="009816F3" w:rsidRDefault="009816F3" w:rsidP="009816F3">
      <w:pPr>
        <w:spacing w:after="0" w:line="240" w:lineRule="auto"/>
        <w:ind w:left="435"/>
        <w:rPr>
          <w:rFonts w:ascii="Times New Roman" w:eastAsia="Times New Roman" w:hAnsi="Times New Roman" w:cs="Times New Roman"/>
          <w:sz w:val="24"/>
          <w:szCs w:val="24"/>
          <w:lang w:eastAsia="en-CA"/>
        </w:rPr>
      </w:pPr>
      <w:r w:rsidRPr="009816F3">
        <w:rPr>
          <w:rFonts w:ascii="Times New Roman" w:eastAsia="Times New Roman" w:hAnsi="Times New Roman" w:cs="Times New Roman"/>
          <w:noProof/>
          <w:sz w:val="24"/>
          <w:szCs w:val="24"/>
          <w:lang w:eastAsia="en-CA"/>
        </w:rPr>
        <w:lastRenderedPageBreak/>
        <w:drawing>
          <wp:inline distT="0" distB="0" distL="0" distR="0">
            <wp:extent cx="2693379" cy="5218386"/>
            <wp:effectExtent l="0" t="0" r="0" b="1905"/>
            <wp:docPr id="6" name="Picture 6" descr="Phase I  vais. u à  plaq*cs  et  de PF,  Phase 2  Phase 3  de  sans  Ca2•  TFN&qu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ase I  vais. u à  plaq*cs  et  de PF,  Phase 2  Phase 3  de  sans  Ca2•  TFN&quot;.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6229" cy="5223909"/>
                    </a:xfrm>
                    <a:prstGeom prst="rect">
                      <a:avLst/>
                    </a:prstGeom>
                    <a:noFill/>
                    <a:ln>
                      <a:noFill/>
                    </a:ln>
                  </pic:spPr>
                </pic:pic>
              </a:graphicData>
            </a:graphic>
          </wp:inline>
        </w:drawing>
      </w:r>
    </w:p>
    <w:p w:rsidR="009816F3" w:rsidRPr="009816F3" w:rsidRDefault="009816F3" w:rsidP="009816F3">
      <w:pPr>
        <w:spacing w:after="100" w:line="240" w:lineRule="auto"/>
        <w:ind w:left="435"/>
        <w:rPr>
          <w:rFonts w:ascii="Times New Roman" w:eastAsia="Times New Roman" w:hAnsi="Times New Roman" w:cs="Times New Roman"/>
          <w:color w:val="000000"/>
          <w:sz w:val="23"/>
          <w:szCs w:val="23"/>
          <w:lang w:eastAsia="en-CA"/>
        </w:rPr>
      </w:pPr>
      <w:r w:rsidRPr="009816F3">
        <w:rPr>
          <w:rFonts w:ascii="Times New Roman" w:eastAsia="Times New Roman" w:hAnsi="Times New Roman" w:cs="Times New Roman"/>
          <w:color w:val="000000"/>
          <w:sz w:val="23"/>
          <w:szCs w:val="23"/>
          <w:lang w:eastAsia="en-CA"/>
        </w:rPr>
        <w:t> </w:t>
      </w:r>
    </w:p>
    <w:p w:rsidR="009816F3" w:rsidRPr="009816F3" w:rsidRDefault="009816F3" w:rsidP="009816F3">
      <w:pPr>
        <w:spacing w:after="10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b/>
          <w:bCs/>
          <w:color w:val="000000"/>
          <w:sz w:val="23"/>
          <w:szCs w:val="23"/>
          <w:u w:val="single"/>
          <w:lang w:val="fr-CA" w:eastAsia="en-CA"/>
        </w:rPr>
        <w:t>FACTEURS DE COAGULATION</w:t>
      </w:r>
      <w:r w:rsidRPr="009816F3">
        <w:rPr>
          <w:rFonts w:ascii="Times New Roman" w:eastAsia="Times New Roman" w:hAnsi="Times New Roman" w:cs="Times New Roman"/>
          <w:b/>
          <w:bCs/>
          <w:color w:val="000000"/>
          <w:sz w:val="23"/>
          <w:szCs w:val="23"/>
          <w:lang w:val="fr-CA" w:eastAsia="en-CA"/>
        </w:rPr>
        <w:t>:</w:t>
      </w:r>
    </w:p>
    <w:p w:rsidR="009816F3" w:rsidRPr="009816F3" w:rsidRDefault="009816F3" w:rsidP="009816F3">
      <w:pPr>
        <w:numPr>
          <w:ilvl w:val="1"/>
          <w:numId w:val="7"/>
        </w:numPr>
        <w:spacing w:after="1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Numérotés I à XIII selon l’ordre chronologique de leur découverte.</w:t>
      </w:r>
    </w:p>
    <w:p w:rsidR="009816F3" w:rsidRPr="009816F3" w:rsidRDefault="009816F3" w:rsidP="009816F3">
      <w:pPr>
        <w:numPr>
          <w:ilvl w:val="1"/>
          <w:numId w:val="7"/>
        </w:numPr>
        <w:spacing w:after="1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La majorité sont des protéines plasmatiques qui, une fois activées (indiquées par le suffixe “a”, ex.: facteur IX </w:t>
      </w:r>
      <w:r w:rsidRPr="009816F3">
        <w:rPr>
          <w:rFonts w:ascii="Wingdings 3" w:eastAsia="Times New Roman" w:hAnsi="Wingdings 3"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facteur </w:t>
      </w:r>
      <w:proofErr w:type="spellStart"/>
      <w:r w:rsidRPr="009816F3">
        <w:rPr>
          <w:rFonts w:ascii="Times New Roman" w:eastAsia="Times New Roman" w:hAnsi="Times New Roman" w:cs="Times New Roman"/>
          <w:color w:val="000000"/>
          <w:sz w:val="23"/>
          <w:szCs w:val="23"/>
          <w:lang w:val="fr-CA" w:eastAsia="en-CA"/>
        </w:rPr>
        <w:t>IXa</w:t>
      </w:r>
      <w:proofErr w:type="spellEnd"/>
      <w:r w:rsidRPr="009816F3">
        <w:rPr>
          <w:rFonts w:ascii="Times New Roman" w:eastAsia="Times New Roman" w:hAnsi="Times New Roman" w:cs="Times New Roman"/>
          <w:color w:val="000000"/>
          <w:sz w:val="23"/>
          <w:szCs w:val="23"/>
          <w:lang w:val="fr-CA" w:eastAsia="en-CA"/>
        </w:rPr>
        <w:t>), convertissent d’autres précurseurs en facteurs activés.</w:t>
      </w:r>
    </w:p>
    <w:p w:rsidR="009816F3" w:rsidRPr="009816F3" w:rsidRDefault="009816F3" w:rsidP="009816F3">
      <w:pPr>
        <w:numPr>
          <w:ilvl w:val="1"/>
          <w:numId w:val="7"/>
        </w:numPr>
        <w:spacing w:after="2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u w:val="single"/>
          <w:lang w:val="fr-CA" w:eastAsia="en-CA"/>
        </w:rPr>
        <w:t>Thrombine</w:t>
      </w:r>
      <w:r w:rsidRPr="009816F3">
        <w:rPr>
          <w:rFonts w:ascii="Times New Roman" w:eastAsia="Times New Roman" w:hAnsi="Times New Roman" w:cs="Times New Roman"/>
          <w:color w:val="000000"/>
          <w:sz w:val="23"/>
          <w:szCs w:val="23"/>
          <w:lang w:val="fr-CA" w:eastAsia="en-CA"/>
        </w:rPr>
        <w:t>: facteur central de la cascade de coagulation; responsable de 3 types majeurs d’actions:</w:t>
      </w:r>
    </w:p>
    <w:p w:rsidR="009816F3" w:rsidRPr="009816F3" w:rsidRDefault="009816F3" w:rsidP="009816F3">
      <w:pPr>
        <w:numPr>
          <w:ilvl w:val="2"/>
          <w:numId w:val="8"/>
        </w:numPr>
        <w:spacing w:after="0" w:line="240" w:lineRule="auto"/>
        <w:ind w:left="975"/>
        <w:textAlignment w:val="center"/>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Activation des composantes en aval de la cascade de coagulation:</w:t>
      </w:r>
    </w:p>
    <w:p w:rsidR="009816F3" w:rsidRPr="009816F3" w:rsidRDefault="009816F3" w:rsidP="009816F3">
      <w:pPr>
        <w:numPr>
          <w:ilvl w:val="3"/>
          <w:numId w:val="8"/>
        </w:numPr>
        <w:spacing w:after="0" w:line="240" w:lineRule="auto"/>
        <w:ind w:left="1515"/>
        <w:textAlignment w:val="center"/>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Catalyse la formation de fibrine à partir du fibrinogène</w:t>
      </w:r>
    </w:p>
    <w:p w:rsidR="009816F3" w:rsidRPr="009816F3" w:rsidRDefault="009816F3" w:rsidP="009816F3">
      <w:pPr>
        <w:numPr>
          <w:ilvl w:val="3"/>
          <w:numId w:val="8"/>
        </w:numPr>
        <w:spacing w:after="20" w:line="240" w:lineRule="auto"/>
        <w:ind w:left="1515"/>
        <w:textAlignment w:val="center"/>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Active le facteur XIII</w:t>
      </w:r>
    </w:p>
    <w:p w:rsidR="009816F3" w:rsidRPr="009816F3" w:rsidRDefault="009816F3" w:rsidP="009816F3">
      <w:pPr>
        <w:numPr>
          <w:ilvl w:val="2"/>
          <w:numId w:val="8"/>
        </w:numPr>
        <w:spacing w:after="0" w:line="240" w:lineRule="auto"/>
        <w:ind w:left="975"/>
        <w:textAlignment w:val="center"/>
        <w:rPr>
          <w:rFonts w:ascii="Times New Roman" w:eastAsia="Times New Roman" w:hAnsi="Times New Roman" w:cs="Times New Roman"/>
          <w:color w:val="000000"/>
          <w:sz w:val="23"/>
          <w:szCs w:val="23"/>
          <w:lang w:val="fr-CA" w:eastAsia="en-CA"/>
        </w:rPr>
      </w:pPr>
      <w:proofErr w:type="spellStart"/>
      <w:r w:rsidRPr="009816F3">
        <w:rPr>
          <w:rFonts w:ascii="Times New Roman" w:eastAsia="Times New Roman" w:hAnsi="Times New Roman" w:cs="Times New Roman"/>
          <w:color w:val="000000"/>
          <w:sz w:val="23"/>
          <w:szCs w:val="23"/>
          <w:lang w:val="fr-CA" w:eastAsia="en-CA"/>
        </w:rPr>
        <w:t>Rétroactivation</w:t>
      </w:r>
      <w:proofErr w:type="spellEnd"/>
      <w:r w:rsidRPr="009816F3">
        <w:rPr>
          <w:rFonts w:ascii="Times New Roman" w:eastAsia="Times New Roman" w:hAnsi="Times New Roman" w:cs="Times New Roman"/>
          <w:color w:val="000000"/>
          <w:sz w:val="23"/>
          <w:szCs w:val="23"/>
          <w:lang w:val="fr-CA" w:eastAsia="en-CA"/>
        </w:rPr>
        <w:t xml:space="preserve"> à plusieurs niveaux en amont:</w:t>
      </w:r>
    </w:p>
    <w:p w:rsidR="009816F3" w:rsidRPr="009816F3" w:rsidRDefault="009816F3" w:rsidP="009816F3">
      <w:pPr>
        <w:numPr>
          <w:ilvl w:val="3"/>
          <w:numId w:val="8"/>
        </w:numPr>
        <w:spacing w:after="20" w:line="240" w:lineRule="auto"/>
        <w:ind w:left="1515"/>
        <w:textAlignment w:val="center"/>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xml:space="preserve">Peut catalyser la formation des facteurs Va, </w:t>
      </w:r>
      <w:proofErr w:type="spellStart"/>
      <w:r w:rsidRPr="009816F3">
        <w:rPr>
          <w:rFonts w:ascii="Times New Roman" w:eastAsia="Times New Roman" w:hAnsi="Times New Roman" w:cs="Times New Roman"/>
          <w:color w:val="000000"/>
          <w:sz w:val="23"/>
          <w:szCs w:val="23"/>
          <w:lang w:val="fr-CA" w:eastAsia="en-CA"/>
        </w:rPr>
        <w:t>VIIIa</w:t>
      </w:r>
      <w:proofErr w:type="spellEnd"/>
      <w:r w:rsidRPr="009816F3">
        <w:rPr>
          <w:rFonts w:ascii="Times New Roman" w:eastAsia="Times New Roman" w:hAnsi="Times New Roman" w:cs="Times New Roman"/>
          <w:color w:val="000000"/>
          <w:sz w:val="23"/>
          <w:szCs w:val="23"/>
          <w:lang w:val="fr-CA" w:eastAsia="en-CA"/>
        </w:rPr>
        <w:t>, et de la thrombine elle-même</w:t>
      </w:r>
    </w:p>
    <w:p w:rsidR="009816F3" w:rsidRPr="009816F3" w:rsidRDefault="009816F3" w:rsidP="009816F3">
      <w:pPr>
        <w:numPr>
          <w:ilvl w:val="2"/>
          <w:numId w:val="8"/>
        </w:numPr>
        <w:spacing w:after="0" w:line="240" w:lineRule="auto"/>
        <w:ind w:left="975"/>
        <w:textAlignment w:val="center"/>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Influence sur l’hémostase:</w:t>
      </w:r>
    </w:p>
    <w:p w:rsidR="009816F3" w:rsidRPr="009816F3" w:rsidRDefault="009816F3" w:rsidP="009816F3">
      <w:pPr>
        <w:numPr>
          <w:ilvl w:val="3"/>
          <w:numId w:val="8"/>
        </w:numPr>
        <w:spacing w:after="0" w:line="240" w:lineRule="auto"/>
        <w:ind w:left="1515"/>
        <w:textAlignment w:val="center"/>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Puissant activateur des plaquettes</w:t>
      </w:r>
    </w:p>
    <w:p w:rsidR="009816F3" w:rsidRPr="009816F3" w:rsidRDefault="009816F3" w:rsidP="009816F3">
      <w:pPr>
        <w:numPr>
          <w:ilvl w:val="3"/>
          <w:numId w:val="8"/>
        </w:numPr>
        <w:spacing w:after="120" w:line="240" w:lineRule="auto"/>
        <w:ind w:left="1515"/>
        <w:textAlignment w:val="center"/>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Cause la libération par les cellules endothéliales de plusieurs activateurs et inhibiteurs de l’hémostase.</w:t>
      </w:r>
    </w:p>
    <w:p w:rsidR="009816F3" w:rsidRPr="009816F3" w:rsidRDefault="009816F3" w:rsidP="009816F3">
      <w:pPr>
        <w:numPr>
          <w:ilvl w:val="1"/>
          <w:numId w:val="8"/>
        </w:numPr>
        <w:spacing w:after="1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La synthèse par le foie de la prothrombine et des facteurs VII, IX et X requiert la </w:t>
      </w:r>
      <w:r w:rsidRPr="009816F3">
        <w:rPr>
          <w:rFonts w:ascii="Times New Roman" w:eastAsia="Times New Roman" w:hAnsi="Times New Roman" w:cs="Times New Roman"/>
          <w:color w:val="000000"/>
          <w:sz w:val="23"/>
          <w:szCs w:val="23"/>
          <w:u w:val="single"/>
          <w:lang w:val="fr-CA" w:eastAsia="en-CA"/>
        </w:rPr>
        <w:t>vitamine K</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1"/>
          <w:numId w:val="8"/>
        </w:numPr>
        <w:spacing w:after="1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u w:val="single"/>
          <w:lang w:val="fr-CA" w:eastAsia="en-CA"/>
        </w:rPr>
        <w:t>Facteur X</w:t>
      </w:r>
      <w:r w:rsidRPr="009816F3">
        <w:rPr>
          <w:rFonts w:ascii="Times New Roman" w:eastAsia="Times New Roman" w:hAnsi="Times New Roman" w:cs="Times New Roman"/>
          <w:color w:val="000000"/>
          <w:sz w:val="23"/>
          <w:szCs w:val="23"/>
          <w:lang w:val="fr-CA" w:eastAsia="en-CA"/>
        </w:rPr>
        <w:t>: premier facteur commun des voies extrinsèque et intrinsèque</w:t>
      </w:r>
    </w:p>
    <w:p w:rsidR="009816F3" w:rsidRPr="009816F3" w:rsidRDefault="009816F3" w:rsidP="009816F3">
      <w:pPr>
        <w:numPr>
          <w:ilvl w:val="1"/>
          <w:numId w:val="8"/>
        </w:numPr>
        <w:spacing w:after="1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u w:val="single"/>
          <w:lang w:val="fr-CA" w:eastAsia="en-CA"/>
        </w:rPr>
        <w:t>Facteur XIII</w:t>
      </w:r>
      <w:r w:rsidRPr="009816F3">
        <w:rPr>
          <w:rFonts w:ascii="Times New Roman" w:eastAsia="Times New Roman" w:hAnsi="Times New Roman" w:cs="Times New Roman"/>
          <w:color w:val="000000"/>
          <w:sz w:val="23"/>
          <w:szCs w:val="23"/>
          <w:lang w:val="fr-CA" w:eastAsia="en-CA"/>
        </w:rPr>
        <w:t>: forme des liaisons covalentes entre les molécules de fibrine, augmentant ainsi énormément la résistance du réseau de fibrine.</w:t>
      </w:r>
    </w:p>
    <w:p w:rsidR="009816F3" w:rsidRPr="009816F3" w:rsidRDefault="009816F3" w:rsidP="009816F3">
      <w:pPr>
        <w:numPr>
          <w:ilvl w:val="1"/>
          <w:numId w:val="8"/>
        </w:numPr>
        <w:spacing w:after="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Facteurs de la voie intrinsèque impliqués dans les </w:t>
      </w:r>
      <w:r w:rsidRPr="009816F3">
        <w:rPr>
          <w:rFonts w:ascii="Times New Roman" w:eastAsia="Times New Roman" w:hAnsi="Times New Roman" w:cs="Times New Roman"/>
          <w:b/>
          <w:bCs/>
          <w:i/>
          <w:iCs/>
          <w:color w:val="000000"/>
          <w:sz w:val="23"/>
          <w:szCs w:val="23"/>
          <w:lang w:val="fr-CA" w:eastAsia="en-CA"/>
        </w:rPr>
        <w:t>hémophilies</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2"/>
          <w:numId w:val="8"/>
        </w:numPr>
        <w:spacing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lastRenderedPageBreak/>
        <w:t>Déficience en facteur VIII entraîne l’hémophilie A</w:t>
      </w:r>
    </w:p>
    <w:p w:rsidR="009816F3" w:rsidRPr="009816F3" w:rsidRDefault="009816F3" w:rsidP="009816F3">
      <w:pPr>
        <w:numPr>
          <w:ilvl w:val="2"/>
          <w:numId w:val="8"/>
        </w:numPr>
        <w:spacing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Déficience en facteur IX entraîne l’hémophilie B</w:t>
      </w:r>
    </w:p>
    <w:p w:rsidR="009816F3" w:rsidRPr="009816F3" w:rsidRDefault="009816F3" w:rsidP="009816F3">
      <w:pPr>
        <w:numPr>
          <w:ilvl w:val="2"/>
          <w:numId w:val="8"/>
        </w:numPr>
        <w:spacing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Déficience en facteur XI entraîne l’hémophilie C</w:t>
      </w:r>
    </w:p>
    <w:p w:rsidR="009816F3" w:rsidRPr="009816F3" w:rsidRDefault="009816F3" w:rsidP="009816F3">
      <w:pPr>
        <w:spacing w:before="360" w:after="80" w:line="240" w:lineRule="auto"/>
        <w:ind w:left="435"/>
        <w:rPr>
          <w:rFonts w:ascii="Times New Roman" w:eastAsia="Times New Roman" w:hAnsi="Times New Roman" w:cs="Times New Roman"/>
          <w:color w:val="FF0000"/>
          <w:lang w:val="fr-CA" w:eastAsia="en-CA"/>
        </w:rPr>
      </w:pPr>
      <w:r w:rsidRPr="009816F3">
        <w:rPr>
          <w:rFonts w:ascii="Times New Roman" w:eastAsia="Times New Roman" w:hAnsi="Times New Roman" w:cs="Times New Roman"/>
          <w:color w:val="FF0000"/>
          <w:lang w:val="fr-CA" w:eastAsia="en-CA"/>
        </w:rPr>
        <w:t>L’hémophilie « C » est beaucoup moins sévère que les formes A ou B, pourquoi ?</w:t>
      </w:r>
    </w:p>
    <w:p w:rsidR="009816F3" w:rsidRPr="009816F3" w:rsidRDefault="009816F3" w:rsidP="009816F3">
      <w:pPr>
        <w:spacing w:after="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w:t>
      </w:r>
    </w:p>
    <w:p w:rsidR="009816F3" w:rsidRPr="009816F3" w:rsidRDefault="009816F3" w:rsidP="009816F3">
      <w:pPr>
        <w:spacing w:after="0" w:line="240" w:lineRule="auto"/>
        <w:ind w:left="435"/>
        <w:outlineLvl w:val="3"/>
        <w:rPr>
          <w:rFonts w:ascii="Times New Roman" w:eastAsia="Times New Roman" w:hAnsi="Times New Roman" w:cs="Times New Roman"/>
          <w:b/>
          <w:bCs/>
          <w:color w:val="FF0000"/>
          <w:sz w:val="24"/>
          <w:szCs w:val="24"/>
          <w:lang w:val="fr-CA" w:eastAsia="en-CA"/>
        </w:rPr>
      </w:pPr>
      <w:r w:rsidRPr="009816F3">
        <w:rPr>
          <w:rFonts w:ascii="Times New Roman" w:eastAsia="Times New Roman" w:hAnsi="Times New Roman" w:cs="Times New Roman"/>
          <w:b/>
          <w:bCs/>
          <w:i/>
          <w:iCs/>
          <w:color w:val="FF0000"/>
          <w:sz w:val="24"/>
          <w:szCs w:val="24"/>
          <w:u w:val="single"/>
          <w:lang w:val="fr-CA" w:eastAsia="en-CA"/>
        </w:rPr>
        <w:t xml:space="preserve">4.3.3 Rétraction du caillot, </w:t>
      </w:r>
      <w:proofErr w:type="spellStart"/>
      <w:r w:rsidRPr="009816F3">
        <w:rPr>
          <w:rFonts w:ascii="Times New Roman" w:eastAsia="Times New Roman" w:hAnsi="Times New Roman" w:cs="Times New Roman"/>
          <w:b/>
          <w:bCs/>
          <w:i/>
          <w:iCs/>
          <w:color w:val="FF0000"/>
          <w:sz w:val="24"/>
          <w:szCs w:val="24"/>
          <w:u w:val="single"/>
          <w:lang w:val="fr-CA" w:eastAsia="en-CA"/>
        </w:rPr>
        <w:t>réflection</w:t>
      </w:r>
      <w:proofErr w:type="spellEnd"/>
      <w:r w:rsidRPr="009816F3">
        <w:rPr>
          <w:rFonts w:ascii="Times New Roman" w:eastAsia="Times New Roman" w:hAnsi="Times New Roman" w:cs="Times New Roman"/>
          <w:b/>
          <w:bCs/>
          <w:i/>
          <w:iCs/>
          <w:color w:val="FF0000"/>
          <w:sz w:val="24"/>
          <w:szCs w:val="24"/>
          <w:u w:val="single"/>
          <w:lang w:val="fr-CA" w:eastAsia="en-CA"/>
        </w:rPr>
        <w:t xml:space="preserve"> et fibrinolyse</w:t>
      </w:r>
    </w:p>
    <w:p w:rsidR="009816F3" w:rsidRPr="009816F3" w:rsidRDefault="009816F3" w:rsidP="009816F3">
      <w:pPr>
        <w:numPr>
          <w:ilvl w:val="1"/>
          <w:numId w:val="8"/>
        </w:numPr>
        <w:spacing w:after="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Rétraction du caillot</w:t>
      </w:r>
      <w:r w:rsidRPr="009816F3">
        <w:rPr>
          <w:rFonts w:ascii="Times New Roman" w:eastAsia="Times New Roman" w:hAnsi="Times New Roman" w:cs="Times New Roman"/>
          <w:b/>
          <w:bCs/>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se produit en 30-60 minutes</w:t>
      </w:r>
    </w:p>
    <w:p w:rsidR="009816F3" w:rsidRPr="009816F3" w:rsidRDefault="009816F3" w:rsidP="009816F3">
      <w:pPr>
        <w:spacing w:after="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Les plaquettes se contractent (via leurs filaments d’actine et de myosine), causant ainsi une traction sur les filaments de fibrine et donc un resserrement du caillot.</w:t>
      </w:r>
    </w:p>
    <w:p w:rsidR="009816F3" w:rsidRPr="009816F3" w:rsidRDefault="009816F3" w:rsidP="009816F3">
      <w:pPr>
        <w:spacing w:after="80" w:line="240" w:lineRule="auto"/>
        <w:ind w:left="435"/>
        <w:rPr>
          <w:rFonts w:ascii="Times New Roman" w:eastAsia="Times New Roman" w:hAnsi="Times New Roman" w:cs="Times New Roman"/>
          <w:color w:val="000000"/>
          <w:sz w:val="23"/>
          <w:szCs w:val="23"/>
          <w:lang w:val="fr-CA" w:eastAsia="en-CA"/>
        </w:rPr>
      </w:pPr>
      <w:r w:rsidRPr="009816F3">
        <w:rPr>
          <w:rFonts w:ascii="Symbol" w:eastAsia="Times New Roman" w:hAnsi="Symbol" w:cs="Times New Roman"/>
          <w:color w:val="000000"/>
          <w:sz w:val="23"/>
          <w:szCs w:val="23"/>
          <w:lang w:val="fr-CA" w:eastAsia="en-CA"/>
        </w:rPr>
        <w:t></w:t>
      </w: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Le </w:t>
      </w:r>
      <w:r w:rsidRPr="009816F3">
        <w:rPr>
          <w:rFonts w:ascii="Times New Roman" w:eastAsia="Times New Roman" w:hAnsi="Times New Roman" w:cs="Times New Roman"/>
          <w:b/>
          <w:bCs/>
          <w:i/>
          <w:iCs/>
          <w:color w:val="000000"/>
          <w:sz w:val="23"/>
          <w:szCs w:val="23"/>
          <w:lang w:val="fr-CA" w:eastAsia="en-CA"/>
        </w:rPr>
        <w:t>sérum</w:t>
      </w:r>
      <w:r w:rsidRPr="009816F3">
        <w:rPr>
          <w:rFonts w:ascii="Times New Roman" w:eastAsia="Times New Roman" w:hAnsi="Times New Roman" w:cs="Times New Roman"/>
          <w:color w:val="000000"/>
          <w:sz w:val="23"/>
          <w:szCs w:val="23"/>
          <w:lang w:val="fr-CA" w:eastAsia="en-CA"/>
        </w:rPr>
        <w:t xml:space="preserve"> est expulsé du caillot, et les bords de la lésion se rapprochent.</w:t>
      </w:r>
    </w:p>
    <w:p w:rsidR="009816F3" w:rsidRPr="009816F3" w:rsidRDefault="009816F3" w:rsidP="009816F3">
      <w:pPr>
        <w:numPr>
          <w:ilvl w:val="1"/>
          <w:numId w:val="8"/>
        </w:numPr>
        <w:spacing w:after="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Réfection du vaisseau</w:t>
      </w:r>
      <w:r w:rsidRPr="009816F3">
        <w:rPr>
          <w:rFonts w:ascii="Times New Roman" w:eastAsia="Times New Roman" w:hAnsi="Times New Roman" w:cs="Times New Roman"/>
          <w:b/>
          <w:bCs/>
          <w:color w:val="000000"/>
          <w:sz w:val="23"/>
          <w:szCs w:val="23"/>
          <w:lang w:val="fr-CA" w:eastAsia="en-CA"/>
        </w:rPr>
        <w:t>:</w:t>
      </w:r>
    </w:p>
    <w:p w:rsidR="009816F3" w:rsidRPr="009816F3" w:rsidRDefault="009816F3" w:rsidP="009816F3">
      <w:pPr>
        <w:spacing w:after="8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xml:space="preserve">Certains facteurs de croissance, tel le </w:t>
      </w:r>
      <w:r w:rsidRPr="009816F3">
        <w:rPr>
          <w:rFonts w:ascii="Times New Roman" w:eastAsia="Times New Roman" w:hAnsi="Times New Roman" w:cs="Times New Roman"/>
          <w:i/>
          <w:iCs/>
          <w:color w:val="000000"/>
          <w:sz w:val="23"/>
          <w:szCs w:val="23"/>
          <w:lang w:val="fr-CA" w:eastAsia="en-CA"/>
        </w:rPr>
        <w:t>PDGF</w:t>
      </w:r>
      <w:r w:rsidRPr="009816F3">
        <w:rPr>
          <w:rFonts w:ascii="Times New Roman" w:eastAsia="Times New Roman" w:hAnsi="Times New Roman" w:cs="Times New Roman"/>
          <w:color w:val="000000"/>
          <w:sz w:val="23"/>
          <w:szCs w:val="23"/>
          <w:lang w:val="fr-CA" w:eastAsia="en-CA"/>
        </w:rPr>
        <w:t xml:space="preserve"> (</w:t>
      </w:r>
      <w:proofErr w:type="spellStart"/>
      <w:r w:rsidRPr="009816F3">
        <w:rPr>
          <w:rFonts w:ascii="Times New Roman" w:eastAsia="Times New Roman" w:hAnsi="Times New Roman" w:cs="Times New Roman"/>
          <w:i/>
          <w:iCs/>
          <w:color w:val="000000"/>
          <w:sz w:val="23"/>
          <w:szCs w:val="23"/>
          <w:lang w:val="fr-CA" w:eastAsia="en-CA"/>
        </w:rPr>
        <w:t>platelet-derived</w:t>
      </w:r>
      <w:proofErr w:type="spellEnd"/>
      <w:r w:rsidRPr="009816F3">
        <w:rPr>
          <w:rFonts w:ascii="Times New Roman" w:eastAsia="Times New Roman" w:hAnsi="Times New Roman" w:cs="Times New Roman"/>
          <w:i/>
          <w:iCs/>
          <w:color w:val="000000"/>
          <w:sz w:val="23"/>
          <w:szCs w:val="23"/>
          <w:lang w:val="fr-CA" w:eastAsia="en-CA"/>
        </w:rPr>
        <w:t xml:space="preserve"> </w:t>
      </w:r>
      <w:proofErr w:type="spellStart"/>
      <w:r w:rsidRPr="009816F3">
        <w:rPr>
          <w:rFonts w:ascii="Times New Roman" w:eastAsia="Times New Roman" w:hAnsi="Times New Roman" w:cs="Times New Roman"/>
          <w:i/>
          <w:iCs/>
          <w:color w:val="000000"/>
          <w:sz w:val="23"/>
          <w:szCs w:val="23"/>
          <w:lang w:val="fr-CA" w:eastAsia="en-CA"/>
        </w:rPr>
        <w:t>growth</w:t>
      </w:r>
      <w:proofErr w:type="spellEnd"/>
      <w:r w:rsidRPr="009816F3">
        <w:rPr>
          <w:rFonts w:ascii="Times New Roman" w:eastAsia="Times New Roman" w:hAnsi="Times New Roman" w:cs="Times New Roman"/>
          <w:i/>
          <w:iCs/>
          <w:color w:val="000000"/>
          <w:sz w:val="23"/>
          <w:szCs w:val="23"/>
          <w:lang w:val="fr-CA" w:eastAsia="en-CA"/>
        </w:rPr>
        <w:t xml:space="preserve"> factor</w:t>
      </w:r>
      <w:r w:rsidRPr="009816F3">
        <w:rPr>
          <w:rFonts w:ascii="Times New Roman" w:eastAsia="Times New Roman" w:hAnsi="Times New Roman" w:cs="Times New Roman"/>
          <w:color w:val="000000"/>
          <w:sz w:val="23"/>
          <w:szCs w:val="23"/>
          <w:lang w:val="fr-CA" w:eastAsia="en-CA"/>
        </w:rPr>
        <w:t xml:space="preserve">) libéré par les plaquettes, stimulent les fibroblastes et les cellules musculaires lisses à se diviser et à reconstruire la paroi vasculaire. </w:t>
      </w:r>
    </w:p>
    <w:p w:rsidR="009816F3" w:rsidRPr="009816F3" w:rsidRDefault="009816F3" w:rsidP="009816F3">
      <w:pPr>
        <w:numPr>
          <w:ilvl w:val="1"/>
          <w:numId w:val="8"/>
        </w:numPr>
        <w:spacing w:after="2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Fibrinolyse</w:t>
      </w:r>
      <w:r w:rsidRPr="009816F3">
        <w:rPr>
          <w:rFonts w:ascii="Times New Roman" w:eastAsia="Times New Roman" w:hAnsi="Times New Roman" w:cs="Times New Roman"/>
          <w:b/>
          <w:bCs/>
          <w:color w:val="000000"/>
          <w:sz w:val="23"/>
          <w:szCs w:val="23"/>
          <w:lang w:val="fr-CA" w:eastAsia="en-CA"/>
        </w:rPr>
        <w:t xml:space="preserve">: </w:t>
      </w:r>
      <w:r w:rsidRPr="009816F3">
        <w:rPr>
          <w:rFonts w:ascii="Times New Roman" w:eastAsia="Times New Roman" w:hAnsi="Times New Roman" w:cs="Times New Roman"/>
          <w:color w:val="000000"/>
          <w:sz w:val="23"/>
          <w:szCs w:val="23"/>
          <w:lang w:val="fr-CA" w:eastAsia="en-CA"/>
        </w:rPr>
        <w:t>Processus qui enlève les caillots devenus inutiles; absolument essentiel pour éviter l’obstruction des vaisseaux sanguins; commence dans les 2 jours qui suivent la lésion et continue jusqu’à la dissolution complète du caillot.</w:t>
      </w:r>
    </w:p>
    <w:p w:rsidR="009816F3" w:rsidRPr="009816F3" w:rsidRDefault="009816F3" w:rsidP="009816F3">
      <w:pPr>
        <w:spacing w:after="2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w:t>
      </w:r>
    </w:p>
    <w:p w:rsidR="009816F3" w:rsidRPr="009816F3" w:rsidRDefault="009816F3" w:rsidP="009816F3">
      <w:pPr>
        <w:spacing w:after="0" w:line="240" w:lineRule="auto"/>
        <w:ind w:left="2595"/>
        <w:rPr>
          <w:rFonts w:ascii="Times New Roman" w:eastAsia="Times New Roman" w:hAnsi="Times New Roman" w:cs="Times New Roman"/>
          <w:sz w:val="24"/>
          <w:szCs w:val="24"/>
          <w:lang w:eastAsia="en-CA"/>
        </w:rPr>
      </w:pPr>
      <w:bookmarkStart w:id="0" w:name="_GoBack"/>
      <w:r w:rsidRPr="009816F3">
        <w:rPr>
          <w:rFonts w:ascii="Times New Roman" w:eastAsia="Times New Roman" w:hAnsi="Times New Roman" w:cs="Times New Roman"/>
          <w:noProof/>
          <w:sz w:val="24"/>
          <w:szCs w:val="24"/>
          <w:lang w:eastAsia="en-CA"/>
        </w:rPr>
        <w:drawing>
          <wp:inline distT="0" distB="0" distL="0" distR="0">
            <wp:extent cx="3752193" cy="1045728"/>
            <wp:effectExtent l="0" t="0" r="1270" b="2540"/>
            <wp:docPr id="5" name="Picture 5" descr="Fjbnno—»déwadation ; dssolution - caill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jbnno—»déwadation ; dssolution - caillO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65917" cy="1049553"/>
                    </a:xfrm>
                    <a:prstGeom prst="rect">
                      <a:avLst/>
                    </a:prstGeom>
                    <a:noFill/>
                    <a:ln>
                      <a:noFill/>
                    </a:ln>
                  </pic:spPr>
                </pic:pic>
              </a:graphicData>
            </a:graphic>
          </wp:inline>
        </w:drawing>
      </w:r>
      <w:bookmarkEnd w:id="0"/>
    </w:p>
    <w:p w:rsidR="009816F3" w:rsidRPr="009816F3" w:rsidRDefault="009816F3" w:rsidP="009816F3">
      <w:pPr>
        <w:numPr>
          <w:ilvl w:val="1"/>
          <w:numId w:val="8"/>
        </w:numPr>
        <w:spacing w:after="2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Plasmine</w:t>
      </w:r>
      <w:r w:rsidRPr="009816F3">
        <w:rPr>
          <w:rFonts w:ascii="Times New Roman" w:eastAsia="Times New Roman" w:hAnsi="Times New Roman" w:cs="Times New Roman"/>
          <w:color w:val="000000"/>
          <w:sz w:val="23"/>
          <w:szCs w:val="23"/>
          <w:lang w:val="fr-CA" w:eastAsia="en-CA"/>
        </w:rPr>
        <w:t xml:space="preserve">: enzyme qui détruit la fibrine (de même que certains facteurs de coagulation tels le fibrinogène, la prothrombine, le facteur XII, </w:t>
      </w:r>
      <w:proofErr w:type="gramStart"/>
      <w:r w:rsidRPr="009816F3">
        <w:rPr>
          <w:rFonts w:ascii="Times New Roman" w:eastAsia="Times New Roman" w:hAnsi="Times New Roman" w:cs="Times New Roman"/>
          <w:color w:val="000000"/>
          <w:sz w:val="23"/>
          <w:szCs w:val="23"/>
          <w:lang w:val="fr-CA" w:eastAsia="en-CA"/>
        </w:rPr>
        <w:t>etc...</w:t>
      </w:r>
      <w:proofErr w:type="gramEnd"/>
      <w:r w:rsidRPr="009816F3">
        <w:rPr>
          <w:rFonts w:ascii="Times New Roman" w:eastAsia="Times New Roman" w:hAnsi="Times New Roman" w:cs="Times New Roman"/>
          <w:color w:val="000000"/>
          <w:sz w:val="23"/>
          <w:szCs w:val="23"/>
          <w:lang w:val="fr-CA" w:eastAsia="en-CA"/>
        </w:rPr>
        <w:t xml:space="preserve">) </w:t>
      </w: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dissolution du caillot.</w:t>
      </w:r>
    </w:p>
    <w:p w:rsidR="009816F3" w:rsidRPr="009816F3" w:rsidRDefault="009816F3" w:rsidP="009816F3">
      <w:pPr>
        <w:numPr>
          <w:ilvl w:val="1"/>
          <w:numId w:val="8"/>
        </w:numPr>
        <w:spacing w:after="2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Plasminogène</w:t>
      </w:r>
      <w:r w:rsidRPr="009816F3">
        <w:rPr>
          <w:rFonts w:ascii="Times New Roman" w:eastAsia="Times New Roman" w:hAnsi="Times New Roman" w:cs="Times New Roman"/>
          <w:b/>
          <w:bCs/>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protéine plasmatique qui, lorsque activée, devient la plasmine.</w:t>
      </w:r>
    </w:p>
    <w:p w:rsidR="009816F3" w:rsidRPr="009816F3" w:rsidRDefault="009816F3" w:rsidP="009816F3">
      <w:pPr>
        <w:numPr>
          <w:ilvl w:val="1"/>
          <w:numId w:val="8"/>
        </w:numPr>
        <w:spacing w:after="8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 xml:space="preserve">Activateur tissulaire du plasminogène </w:t>
      </w:r>
      <w:r w:rsidRPr="009816F3">
        <w:rPr>
          <w:rFonts w:ascii="Times New Roman" w:eastAsia="Times New Roman" w:hAnsi="Times New Roman" w:cs="Times New Roman"/>
          <w:b/>
          <w:bCs/>
          <w:color w:val="000000"/>
          <w:sz w:val="23"/>
          <w:szCs w:val="23"/>
          <w:lang w:val="fr-CA" w:eastAsia="en-CA"/>
        </w:rPr>
        <w:t>(</w:t>
      </w:r>
      <w:proofErr w:type="spellStart"/>
      <w:r w:rsidRPr="009816F3">
        <w:rPr>
          <w:rFonts w:ascii="Times New Roman" w:eastAsia="Times New Roman" w:hAnsi="Times New Roman" w:cs="Times New Roman"/>
          <w:b/>
          <w:bCs/>
          <w:i/>
          <w:iCs/>
          <w:color w:val="000000"/>
          <w:sz w:val="23"/>
          <w:szCs w:val="23"/>
          <w:lang w:val="fr-CA" w:eastAsia="en-CA"/>
        </w:rPr>
        <w:t>tPA</w:t>
      </w:r>
      <w:proofErr w:type="spellEnd"/>
      <w:r w:rsidRPr="009816F3">
        <w:rPr>
          <w:rFonts w:ascii="Times New Roman" w:eastAsia="Times New Roman" w:hAnsi="Times New Roman" w:cs="Times New Roman"/>
          <w:b/>
          <w:bCs/>
          <w:color w:val="000000"/>
          <w:sz w:val="23"/>
          <w:szCs w:val="23"/>
          <w:lang w:val="fr-CA" w:eastAsia="en-CA"/>
        </w:rPr>
        <w:t xml:space="preserve">): </w:t>
      </w:r>
      <w:r w:rsidRPr="009816F3">
        <w:rPr>
          <w:rFonts w:ascii="Times New Roman" w:eastAsia="Times New Roman" w:hAnsi="Times New Roman" w:cs="Times New Roman"/>
          <w:color w:val="000000"/>
          <w:sz w:val="23"/>
          <w:szCs w:val="23"/>
          <w:lang w:val="fr-CA" w:eastAsia="en-CA"/>
        </w:rPr>
        <w:t>activateur majeur du plasminogène; libéré par l’endothélium.</w:t>
      </w:r>
    </w:p>
    <w:p w:rsidR="009816F3" w:rsidRPr="009816F3" w:rsidRDefault="009816F3" w:rsidP="009816F3">
      <w:pPr>
        <w:spacing w:after="8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w:t>
      </w:r>
    </w:p>
    <w:p w:rsidR="009816F3" w:rsidRPr="009816F3" w:rsidRDefault="009816F3" w:rsidP="009816F3">
      <w:pPr>
        <w:spacing w:after="80" w:line="240" w:lineRule="auto"/>
        <w:ind w:left="435"/>
        <w:outlineLvl w:val="3"/>
        <w:rPr>
          <w:rFonts w:ascii="Times New Roman" w:eastAsia="Times New Roman" w:hAnsi="Times New Roman" w:cs="Times New Roman"/>
          <w:b/>
          <w:bCs/>
          <w:color w:val="FF0000"/>
          <w:sz w:val="24"/>
          <w:szCs w:val="24"/>
          <w:lang w:val="fr-CA" w:eastAsia="en-CA"/>
        </w:rPr>
      </w:pPr>
      <w:r w:rsidRPr="009816F3">
        <w:rPr>
          <w:rFonts w:ascii="Times New Roman" w:eastAsia="Times New Roman" w:hAnsi="Times New Roman" w:cs="Times New Roman"/>
          <w:b/>
          <w:bCs/>
          <w:i/>
          <w:iCs/>
          <w:color w:val="FF0000"/>
          <w:sz w:val="24"/>
          <w:szCs w:val="24"/>
          <w:u w:val="single"/>
          <w:lang w:val="fr-CA" w:eastAsia="en-CA"/>
        </w:rPr>
        <w:t>4.3.4 Anticoagulants</w:t>
      </w:r>
    </w:p>
    <w:p w:rsidR="009816F3" w:rsidRPr="009816F3" w:rsidRDefault="009816F3" w:rsidP="009816F3">
      <w:pPr>
        <w:spacing w:after="20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b/>
          <w:bCs/>
          <w:i/>
          <w:iCs/>
          <w:color w:val="000000"/>
          <w:sz w:val="23"/>
          <w:szCs w:val="23"/>
          <w:lang w:val="fr-CA" w:eastAsia="en-CA"/>
        </w:rPr>
        <w:t>Anticoagulants</w:t>
      </w:r>
      <w:r w:rsidRPr="009816F3">
        <w:rPr>
          <w:rFonts w:ascii="Times New Roman" w:eastAsia="Times New Roman" w:hAnsi="Times New Roman" w:cs="Times New Roman"/>
          <w:b/>
          <w:bCs/>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substances qui inhibent la coagulation.</w:t>
      </w:r>
    </w:p>
    <w:p w:rsidR="009816F3" w:rsidRPr="009816F3" w:rsidRDefault="009816F3" w:rsidP="009816F3">
      <w:pPr>
        <w:numPr>
          <w:ilvl w:val="1"/>
          <w:numId w:val="8"/>
        </w:numPr>
        <w:spacing w:after="8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u w:val="single"/>
          <w:lang w:val="fr-CA" w:eastAsia="en-CA"/>
        </w:rPr>
        <w:t>Anticoagulants présents dans la circulation</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2"/>
          <w:numId w:val="8"/>
        </w:numPr>
        <w:spacing w:after="8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 xml:space="preserve">Antithrombine III </w:t>
      </w:r>
      <w:r w:rsidRPr="009816F3">
        <w:rPr>
          <w:rFonts w:ascii="Times New Roman" w:eastAsia="Times New Roman" w:hAnsi="Times New Roman" w:cs="Times New Roman"/>
          <w:b/>
          <w:bCs/>
          <w:color w:val="000000"/>
          <w:sz w:val="23"/>
          <w:szCs w:val="23"/>
          <w:lang w:val="fr-CA" w:eastAsia="en-CA"/>
        </w:rPr>
        <w:t xml:space="preserve">: </w:t>
      </w:r>
      <w:r w:rsidRPr="009816F3">
        <w:rPr>
          <w:rFonts w:ascii="Times New Roman" w:eastAsia="Times New Roman" w:hAnsi="Times New Roman" w:cs="Times New Roman"/>
          <w:color w:val="000000"/>
          <w:sz w:val="23"/>
          <w:szCs w:val="23"/>
          <w:lang w:val="fr-CA" w:eastAsia="en-CA"/>
        </w:rPr>
        <w:t>globuline alpha produite par le foie; inhibe l’action de la thrombine et de plusieurs autres facteurs de coagulation.</w:t>
      </w:r>
    </w:p>
    <w:p w:rsidR="009816F3" w:rsidRPr="009816F3" w:rsidRDefault="009816F3" w:rsidP="009816F3">
      <w:pPr>
        <w:numPr>
          <w:ilvl w:val="2"/>
          <w:numId w:val="8"/>
        </w:numPr>
        <w:spacing w:after="8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 xml:space="preserve">Héparine </w:t>
      </w:r>
      <w:r w:rsidRPr="009816F3">
        <w:rPr>
          <w:rFonts w:ascii="Times New Roman" w:eastAsia="Times New Roman" w:hAnsi="Times New Roman" w:cs="Times New Roman"/>
          <w:b/>
          <w:bCs/>
          <w:color w:val="000000"/>
          <w:sz w:val="23"/>
          <w:szCs w:val="23"/>
          <w:lang w:val="fr-CA" w:eastAsia="en-CA"/>
        </w:rPr>
        <w:t xml:space="preserve">: </w:t>
      </w:r>
      <w:r w:rsidRPr="009816F3">
        <w:rPr>
          <w:rFonts w:ascii="Times New Roman" w:eastAsia="Times New Roman" w:hAnsi="Times New Roman" w:cs="Times New Roman"/>
          <w:color w:val="000000"/>
          <w:sz w:val="23"/>
          <w:szCs w:val="23"/>
          <w:lang w:val="fr-CA" w:eastAsia="en-CA"/>
        </w:rPr>
        <w:t>polysaccharide produit par diverses cellules (mastocytes, certains leucocytes, cellules endothéliales); augmentent (par plus de 100 fois) l’activité de l’antithrombine III en s’y combinant.</w:t>
      </w:r>
    </w:p>
    <w:p w:rsidR="009816F3" w:rsidRPr="009816F3" w:rsidRDefault="009816F3" w:rsidP="009816F3">
      <w:pPr>
        <w:numPr>
          <w:ilvl w:val="2"/>
          <w:numId w:val="8"/>
        </w:numPr>
        <w:spacing w:after="8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 xml:space="preserve">Protéine C </w:t>
      </w:r>
      <w:r w:rsidRPr="009816F3">
        <w:rPr>
          <w:rFonts w:ascii="Times New Roman" w:eastAsia="Times New Roman" w:hAnsi="Times New Roman" w:cs="Times New Roman"/>
          <w:b/>
          <w:bCs/>
          <w:color w:val="000000"/>
          <w:sz w:val="23"/>
          <w:szCs w:val="23"/>
          <w:lang w:val="fr-CA" w:eastAsia="en-CA"/>
        </w:rPr>
        <w:t xml:space="preserve">: </w:t>
      </w:r>
      <w:r w:rsidRPr="009816F3">
        <w:rPr>
          <w:rFonts w:ascii="Times New Roman" w:eastAsia="Times New Roman" w:hAnsi="Times New Roman" w:cs="Times New Roman"/>
          <w:color w:val="000000"/>
          <w:sz w:val="23"/>
          <w:szCs w:val="23"/>
          <w:lang w:val="fr-CA" w:eastAsia="en-CA"/>
        </w:rPr>
        <w:t>protéine produite par le foie; inhibe les facteurs V et VIII.</w:t>
      </w:r>
    </w:p>
    <w:p w:rsidR="009816F3" w:rsidRPr="009816F3" w:rsidRDefault="009816F3" w:rsidP="009816F3">
      <w:pPr>
        <w:numPr>
          <w:ilvl w:val="2"/>
          <w:numId w:val="8"/>
        </w:numPr>
        <w:spacing w:after="28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PGI</w:t>
      </w:r>
      <w:r w:rsidRPr="009816F3">
        <w:rPr>
          <w:rFonts w:ascii="Times New Roman" w:eastAsia="Times New Roman" w:hAnsi="Times New Roman" w:cs="Times New Roman"/>
          <w:b/>
          <w:bCs/>
          <w:color w:val="000000"/>
          <w:sz w:val="23"/>
          <w:szCs w:val="23"/>
          <w:vertAlign w:val="subscript"/>
          <w:lang w:val="fr-CA" w:eastAsia="en-CA"/>
        </w:rPr>
        <w:t xml:space="preserve">2 </w:t>
      </w:r>
      <w:r w:rsidRPr="009816F3">
        <w:rPr>
          <w:rFonts w:ascii="Times New Roman" w:eastAsia="Times New Roman" w:hAnsi="Times New Roman" w:cs="Times New Roman"/>
          <w:b/>
          <w:bCs/>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libérée par les cellules endothéliales; inhibe la formation du clou plaquettaire.</w:t>
      </w:r>
    </w:p>
    <w:p w:rsidR="009816F3" w:rsidRPr="009816F3" w:rsidRDefault="009816F3" w:rsidP="009816F3">
      <w:pPr>
        <w:numPr>
          <w:ilvl w:val="1"/>
          <w:numId w:val="8"/>
        </w:numPr>
        <w:spacing w:after="28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u w:val="single"/>
          <w:lang w:val="fr-CA" w:eastAsia="en-CA"/>
        </w:rPr>
        <w:t>Anticoagulants utilisés en médecine</w:t>
      </w:r>
      <w:r w:rsidRPr="009816F3">
        <w:rPr>
          <w:rFonts w:ascii="Times New Roman" w:eastAsia="Times New Roman" w:hAnsi="Times New Roman" w:cs="Times New Roman"/>
          <w:b/>
          <w:bCs/>
          <w:color w:val="000000"/>
          <w:sz w:val="23"/>
          <w:szCs w:val="23"/>
          <w:lang w:val="fr-CA" w:eastAsia="en-CA"/>
        </w:rPr>
        <w:t xml:space="preserve">: </w:t>
      </w:r>
      <w:r w:rsidRPr="009816F3">
        <w:rPr>
          <w:rFonts w:ascii="Times New Roman" w:eastAsia="Times New Roman" w:hAnsi="Times New Roman" w:cs="Times New Roman"/>
          <w:color w:val="000000"/>
          <w:sz w:val="23"/>
          <w:szCs w:val="23"/>
          <w:lang w:val="fr-CA" w:eastAsia="en-CA"/>
        </w:rPr>
        <w:t>pour ralentir, supprimer, ou prévenir la coagulation.</w:t>
      </w:r>
    </w:p>
    <w:p w:rsidR="009816F3" w:rsidRPr="009816F3" w:rsidRDefault="009816F3" w:rsidP="009816F3">
      <w:pPr>
        <w:numPr>
          <w:ilvl w:val="2"/>
          <w:numId w:val="8"/>
        </w:numPr>
        <w:spacing w:after="28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 xml:space="preserve">Héparine </w:t>
      </w:r>
      <w:r w:rsidRPr="009816F3">
        <w:rPr>
          <w:rFonts w:ascii="Times New Roman" w:eastAsia="Times New Roman" w:hAnsi="Times New Roman" w:cs="Times New Roman"/>
          <w:b/>
          <w:bCs/>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anticoagulant le plus utilisé en clinique</w:t>
      </w:r>
    </w:p>
    <w:p w:rsidR="009816F3" w:rsidRPr="009816F3" w:rsidRDefault="009816F3" w:rsidP="009816F3">
      <w:pPr>
        <w:numPr>
          <w:ilvl w:val="2"/>
          <w:numId w:val="8"/>
        </w:numPr>
        <w:spacing w:after="28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t xml:space="preserve">Aspirine </w:t>
      </w:r>
      <w:r w:rsidRPr="009816F3">
        <w:rPr>
          <w:rFonts w:ascii="Times New Roman" w:eastAsia="Times New Roman" w:hAnsi="Times New Roman" w:cs="Times New Roman"/>
          <w:b/>
          <w:bCs/>
          <w:color w:val="000000"/>
          <w:sz w:val="23"/>
          <w:szCs w:val="23"/>
          <w:lang w:val="fr-CA" w:eastAsia="en-CA"/>
        </w:rPr>
        <w:t xml:space="preserve">: </w:t>
      </w:r>
      <w:r w:rsidRPr="009816F3">
        <w:rPr>
          <w:rFonts w:ascii="Times New Roman" w:eastAsia="Times New Roman" w:hAnsi="Times New Roman" w:cs="Times New Roman"/>
          <w:color w:val="000000"/>
          <w:sz w:val="23"/>
          <w:szCs w:val="23"/>
          <w:lang w:val="fr-CA" w:eastAsia="en-CA"/>
        </w:rPr>
        <w:t>inhibe la formation de TXA</w:t>
      </w:r>
      <w:r w:rsidRPr="009816F3">
        <w:rPr>
          <w:rFonts w:ascii="Times New Roman" w:eastAsia="Times New Roman" w:hAnsi="Times New Roman" w:cs="Times New Roman"/>
          <w:color w:val="000000"/>
          <w:sz w:val="23"/>
          <w:szCs w:val="23"/>
          <w:vertAlign w:val="subscript"/>
          <w:lang w:val="fr-CA" w:eastAsia="en-CA"/>
        </w:rPr>
        <w:t xml:space="preserve">2 </w:t>
      </w: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réduit la formation du clou plaquettaire.</w:t>
      </w:r>
    </w:p>
    <w:p w:rsidR="009816F3" w:rsidRPr="009816F3" w:rsidRDefault="009816F3" w:rsidP="009816F3">
      <w:pPr>
        <w:numPr>
          <w:ilvl w:val="2"/>
          <w:numId w:val="8"/>
        </w:numPr>
        <w:spacing w:after="80" w:line="240" w:lineRule="auto"/>
        <w:ind w:left="975"/>
        <w:textAlignment w:val="center"/>
        <w:rPr>
          <w:rFonts w:ascii="Times New Roman" w:eastAsia="Times New Roman" w:hAnsi="Times New Roman" w:cs="Times New Roman"/>
          <w:color w:val="000000"/>
          <w:sz w:val="24"/>
          <w:szCs w:val="24"/>
          <w:lang w:val="fr-CA" w:eastAsia="en-CA"/>
        </w:rPr>
      </w:pPr>
      <w:proofErr w:type="spellStart"/>
      <w:r w:rsidRPr="009816F3">
        <w:rPr>
          <w:rFonts w:ascii="Times New Roman" w:eastAsia="Times New Roman" w:hAnsi="Times New Roman" w:cs="Times New Roman"/>
          <w:b/>
          <w:bCs/>
          <w:i/>
          <w:iCs/>
          <w:color w:val="000000"/>
          <w:sz w:val="23"/>
          <w:szCs w:val="23"/>
          <w:lang w:val="fr-CA" w:eastAsia="en-CA"/>
        </w:rPr>
        <w:t>Coumadin</w:t>
      </w:r>
      <w:proofErr w:type="spellEnd"/>
      <w:r w:rsidRPr="009816F3">
        <w:rPr>
          <w:rFonts w:ascii="Times New Roman" w:eastAsia="Times New Roman" w:hAnsi="Times New Roman" w:cs="Times New Roman"/>
          <w:color w:val="000000"/>
          <w:sz w:val="23"/>
          <w:szCs w:val="23"/>
          <w:lang w:val="fr-CA" w:eastAsia="en-CA"/>
        </w:rPr>
        <w:t xml:space="preserve"> (“</w:t>
      </w:r>
      <w:r w:rsidRPr="009816F3">
        <w:rPr>
          <w:rFonts w:ascii="Times New Roman" w:eastAsia="Times New Roman" w:hAnsi="Times New Roman" w:cs="Times New Roman"/>
          <w:i/>
          <w:iCs/>
          <w:color w:val="000000"/>
          <w:sz w:val="23"/>
          <w:szCs w:val="23"/>
          <w:lang w:val="fr-CA" w:eastAsia="en-CA"/>
        </w:rPr>
        <w:t>warfarine</w:t>
      </w:r>
      <w:r w:rsidRPr="009816F3">
        <w:rPr>
          <w:rFonts w:ascii="Times New Roman" w:eastAsia="Times New Roman" w:hAnsi="Times New Roman" w:cs="Times New Roman"/>
          <w:color w:val="000000"/>
          <w:sz w:val="23"/>
          <w:szCs w:val="23"/>
          <w:lang w:val="fr-CA" w:eastAsia="en-CA"/>
        </w:rPr>
        <w:t xml:space="preserve">”) </w:t>
      </w:r>
      <w:r w:rsidRPr="009816F3">
        <w:rPr>
          <w:rFonts w:ascii="Times New Roman" w:eastAsia="Times New Roman" w:hAnsi="Times New Roman" w:cs="Times New Roman"/>
          <w:b/>
          <w:bCs/>
          <w:color w:val="000000"/>
          <w:sz w:val="23"/>
          <w:szCs w:val="23"/>
          <w:lang w:val="fr-CA" w:eastAsia="en-CA"/>
        </w:rPr>
        <w:t xml:space="preserve">: </w:t>
      </w:r>
      <w:r w:rsidRPr="009816F3">
        <w:rPr>
          <w:rFonts w:ascii="Times New Roman" w:eastAsia="Times New Roman" w:hAnsi="Times New Roman" w:cs="Times New Roman"/>
          <w:color w:val="000000"/>
          <w:sz w:val="23"/>
          <w:szCs w:val="23"/>
          <w:lang w:val="fr-CA" w:eastAsia="en-CA"/>
        </w:rPr>
        <w:t xml:space="preserve">inhibe l’action de la </w:t>
      </w:r>
      <w:r w:rsidRPr="009816F3">
        <w:rPr>
          <w:rFonts w:ascii="Times New Roman" w:eastAsia="Times New Roman" w:hAnsi="Times New Roman" w:cs="Times New Roman"/>
          <w:color w:val="000000"/>
          <w:sz w:val="23"/>
          <w:szCs w:val="23"/>
          <w:u w:val="single"/>
          <w:lang w:val="fr-CA" w:eastAsia="en-CA"/>
        </w:rPr>
        <w:t>vitamine K</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2"/>
          <w:numId w:val="8"/>
        </w:numPr>
        <w:spacing w:after="80" w:line="240" w:lineRule="auto"/>
        <w:ind w:left="975"/>
        <w:textAlignment w:val="center"/>
        <w:rPr>
          <w:rFonts w:ascii="Times New Roman" w:eastAsia="Times New Roman" w:hAnsi="Times New Roman" w:cs="Times New Roman"/>
          <w:color w:val="000000"/>
          <w:sz w:val="24"/>
          <w:szCs w:val="24"/>
          <w:lang w:val="fr-CA" w:eastAsia="en-CA"/>
        </w:rPr>
      </w:pPr>
      <w:proofErr w:type="spellStart"/>
      <w:proofErr w:type="gramStart"/>
      <w:r w:rsidRPr="009816F3">
        <w:rPr>
          <w:rFonts w:ascii="Times New Roman" w:eastAsia="Times New Roman" w:hAnsi="Times New Roman" w:cs="Times New Roman"/>
          <w:b/>
          <w:bCs/>
          <w:i/>
          <w:iCs/>
          <w:color w:val="000000"/>
          <w:sz w:val="23"/>
          <w:szCs w:val="23"/>
          <w:lang w:val="fr-CA" w:eastAsia="en-CA"/>
        </w:rPr>
        <w:t>tPA</w:t>
      </w:r>
      <w:proofErr w:type="spellEnd"/>
      <w:proofErr w:type="gramEnd"/>
      <w:r w:rsidRPr="009816F3">
        <w:rPr>
          <w:rFonts w:ascii="Times New Roman" w:eastAsia="Times New Roman" w:hAnsi="Times New Roman" w:cs="Times New Roman"/>
          <w:b/>
          <w:bCs/>
          <w:i/>
          <w:iCs/>
          <w:color w:val="000000"/>
          <w:sz w:val="23"/>
          <w:szCs w:val="23"/>
          <w:lang w:val="fr-CA" w:eastAsia="en-CA"/>
        </w:rPr>
        <w:t xml:space="preserve"> </w:t>
      </w:r>
      <w:r w:rsidRPr="009816F3">
        <w:rPr>
          <w:rFonts w:ascii="Times New Roman" w:eastAsia="Times New Roman" w:hAnsi="Times New Roman" w:cs="Times New Roman"/>
          <w:b/>
          <w:bCs/>
          <w:color w:val="000000"/>
          <w:sz w:val="23"/>
          <w:szCs w:val="23"/>
          <w:lang w:val="fr-CA" w:eastAsia="en-CA"/>
        </w:rPr>
        <w:t xml:space="preserve">: </w:t>
      </w:r>
      <w:r w:rsidRPr="009816F3">
        <w:rPr>
          <w:rFonts w:ascii="Times New Roman" w:eastAsia="Times New Roman" w:hAnsi="Times New Roman" w:cs="Times New Roman"/>
          <w:color w:val="000000"/>
          <w:sz w:val="23"/>
          <w:szCs w:val="23"/>
          <w:lang w:val="fr-CA" w:eastAsia="en-CA"/>
        </w:rPr>
        <w:t>dissout les caillots sanguins déjà formés.</w:t>
      </w:r>
    </w:p>
    <w:p w:rsidR="009816F3" w:rsidRPr="009816F3" w:rsidRDefault="009816F3" w:rsidP="009816F3">
      <w:pPr>
        <w:numPr>
          <w:ilvl w:val="2"/>
          <w:numId w:val="8"/>
        </w:numPr>
        <w:spacing w:after="8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b/>
          <w:bCs/>
          <w:i/>
          <w:iCs/>
          <w:color w:val="000000"/>
          <w:sz w:val="23"/>
          <w:szCs w:val="23"/>
          <w:lang w:val="fr-CA" w:eastAsia="en-CA"/>
        </w:rPr>
        <w:lastRenderedPageBreak/>
        <w:t xml:space="preserve">Chélateurs de calcium </w:t>
      </w:r>
      <w:r w:rsidRPr="009816F3">
        <w:rPr>
          <w:rFonts w:ascii="Times New Roman" w:eastAsia="Times New Roman" w:hAnsi="Times New Roman" w:cs="Times New Roman"/>
          <w:b/>
          <w:bCs/>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utilisés pour prévenir la coagulation à l’extérieur du corps, comme par exemple lors des collectes de sang. Les chélateurs de calcium (ex.: citrate ou oxalate) se combinent aux ions Ca</w:t>
      </w:r>
      <w:r w:rsidRPr="009816F3">
        <w:rPr>
          <w:rFonts w:ascii="Times New Roman" w:eastAsia="Times New Roman" w:hAnsi="Times New Roman" w:cs="Times New Roman"/>
          <w:color w:val="000000"/>
          <w:sz w:val="23"/>
          <w:szCs w:val="23"/>
          <w:vertAlign w:val="superscript"/>
          <w:lang w:val="fr-CA" w:eastAsia="en-CA"/>
        </w:rPr>
        <w:t>2+</w:t>
      </w:r>
      <w:r w:rsidRPr="009816F3">
        <w:rPr>
          <w:rFonts w:ascii="Times New Roman" w:eastAsia="Times New Roman" w:hAnsi="Times New Roman" w:cs="Times New Roman"/>
          <w:color w:val="000000"/>
          <w:sz w:val="23"/>
          <w:szCs w:val="23"/>
          <w:lang w:val="fr-CA" w:eastAsia="en-CA"/>
        </w:rPr>
        <w:t xml:space="preserve"> du plasma, causant ainsi une diminution de leur concentration à un niveau tel que la coagulation ne peut plus être déclenchée. </w:t>
      </w:r>
    </w:p>
    <w:p w:rsidR="009816F3" w:rsidRPr="009816F3" w:rsidRDefault="009816F3" w:rsidP="009816F3">
      <w:pPr>
        <w:spacing w:after="8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w:t>
      </w:r>
    </w:p>
    <w:p w:rsidR="009816F3" w:rsidRPr="009816F3" w:rsidRDefault="009816F3" w:rsidP="009816F3">
      <w:pPr>
        <w:spacing w:after="0" w:line="240" w:lineRule="auto"/>
        <w:ind w:left="435"/>
        <w:outlineLvl w:val="2"/>
        <w:rPr>
          <w:rFonts w:ascii="Times New Roman" w:eastAsia="Times New Roman" w:hAnsi="Times New Roman" w:cs="Times New Roman"/>
          <w:b/>
          <w:bCs/>
          <w:color w:val="C00000"/>
          <w:sz w:val="28"/>
          <w:szCs w:val="28"/>
          <w:lang w:val="fr-CA" w:eastAsia="en-CA"/>
        </w:rPr>
      </w:pPr>
      <w:r w:rsidRPr="009816F3">
        <w:rPr>
          <w:rFonts w:ascii="Times New Roman" w:eastAsia="Times New Roman" w:hAnsi="Times New Roman" w:cs="Times New Roman"/>
          <w:b/>
          <w:bCs/>
          <w:color w:val="C00000"/>
          <w:sz w:val="28"/>
          <w:szCs w:val="28"/>
          <w:lang w:val="fr-CA" w:eastAsia="en-CA"/>
        </w:rPr>
        <w:t>4.3 LES GROUPES SANGUINS HUMAN</w:t>
      </w:r>
    </w:p>
    <w:p w:rsidR="009816F3" w:rsidRPr="009816F3" w:rsidRDefault="009816F3" w:rsidP="009816F3">
      <w:pPr>
        <w:spacing w:after="0" w:line="240" w:lineRule="auto"/>
        <w:ind w:left="435"/>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4"/>
          <w:szCs w:val="24"/>
          <w:lang w:val="fr-CA" w:eastAsia="en-CA"/>
        </w:rPr>
        <w:t> </w:t>
      </w:r>
    </w:p>
    <w:p w:rsidR="009816F3" w:rsidRPr="009816F3" w:rsidRDefault="009816F3" w:rsidP="009816F3">
      <w:pPr>
        <w:spacing w:after="80" w:line="240" w:lineRule="auto"/>
        <w:ind w:left="435"/>
        <w:outlineLvl w:val="3"/>
        <w:rPr>
          <w:rFonts w:ascii="Times New Roman" w:eastAsia="Times New Roman" w:hAnsi="Times New Roman" w:cs="Times New Roman"/>
          <w:b/>
          <w:bCs/>
          <w:color w:val="FF0000"/>
          <w:sz w:val="24"/>
          <w:szCs w:val="24"/>
          <w:lang w:val="fr-CA" w:eastAsia="en-CA"/>
        </w:rPr>
      </w:pPr>
      <w:r w:rsidRPr="009816F3">
        <w:rPr>
          <w:rFonts w:ascii="Times New Roman" w:eastAsia="Times New Roman" w:hAnsi="Times New Roman" w:cs="Times New Roman"/>
          <w:b/>
          <w:bCs/>
          <w:i/>
          <w:iCs/>
          <w:color w:val="FF0000"/>
          <w:sz w:val="24"/>
          <w:szCs w:val="24"/>
          <w:u w:val="single"/>
          <w:lang w:val="fr-CA" w:eastAsia="en-CA"/>
        </w:rPr>
        <w:t>4.4.1 Agglutinogènes et agglutinines</w:t>
      </w:r>
    </w:p>
    <w:p w:rsidR="009816F3" w:rsidRPr="009816F3" w:rsidRDefault="009816F3" w:rsidP="009816F3">
      <w:pPr>
        <w:numPr>
          <w:ilvl w:val="1"/>
          <w:numId w:val="8"/>
        </w:numPr>
        <w:spacing w:after="2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La surface des érythrocytes contient un assortiment génétiquement déterminé de glycolipides, glycoprotéines et protéines qui agissent comme </w:t>
      </w:r>
      <w:r w:rsidRPr="009816F3">
        <w:rPr>
          <w:rFonts w:ascii="Times New Roman" w:eastAsia="Times New Roman" w:hAnsi="Times New Roman" w:cs="Times New Roman"/>
          <w:i/>
          <w:iCs/>
          <w:color w:val="000000"/>
          <w:sz w:val="23"/>
          <w:szCs w:val="23"/>
          <w:lang w:val="fr-CA" w:eastAsia="en-CA"/>
        </w:rPr>
        <w:t>antigènes</w:t>
      </w:r>
      <w:r w:rsidRPr="009816F3">
        <w:rPr>
          <w:rFonts w:ascii="Times New Roman" w:eastAsia="Times New Roman" w:hAnsi="Times New Roman" w:cs="Times New Roman"/>
          <w:color w:val="000000"/>
          <w:sz w:val="23"/>
          <w:szCs w:val="23"/>
          <w:lang w:val="fr-CA" w:eastAsia="en-CA"/>
        </w:rPr>
        <w:t xml:space="preserve">. </w:t>
      </w:r>
    </w:p>
    <w:p w:rsidR="009816F3" w:rsidRPr="009816F3" w:rsidRDefault="009816F3" w:rsidP="009816F3">
      <w:pPr>
        <w:numPr>
          <w:ilvl w:val="1"/>
          <w:numId w:val="8"/>
        </w:numPr>
        <w:spacing w:after="2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Plus de 100 antigènes peuvent être détectés sur les globules rouges, mais deux groupes majeurs risquent de causer des problèmes très graves d’</w:t>
      </w:r>
      <w:r w:rsidRPr="009816F3">
        <w:rPr>
          <w:rFonts w:ascii="Times New Roman" w:eastAsia="Times New Roman" w:hAnsi="Times New Roman" w:cs="Times New Roman"/>
          <w:i/>
          <w:iCs/>
          <w:color w:val="000000"/>
          <w:sz w:val="23"/>
          <w:szCs w:val="23"/>
          <w:lang w:val="fr-CA" w:eastAsia="en-CA"/>
        </w:rPr>
        <w:t>agglutination</w:t>
      </w:r>
      <w:r w:rsidRPr="009816F3">
        <w:rPr>
          <w:rFonts w:ascii="Times New Roman" w:eastAsia="Times New Roman" w:hAnsi="Times New Roman" w:cs="Times New Roman"/>
          <w:color w:val="000000"/>
          <w:sz w:val="23"/>
          <w:szCs w:val="23"/>
          <w:lang w:val="fr-CA" w:eastAsia="en-CA"/>
        </w:rPr>
        <w:t xml:space="preserve"> suite à une transfusion: les groupes </w:t>
      </w:r>
      <w:r w:rsidRPr="009816F3">
        <w:rPr>
          <w:rFonts w:ascii="Times New Roman" w:eastAsia="Times New Roman" w:hAnsi="Times New Roman" w:cs="Times New Roman"/>
          <w:b/>
          <w:bCs/>
          <w:i/>
          <w:iCs/>
          <w:color w:val="000000"/>
          <w:sz w:val="23"/>
          <w:szCs w:val="23"/>
          <w:lang w:val="fr-CA" w:eastAsia="en-CA"/>
        </w:rPr>
        <w:t>ABO</w:t>
      </w:r>
      <w:r w:rsidRPr="009816F3">
        <w:rPr>
          <w:rFonts w:ascii="Times New Roman" w:eastAsia="Times New Roman" w:hAnsi="Times New Roman" w:cs="Times New Roman"/>
          <w:color w:val="000000"/>
          <w:sz w:val="23"/>
          <w:szCs w:val="23"/>
          <w:lang w:val="fr-CA" w:eastAsia="en-CA"/>
        </w:rPr>
        <w:t xml:space="preserve"> et </w:t>
      </w:r>
      <w:r w:rsidRPr="009816F3">
        <w:rPr>
          <w:rFonts w:ascii="Times New Roman" w:eastAsia="Times New Roman" w:hAnsi="Times New Roman" w:cs="Times New Roman"/>
          <w:b/>
          <w:bCs/>
          <w:i/>
          <w:iCs/>
          <w:color w:val="000000"/>
          <w:sz w:val="23"/>
          <w:szCs w:val="23"/>
          <w:lang w:val="fr-CA" w:eastAsia="en-CA"/>
        </w:rPr>
        <w:t>Rh</w:t>
      </w:r>
      <w:r w:rsidRPr="009816F3">
        <w:rPr>
          <w:rFonts w:ascii="Times New Roman" w:eastAsia="Times New Roman" w:hAnsi="Times New Roman" w:cs="Times New Roman"/>
          <w:color w:val="000000"/>
          <w:sz w:val="23"/>
          <w:szCs w:val="23"/>
          <w:lang w:val="fr-CA" w:eastAsia="en-CA"/>
        </w:rPr>
        <w:t xml:space="preserve">. </w:t>
      </w:r>
    </w:p>
    <w:p w:rsidR="009816F3" w:rsidRPr="009816F3" w:rsidRDefault="009816F3" w:rsidP="009816F3">
      <w:pPr>
        <w:numPr>
          <w:ilvl w:val="1"/>
          <w:numId w:val="8"/>
        </w:numPr>
        <w:spacing w:after="2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Les </w:t>
      </w:r>
      <w:r w:rsidRPr="009816F3">
        <w:rPr>
          <w:rFonts w:ascii="Times New Roman" w:eastAsia="Times New Roman" w:hAnsi="Times New Roman" w:cs="Times New Roman"/>
          <w:color w:val="000000"/>
          <w:sz w:val="23"/>
          <w:szCs w:val="23"/>
          <w:shd w:val="clear" w:color="auto" w:fill="FFFF00"/>
          <w:lang w:val="fr-CA" w:eastAsia="en-CA"/>
        </w:rPr>
        <w:t xml:space="preserve">antigènes sont appelés </w:t>
      </w:r>
      <w:r w:rsidRPr="009816F3">
        <w:rPr>
          <w:rFonts w:ascii="Times New Roman" w:eastAsia="Times New Roman" w:hAnsi="Times New Roman" w:cs="Times New Roman"/>
          <w:i/>
          <w:iCs/>
          <w:color w:val="000000"/>
          <w:sz w:val="23"/>
          <w:szCs w:val="23"/>
          <w:u w:val="single"/>
          <w:shd w:val="clear" w:color="auto" w:fill="FFFF00"/>
          <w:lang w:val="fr-CA" w:eastAsia="en-CA"/>
        </w:rPr>
        <w:t>agglutinogènes</w:t>
      </w:r>
      <w:r w:rsidRPr="009816F3">
        <w:rPr>
          <w:rFonts w:ascii="Times New Roman" w:eastAsia="Times New Roman" w:hAnsi="Times New Roman" w:cs="Times New Roman"/>
          <w:color w:val="000000"/>
          <w:sz w:val="23"/>
          <w:szCs w:val="23"/>
          <w:lang w:val="fr-CA" w:eastAsia="en-CA"/>
        </w:rPr>
        <w:t xml:space="preserve">, et les anticorps (globulines gamma) qui se lient spécifiquement à eux sont appelés </w:t>
      </w:r>
      <w:r w:rsidRPr="009816F3">
        <w:rPr>
          <w:rFonts w:ascii="Times New Roman" w:eastAsia="Times New Roman" w:hAnsi="Times New Roman" w:cs="Times New Roman"/>
          <w:i/>
          <w:iCs/>
          <w:color w:val="000000"/>
          <w:sz w:val="23"/>
          <w:szCs w:val="23"/>
          <w:u w:val="single"/>
          <w:lang w:val="fr-CA" w:eastAsia="en-CA"/>
        </w:rPr>
        <w:t>agglutinines</w:t>
      </w:r>
      <w:r w:rsidRPr="009816F3">
        <w:rPr>
          <w:rFonts w:ascii="Times New Roman" w:eastAsia="Times New Roman" w:hAnsi="Times New Roman" w:cs="Times New Roman"/>
          <w:color w:val="000000"/>
          <w:sz w:val="23"/>
          <w:szCs w:val="23"/>
          <w:lang w:val="fr-CA" w:eastAsia="en-CA"/>
        </w:rPr>
        <w:t xml:space="preserve"> parce qu’ils provoquent des réactions d’agglutination.</w:t>
      </w:r>
    </w:p>
    <w:p w:rsidR="009816F3" w:rsidRPr="009816F3" w:rsidRDefault="009816F3" w:rsidP="009816F3">
      <w:pPr>
        <w:numPr>
          <w:ilvl w:val="1"/>
          <w:numId w:val="8"/>
        </w:numPr>
        <w:spacing w:after="2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La guerre </w:t>
      </w:r>
      <w:proofErr w:type="gramStart"/>
      <w:r w:rsidRPr="009816F3">
        <w:rPr>
          <w:rFonts w:ascii="Times New Roman" w:eastAsia="Times New Roman" w:hAnsi="Times New Roman" w:cs="Times New Roman"/>
          <w:color w:val="000000"/>
          <w:sz w:val="23"/>
          <w:szCs w:val="23"/>
          <w:lang w:val="fr-CA" w:eastAsia="en-CA"/>
        </w:rPr>
        <w:t>a</w:t>
      </w:r>
      <w:proofErr w:type="gramEnd"/>
      <w:r w:rsidRPr="009816F3">
        <w:rPr>
          <w:rFonts w:ascii="Times New Roman" w:eastAsia="Times New Roman" w:hAnsi="Times New Roman" w:cs="Times New Roman"/>
          <w:color w:val="000000"/>
          <w:sz w:val="23"/>
          <w:szCs w:val="23"/>
          <w:lang w:val="fr-CA" w:eastAsia="en-CA"/>
        </w:rPr>
        <w:t xml:space="preserve"> mener l'étude précises sur les groupe sanguin, puisqu'on a </w:t>
      </w:r>
      <w:proofErr w:type="spellStart"/>
      <w:r w:rsidRPr="009816F3">
        <w:rPr>
          <w:rFonts w:ascii="Times New Roman" w:eastAsia="Times New Roman" w:hAnsi="Times New Roman" w:cs="Times New Roman"/>
          <w:color w:val="000000"/>
          <w:sz w:val="23"/>
          <w:szCs w:val="23"/>
          <w:lang w:val="fr-CA" w:eastAsia="en-CA"/>
        </w:rPr>
        <w:t>vue</w:t>
      </w:r>
      <w:proofErr w:type="spellEnd"/>
      <w:r w:rsidRPr="009816F3">
        <w:rPr>
          <w:rFonts w:ascii="Times New Roman" w:eastAsia="Times New Roman" w:hAnsi="Times New Roman" w:cs="Times New Roman"/>
          <w:color w:val="000000"/>
          <w:sz w:val="23"/>
          <w:szCs w:val="23"/>
          <w:lang w:val="fr-CA" w:eastAsia="en-CA"/>
        </w:rPr>
        <w:t xml:space="preserve"> que certain sang étais compatible </w:t>
      </w:r>
      <w:proofErr w:type="spellStart"/>
      <w:r w:rsidRPr="009816F3">
        <w:rPr>
          <w:rFonts w:ascii="Times New Roman" w:eastAsia="Times New Roman" w:hAnsi="Times New Roman" w:cs="Times New Roman"/>
          <w:color w:val="000000"/>
          <w:sz w:val="23"/>
          <w:szCs w:val="23"/>
          <w:lang w:val="fr-CA" w:eastAsia="en-CA"/>
        </w:rPr>
        <w:t>etd'autre</w:t>
      </w:r>
      <w:proofErr w:type="spellEnd"/>
      <w:r w:rsidRPr="009816F3">
        <w:rPr>
          <w:rFonts w:ascii="Times New Roman" w:eastAsia="Times New Roman" w:hAnsi="Times New Roman" w:cs="Times New Roman"/>
          <w:color w:val="000000"/>
          <w:sz w:val="23"/>
          <w:szCs w:val="23"/>
          <w:lang w:val="fr-CA" w:eastAsia="en-CA"/>
        </w:rPr>
        <w:t xml:space="preserve"> incompatible</w:t>
      </w:r>
    </w:p>
    <w:p w:rsidR="009816F3" w:rsidRPr="009816F3" w:rsidRDefault="009816F3" w:rsidP="009816F3">
      <w:pPr>
        <w:spacing w:after="200" w:line="240" w:lineRule="auto"/>
        <w:ind w:left="435"/>
        <w:outlineLvl w:val="3"/>
        <w:rPr>
          <w:rFonts w:ascii="Times New Roman" w:eastAsia="Times New Roman" w:hAnsi="Times New Roman" w:cs="Times New Roman"/>
          <w:b/>
          <w:bCs/>
          <w:color w:val="FF0000"/>
          <w:sz w:val="24"/>
          <w:szCs w:val="24"/>
          <w:lang w:eastAsia="en-CA"/>
        </w:rPr>
      </w:pPr>
      <w:r w:rsidRPr="009816F3">
        <w:rPr>
          <w:rFonts w:ascii="Times New Roman" w:eastAsia="Times New Roman" w:hAnsi="Times New Roman" w:cs="Times New Roman"/>
          <w:b/>
          <w:bCs/>
          <w:i/>
          <w:iCs/>
          <w:color w:val="FF0000"/>
          <w:sz w:val="24"/>
          <w:szCs w:val="24"/>
          <w:u w:val="single"/>
          <w:lang w:eastAsia="en-CA"/>
        </w:rPr>
        <w:t xml:space="preserve">4.4.2 Le </w:t>
      </w:r>
      <w:proofErr w:type="spellStart"/>
      <w:r w:rsidRPr="009816F3">
        <w:rPr>
          <w:rFonts w:ascii="Times New Roman" w:eastAsia="Times New Roman" w:hAnsi="Times New Roman" w:cs="Times New Roman"/>
          <w:b/>
          <w:bCs/>
          <w:i/>
          <w:iCs/>
          <w:color w:val="FF0000"/>
          <w:sz w:val="24"/>
          <w:szCs w:val="24"/>
          <w:u w:val="single"/>
          <w:lang w:eastAsia="en-CA"/>
        </w:rPr>
        <w:t>sytème</w:t>
      </w:r>
      <w:proofErr w:type="spellEnd"/>
      <w:r w:rsidRPr="009816F3">
        <w:rPr>
          <w:rFonts w:ascii="Times New Roman" w:eastAsia="Times New Roman" w:hAnsi="Times New Roman" w:cs="Times New Roman"/>
          <w:b/>
          <w:bCs/>
          <w:i/>
          <w:iCs/>
          <w:color w:val="FF0000"/>
          <w:sz w:val="24"/>
          <w:szCs w:val="24"/>
          <w:u w:val="single"/>
          <w:lang w:eastAsia="en-CA"/>
        </w:rPr>
        <w:t xml:space="preserve"> ABO</w:t>
      </w:r>
    </w:p>
    <w:p w:rsidR="009816F3" w:rsidRPr="009816F3" w:rsidRDefault="009816F3" w:rsidP="009816F3">
      <w:pPr>
        <w:numPr>
          <w:ilvl w:val="1"/>
          <w:numId w:val="8"/>
        </w:numPr>
        <w:spacing w:after="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Basé sur deux </w:t>
      </w:r>
      <w:r w:rsidRPr="009816F3">
        <w:rPr>
          <w:rFonts w:ascii="Times New Roman" w:eastAsia="Times New Roman" w:hAnsi="Times New Roman" w:cs="Times New Roman"/>
          <w:i/>
          <w:iCs/>
          <w:color w:val="000000"/>
          <w:sz w:val="23"/>
          <w:szCs w:val="23"/>
          <w:lang w:val="fr-CA" w:eastAsia="en-CA"/>
        </w:rPr>
        <w:t>agglutinogènes</w:t>
      </w:r>
      <w:r w:rsidRPr="009816F3">
        <w:rPr>
          <w:rFonts w:ascii="Times New Roman" w:eastAsia="Times New Roman" w:hAnsi="Times New Roman" w:cs="Times New Roman"/>
          <w:color w:val="000000"/>
          <w:sz w:val="23"/>
          <w:szCs w:val="23"/>
          <w:lang w:val="fr-CA" w:eastAsia="en-CA"/>
        </w:rPr>
        <w:t xml:space="preserve"> (antigènes) appelés A et B</w:t>
      </w:r>
    </w:p>
    <w:p w:rsidR="009816F3" w:rsidRPr="009816F3" w:rsidRDefault="009816F3" w:rsidP="009816F3">
      <w:pPr>
        <w:spacing w:after="80" w:line="240" w:lineRule="auto"/>
        <w:ind w:left="435"/>
        <w:rPr>
          <w:rFonts w:ascii="Times New Roman" w:eastAsia="Times New Roman" w:hAnsi="Times New Roman" w:cs="Times New Roman"/>
          <w:color w:val="000000"/>
          <w:sz w:val="23"/>
          <w:szCs w:val="23"/>
          <w:lang w:val="fr-CA" w:eastAsia="en-CA"/>
        </w:rPr>
      </w:pP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donne 4 types: </w:t>
      </w:r>
      <w:r w:rsidRPr="009816F3">
        <w:rPr>
          <w:rFonts w:ascii="Times New Roman" w:eastAsia="Times New Roman" w:hAnsi="Times New Roman" w:cs="Times New Roman"/>
          <w:b/>
          <w:bCs/>
          <w:i/>
          <w:iCs/>
          <w:color w:val="000000"/>
          <w:sz w:val="23"/>
          <w:szCs w:val="23"/>
          <w:lang w:val="fr-CA" w:eastAsia="en-CA"/>
        </w:rPr>
        <w:t>A</w:t>
      </w:r>
      <w:r w:rsidRPr="009816F3">
        <w:rPr>
          <w:rFonts w:ascii="Times New Roman" w:eastAsia="Times New Roman" w:hAnsi="Times New Roman" w:cs="Times New Roman"/>
          <w:color w:val="000000"/>
          <w:sz w:val="23"/>
          <w:szCs w:val="23"/>
          <w:lang w:val="fr-CA" w:eastAsia="en-CA"/>
        </w:rPr>
        <w:t xml:space="preserve">, </w:t>
      </w:r>
      <w:r w:rsidRPr="009816F3">
        <w:rPr>
          <w:rFonts w:ascii="Times New Roman" w:eastAsia="Times New Roman" w:hAnsi="Times New Roman" w:cs="Times New Roman"/>
          <w:b/>
          <w:bCs/>
          <w:i/>
          <w:iCs/>
          <w:color w:val="000000"/>
          <w:sz w:val="23"/>
          <w:szCs w:val="23"/>
          <w:lang w:val="fr-CA" w:eastAsia="en-CA"/>
        </w:rPr>
        <w:t>B</w:t>
      </w:r>
      <w:r w:rsidRPr="009816F3">
        <w:rPr>
          <w:rFonts w:ascii="Times New Roman" w:eastAsia="Times New Roman" w:hAnsi="Times New Roman" w:cs="Times New Roman"/>
          <w:color w:val="000000"/>
          <w:sz w:val="23"/>
          <w:szCs w:val="23"/>
          <w:lang w:val="fr-CA" w:eastAsia="en-CA"/>
        </w:rPr>
        <w:t xml:space="preserve">, </w:t>
      </w:r>
      <w:r w:rsidRPr="009816F3">
        <w:rPr>
          <w:rFonts w:ascii="Times New Roman" w:eastAsia="Times New Roman" w:hAnsi="Times New Roman" w:cs="Times New Roman"/>
          <w:b/>
          <w:bCs/>
          <w:i/>
          <w:iCs/>
          <w:color w:val="000000"/>
          <w:sz w:val="23"/>
          <w:szCs w:val="23"/>
          <w:lang w:val="fr-CA" w:eastAsia="en-CA"/>
        </w:rPr>
        <w:t>AB</w:t>
      </w:r>
      <w:r w:rsidRPr="009816F3">
        <w:rPr>
          <w:rFonts w:ascii="Times New Roman" w:eastAsia="Times New Roman" w:hAnsi="Times New Roman" w:cs="Times New Roman"/>
          <w:color w:val="000000"/>
          <w:sz w:val="23"/>
          <w:szCs w:val="23"/>
          <w:lang w:val="fr-CA" w:eastAsia="en-CA"/>
        </w:rPr>
        <w:t xml:space="preserve">, et </w:t>
      </w:r>
      <w:r w:rsidRPr="009816F3">
        <w:rPr>
          <w:rFonts w:ascii="Times New Roman" w:eastAsia="Times New Roman" w:hAnsi="Times New Roman" w:cs="Times New Roman"/>
          <w:b/>
          <w:bCs/>
          <w:i/>
          <w:iCs/>
          <w:color w:val="000000"/>
          <w:sz w:val="23"/>
          <w:szCs w:val="23"/>
          <w:lang w:val="fr-CA" w:eastAsia="en-CA"/>
        </w:rPr>
        <w:t>O</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1"/>
          <w:numId w:val="8"/>
        </w:numPr>
        <w:spacing w:after="8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Tous les gens développent </w:t>
      </w:r>
      <w:r w:rsidRPr="009816F3">
        <w:rPr>
          <w:rFonts w:ascii="Times New Roman" w:eastAsia="Times New Roman" w:hAnsi="Times New Roman" w:cs="Times New Roman"/>
          <w:color w:val="000000"/>
          <w:sz w:val="23"/>
          <w:szCs w:val="23"/>
          <w:u w:val="single"/>
          <w:lang w:val="fr-CA" w:eastAsia="en-CA"/>
        </w:rPr>
        <w:t>spontanément</w:t>
      </w:r>
      <w:r w:rsidRPr="009816F3">
        <w:rPr>
          <w:rFonts w:ascii="Times New Roman" w:eastAsia="Times New Roman" w:hAnsi="Times New Roman" w:cs="Times New Roman"/>
          <w:color w:val="000000"/>
          <w:sz w:val="23"/>
          <w:szCs w:val="23"/>
          <w:lang w:val="fr-CA" w:eastAsia="en-CA"/>
        </w:rPr>
        <w:t xml:space="preserve"> après leur naissance des agglutinines contre les agglutinogènes qui ne sont </w:t>
      </w:r>
      <w:r w:rsidRPr="009816F3">
        <w:rPr>
          <w:rFonts w:ascii="Times New Roman" w:eastAsia="Times New Roman" w:hAnsi="Times New Roman" w:cs="Times New Roman"/>
          <w:color w:val="000000"/>
          <w:sz w:val="23"/>
          <w:szCs w:val="23"/>
          <w:u w:val="single"/>
          <w:lang w:val="fr-CA" w:eastAsia="en-CA"/>
        </w:rPr>
        <w:t>pas</w:t>
      </w:r>
      <w:r w:rsidRPr="009816F3">
        <w:rPr>
          <w:rFonts w:ascii="Times New Roman" w:eastAsia="Times New Roman" w:hAnsi="Times New Roman" w:cs="Times New Roman"/>
          <w:color w:val="000000"/>
          <w:sz w:val="23"/>
          <w:szCs w:val="23"/>
          <w:lang w:val="fr-CA" w:eastAsia="en-CA"/>
        </w:rPr>
        <w:t xml:space="preserve"> présents sur leurs érythrocytes.</w:t>
      </w:r>
    </w:p>
    <w:p w:rsidR="009816F3" w:rsidRPr="009816F3" w:rsidRDefault="009816F3" w:rsidP="009816F3">
      <w:pPr>
        <w:numPr>
          <w:ilvl w:val="1"/>
          <w:numId w:val="8"/>
        </w:numPr>
        <w:spacing w:after="8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En absence d’agglutinogène A, les </w:t>
      </w:r>
      <w:r w:rsidRPr="009816F3">
        <w:rPr>
          <w:rFonts w:ascii="Times New Roman" w:eastAsia="Times New Roman" w:hAnsi="Times New Roman" w:cs="Times New Roman"/>
          <w:i/>
          <w:iCs/>
          <w:color w:val="000000"/>
          <w:sz w:val="23"/>
          <w:szCs w:val="23"/>
          <w:u w:val="single"/>
          <w:lang w:val="fr-CA" w:eastAsia="en-CA"/>
        </w:rPr>
        <w:t>agglutinines anti-A</w:t>
      </w:r>
      <w:r w:rsidRPr="009816F3">
        <w:rPr>
          <w:rFonts w:ascii="Times New Roman" w:eastAsia="Times New Roman" w:hAnsi="Times New Roman" w:cs="Times New Roman"/>
          <w:color w:val="000000"/>
          <w:sz w:val="23"/>
          <w:szCs w:val="23"/>
          <w:lang w:val="fr-CA" w:eastAsia="en-CA"/>
        </w:rPr>
        <w:t xml:space="preserve"> se retrouvent dans le plasma.</w:t>
      </w:r>
    </w:p>
    <w:p w:rsidR="009816F3" w:rsidRPr="009816F3" w:rsidRDefault="009816F3" w:rsidP="009816F3">
      <w:pPr>
        <w:numPr>
          <w:ilvl w:val="1"/>
          <w:numId w:val="8"/>
        </w:numPr>
        <w:spacing w:after="8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En absence d’agglutinogène B, les </w:t>
      </w:r>
      <w:r w:rsidRPr="009816F3">
        <w:rPr>
          <w:rFonts w:ascii="Times New Roman" w:eastAsia="Times New Roman" w:hAnsi="Times New Roman" w:cs="Times New Roman"/>
          <w:color w:val="000000"/>
          <w:sz w:val="23"/>
          <w:szCs w:val="23"/>
          <w:u w:val="single"/>
          <w:lang w:val="fr-CA" w:eastAsia="en-CA"/>
        </w:rPr>
        <w:t>a</w:t>
      </w:r>
      <w:r w:rsidRPr="009816F3">
        <w:rPr>
          <w:rFonts w:ascii="Times New Roman" w:eastAsia="Times New Roman" w:hAnsi="Times New Roman" w:cs="Times New Roman"/>
          <w:i/>
          <w:iCs/>
          <w:color w:val="000000"/>
          <w:sz w:val="23"/>
          <w:szCs w:val="23"/>
          <w:u w:val="single"/>
          <w:lang w:val="fr-CA" w:eastAsia="en-CA"/>
        </w:rPr>
        <w:t>gglutinines anti-B</w:t>
      </w:r>
      <w:r w:rsidRPr="009816F3">
        <w:rPr>
          <w:rFonts w:ascii="Times New Roman" w:eastAsia="Times New Roman" w:hAnsi="Times New Roman" w:cs="Times New Roman"/>
          <w:color w:val="000000"/>
          <w:sz w:val="23"/>
          <w:szCs w:val="23"/>
          <w:lang w:val="fr-CA" w:eastAsia="en-CA"/>
        </w:rPr>
        <w:t xml:space="preserve"> se retrouvent dans le plasma.</w:t>
      </w:r>
    </w:p>
    <w:p w:rsidR="009816F3" w:rsidRPr="009816F3" w:rsidRDefault="009816F3" w:rsidP="009816F3">
      <w:pPr>
        <w:spacing w:after="0" w:line="240" w:lineRule="auto"/>
        <w:ind w:left="435"/>
        <w:rPr>
          <w:rFonts w:ascii="Times New Roman" w:eastAsia="Times New Roman" w:hAnsi="Times New Roman" w:cs="Times New Roman"/>
          <w:sz w:val="24"/>
          <w:szCs w:val="24"/>
          <w:lang w:eastAsia="en-CA"/>
        </w:rPr>
      </w:pPr>
      <w:r w:rsidRPr="009816F3">
        <w:rPr>
          <w:rFonts w:ascii="Times New Roman" w:eastAsia="Times New Roman" w:hAnsi="Times New Roman" w:cs="Times New Roman"/>
          <w:noProof/>
          <w:sz w:val="24"/>
          <w:szCs w:val="24"/>
          <w:lang w:eastAsia="en-CA"/>
        </w:rPr>
        <w:drawing>
          <wp:inline distT="0" distB="0" distL="0" distR="0">
            <wp:extent cx="6779260" cy="3925570"/>
            <wp:effectExtent l="0" t="0" r="2540" b="0"/>
            <wp:docPr id="4" name="Picture 4" descr="Système A BO  FRÉQUENCE DE LA  POPULATION OES ÉTATS.uNlS)•  ASIA.  SANGUIN BLANCS NOIRS TIQUES TONES  La est semblable au Canada et en Eumpe_  ANTIGÉNES DES  ÉRYTHROCYTES  (AGGLUTINOGÈNES)  ILLUSTRATION  Anti -B  ANTICORPS  DU PLASMA  (AGGLUTININES)  Anti-A (a)  Anti-B (b)  SANG  COMPATIB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ystème A BO  FRÉQUENCE DE LA  POPULATION OES ÉTATS.uNlS)•  ASIA.  SANGUIN BLANCS NOIRS TIQUES TONES  La est semblable au Canada et en Eumpe_  ANTIGÉNES DES  ÉRYTHROCYTES  (AGGLUTINOGÈNES)  ILLUSTRATION  Anti -B  ANTICORPS  DU PLASMA  (AGGLUTININES)  Anti-A (a)  Anti-B (b)  SANG  COMPATIBLE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79260" cy="3925570"/>
                    </a:xfrm>
                    <a:prstGeom prst="rect">
                      <a:avLst/>
                    </a:prstGeom>
                    <a:noFill/>
                    <a:ln>
                      <a:noFill/>
                    </a:ln>
                  </pic:spPr>
                </pic:pic>
              </a:graphicData>
            </a:graphic>
          </wp:inline>
        </w:drawing>
      </w:r>
    </w:p>
    <w:p w:rsidR="009816F3" w:rsidRPr="009816F3" w:rsidRDefault="009816F3" w:rsidP="009816F3">
      <w:pPr>
        <w:numPr>
          <w:ilvl w:val="1"/>
          <w:numId w:val="8"/>
        </w:numPr>
        <w:spacing w:after="200" w:line="240" w:lineRule="auto"/>
        <w:ind w:left="975"/>
        <w:textAlignment w:val="center"/>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1"/>
          <w:szCs w:val="21"/>
          <w:lang w:val="fr-CA" w:eastAsia="en-CA"/>
        </w:rPr>
        <w:t>Le groupe O est caractérisé par l'absence d'agglutinogène</w:t>
      </w:r>
    </w:p>
    <w:p w:rsidR="009816F3" w:rsidRPr="009816F3" w:rsidRDefault="009816F3" w:rsidP="009816F3">
      <w:pPr>
        <w:numPr>
          <w:ilvl w:val="1"/>
          <w:numId w:val="8"/>
        </w:numPr>
        <w:spacing w:after="200" w:line="240" w:lineRule="auto"/>
        <w:ind w:left="975"/>
        <w:textAlignment w:val="center"/>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1"/>
          <w:szCs w:val="21"/>
          <w:lang w:val="fr-CA" w:eastAsia="en-CA"/>
        </w:rPr>
        <w:lastRenderedPageBreak/>
        <w:t xml:space="preserve">Le groupe AB est caractérisé par la présence des deux </w:t>
      </w:r>
      <w:proofErr w:type="spellStart"/>
      <w:r w:rsidRPr="009816F3">
        <w:rPr>
          <w:rFonts w:ascii="Times New Roman" w:eastAsia="Times New Roman" w:hAnsi="Times New Roman" w:cs="Times New Roman"/>
          <w:sz w:val="21"/>
          <w:szCs w:val="21"/>
          <w:lang w:val="fr-CA" w:eastAsia="en-CA"/>
        </w:rPr>
        <w:t>agglutinogème</w:t>
      </w:r>
      <w:proofErr w:type="spellEnd"/>
      <w:r w:rsidRPr="009816F3">
        <w:rPr>
          <w:rFonts w:ascii="Times New Roman" w:eastAsia="Times New Roman" w:hAnsi="Times New Roman" w:cs="Times New Roman"/>
          <w:sz w:val="21"/>
          <w:szCs w:val="21"/>
          <w:lang w:val="fr-CA" w:eastAsia="en-CA"/>
        </w:rPr>
        <w:t xml:space="preserve"> (A &amp; B)</w:t>
      </w:r>
    </w:p>
    <w:p w:rsidR="009816F3" w:rsidRPr="009816F3" w:rsidRDefault="009816F3" w:rsidP="009816F3">
      <w:pPr>
        <w:numPr>
          <w:ilvl w:val="1"/>
          <w:numId w:val="8"/>
        </w:numPr>
        <w:spacing w:after="200" w:line="240" w:lineRule="auto"/>
        <w:ind w:left="975"/>
        <w:textAlignment w:val="center"/>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1"/>
          <w:szCs w:val="21"/>
          <w:lang w:val="fr-CA" w:eastAsia="en-CA"/>
        </w:rPr>
        <w:t>Le groupe A est caractérisé par la présence de l'agglutinogène A</w:t>
      </w:r>
    </w:p>
    <w:p w:rsidR="009816F3" w:rsidRPr="009816F3" w:rsidRDefault="009816F3" w:rsidP="009816F3">
      <w:pPr>
        <w:numPr>
          <w:ilvl w:val="1"/>
          <w:numId w:val="8"/>
        </w:numPr>
        <w:spacing w:after="200" w:line="240" w:lineRule="auto"/>
        <w:ind w:left="975"/>
        <w:textAlignment w:val="center"/>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1"/>
          <w:szCs w:val="21"/>
          <w:lang w:val="fr-CA" w:eastAsia="en-CA"/>
        </w:rPr>
        <w:t>Le groupe B est caractérisé par le présence de l'agglutinogène B</w:t>
      </w:r>
    </w:p>
    <w:p w:rsidR="009816F3" w:rsidRPr="009816F3" w:rsidRDefault="009816F3" w:rsidP="009816F3">
      <w:pPr>
        <w:spacing w:after="200" w:line="240" w:lineRule="auto"/>
        <w:ind w:left="435"/>
        <w:rPr>
          <w:rFonts w:ascii="Times New Roman" w:eastAsia="Times New Roman" w:hAnsi="Times New Roman" w:cs="Times New Roman"/>
          <w:sz w:val="23"/>
          <w:szCs w:val="23"/>
          <w:lang w:val="fr-CA" w:eastAsia="en-CA"/>
        </w:rPr>
      </w:pPr>
      <w:r w:rsidRPr="009816F3">
        <w:rPr>
          <w:rFonts w:ascii="Times New Roman" w:eastAsia="Times New Roman" w:hAnsi="Times New Roman" w:cs="Times New Roman"/>
          <w:sz w:val="23"/>
          <w:szCs w:val="23"/>
          <w:lang w:val="fr-CA" w:eastAsia="en-CA"/>
        </w:rPr>
        <w:t xml:space="preserve">Le système ABO se distinguent par la présence dans le plasma d'anticorps naturels appelés agglutinines. Les agglutinines s'attaquent agglutinogènes qui ne sont pas présent sur </w:t>
      </w:r>
      <w:proofErr w:type="gramStart"/>
      <w:r w:rsidRPr="009816F3">
        <w:rPr>
          <w:rFonts w:ascii="Times New Roman" w:eastAsia="Times New Roman" w:hAnsi="Times New Roman" w:cs="Times New Roman"/>
          <w:sz w:val="23"/>
          <w:szCs w:val="23"/>
          <w:lang w:val="fr-CA" w:eastAsia="en-CA"/>
        </w:rPr>
        <w:t>le globules rouge</w:t>
      </w:r>
      <w:proofErr w:type="gramEnd"/>
      <w:r w:rsidRPr="009816F3">
        <w:rPr>
          <w:rFonts w:ascii="Times New Roman" w:eastAsia="Times New Roman" w:hAnsi="Times New Roman" w:cs="Times New Roman"/>
          <w:sz w:val="23"/>
          <w:szCs w:val="23"/>
          <w:lang w:val="fr-CA" w:eastAsia="en-CA"/>
        </w:rPr>
        <w:t>.</w:t>
      </w:r>
    </w:p>
    <w:p w:rsidR="009816F3" w:rsidRPr="009816F3" w:rsidRDefault="009816F3" w:rsidP="009816F3">
      <w:pPr>
        <w:numPr>
          <w:ilvl w:val="1"/>
          <w:numId w:val="8"/>
        </w:numPr>
        <w:spacing w:after="200" w:line="240" w:lineRule="auto"/>
        <w:ind w:left="975"/>
        <w:textAlignment w:val="center"/>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1"/>
          <w:szCs w:val="21"/>
          <w:lang w:val="fr-CA" w:eastAsia="en-CA"/>
        </w:rPr>
        <w:t>Le groupe O possède les agglutinines A et B (</w:t>
      </w:r>
      <w:proofErr w:type="spellStart"/>
      <w:r w:rsidRPr="009816F3">
        <w:rPr>
          <w:rFonts w:ascii="Times New Roman" w:eastAsia="Times New Roman" w:hAnsi="Times New Roman" w:cs="Times New Roman"/>
          <w:sz w:val="21"/>
          <w:szCs w:val="21"/>
          <w:lang w:val="fr-CA" w:eastAsia="en-CA"/>
        </w:rPr>
        <w:t>se</w:t>
      </w:r>
      <w:proofErr w:type="spellEnd"/>
      <w:r w:rsidRPr="009816F3">
        <w:rPr>
          <w:rFonts w:ascii="Times New Roman" w:eastAsia="Times New Roman" w:hAnsi="Times New Roman" w:cs="Times New Roman"/>
          <w:sz w:val="21"/>
          <w:szCs w:val="21"/>
          <w:lang w:val="fr-CA" w:eastAsia="en-CA"/>
        </w:rPr>
        <w:t xml:space="preserve"> qui fait du sens puisqu'il n'a pas d'agglutinogène)</w:t>
      </w:r>
    </w:p>
    <w:p w:rsidR="009816F3" w:rsidRPr="009816F3" w:rsidRDefault="009816F3" w:rsidP="009816F3">
      <w:pPr>
        <w:numPr>
          <w:ilvl w:val="1"/>
          <w:numId w:val="8"/>
        </w:numPr>
        <w:spacing w:after="200" w:line="240" w:lineRule="auto"/>
        <w:ind w:left="975"/>
        <w:textAlignment w:val="center"/>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1"/>
          <w:szCs w:val="21"/>
          <w:lang w:val="fr-CA" w:eastAsia="en-CA"/>
        </w:rPr>
        <w:t xml:space="preserve">Le groupe AB possède aucune a agglutinines puisqu'il contient </w:t>
      </w:r>
      <w:proofErr w:type="gramStart"/>
      <w:r w:rsidRPr="009816F3">
        <w:rPr>
          <w:rFonts w:ascii="Times New Roman" w:eastAsia="Times New Roman" w:hAnsi="Times New Roman" w:cs="Times New Roman"/>
          <w:sz w:val="21"/>
          <w:szCs w:val="21"/>
          <w:lang w:val="fr-CA" w:eastAsia="en-CA"/>
        </w:rPr>
        <w:t>les deux agglutinogène</w:t>
      </w:r>
      <w:proofErr w:type="gramEnd"/>
    </w:p>
    <w:p w:rsidR="009816F3" w:rsidRPr="009816F3" w:rsidRDefault="009816F3" w:rsidP="009816F3">
      <w:pPr>
        <w:numPr>
          <w:ilvl w:val="1"/>
          <w:numId w:val="8"/>
        </w:numPr>
        <w:spacing w:after="200" w:line="240" w:lineRule="auto"/>
        <w:ind w:left="975"/>
        <w:textAlignment w:val="center"/>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1"/>
          <w:szCs w:val="21"/>
          <w:lang w:val="fr-CA" w:eastAsia="en-CA"/>
        </w:rPr>
        <w:t xml:space="preserve">Le groupe A contient les agglutinines B </w:t>
      </w:r>
      <w:proofErr w:type="spellStart"/>
      <w:r w:rsidRPr="009816F3">
        <w:rPr>
          <w:rFonts w:ascii="Times New Roman" w:eastAsia="Times New Roman" w:hAnsi="Times New Roman" w:cs="Times New Roman"/>
          <w:sz w:val="21"/>
          <w:szCs w:val="21"/>
          <w:lang w:val="fr-CA" w:eastAsia="en-CA"/>
        </w:rPr>
        <w:t>puisq'il</w:t>
      </w:r>
      <w:proofErr w:type="spellEnd"/>
      <w:r w:rsidRPr="009816F3">
        <w:rPr>
          <w:rFonts w:ascii="Times New Roman" w:eastAsia="Times New Roman" w:hAnsi="Times New Roman" w:cs="Times New Roman"/>
          <w:sz w:val="21"/>
          <w:szCs w:val="21"/>
          <w:lang w:val="fr-CA" w:eastAsia="en-CA"/>
        </w:rPr>
        <w:t xml:space="preserve"> contient </w:t>
      </w:r>
      <w:proofErr w:type="gramStart"/>
      <w:r w:rsidRPr="009816F3">
        <w:rPr>
          <w:rFonts w:ascii="Times New Roman" w:eastAsia="Times New Roman" w:hAnsi="Times New Roman" w:cs="Times New Roman"/>
          <w:sz w:val="21"/>
          <w:szCs w:val="21"/>
          <w:lang w:val="fr-CA" w:eastAsia="en-CA"/>
        </w:rPr>
        <w:t>les agglutinogène</w:t>
      </w:r>
      <w:proofErr w:type="gramEnd"/>
      <w:r w:rsidRPr="009816F3">
        <w:rPr>
          <w:rFonts w:ascii="Times New Roman" w:eastAsia="Times New Roman" w:hAnsi="Times New Roman" w:cs="Times New Roman"/>
          <w:sz w:val="21"/>
          <w:szCs w:val="21"/>
          <w:lang w:val="fr-CA" w:eastAsia="en-CA"/>
        </w:rPr>
        <w:t xml:space="preserve"> A</w:t>
      </w:r>
    </w:p>
    <w:p w:rsidR="009816F3" w:rsidRPr="009816F3" w:rsidRDefault="009816F3" w:rsidP="009816F3">
      <w:pPr>
        <w:numPr>
          <w:ilvl w:val="1"/>
          <w:numId w:val="8"/>
        </w:numPr>
        <w:spacing w:after="200" w:line="240" w:lineRule="auto"/>
        <w:ind w:left="975"/>
        <w:textAlignment w:val="center"/>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1"/>
          <w:szCs w:val="21"/>
          <w:lang w:val="fr-CA" w:eastAsia="en-CA"/>
        </w:rPr>
        <w:t>Le groupe B contient les agglutinines A puisqu'il contient les agglutinogène B</w:t>
      </w:r>
    </w:p>
    <w:p w:rsidR="009816F3" w:rsidRPr="009816F3" w:rsidRDefault="009816F3" w:rsidP="009816F3">
      <w:pPr>
        <w:spacing w:after="200" w:line="240" w:lineRule="auto"/>
        <w:ind w:left="435"/>
        <w:rPr>
          <w:rFonts w:ascii="Times New Roman" w:eastAsia="Times New Roman" w:hAnsi="Times New Roman" w:cs="Times New Roman"/>
          <w:sz w:val="21"/>
          <w:szCs w:val="21"/>
          <w:lang w:val="fr-CA" w:eastAsia="en-CA"/>
        </w:rPr>
      </w:pPr>
      <w:r w:rsidRPr="009816F3">
        <w:rPr>
          <w:rFonts w:ascii="Times New Roman" w:eastAsia="Times New Roman" w:hAnsi="Times New Roman" w:cs="Times New Roman"/>
          <w:b/>
          <w:bCs/>
          <w:sz w:val="21"/>
          <w:szCs w:val="21"/>
          <w:u w:val="single"/>
          <w:lang w:val="fr-CA" w:eastAsia="en-CA"/>
        </w:rPr>
        <w:t xml:space="preserve">RÉACTION HÉMOLYTIQUE </w:t>
      </w:r>
    </w:p>
    <w:p w:rsidR="009816F3" w:rsidRPr="009816F3" w:rsidRDefault="009816F3" w:rsidP="009816F3">
      <w:pPr>
        <w:spacing w:after="20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xml:space="preserve">Si le sang du receveur contient des agglutinines contre le sang du donneur, une </w:t>
      </w:r>
      <w:r w:rsidRPr="009816F3">
        <w:rPr>
          <w:rFonts w:ascii="Times New Roman" w:eastAsia="Times New Roman" w:hAnsi="Times New Roman" w:cs="Times New Roman"/>
          <w:b/>
          <w:bCs/>
          <w:i/>
          <w:iCs/>
          <w:color w:val="000000"/>
          <w:sz w:val="23"/>
          <w:szCs w:val="23"/>
          <w:lang w:val="fr-CA" w:eastAsia="en-CA"/>
        </w:rPr>
        <w:t>réaction hémolytique</w:t>
      </w:r>
      <w:r w:rsidRPr="009816F3">
        <w:rPr>
          <w:rFonts w:ascii="Times New Roman" w:eastAsia="Times New Roman" w:hAnsi="Times New Roman" w:cs="Times New Roman"/>
          <w:color w:val="000000"/>
          <w:sz w:val="23"/>
          <w:szCs w:val="23"/>
          <w:lang w:val="fr-CA" w:eastAsia="en-CA"/>
        </w:rPr>
        <w:t xml:space="preserve"> s’ensuit : agglutination et lyse des globules rouges étrangers.</w:t>
      </w:r>
    </w:p>
    <w:p w:rsidR="009816F3" w:rsidRPr="009816F3" w:rsidRDefault="009816F3" w:rsidP="009816F3">
      <w:pPr>
        <w:numPr>
          <w:ilvl w:val="1"/>
          <w:numId w:val="8"/>
        </w:numPr>
        <w:spacing w:after="20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shd w:val="clear" w:color="auto" w:fill="CC99FF"/>
          <w:lang w:val="fr-CA" w:eastAsia="en-CA"/>
        </w:rPr>
        <w:t xml:space="preserve">L'injection de sang incompatible entraine une réaction hémolytique au cours de laquelle les agglutinines (anticorps) du receveur se fixent aux agglutinogène (antigènes) </w:t>
      </w:r>
      <w:proofErr w:type="gramStart"/>
      <w:r w:rsidRPr="009816F3">
        <w:rPr>
          <w:rFonts w:ascii="Times New Roman" w:eastAsia="Times New Roman" w:hAnsi="Times New Roman" w:cs="Times New Roman"/>
          <w:color w:val="000000"/>
          <w:sz w:val="23"/>
          <w:szCs w:val="23"/>
          <w:shd w:val="clear" w:color="auto" w:fill="CC99FF"/>
          <w:lang w:val="fr-CA" w:eastAsia="en-CA"/>
        </w:rPr>
        <w:t>des érythrocytes donneur</w:t>
      </w:r>
      <w:proofErr w:type="gramEnd"/>
      <w:r w:rsidRPr="009816F3">
        <w:rPr>
          <w:rFonts w:ascii="Times New Roman" w:eastAsia="Times New Roman" w:hAnsi="Times New Roman" w:cs="Times New Roman"/>
          <w:color w:val="000000"/>
          <w:sz w:val="23"/>
          <w:szCs w:val="23"/>
          <w:shd w:val="clear" w:color="auto" w:fill="CC99FF"/>
          <w:lang w:val="fr-CA" w:eastAsia="en-CA"/>
        </w:rPr>
        <w:t xml:space="preserve">. L'événement initial, l'agglutination des globules rouges étranger, obstrue </w:t>
      </w:r>
      <w:proofErr w:type="gramStart"/>
      <w:r w:rsidRPr="009816F3">
        <w:rPr>
          <w:rFonts w:ascii="Times New Roman" w:eastAsia="Times New Roman" w:hAnsi="Times New Roman" w:cs="Times New Roman"/>
          <w:color w:val="000000"/>
          <w:sz w:val="23"/>
          <w:szCs w:val="23"/>
          <w:shd w:val="clear" w:color="auto" w:fill="CC99FF"/>
          <w:lang w:val="fr-CA" w:eastAsia="en-CA"/>
        </w:rPr>
        <w:t>les petit vaisseaux sanguins</w:t>
      </w:r>
      <w:proofErr w:type="gramEnd"/>
      <w:r w:rsidRPr="009816F3">
        <w:rPr>
          <w:rFonts w:ascii="Times New Roman" w:eastAsia="Times New Roman" w:hAnsi="Times New Roman" w:cs="Times New Roman"/>
          <w:color w:val="000000"/>
          <w:sz w:val="23"/>
          <w:szCs w:val="23"/>
          <w:shd w:val="clear" w:color="auto" w:fill="CC99FF"/>
          <w:lang w:val="fr-CA" w:eastAsia="en-CA"/>
        </w:rPr>
        <w:t xml:space="preserve"> de l'organisme entier. Au cours des heures qui suivent, les érythrocytes agglutinés se décomposent ou sont </w:t>
      </w:r>
      <w:proofErr w:type="spellStart"/>
      <w:r w:rsidRPr="009816F3">
        <w:rPr>
          <w:rFonts w:ascii="Times New Roman" w:eastAsia="Times New Roman" w:hAnsi="Times New Roman" w:cs="Times New Roman"/>
          <w:color w:val="000000"/>
          <w:sz w:val="23"/>
          <w:szCs w:val="23"/>
          <w:shd w:val="clear" w:color="auto" w:fill="CC99FF"/>
          <w:lang w:val="fr-CA" w:eastAsia="en-CA"/>
        </w:rPr>
        <w:t>ohagocyté</w:t>
      </w:r>
      <w:proofErr w:type="spellEnd"/>
      <w:r w:rsidRPr="009816F3">
        <w:rPr>
          <w:rFonts w:ascii="Times New Roman" w:eastAsia="Times New Roman" w:hAnsi="Times New Roman" w:cs="Times New Roman"/>
          <w:color w:val="000000"/>
          <w:sz w:val="23"/>
          <w:szCs w:val="23"/>
          <w:shd w:val="clear" w:color="auto" w:fill="CC99FF"/>
          <w:lang w:val="fr-CA" w:eastAsia="en-CA"/>
        </w:rPr>
        <w:t xml:space="preserve"> par les macrophagocytes, et leur </w:t>
      </w:r>
      <w:proofErr w:type="spellStart"/>
      <w:r w:rsidRPr="009816F3">
        <w:rPr>
          <w:rFonts w:ascii="Times New Roman" w:eastAsia="Times New Roman" w:hAnsi="Times New Roman" w:cs="Times New Roman"/>
          <w:color w:val="000000"/>
          <w:sz w:val="23"/>
          <w:szCs w:val="23"/>
          <w:shd w:val="clear" w:color="auto" w:fill="CC99FF"/>
          <w:lang w:val="fr-CA" w:eastAsia="en-CA"/>
        </w:rPr>
        <w:t>hémoglbine</w:t>
      </w:r>
      <w:proofErr w:type="spellEnd"/>
      <w:r w:rsidRPr="009816F3">
        <w:rPr>
          <w:rFonts w:ascii="Times New Roman" w:eastAsia="Times New Roman" w:hAnsi="Times New Roman" w:cs="Times New Roman"/>
          <w:color w:val="000000"/>
          <w:sz w:val="23"/>
          <w:szCs w:val="23"/>
          <w:shd w:val="clear" w:color="auto" w:fill="CC99FF"/>
          <w:lang w:val="fr-CA" w:eastAsia="en-CA"/>
        </w:rPr>
        <w:t xml:space="preserve"> est libérée dans la circulation sanguine. La réaction hémolytique va donc </w:t>
      </w:r>
      <w:proofErr w:type="gramStart"/>
      <w:r w:rsidRPr="009816F3">
        <w:rPr>
          <w:rFonts w:ascii="Times New Roman" w:eastAsia="Times New Roman" w:hAnsi="Times New Roman" w:cs="Times New Roman"/>
          <w:color w:val="000000"/>
          <w:sz w:val="23"/>
          <w:szCs w:val="23"/>
          <w:shd w:val="clear" w:color="auto" w:fill="CC99FF"/>
          <w:lang w:val="fr-CA" w:eastAsia="en-CA"/>
        </w:rPr>
        <w:t>causé</w:t>
      </w:r>
      <w:proofErr w:type="gramEnd"/>
      <w:r w:rsidRPr="009816F3">
        <w:rPr>
          <w:rFonts w:ascii="Times New Roman" w:eastAsia="Times New Roman" w:hAnsi="Times New Roman" w:cs="Times New Roman"/>
          <w:color w:val="000000"/>
          <w:sz w:val="23"/>
          <w:szCs w:val="23"/>
          <w:shd w:val="clear" w:color="auto" w:fill="CC99FF"/>
          <w:lang w:val="fr-CA" w:eastAsia="en-CA"/>
        </w:rPr>
        <w:t xml:space="preserve"> la lyse des érythrocytes.</w:t>
      </w:r>
    </w:p>
    <w:p w:rsidR="009816F3" w:rsidRPr="009816F3" w:rsidRDefault="009816F3" w:rsidP="009816F3">
      <w:pPr>
        <w:numPr>
          <w:ilvl w:val="2"/>
          <w:numId w:val="8"/>
        </w:numPr>
        <w:spacing w:after="6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Les G.R. agglutinés nuisent à la circulation dans les petits vaisseaux sanguins.</w:t>
      </w:r>
    </w:p>
    <w:p w:rsidR="009816F3" w:rsidRPr="009816F3" w:rsidRDefault="009816F3" w:rsidP="009816F3">
      <w:pPr>
        <w:numPr>
          <w:ilvl w:val="2"/>
          <w:numId w:val="8"/>
        </w:numPr>
        <w:spacing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Les G.R. sont éventuellement détruits par le système immunitaire.</w:t>
      </w:r>
    </w:p>
    <w:p w:rsidR="009816F3" w:rsidRPr="009816F3" w:rsidRDefault="009816F3" w:rsidP="009816F3">
      <w:pPr>
        <w:numPr>
          <w:ilvl w:val="3"/>
          <w:numId w:val="8"/>
        </w:numPr>
        <w:spacing w:before="60" w:after="0" w:line="240" w:lineRule="auto"/>
        <w:ind w:left="151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i/>
          <w:iCs/>
          <w:color w:val="000000"/>
          <w:sz w:val="23"/>
          <w:szCs w:val="23"/>
          <w:lang w:val="fr-CA" w:eastAsia="en-CA"/>
        </w:rPr>
        <w:t>Hémolyse</w:t>
      </w:r>
      <w:r w:rsidRPr="009816F3">
        <w:rPr>
          <w:rFonts w:ascii="Times New Roman" w:eastAsia="Times New Roman" w:hAnsi="Times New Roman" w:cs="Times New Roman"/>
          <w:color w:val="000000"/>
          <w:sz w:val="23"/>
          <w:szCs w:val="23"/>
          <w:lang w:val="fr-CA" w:eastAsia="en-CA"/>
        </w:rPr>
        <w:t xml:space="preserve"> (lyse des érythrocytes)</w:t>
      </w:r>
    </w:p>
    <w:p w:rsidR="009816F3" w:rsidRPr="009816F3" w:rsidRDefault="009816F3" w:rsidP="009816F3">
      <w:pPr>
        <w:numPr>
          <w:ilvl w:val="3"/>
          <w:numId w:val="8"/>
        </w:numPr>
        <w:spacing w:before="60" w:after="0" w:line="240" w:lineRule="auto"/>
        <w:ind w:left="151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Libération d’hémoglobine dans le plasma</w:t>
      </w:r>
    </w:p>
    <w:p w:rsidR="009816F3" w:rsidRPr="009816F3" w:rsidRDefault="009816F3" w:rsidP="009816F3">
      <w:pPr>
        <w:spacing w:before="60" w:after="0" w:line="240" w:lineRule="auto"/>
        <w:ind w:left="435"/>
        <w:rPr>
          <w:rFonts w:ascii="Times New Roman" w:eastAsia="Times New Roman" w:hAnsi="Times New Roman" w:cs="Times New Roman"/>
          <w:color w:val="000000"/>
          <w:sz w:val="23"/>
          <w:szCs w:val="23"/>
          <w:lang w:val="fr-CA" w:eastAsia="en-CA"/>
        </w:rPr>
      </w:pP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Peut causer l’</w:t>
      </w:r>
      <w:r w:rsidRPr="009816F3">
        <w:rPr>
          <w:rFonts w:ascii="Times New Roman" w:eastAsia="Times New Roman" w:hAnsi="Times New Roman" w:cs="Times New Roman"/>
          <w:color w:val="000000"/>
          <w:sz w:val="23"/>
          <w:szCs w:val="23"/>
          <w:u w:val="single"/>
          <w:lang w:val="fr-CA" w:eastAsia="en-CA"/>
        </w:rPr>
        <w:t xml:space="preserve">insuffisance </w:t>
      </w:r>
      <w:proofErr w:type="gramStart"/>
      <w:r w:rsidRPr="009816F3">
        <w:rPr>
          <w:rFonts w:ascii="Times New Roman" w:eastAsia="Times New Roman" w:hAnsi="Times New Roman" w:cs="Times New Roman"/>
          <w:color w:val="000000"/>
          <w:sz w:val="23"/>
          <w:szCs w:val="23"/>
          <w:u w:val="single"/>
          <w:lang w:val="fr-CA" w:eastAsia="en-CA"/>
        </w:rPr>
        <w:t>rénale</w:t>
      </w:r>
      <w:r w:rsidRPr="009816F3">
        <w:rPr>
          <w:rFonts w:ascii="Times New Roman" w:eastAsia="Times New Roman" w:hAnsi="Times New Roman" w:cs="Times New Roman"/>
          <w:color w:val="000000"/>
          <w:sz w:val="23"/>
          <w:szCs w:val="23"/>
          <w:lang w:val="fr-CA" w:eastAsia="en-CA"/>
        </w:rPr>
        <w:t>  (</w:t>
      </w:r>
      <w:proofErr w:type="gramEnd"/>
      <w:r w:rsidRPr="009816F3">
        <w:rPr>
          <w:rFonts w:ascii="Times New Roman" w:eastAsia="Times New Roman" w:hAnsi="Times New Roman" w:cs="Times New Roman"/>
          <w:color w:val="000000"/>
          <w:sz w:val="23"/>
          <w:szCs w:val="23"/>
          <w:lang w:val="fr-CA" w:eastAsia="en-CA"/>
        </w:rPr>
        <w:t>l’effet le plus dangereux des transfusions incompatibles).</w:t>
      </w:r>
    </w:p>
    <w:p w:rsidR="009816F3" w:rsidRPr="009816F3" w:rsidRDefault="009816F3" w:rsidP="009816F3">
      <w:pPr>
        <w:numPr>
          <w:ilvl w:val="1"/>
          <w:numId w:val="8"/>
        </w:numPr>
        <w:spacing w:before="120" w:after="8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Groupe AB: le plasma ne contient ni des anti-A ni des anti-B </w:t>
      </w: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“receveur universel”.</w:t>
      </w:r>
    </w:p>
    <w:p w:rsidR="009816F3" w:rsidRPr="009816F3" w:rsidRDefault="009816F3" w:rsidP="009816F3">
      <w:pPr>
        <w:numPr>
          <w:ilvl w:val="2"/>
          <w:numId w:val="8"/>
        </w:numPr>
        <w:spacing w:before="120" w:after="8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shd w:val="clear" w:color="auto" w:fill="CC99FF"/>
          <w:lang w:val="fr-CA" w:eastAsia="en-CA"/>
        </w:rPr>
        <w:t xml:space="preserve">Peuvent avoir une transfusion de n'importe </w:t>
      </w:r>
      <w:proofErr w:type="gramStart"/>
      <w:r w:rsidRPr="009816F3">
        <w:rPr>
          <w:rFonts w:ascii="Times New Roman" w:eastAsia="Times New Roman" w:hAnsi="Times New Roman" w:cs="Times New Roman"/>
          <w:color w:val="000000"/>
          <w:sz w:val="23"/>
          <w:szCs w:val="23"/>
          <w:shd w:val="clear" w:color="auto" w:fill="CC99FF"/>
          <w:lang w:val="fr-CA" w:eastAsia="en-CA"/>
        </w:rPr>
        <w:t>quelle donneur</w:t>
      </w:r>
      <w:proofErr w:type="gramEnd"/>
      <w:r w:rsidRPr="009816F3">
        <w:rPr>
          <w:rFonts w:ascii="Times New Roman" w:eastAsia="Times New Roman" w:hAnsi="Times New Roman" w:cs="Times New Roman"/>
          <w:color w:val="000000"/>
          <w:sz w:val="23"/>
          <w:szCs w:val="23"/>
          <w:shd w:val="clear" w:color="auto" w:fill="CC99FF"/>
          <w:lang w:val="fr-CA" w:eastAsia="en-CA"/>
        </w:rPr>
        <w:t xml:space="preserve"> peut lui </w:t>
      </w:r>
      <w:proofErr w:type="spellStart"/>
      <w:r w:rsidRPr="009816F3">
        <w:rPr>
          <w:rFonts w:ascii="Times New Roman" w:eastAsia="Times New Roman" w:hAnsi="Times New Roman" w:cs="Times New Roman"/>
          <w:color w:val="000000"/>
          <w:sz w:val="23"/>
          <w:szCs w:val="23"/>
          <w:shd w:val="clear" w:color="auto" w:fill="CC99FF"/>
          <w:lang w:val="fr-CA" w:eastAsia="en-CA"/>
        </w:rPr>
        <w:t>donné</w:t>
      </w:r>
      <w:proofErr w:type="spellEnd"/>
      <w:r w:rsidRPr="009816F3">
        <w:rPr>
          <w:rFonts w:ascii="Times New Roman" w:eastAsia="Times New Roman" w:hAnsi="Times New Roman" w:cs="Times New Roman"/>
          <w:color w:val="000000"/>
          <w:sz w:val="23"/>
          <w:szCs w:val="23"/>
          <w:shd w:val="clear" w:color="auto" w:fill="CC99FF"/>
          <w:lang w:val="fr-CA" w:eastAsia="en-CA"/>
        </w:rPr>
        <w:t xml:space="preserve"> du sang puisqu'il ne contient pas d'agglutinines</w:t>
      </w:r>
    </w:p>
    <w:p w:rsidR="009816F3" w:rsidRPr="009816F3" w:rsidRDefault="009816F3" w:rsidP="009816F3">
      <w:pPr>
        <w:numPr>
          <w:ilvl w:val="1"/>
          <w:numId w:val="8"/>
        </w:numPr>
        <w:spacing w:before="120" w:after="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Groupe O: les érythrocytes ne contiennent pas les agglutinogènes A et B </w:t>
      </w: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“donneur universel”.</w:t>
      </w:r>
    </w:p>
    <w:p w:rsidR="009816F3" w:rsidRPr="009816F3" w:rsidRDefault="009816F3" w:rsidP="009816F3">
      <w:pPr>
        <w:numPr>
          <w:ilvl w:val="2"/>
          <w:numId w:val="8"/>
        </w:numPr>
        <w:spacing w:before="120"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Le groupe O ne porte aucun agglutinogène, alors personne va attaquer ce type d'érythrocyte </w:t>
      </w:r>
    </w:p>
    <w:p w:rsidR="009816F3" w:rsidRPr="009816F3" w:rsidRDefault="009816F3" w:rsidP="009816F3">
      <w:pPr>
        <w:spacing w:before="120" w:after="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w:t>
      </w:r>
    </w:p>
    <w:p w:rsidR="009816F3" w:rsidRPr="009816F3" w:rsidRDefault="009816F3" w:rsidP="009816F3">
      <w:pPr>
        <w:spacing w:after="0" w:line="240" w:lineRule="auto"/>
        <w:ind w:left="975"/>
        <w:rPr>
          <w:rFonts w:ascii="Times New Roman" w:eastAsia="Times New Roman" w:hAnsi="Times New Roman" w:cs="Times New Roman"/>
          <w:sz w:val="24"/>
          <w:szCs w:val="24"/>
          <w:lang w:eastAsia="en-CA"/>
        </w:rPr>
      </w:pPr>
      <w:r w:rsidRPr="009816F3">
        <w:rPr>
          <w:rFonts w:ascii="Times New Roman" w:eastAsia="Times New Roman" w:hAnsi="Times New Roman" w:cs="Times New Roman"/>
          <w:noProof/>
          <w:sz w:val="24"/>
          <w:szCs w:val="24"/>
          <w:lang w:eastAsia="en-CA"/>
        </w:rPr>
        <w:drawing>
          <wp:inline distT="0" distB="0" distL="0" distR="0">
            <wp:extent cx="3830955" cy="2065020"/>
            <wp:effectExtent l="0" t="0" r="0" b="0"/>
            <wp:docPr id="3" name="Picture 3" descr="Il est rare que le sang du donneurcause  l'agglutination des G.R. du receveur; pourquoi?  Très rare... tu donne le plasma aussi y contient des  anticorps (faut regarder les sang du donneur)  cependantces très rare qu'un réaction  hémolytique se produit. Cependant il a une  dilution (moins attaque du receveur), réaction  hémolytique par rapport a la qt de globule rouge  reçue renouveler par les anticorps. ???? wt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l est rare que le sang du donneurcause  l'agglutination des G.R. du receveur; pourquoi?  Très rare... tu donne le plasma aussi y contient des  anticorps (faut regarder les sang du donneur)  cependantces très rare qu'un réaction  hémolytique se produit. Cependant il a une  dilution (moins attaque du receveur), réaction  hémolytique par rapport a la qt de globule rouge  reçue renouveler par les anticorps. ???? wtf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30955" cy="2065020"/>
                    </a:xfrm>
                    <a:prstGeom prst="rect">
                      <a:avLst/>
                    </a:prstGeom>
                    <a:noFill/>
                    <a:ln>
                      <a:noFill/>
                    </a:ln>
                  </pic:spPr>
                </pic:pic>
              </a:graphicData>
            </a:graphic>
          </wp:inline>
        </w:drawing>
      </w:r>
    </w:p>
    <w:p w:rsidR="009816F3" w:rsidRPr="009816F3" w:rsidRDefault="009816F3" w:rsidP="009816F3">
      <w:pPr>
        <w:spacing w:after="0" w:line="240" w:lineRule="auto"/>
        <w:ind w:left="435"/>
        <w:rPr>
          <w:rFonts w:ascii="Times New Roman" w:eastAsia="Times New Roman" w:hAnsi="Times New Roman" w:cs="Times New Roman"/>
          <w:sz w:val="24"/>
          <w:szCs w:val="24"/>
          <w:lang w:eastAsia="en-CA"/>
        </w:rPr>
      </w:pPr>
      <w:r w:rsidRPr="009816F3">
        <w:rPr>
          <w:rFonts w:ascii="Times New Roman" w:eastAsia="Times New Roman" w:hAnsi="Times New Roman" w:cs="Times New Roman"/>
          <w:sz w:val="24"/>
          <w:szCs w:val="24"/>
          <w:lang w:eastAsia="en-CA"/>
        </w:rPr>
        <w:t> </w:t>
      </w:r>
    </w:p>
    <w:p w:rsidR="009816F3" w:rsidRPr="009816F3" w:rsidRDefault="009816F3" w:rsidP="009816F3">
      <w:pPr>
        <w:spacing w:after="0" w:line="240" w:lineRule="auto"/>
        <w:ind w:left="435"/>
        <w:rPr>
          <w:rFonts w:ascii="Times New Roman" w:eastAsia="Times New Roman" w:hAnsi="Times New Roman" w:cs="Times New Roman"/>
          <w:sz w:val="24"/>
          <w:szCs w:val="24"/>
          <w:lang w:eastAsia="en-CA"/>
        </w:rPr>
      </w:pPr>
      <w:r w:rsidRPr="009816F3">
        <w:rPr>
          <w:rFonts w:ascii="Times New Roman" w:eastAsia="Times New Roman" w:hAnsi="Times New Roman" w:cs="Times New Roman"/>
          <w:noProof/>
          <w:sz w:val="24"/>
          <w:szCs w:val="24"/>
          <w:lang w:eastAsia="en-CA"/>
        </w:rPr>
        <w:lastRenderedPageBreak/>
        <w:drawing>
          <wp:inline distT="0" distB="0" distL="0" distR="0">
            <wp:extent cx="3105785" cy="4398645"/>
            <wp:effectExtent l="0" t="0" r="0" b="1905"/>
            <wp:docPr id="2" name="Picture 2" descr="Sang de l'échantillon  Groupe AB (contient  les agglutinogènes A et B;  l'agglutination se produit  avec les deux sérums)  Groupe A (contient  l'agglutinogène A ;  l'agglutination se produit  avec le sérum anti-A)  Groupe B ((contient  l'agglutinogène B',  l'agglutination se produit  avec le sérum anti-B)  Groupe O (ne contient  aucun agglutinogène ;  aucun des deux sérums  ne cause ragglutination)  Anti-A  Sérum  Anti-B  Érythrocytes  agglutinés  Figure 17.16 Détermination des groupes sanguins dans  le système ABO. On place deux gouttes de sang, préalablement  dilué avec une solution physiologique salée, sur une lame de verre  et on y ajoute du sérum contenant soit de l'agglutinine anti-A, soit  de l'agglutinine anti-B. Les agglutinines se fixent aux agglutinogènes  correspondants (A ou 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ang de l'échantillon  Groupe AB (contient  les agglutinogènes A et B;  l'agglutination se produit  avec les deux sérums)  Groupe A (contient  l'agglutinogène A ;  l'agglutination se produit  avec le sérum anti-A)  Groupe B ((contient  l'agglutinogène B',  l'agglutination se produit  avec le sérum anti-B)  Groupe O (ne contient  aucun agglutinogène ;  aucun des deux sérums  ne cause ragglutination)  Anti-A  Sérum  Anti-B  Érythrocytes  agglutinés  Figure 17.16 Détermination des groupes sanguins dans  le système ABO. On place deux gouttes de sang, préalablement  dilué avec une solution physiologique salée, sur une lame de verre  et on y ajoute du sérum contenant soit de l'agglutinine anti-A, soit  de l'agglutinine anti-B. Les agglutinines se fixent aux agglutinogènes  correspondants (A ou B).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05785" cy="4398645"/>
                    </a:xfrm>
                    <a:prstGeom prst="rect">
                      <a:avLst/>
                    </a:prstGeom>
                    <a:noFill/>
                    <a:ln>
                      <a:noFill/>
                    </a:ln>
                  </pic:spPr>
                </pic:pic>
              </a:graphicData>
            </a:graphic>
          </wp:inline>
        </w:drawing>
      </w:r>
    </w:p>
    <w:p w:rsidR="009816F3" w:rsidRPr="009816F3" w:rsidRDefault="009816F3" w:rsidP="009816F3">
      <w:pPr>
        <w:spacing w:after="200" w:line="240" w:lineRule="auto"/>
        <w:ind w:left="435"/>
        <w:rPr>
          <w:rFonts w:ascii="Times New Roman" w:eastAsia="Times New Roman" w:hAnsi="Times New Roman" w:cs="Times New Roman"/>
          <w:sz w:val="21"/>
          <w:szCs w:val="21"/>
          <w:lang w:eastAsia="en-CA"/>
        </w:rPr>
      </w:pPr>
      <w:r w:rsidRPr="009816F3">
        <w:rPr>
          <w:rFonts w:ascii="Times New Roman" w:eastAsia="Times New Roman" w:hAnsi="Times New Roman" w:cs="Times New Roman"/>
          <w:sz w:val="21"/>
          <w:szCs w:val="21"/>
          <w:lang w:eastAsia="en-CA"/>
        </w:rPr>
        <w:t> </w:t>
      </w:r>
    </w:p>
    <w:p w:rsidR="009816F3" w:rsidRPr="009816F3" w:rsidRDefault="009816F3" w:rsidP="009816F3">
      <w:pPr>
        <w:spacing w:after="200" w:line="240" w:lineRule="auto"/>
        <w:ind w:left="435"/>
        <w:outlineLvl w:val="3"/>
        <w:rPr>
          <w:rFonts w:ascii="Times New Roman" w:eastAsia="Times New Roman" w:hAnsi="Times New Roman" w:cs="Times New Roman"/>
          <w:b/>
          <w:bCs/>
          <w:color w:val="FF0000"/>
          <w:sz w:val="24"/>
          <w:szCs w:val="24"/>
          <w:lang w:eastAsia="en-CA"/>
        </w:rPr>
      </w:pPr>
      <w:r w:rsidRPr="009816F3">
        <w:rPr>
          <w:rFonts w:ascii="Times New Roman" w:eastAsia="Times New Roman" w:hAnsi="Times New Roman" w:cs="Times New Roman"/>
          <w:b/>
          <w:bCs/>
          <w:i/>
          <w:iCs/>
          <w:color w:val="FF0000"/>
          <w:sz w:val="24"/>
          <w:szCs w:val="24"/>
          <w:u w:val="single"/>
          <w:lang w:eastAsia="en-CA"/>
        </w:rPr>
        <w:t xml:space="preserve">4.4.3 Le </w:t>
      </w:r>
      <w:proofErr w:type="spellStart"/>
      <w:r w:rsidRPr="009816F3">
        <w:rPr>
          <w:rFonts w:ascii="Times New Roman" w:eastAsia="Times New Roman" w:hAnsi="Times New Roman" w:cs="Times New Roman"/>
          <w:b/>
          <w:bCs/>
          <w:i/>
          <w:iCs/>
          <w:color w:val="FF0000"/>
          <w:sz w:val="24"/>
          <w:szCs w:val="24"/>
          <w:u w:val="single"/>
          <w:lang w:eastAsia="en-CA"/>
        </w:rPr>
        <w:t>sytème</w:t>
      </w:r>
      <w:proofErr w:type="spellEnd"/>
      <w:r w:rsidRPr="009816F3">
        <w:rPr>
          <w:rFonts w:ascii="Times New Roman" w:eastAsia="Times New Roman" w:hAnsi="Times New Roman" w:cs="Times New Roman"/>
          <w:b/>
          <w:bCs/>
          <w:i/>
          <w:iCs/>
          <w:color w:val="FF0000"/>
          <w:sz w:val="24"/>
          <w:szCs w:val="24"/>
          <w:u w:val="single"/>
          <w:lang w:eastAsia="en-CA"/>
        </w:rPr>
        <w:t xml:space="preserve"> Rh</w:t>
      </w:r>
    </w:p>
    <w:p w:rsidR="009816F3" w:rsidRPr="009816F3" w:rsidRDefault="009816F3" w:rsidP="009816F3">
      <w:pPr>
        <w:numPr>
          <w:ilvl w:val="1"/>
          <w:numId w:val="8"/>
        </w:numPr>
        <w:spacing w:before="120" w:after="6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Il existe au moins 8 agglutinogènes Rh différents, mais le plus réactif est l’</w:t>
      </w:r>
      <w:r w:rsidRPr="009816F3">
        <w:rPr>
          <w:rFonts w:ascii="Times New Roman" w:eastAsia="Times New Roman" w:hAnsi="Times New Roman" w:cs="Times New Roman"/>
          <w:i/>
          <w:iCs/>
          <w:color w:val="000000"/>
          <w:sz w:val="23"/>
          <w:szCs w:val="23"/>
          <w:lang w:val="fr-CA" w:eastAsia="en-CA"/>
        </w:rPr>
        <w:t>agglutinogène D</w:t>
      </w:r>
      <w:r w:rsidRPr="009816F3">
        <w:rPr>
          <w:rFonts w:ascii="Times New Roman" w:eastAsia="Times New Roman" w:hAnsi="Times New Roman" w:cs="Times New Roman"/>
          <w:color w:val="000000"/>
          <w:sz w:val="23"/>
          <w:szCs w:val="23"/>
          <w:lang w:val="fr-CA" w:eastAsia="en-CA"/>
        </w:rPr>
        <w:t xml:space="preserve">, découvert chez les singes </w:t>
      </w:r>
      <w:r w:rsidRPr="009816F3">
        <w:rPr>
          <w:rFonts w:ascii="Times New Roman" w:eastAsia="Times New Roman" w:hAnsi="Times New Roman" w:cs="Times New Roman"/>
          <w:i/>
          <w:iCs/>
          <w:color w:val="000000"/>
          <w:sz w:val="23"/>
          <w:szCs w:val="23"/>
          <w:lang w:val="fr-CA" w:eastAsia="en-CA"/>
        </w:rPr>
        <w:t>rhésus</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1"/>
          <w:numId w:val="8"/>
        </w:numPr>
        <w:spacing w:before="120" w:after="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Les individus dont les G.R. ont l’agglutinogène D sont désignés </w:t>
      </w:r>
      <w:r w:rsidRPr="009816F3">
        <w:rPr>
          <w:rFonts w:ascii="Times New Roman" w:eastAsia="Times New Roman" w:hAnsi="Times New Roman" w:cs="Times New Roman"/>
          <w:b/>
          <w:bCs/>
          <w:color w:val="000000"/>
          <w:sz w:val="23"/>
          <w:szCs w:val="23"/>
          <w:lang w:val="fr-CA" w:eastAsia="en-CA"/>
        </w:rPr>
        <w:t>Rh</w:t>
      </w:r>
      <w:r w:rsidRPr="009816F3">
        <w:rPr>
          <w:rFonts w:ascii="Times New Roman" w:eastAsia="Times New Roman" w:hAnsi="Times New Roman" w:cs="Times New Roman"/>
          <w:b/>
          <w:bCs/>
          <w:color w:val="000000"/>
          <w:sz w:val="23"/>
          <w:szCs w:val="23"/>
          <w:vertAlign w:val="superscript"/>
          <w:lang w:val="fr-CA" w:eastAsia="en-CA"/>
        </w:rPr>
        <w:t>+</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2"/>
          <w:numId w:val="8"/>
        </w:numPr>
        <w:spacing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Ceux dont les G.R. n’ont pas l’agglutinogène D sont désignés </w:t>
      </w:r>
      <w:r w:rsidRPr="009816F3">
        <w:rPr>
          <w:rFonts w:ascii="Times New Roman" w:eastAsia="Times New Roman" w:hAnsi="Times New Roman" w:cs="Times New Roman"/>
          <w:b/>
          <w:bCs/>
          <w:color w:val="000000"/>
          <w:sz w:val="23"/>
          <w:szCs w:val="23"/>
          <w:lang w:val="fr-CA" w:eastAsia="en-CA"/>
        </w:rPr>
        <w:t>Rh</w:t>
      </w:r>
      <w:r w:rsidRPr="009816F3">
        <w:rPr>
          <w:rFonts w:ascii="Times New Roman" w:eastAsia="Times New Roman" w:hAnsi="Times New Roman" w:cs="Times New Roman"/>
          <w:b/>
          <w:bCs/>
          <w:color w:val="000000"/>
          <w:sz w:val="23"/>
          <w:szCs w:val="23"/>
          <w:vertAlign w:val="superscript"/>
          <w:lang w:val="fr-CA" w:eastAsia="en-CA"/>
        </w:rPr>
        <w:t>-</w:t>
      </w:r>
      <w:r w:rsidRPr="009816F3">
        <w:rPr>
          <w:rFonts w:ascii="Times New Roman" w:eastAsia="Times New Roman" w:hAnsi="Times New Roman" w:cs="Times New Roman"/>
          <w:color w:val="000000"/>
          <w:sz w:val="23"/>
          <w:szCs w:val="23"/>
          <w:lang w:val="fr-CA" w:eastAsia="en-CA"/>
        </w:rPr>
        <w:t xml:space="preserve">. </w:t>
      </w:r>
    </w:p>
    <w:p w:rsidR="009816F3" w:rsidRPr="009816F3" w:rsidRDefault="009816F3" w:rsidP="009816F3">
      <w:pPr>
        <w:numPr>
          <w:ilvl w:val="1"/>
          <w:numId w:val="8"/>
        </w:numPr>
        <w:spacing w:before="120" w:after="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Les agglutinines anti-Rh ne sont pas spontanément présentes chez les individus Rh</w:t>
      </w:r>
      <w:r w:rsidRPr="009816F3">
        <w:rPr>
          <w:rFonts w:ascii="Times New Roman" w:eastAsia="Times New Roman" w:hAnsi="Times New Roman" w:cs="Times New Roman"/>
          <w:color w:val="000000"/>
          <w:sz w:val="23"/>
          <w:szCs w:val="23"/>
          <w:vertAlign w:val="superscript"/>
          <w:lang w:val="fr-CA" w:eastAsia="en-CA"/>
        </w:rPr>
        <w:t>–</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1"/>
          <w:numId w:val="8"/>
        </w:numPr>
        <w:spacing w:before="120" w:after="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Cependant, si une personne Rh</w:t>
      </w:r>
      <w:r w:rsidRPr="009816F3">
        <w:rPr>
          <w:rFonts w:ascii="Times New Roman" w:eastAsia="Times New Roman" w:hAnsi="Times New Roman" w:cs="Times New Roman"/>
          <w:color w:val="000000"/>
          <w:sz w:val="23"/>
          <w:szCs w:val="23"/>
          <w:vertAlign w:val="superscript"/>
          <w:lang w:val="fr-CA" w:eastAsia="en-CA"/>
        </w:rPr>
        <w:t>–</w:t>
      </w:r>
      <w:r w:rsidRPr="009816F3">
        <w:rPr>
          <w:rFonts w:ascii="Times New Roman" w:eastAsia="Times New Roman" w:hAnsi="Times New Roman" w:cs="Times New Roman"/>
          <w:color w:val="000000"/>
          <w:sz w:val="23"/>
          <w:szCs w:val="23"/>
          <w:lang w:val="fr-CA" w:eastAsia="en-CA"/>
        </w:rPr>
        <w:t xml:space="preserve"> reçoit du sang Rh</w:t>
      </w:r>
      <w:r w:rsidRPr="009816F3">
        <w:rPr>
          <w:rFonts w:ascii="Times New Roman" w:eastAsia="Times New Roman" w:hAnsi="Times New Roman" w:cs="Times New Roman"/>
          <w:color w:val="000000"/>
          <w:sz w:val="23"/>
          <w:szCs w:val="23"/>
          <w:vertAlign w:val="superscript"/>
          <w:lang w:val="fr-CA" w:eastAsia="en-CA"/>
        </w:rPr>
        <w:t>+</w:t>
      </w:r>
      <w:r w:rsidRPr="009816F3">
        <w:rPr>
          <w:rFonts w:ascii="Times New Roman" w:eastAsia="Times New Roman" w:hAnsi="Times New Roman" w:cs="Times New Roman"/>
          <w:color w:val="000000"/>
          <w:sz w:val="23"/>
          <w:szCs w:val="23"/>
          <w:lang w:val="fr-CA" w:eastAsia="en-CA"/>
        </w:rPr>
        <w:t>, des agglutinines anti-Rh sont produites.</w:t>
      </w:r>
    </w:p>
    <w:p w:rsidR="009816F3" w:rsidRPr="009816F3" w:rsidRDefault="009816F3" w:rsidP="009816F3">
      <w:pPr>
        <w:numPr>
          <w:ilvl w:val="2"/>
          <w:numId w:val="8"/>
        </w:numPr>
        <w:spacing w:before="60"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Première transfusion: réaction hémolytique généralement absente.</w:t>
      </w:r>
    </w:p>
    <w:p w:rsidR="009816F3" w:rsidRPr="009816F3" w:rsidRDefault="009816F3" w:rsidP="009816F3">
      <w:pPr>
        <w:numPr>
          <w:ilvl w:val="2"/>
          <w:numId w:val="8"/>
        </w:numPr>
        <w:spacing w:before="60"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Transfusions subséquentes: réactions hémolytiques similaires à celles du système ABO.</w:t>
      </w:r>
    </w:p>
    <w:p w:rsidR="009816F3" w:rsidRPr="009816F3" w:rsidRDefault="009816F3" w:rsidP="009816F3">
      <w:pPr>
        <w:numPr>
          <w:ilvl w:val="1"/>
          <w:numId w:val="8"/>
        </w:numPr>
        <w:spacing w:after="200" w:line="240" w:lineRule="auto"/>
        <w:ind w:left="435"/>
        <w:textAlignment w:val="center"/>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4"/>
          <w:szCs w:val="24"/>
          <w:shd w:val="clear" w:color="auto" w:fill="CC99FF"/>
          <w:lang w:val="fr-CA" w:eastAsia="en-CA"/>
        </w:rPr>
        <w:t xml:space="preserve">Si une personne Rh- reçois du sang Rh+, son système immunitaire se sensibilise et peut après la transfusion, commence à produire des agglutinines anti-D pour combattre l'agglutinogène D des globules rouge étranger. Alors après la première transfusion de sang incompatibles ne provoque pas l'hémolyse, car le système </w:t>
      </w:r>
      <w:proofErr w:type="spellStart"/>
      <w:r w:rsidRPr="009816F3">
        <w:rPr>
          <w:rFonts w:ascii="Times New Roman" w:eastAsia="Times New Roman" w:hAnsi="Times New Roman" w:cs="Times New Roman"/>
          <w:sz w:val="24"/>
          <w:szCs w:val="24"/>
          <w:shd w:val="clear" w:color="auto" w:fill="CC99FF"/>
          <w:lang w:val="fr-CA" w:eastAsia="en-CA"/>
        </w:rPr>
        <w:t>imunitaire</w:t>
      </w:r>
      <w:proofErr w:type="spellEnd"/>
      <w:r w:rsidRPr="009816F3">
        <w:rPr>
          <w:rFonts w:ascii="Times New Roman" w:eastAsia="Times New Roman" w:hAnsi="Times New Roman" w:cs="Times New Roman"/>
          <w:sz w:val="24"/>
          <w:szCs w:val="24"/>
          <w:shd w:val="clear" w:color="auto" w:fill="CC99FF"/>
          <w:lang w:val="fr-CA" w:eastAsia="en-CA"/>
        </w:rPr>
        <w:t xml:space="preserve"> met un certain temps à réagir et a produit des agglutinines.  Cependant toutes </w:t>
      </w:r>
      <w:proofErr w:type="spellStart"/>
      <w:r w:rsidRPr="009816F3">
        <w:rPr>
          <w:rFonts w:ascii="Times New Roman" w:eastAsia="Times New Roman" w:hAnsi="Times New Roman" w:cs="Times New Roman"/>
          <w:sz w:val="24"/>
          <w:szCs w:val="24"/>
          <w:shd w:val="clear" w:color="auto" w:fill="CC99FF"/>
          <w:lang w:val="fr-CA" w:eastAsia="en-CA"/>
        </w:rPr>
        <w:t>transfussion</w:t>
      </w:r>
      <w:proofErr w:type="spellEnd"/>
      <w:r w:rsidRPr="009816F3">
        <w:rPr>
          <w:rFonts w:ascii="Times New Roman" w:eastAsia="Times New Roman" w:hAnsi="Times New Roman" w:cs="Times New Roman"/>
          <w:sz w:val="24"/>
          <w:szCs w:val="24"/>
          <w:shd w:val="clear" w:color="auto" w:fill="CC99FF"/>
          <w:lang w:val="fr-CA" w:eastAsia="en-CA"/>
        </w:rPr>
        <w:t xml:space="preserve"> après vont avoir une réaction </w:t>
      </w:r>
      <w:proofErr w:type="gramStart"/>
      <w:r w:rsidRPr="009816F3">
        <w:rPr>
          <w:rFonts w:ascii="Times New Roman" w:eastAsia="Times New Roman" w:hAnsi="Times New Roman" w:cs="Times New Roman"/>
          <w:sz w:val="24"/>
          <w:szCs w:val="24"/>
          <w:shd w:val="clear" w:color="auto" w:fill="CC99FF"/>
          <w:lang w:val="fr-CA" w:eastAsia="en-CA"/>
        </w:rPr>
        <w:t>de hémolytique</w:t>
      </w:r>
      <w:proofErr w:type="gramEnd"/>
      <w:r w:rsidRPr="009816F3">
        <w:rPr>
          <w:rFonts w:ascii="Times New Roman" w:eastAsia="Times New Roman" w:hAnsi="Times New Roman" w:cs="Times New Roman"/>
          <w:sz w:val="24"/>
          <w:szCs w:val="24"/>
          <w:shd w:val="clear" w:color="auto" w:fill="CC99FF"/>
          <w:lang w:val="fr-CA" w:eastAsia="en-CA"/>
        </w:rPr>
        <w:t xml:space="preserve"> va se produire</w:t>
      </w:r>
    </w:p>
    <w:p w:rsidR="009816F3" w:rsidRPr="009816F3" w:rsidRDefault="009816F3" w:rsidP="009816F3">
      <w:pPr>
        <w:spacing w:after="0" w:line="240" w:lineRule="auto"/>
        <w:ind w:left="435"/>
        <w:rPr>
          <w:rFonts w:ascii="Times New Roman" w:eastAsia="Times New Roman" w:hAnsi="Times New Roman" w:cs="Times New Roman"/>
          <w:sz w:val="24"/>
          <w:szCs w:val="24"/>
          <w:lang w:eastAsia="en-CA"/>
        </w:rPr>
      </w:pPr>
      <w:r w:rsidRPr="009816F3">
        <w:rPr>
          <w:rFonts w:ascii="Times New Roman" w:eastAsia="Times New Roman" w:hAnsi="Times New Roman" w:cs="Times New Roman"/>
          <w:noProof/>
          <w:sz w:val="24"/>
          <w:szCs w:val="24"/>
          <w:lang w:eastAsia="en-CA"/>
        </w:rPr>
        <w:drawing>
          <wp:inline distT="0" distB="0" distL="0" distR="0">
            <wp:extent cx="7252335" cy="1292860"/>
            <wp:effectExtent l="0" t="0" r="5715" b="2540"/>
            <wp:docPr id="1" name="Picture 1" descr="C:\Users\Sandrine Thomassin\AppData\Local\Packages\Microsoft.Office.OneNote_8wekyb3d8bbwe\TempState\msohtmlclip\clip_image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andrine Thomassin\AppData\Local\Packages\Microsoft.Office.OneNote_8wekyb3d8bbwe\TempState\msohtmlclip\clip_image01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252335" cy="1292860"/>
                    </a:xfrm>
                    <a:prstGeom prst="rect">
                      <a:avLst/>
                    </a:prstGeom>
                    <a:noFill/>
                    <a:ln>
                      <a:noFill/>
                    </a:ln>
                  </pic:spPr>
                </pic:pic>
              </a:graphicData>
            </a:graphic>
          </wp:inline>
        </w:drawing>
      </w:r>
    </w:p>
    <w:p w:rsidR="009816F3" w:rsidRPr="009816F3" w:rsidRDefault="009816F3" w:rsidP="009816F3">
      <w:pPr>
        <w:spacing w:after="200" w:line="240" w:lineRule="auto"/>
        <w:ind w:left="435"/>
        <w:rPr>
          <w:rFonts w:ascii="Times New Roman" w:eastAsia="Times New Roman" w:hAnsi="Times New Roman" w:cs="Times New Roman"/>
          <w:sz w:val="20"/>
          <w:szCs w:val="20"/>
          <w:lang w:val="fr-CA" w:eastAsia="en-CA"/>
        </w:rPr>
      </w:pPr>
      <w:r w:rsidRPr="009816F3">
        <w:rPr>
          <w:rFonts w:ascii="Times New Roman" w:eastAsia="Times New Roman" w:hAnsi="Times New Roman" w:cs="Times New Roman"/>
          <w:sz w:val="20"/>
          <w:szCs w:val="20"/>
          <w:lang w:val="fr-CA" w:eastAsia="en-CA"/>
        </w:rPr>
        <w:t> </w:t>
      </w:r>
    </w:p>
    <w:p w:rsidR="009816F3" w:rsidRPr="009816F3" w:rsidRDefault="009816F3" w:rsidP="009816F3">
      <w:pPr>
        <w:spacing w:after="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b/>
          <w:bCs/>
          <w:i/>
          <w:iCs/>
          <w:color w:val="000000"/>
          <w:sz w:val="23"/>
          <w:szCs w:val="23"/>
          <w:lang w:val="fr-CA" w:eastAsia="en-CA"/>
        </w:rPr>
        <w:lastRenderedPageBreak/>
        <w:t xml:space="preserve">Maladie hémolytique du nouveau-né, MHNN (Érythroblastose fœtale) </w:t>
      </w:r>
      <w:r w:rsidRPr="009816F3">
        <w:rPr>
          <w:rFonts w:ascii="Times New Roman" w:eastAsia="Times New Roman" w:hAnsi="Times New Roman" w:cs="Times New Roman"/>
          <w:b/>
          <w:bCs/>
          <w:color w:val="000000"/>
          <w:sz w:val="23"/>
          <w:szCs w:val="23"/>
          <w:lang w:val="fr-CA" w:eastAsia="en-CA"/>
        </w:rPr>
        <w:t>:</w:t>
      </w:r>
    </w:p>
    <w:p w:rsidR="009816F3" w:rsidRPr="009816F3" w:rsidRDefault="009816F3" w:rsidP="009816F3">
      <w:pPr>
        <w:numPr>
          <w:ilvl w:val="1"/>
          <w:numId w:val="8"/>
        </w:numPr>
        <w:spacing w:before="120" w:after="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Maladie du fœtus et nouveau-né caractérisée par l’agglutination et la lyse des globules rouges du fœtus.</w:t>
      </w:r>
    </w:p>
    <w:p w:rsidR="009816F3" w:rsidRPr="009816F3" w:rsidRDefault="009816F3" w:rsidP="009816F3">
      <w:pPr>
        <w:numPr>
          <w:ilvl w:val="1"/>
          <w:numId w:val="8"/>
        </w:numPr>
        <w:spacing w:before="120" w:after="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Conditions responsables de la MHNN :</w:t>
      </w:r>
    </w:p>
    <w:p w:rsidR="009816F3" w:rsidRPr="009816F3" w:rsidRDefault="009816F3" w:rsidP="009816F3">
      <w:pPr>
        <w:numPr>
          <w:ilvl w:val="2"/>
          <w:numId w:val="8"/>
        </w:numPr>
        <w:spacing w:before="60"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Une mère Rh</w:t>
      </w:r>
      <w:r w:rsidRPr="009816F3">
        <w:rPr>
          <w:rFonts w:ascii="Times New Roman" w:eastAsia="Times New Roman" w:hAnsi="Times New Roman" w:cs="Times New Roman"/>
          <w:color w:val="000000"/>
          <w:sz w:val="23"/>
          <w:szCs w:val="23"/>
          <w:vertAlign w:val="superscript"/>
          <w:lang w:val="fr-CA" w:eastAsia="en-CA"/>
        </w:rPr>
        <w:t xml:space="preserve">- </w:t>
      </w:r>
      <w:r w:rsidRPr="009816F3">
        <w:rPr>
          <w:rFonts w:ascii="Times New Roman" w:eastAsia="Times New Roman" w:hAnsi="Times New Roman" w:cs="Times New Roman"/>
          <w:color w:val="000000"/>
          <w:sz w:val="23"/>
          <w:szCs w:val="23"/>
          <w:lang w:val="fr-CA" w:eastAsia="en-CA"/>
        </w:rPr>
        <w:t>qui porte un fœtus Rh</w:t>
      </w:r>
      <w:r w:rsidRPr="009816F3">
        <w:rPr>
          <w:rFonts w:ascii="Times New Roman" w:eastAsia="Times New Roman" w:hAnsi="Times New Roman" w:cs="Times New Roman"/>
          <w:color w:val="000000"/>
          <w:sz w:val="23"/>
          <w:szCs w:val="23"/>
          <w:vertAlign w:val="superscript"/>
          <w:lang w:val="fr-CA" w:eastAsia="en-CA"/>
        </w:rPr>
        <w:t>+</w:t>
      </w:r>
      <w:r w:rsidRPr="009816F3">
        <w:rPr>
          <w:rFonts w:ascii="Times New Roman" w:eastAsia="Times New Roman" w:hAnsi="Times New Roman" w:cs="Times New Roman"/>
          <w:color w:val="000000"/>
          <w:sz w:val="23"/>
          <w:szCs w:val="23"/>
          <w:lang w:val="fr-CA" w:eastAsia="en-CA"/>
        </w:rPr>
        <w:t>.</w:t>
      </w:r>
    </w:p>
    <w:p w:rsidR="009816F3" w:rsidRPr="009816F3" w:rsidRDefault="009816F3" w:rsidP="009816F3">
      <w:pPr>
        <w:numPr>
          <w:ilvl w:val="2"/>
          <w:numId w:val="8"/>
        </w:numPr>
        <w:spacing w:before="60"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1ère grossesse: normalement sans problème. Cependant, à l’accouchement il y a souvent contact entre le sang de la mère et celui de l’enfant.</w:t>
      </w:r>
    </w:p>
    <w:p w:rsidR="009816F3" w:rsidRPr="009816F3" w:rsidRDefault="009816F3" w:rsidP="009816F3">
      <w:pPr>
        <w:spacing w:after="0" w:line="240" w:lineRule="auto"/>
        <w:ind w:left="1515"/>
        <w:rPr>
          <w:rFonts w:ascii="Times New Roman" w:eastAsia="Times New Roman" w:hAnsi="Times New Roman" w:cs="Times New Roman"/>
          <w:color w:val="000000"/>
          <w:sz w:val="23"/>
          <w:szCs w:val="23"/>
          <w:lang w:val="fr-CA" w:eastAsia="en-CA"/>
        </w:rPr>
      </w:pP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Production d’anti-Rh par la mère</w:t>
      </w:r>
    </w:p>
    <w:p w:rsidR="009816F3" w:rsidRPr="009816F3" w:rsidRDefault="009816F3" w:rsidP="009816F3">
      <w:pPr>
        <w:numPr>
          <w:ilvl w:val="1"/>
          <w:numId w:val="8"/>
        </w:numPr>
        <w:spacing w:before="60"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2ème grossesse d’un fœtus Rh</w:t>
      </w:r>
      <w:r w:rsidRPr="009816F3">
        <w:rPr>
          <w:rFonts w:ascii="Times New Roman" w:eastAsia="Times New Roman" w:hAnsi="Times New Roman" w:cs="Times New Roman"/>
          <w:color w:val="000000"/>
          <w:sz w:val="23"/>
          <w:szCs w:val="23"/>
          <w:vertAlign w:val="superscript"/>
          <w:lang w:val="fr-CA" w:eastAsia="en-CA"/>
        </w:rPr>
        <w:t>+</w:t>
      </w:r>
      <w:r w:rsidRPr="009816F3">
        <w:rPr>
          <w:rFonts w:ascii="Times New Roman" w:eastAsia="Times New Roman" w:hAnsi="Times New Roman" w:cs="Times New Roman"/>
          <w:color w:val="000000"/>
          <w:sz w:val="23"/>
          <w:szCs w:val="23"/>
          <w:lang w:val="fr-CA" w:eastAsia="en-CA"/>
        </w:rPr>
        <w:t>:  les agglutinines anti-Rh traversent le placenta et attaquent le sang du fœtus.</w:t>
      </w:r>
    </w:p>
    <w:p w:rsidR="009816F3" w:rsidRPr="009816F3" w:rsidRDefault="009816F3" w:rsidP="009816F3">
      <w:pPr>
        <w:spacing w:after="60" w:line="240" w:lineRule="auto"/>
        <w:ind w:left="975"/>
        <w:rPr>
          <w:rFonts w:ascii="Times New Roman" w:eastAsia="Times New Roman" w:hAnsi="Times New Roman" w:cs="Times New Roman"/>
          <w:color w:val="000000"/>
          <w:sz w:val="23"/>
          <w:szCs w:val="23"/>
          <w:lang w:val="fr-CA" w:eastAsia="en-CA"/>
        </w:rPr>
      </w:pPr>
      <w:r w:rsidRPr="009816F3">
        <w:rPr>
          <w:rFonts w:ascii="Symbol" w:eastAsia="Times New Roman" w:hAnsi="Symbol" w:cs="Times New Roman"/>
          <w:color w:val="000000"/>
          <w:sz w:val="23"/>
          <w:szCs w:val="23"/>
          <w:lang w:val="fr-CA" w:eastAsia="en-CA"/>
        </w:rPr>
        <w:t></w:t>
      </w:r>
      <w:r w:rsidRPr="009816F3">
        <w:rPr>
          <w:rFonts w:ascii="Times New Roman" w:eastAsia="Times New Roman" w:hAnsi="Times New Roman" w:cs="Times New Roman"/>
          <w:color w:val="000000"/>
          <w:sz w:val="23"/>
          <w:szCs w:val="23"/>
          <w:lang w:val="fr-CA" w:eastAsia="en-CA"/>
        </w:rPr>
        <w:t xml:space="preserve"> MHNN (</w:t>
      </w:r>
      <w:proofErr w:type="spellStart"/>
      <w:r w:rsidRPr="009816F3">
        <w:rPr>
          <w:rFonts w:ascii="Times New Roman" w:eastAsia="Times New Roman" w:hAnsi="Times New Roman" w:cs="Times New Roman"/>
          <w:color w:val="000000"/>
          <w:sz w:val="23"/>
          <w:szCs w:val="23"/>
          <w:lang w:val="fr-CA" w:eastAsia="en-CA"/>
        </w:rPr>
        <w:t>developpe</w:t>
      </w:r>
      <w:proofErr w:type="spellEnd"/>
      <w:r w:rsidRPr="009816F3">
        <w:rPr>
          <w:rFonts w:ascii="Times New Roman" w:eastAsia="Times New Roman" w:hAnsi="Times New Roman" w:cs="Times New Roman"/>
          <w:color w:val="000000"/>
          <w:sz w:val="23"/>
          <w:szCs w:val="23"/>
          <w:lang w:val="fr-CA" w:eastAsia="en-CA"/>
        </w:rPr>
        <w:t xml:space="preserve"> les </w:t>
      </w:r>
      <w:proofErr w:type="spellStart"/>
      <w:r w:rsidRPr="009816F3">
        <w:rPr>
          <w:rFonts w:ascii="Times New Roman" w:eastAsia="Times New Roman" w:hAnsi="Times New Roman" w:cs="Times New Roman"/>
          <w:color w:val="000000"/>
          <w:sz w:val="23"/>
          <w:szCs w:val="23"/>
          <w:lang w:val="fr-CA" w:eastAsia="en-CA"/>
        </w:rPr>
        <w:t>anticorp</w:t>
      </w:r>
      <w:proofErr w:type="spellEnd"/>
      <w:r w:rsidRPr="009816F3">
        <w:rPr>
          <w:rFonts w:ascii="Times New Roman" w:eastAsia="Times New Roman" w:hAnsi="Times New Roman" w:cs="Times New Roman"/>
          <w:color w:val="000000"/>
          <w:sz w:val="23"/>
          <w:szCs w:val="23"/>
          <w:lang w:val="fr-CA" w:eastAsia="en-CA"/>
        </w:rPr>
        <w:t xml:space="preserve">, donc vont attaquer </w:t>
      </w:r>
      <w:proofErr w:type="gramStart"/>
      <w:r w:rsidRPr="009816F3">
        <w:rPr>
          <w:rFonts w:ascii="Times New Roman" w:eastAsia="Times New Roman" w:hAnsi="Times New Roman" w:cs="Times New Roman"/>
          <w:color w:val="000000"/>
          <w:sz w:val="23"/>
          <w:szCs w:val="23"/>
          <w:lang w:val="fr-CA" w:eastAsia="en-CA"/>
        </w:rPr>
        <w:t>la circulation indépendant</w:t>
      </w:r>
      <w:proofErr w:type="gramEnd"/>
      <w:r w:rsidRPr="009816F3">
        <w:rPr>
          <w:rFonts w:ascii="Times New Roman" w:eastAsia="Times New Roman" w:hAnsi="Times New Roman" w:cs="Times New Roman"/>
          <w:color w:val="000000"/>
          <w:sz w:val="23"/>
          <w:szCs w:val="23"/>
          <w:lang w:val="fr-CA" w:eastAsia="en-CA"/>
        </w:rPr>
        <w:t xml:space="preserve"> du </w:t>
      </w:r>
      <w:proofErr w:type="spellStart"/>
      <w:r w:rsidRPr="009816F3">
        <w:rPr>
          <w:rFonts w:ascii="Times New Roman" w:eastAsia="Times New Roman" w:hAnsi="Times New Roman" w:cs="Times New Roman"/>
          <w:color w:val="000000"/>
          <w:sz w:val="23"/>
          <w:szCs w:val="23"/>
          <w:lang w:val="fr-CA" w:eastAsia="en-CA"/>
        </w:rPr>
        <w:t>foetus</w:t>
      </w:r>
      <w:proofErr w:type="spellEnd"/>
      <w:r w:rsidRPr="009816F3">
        <w:rPr>
          <w:rFonts w:ascii="Times New Roman" w:eastAsia="Times New Roman" w:hAnsi="Times New Roman" w:cs="Times New Roman"/>
          <w:color w:val="000000"/>
          <w:sz w:val="23"/>
          <w:szCs w:val="23"/>
          <w:lang w:val="fr-CA" w:eastAsia="en-CA"/>
        </w:rPr>
        <w:t xml:space="preserve">: réaction hémolytique; doit </w:t>
      </w:r>
      <w:proofErr w:type="spellStart"/>
      <w:r w:rsidRPr="009816F3">
        <w:rPr>
          <w:rFonts w:ascii="Times New Roman" w:eastAsia="Times New Roman" w:hAnsi="Times New Roman" w:cs="Times New Roman"/>
          <w:color w:val="000000"/>
          <w:sz w:val="23"/>
          <w:szCs w:val="23"/>
          <w:lang w:val="fr-CA" w:eastAsia="en-CA"/>
        </w:rPr>
        <w:t>accèlérée</w:t>
      </w:r>
      <w:proofErr w:type="spellEnd"/>
      <w:r w:rsidRPr="009816F3">
        <w:rPr>
          <w:rFonts w:ascii="Times New Roman" w:eastAsia="Times New Roman" w:hAnsi="Times New Roman" w:cs="Times New Roman"/>
          <w:color w:val="000000"/>
          <w:sz w:val="23"/>
          <w:szCs w:val="23"/>
          <w:lang w:val="fr-CA" w:eastAsia="en-CA"/>
        </w:rPr>
        <w:t xml:space="preserve"> la production de globule rouge dont plus érythroblaste donc si il peut pas n'a produire assez vite, le bébé va devenir non viable)</w:t>
      </w:r>
    </w:p>
    <w:p w:rsidR="009816F3" w:rsidRPr="009816F3" w:rsidRDefault="009816F3" w:rsidP="009816F3">
      <w:pPr>
        <w:numPr>
          <w:ilvl w:val="1"/>
          <w:numId w:val="8"/>
        </w:numPr>
        <w:spacing w:before="120" w:after="0" w:line="240" w:lineRule="auto"/>
        <w:ind w:left="43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Prévention de la MHNN :</w:t>
      </w:r>
    </w:p>
    <w:p w:rsidR="009816F3" w:rsidRPr="009816F3" w:rsidRDefault="009816F3" w:rsidP="009816F3">
      <w:pPr>
        <w:spacing w:after="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xml:space="preserve">Par l’injection d’anticorps anti-Rh (appelés </w:t>
      </w:r>
      <w:proofErr w:type="spellStart"/>
      <w:r w:rsidRPr="009816F3">
        <w:rPr>
          <w:rFonts w:ascii="Times New Roman" w:eastAsia="Times New Roman" w:hAnsi="Times New Roman" w:cs="Times New Roman"/>
          <w:i/>
          <w:iCs/>
          <w:color w:val="000000"/>
          <w:sz w:val="23"/>
          <w:szCs w:val="23"/>
          <w:lang w:val="fr-CA" w:eastAsia="en-CA"/>
        </w:rPr>
        <w:t>RhoGAM</w:t>
      </w:r>
      <w:proofErr w:type="spellEnd"/>
      <w:r w:rsidRPr="009816F3">
        <w:rPr>
          <w:rFonts w:ascii="Times New Roman" w:eastAsia="Times New Roman" w:hAnsi="Times New Roman" w:cs="Times New Roman"/>
          <w:color w:val="000000"/>
          <w:sz w:val="23"/>
          <w:szCs w:val="23"/>
          <w:lang w:val="fr-CA" w:eastAsia="en-CA"/>
        </w:rPr>
        <w:t>) à la mère Rh</w:t>
      </w:r>
      <w:r w:rsidRPr="009816F3">
        <w:rPr>
          <w:rFonts w:ascii="Times New Roman" w:eastAsia="Times New Roman" w:hAnsi="Times New Roman" w:cs="Times New Roman"/>
          <w:color w:val="000000"/>
          <w:sz w:val="23"/>
          <w:szCs w:val="23"/>
          <w:vertAlign w:val="superscript"/>
          <w:lang w:val="fr-CA" w:eastAsia="en-CA"/>
        </w:rPr>
        <w:t xml:space="preserve">- </w:t>
      </w:r>
      <w:r w:rsidRPr="009816F3">
        <w:rPr>
          <w:rFonts w:ascii="Times New Roman" w:eastAsia="Times New Roman" w:hAnsi="Times New Roman" w:cs="Times New Roman"/>
          <w:color w:val="000000"/>
          <w:sz w:val="23"/>
          <w:szCs w:val="23"/>
          <w:lang w:val="fr-CA" w:eastAsia="en-CA"/>
        </w:rPr>
        <w:t>avant ou tout de suite après un accouchement, une fausse-couche ou un avortement.</w:t>
      </w:r>
    </w:p>
    <w:p w:rsidR="009816F3" w:rsidRPr="009816F3" w:rsidRDefault="009816F3" w:rsidP="009816F3">
      <w:pPr>
        <w:numPr>
          <w:ilvl w:val="1"/>
          <w:numId w:val="8"/>
        </w:numPr>
        <w:spacing w:before="60"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 xml:space="preserve">Les anticorps </w:t>
      </w:r>
      <w:proofErr w:type="spellStart"/>
      <w:r w:rsidRPr="009816F3">
        <w:rPr>
          <w:rFonts w:ascii="Times New Roman" w:eastAsia="Times New Roman" w:hAnsi="Times New Roman" w:cs="Times New Roman"/>
          <w:color w:val="000000"/>
          <w:sz w:val="23"/>
          <w:szCs w:val="23"/>
          <w:lang w:val="fr-CA" w:eastAsia="en-CA"/>
        </w:rPr>
        <w:t>RhoGAM</w:t>
      </w:r>
      <w:proofErr w:type="spellEnd"/>
      <w:r w:rsidRPr="009816F3">
        <w:rPr>
          <w:rFonts w:ascii="Times New Roman" w:eastAsia="Times New Roman" w:hAnsi="Times New Roman" w:cs="Times New Roman"/>
          <w:color w:val="000000"/>
          <w:sz w:val="23"/>
          <w:szCs w:val="23"/>
          <w:lang w:val="fr-CA" w:eastAsia="en-CA"/>
        </w:rPr>
        <w:t xml:space="preserve"> se lient et inactivent les agglutinogènes Rh du bébé.</w:t>
      </w:r>
    </w:p>
    <w:p w:rsidR="009816F3" w:rsidRPr="009816F3" w:rsidRDefault="009816F3" w:rsidP="009816F3">
      <w:pPr>
        <w:numPr>
          <w:ilvl w:val="1"/>
          <w:numId w:val="8"/>
        </w:numPr>
        <w:spacing w:before="60" w:after="0" w:line="240" w:lineRule="auto"/>
        <w:ind w:left="975"/>
        <w:textAlignment w:val="center"/>
        <w:rPr>
          <w:rFonts w:ascii="Times New Roman" w:eastAsia="Times New Roman" w:hAnsi="Times New Roman" w:cs="Times New Roman"/>
          <w:color w:val="000000"/>
          <w:sz w:val="24"/>
          <w:szCs w:val="24"/>
          <w:lang w:val="fr-CA" w:eastAsia="en-CA"/>
        </w:rPr>
      </w:pPr>
      <w:r w:rsidRPr="009816F3">
        <w:rPr>
          <w:rFonts w:ascii="Times New Roman" w:eastAsia="Times New Roman" w:hAnsi="Times New Roman" w:cs="Times New Roman"/>
          <w:color w:val="000000"/>
          <w:sz w:val="23"/>
          <w:szCs w:val="23"/>
          <w:lang w:val="fr-CA" w:eastAsia="en-CA"/>
        </w:rPr>
        <w:t>Le système immunitaire n’est pas sensibilisé.</w:t>
      </w:r>
    </w:p>
    <w:p w:rsidR="009816F3" w:rsidRPr="009816F3" w:rsidRDefault="009816F3" w:rsidP="009816F3">
      <w:pPr>
        <w:spacing w:after="200" w:line="240" w:lineRule="auto"/>
        <w:ind w:left="435"/>
        <w:rPr>
          <w:rFonts w:ascii="Times New Roman" w:eastAsia="Times New Roman" w:hAnsi="Times New Roman" w:cs="Times New Roman"/>
          <w:sz w:val="20"/>
          <w:szCs w:val="20"/>
          <w:lang w:val="fr-CA" w:eastAsia="en-CA"/>
        </w:rPr>
      </w:pPr>
      <w:r w:rsidRPr="009816F3">
        <w:rPr>
          <w:rFonts w:ascii="Times New Roman" w:eastAsia="Times New Roman" w:hAnsi="Times New Roman" w:cs="Times New Roman"/>
          <w:sz w:val="20"/>
          <w:szCs w:val="20"/>
          <w:lang w:val="fr-CA" w:eastAsia="en-CA"/>
        </w:rPr>
        <w:t> </w:t>
      </w:r>
    </w:p>
    <w:p w:rsidR="009816F3" w:rsidRPr="009816F3" w:rsidRDefault="009816F3" w:rsidP="009816F3">
      <w:pPr>
        <w:spacing w:after="200" w:line="240" w:lineRule="auto"/>
        <w:ind w:left="435"/>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4"/>
          <w:szCs w:val="24"/>
          <w:lang w:val="fr-CA" w:eastAsia="en-CA"/>
        </w:rPr>
        <w:t> </w:t>
      </w:r>
    </w:p>
    <w:p w:rsidR="009816F3" w:rsidRPr="009816F3" w:rsidRDefault="009816F3" w:rsidP="009816F3">
      <w:pPr>
        <w:spacing w:after="200" w:line="240" w:lineRule="auto"/>
        <w:ind w:left="435"/>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4"/>
          <w:szCs w:val="24"/>
          <w:lang w:val="fr-CA" w:eastAsia="en-CA"/>
        </w:rPr>
        <w:t> </w:t>
      </w:r>
    </w:p>
    <w:p w:rsidR="009816F3" w:rsidRPr="009816F3" w:rsidRDefault="009816F3" w:rsidP="009816F3">
      <w:pPr>
        <w:spacing w:after="20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w:t>
      </w:r>
    </w:p>
    <w:p w:rsidR="009816F3" w:rsidRPr="009816F3" w:rsidRDefault="009816F3" w:rsidP="009816F3">
      <w:pPr>
        <w:spacing w:after="80" w:line="240" w:lineRule="auto"/>
        <w:ind w:left="435"/>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4"/>
          <w:szCs w:val="24"/>
          <w:lang w:val="fr-CA" w:eastAsia="en-CA"/>
        </w:rPr>
        <w:t> </w:t>
      </w:r>
    </w:p>
    <w:p w:rsidR="009816F3" w:rsidRPr="009816F3" w:rsidRDefault="009816F3" w:rsidP="009816F3">
      <w:pPr>
        <w:spacing w:after="80" w:line="240" w:lineRule="auto"/>
        <w:ind w:left="435"/>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4"/>
          <w:szCs w:val="24"/>
          <w:lang w:val="fr-CA" w:eastAsia="en-CA"/>
        </w:rPr>
        <w:t> </w:t>
      </w:r>
    </w:p>
    <w:p w:rsidR="009816F3" w:rsidRPr="009816F3" w:rsidRDefault="009816F3" w:rsidP="009816F3">
      <w:pPr>
        <w:spacing w:after="0" w:line="240" w:lineRule="auto"/>
        <w:ind w:left="435"/>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4"/>
          <w:szCs w:val="24"/>
          <w:lang w:val="fr-CA" w:eastAsia="en-CA"/>
        </w:rPr>
        <w:t> </w:t>
      </w:r>
    </w:p>
    <w:p w:rsidR="009816F3" w:rsidRPr="009816F3" w:rsidRDefault="009816F3" w:rsidP="009816F3">
      <w:pPr>
        <w:spacing w:after="0" w:line="240" w:lineRule="auto"/>
        <w:ind w:left="435"/>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4"/>
          <w:szCs w:val="24"/>
          <w:lang w:val="fr-CA" w:eastAsia="en-CA"/>
        </w:rPr>
        <w:t> </w:t>
      </w:r>
    </w:p>
    <w:p w:rsidR="009816F3" w:rsidRPr="009816F3" w:rsidRDefault="009816F3" w:rsidP="009816F3">
      <w:pPr>
        <w:spacing w:after="0" w:line="240" w:lineRule="auto"/>
        <w:ind w:left="435"/>
        <w:rPr>
          <w:rFonts w:ascii="Times New Roman" w:eastAsia="Times New Roman" w:hAnsi="Times New Roman" w:cs="Times New Roman"/>
          <w:sz w:val="24"/>
          <w:szCs w:val="24"/>
          <w:lang w:val="fr-CA" w:eastAsia="en-CA"/>
        </w:rPr>
      </w:pPr>
      <w:r w:rsidRPr="009816F3">
        <w:rPr>
          <w:rFonts w:ascii="Times New Roman" w:eastAsia="Times New Roman" w:hAnsi="Times New Roman" w:cs="Times New Roman"/>
          <w:sz w:val="24"/>
          <w:szCs w:val="24"/>
          <w:lang w:val="fr-CA" w:eastAsia="en-CA"/>
        </w:rPr>
        <w:t> </w:t>
      </w:r>
    </w:p>
    <w:p w:rsidR="009816F3" w:rsidRPr="009816F3" w:rsidRDefault="009816F3" w:rsidP="009816F3">
      <w:pPr>
        <w:spacing w:after="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w:t>
      </w:r>
    </w:p>
    <w:p w:rsidR="009816F3" w:rsidRPr="009816F3" w:rsidRDefault="009816F3" w:rsidP="009816F3">
      <w:pPr>
        <w:spacing w:after="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w:t>
      </w:r>
    </w:p>
    <w:p w:rsidR="009816F3" w:rsidRPr="009816F3" w:rsidRDefault="009816F3" w:rsidP="009816F3">
      <w:pPr>
        <w:spacing w:after="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w:t>
      </w:r>
    </w:p>
    <w:p w:rsidR="009816F3" w:rsidRPr="009816F3" w:rsidRDefault="009816F3" w:rsidP="009816F3">
      <w:pPr>
        <w:spacing w:after="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w:t>
      </w:r>
    </w:p>
    <w:p w:rsidR="009816F3" w:rsidRPr="009816F3" w:rsidRDefault="009816F3" w:rsidP="009816F3">
      <w:pPr>
        <w:spacing w:after="0" w:line="240" w:lineRule="auto"/>
        <w:ind w:left="435"/>
        <w:rPr>
          <w:rFonts w:ascii="Times New Roman" w:eastAsia="Times New Roman" w:hAnsi="Times New Roman" w:cs="Times New Roman"/>
          <w:color w:val="000000"/>
          <w:sz w:val="23"/>
          <w:szCs w:val="23"/>
          <w:lang w:val="fr-CA" w:eastAsia="en-CA"/>
        </w:rPr>
      </w:pPr>
      <w:r w:rsidRPr="009816F3">
        <w:rPr>
          <w:rFonts w:ascii="Times New Roman" w:eastAsia="Times New Roman" w:hAnsi="Times New Roman" w:cs="Times New Roman"/>
          <w:color w:val="000000"/>
          <w:sz w:val="23"/>
          <w:szCs w:val="23"/>
          <w:lang w:val="fr-CA" w:eastAsia="en-CA"/>
        </w:rPr>
        <w:t> </w:t>
      </w:r>
    </w:p>
    <w:p w:rsidR="006C25AD" w:rsidRPr="009816F3" w:rsidRDefault="006C25AD" w:rsidP="009816F3">
      <w:pPr>
        <w:spacing w:after="0"/>
        <w:rPr>
          <w:lang w:val="fr-CA"/>
        </w:rPr>
      </w:pPr>
    </w:p>
    <w:sectPr w:rsidR="006C25AD" w:rsidRPr="009816F3" w:rsidSect="009816F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750C1E"/>
    <w:multiLevelType w:val="multilevel"/>
    <w:tmpl w:val="2ACE78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1">
      <w:startOverride w:val="1"/>
    </w:lvlOverride>
  </w:num>
  <w:num w:numId="3">
    <w:abstractNumId w:val="0"/>
    <w:lvlOverride w:ilvl="1">
      <w:startOverride w:val="2"/>
    </w:lvlOverride>
  </w:num>
  <w:num w:numId="4">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 w:numId="5">
    <w:abstractNumId w:val="0"/>
    <w:lvlOverride w:ilvl="1">
      <w:lvl w:ilvl="1">
        <w:numFmt w:val="bullet"/>
        <w:lvlText w:val="o"/>
        <w:lvlJc w:val="left"/>
        <w:pPr>
          <w:tabs>
            <w:tab w:val="num" w:pos="1440"/>
          </w:tabs>
          <w:ind w:left="1440" w:hanging="360"/>
        </w:pPr>
        <w:rPr>
          <w:rFonts w:ascii="Courier New" w:hAnsi="Courier New" w:hint="default"/>
          <w:sz w:val="20"/>
        </w:rPr>
      </w:lvl>
    </w:lvlOverride>
    <w:lvlOverride w:ilvl="2">
      <w:startOverride w:val="1"/>
    </w:lvlOverride>
  </w:num>
  <w:num w:numId="6">
    <w:abstractNumId w:val="0"/>
    <w:lvlOverride w:ilvl="1">
      <w:startOverride w:val="3"/>
    </w:lvlOverride>
    <w:lvlOverride w:ilvl="2"/>
  </w:num>
  <w:num w:numId="7">
    <w:abstractNumId w:val="0"/>
    <w:lvlOverride w:ilvl="1">
      <w:lvl w:ilvl="1">
        <w:numFmt w:val="bullet"/>
        <w:lvlText w:val="o"/>
        <w:lvlJc w:val="left"/>
        <w:pPr>
          <w:tabs>
            <w:tab w:val="num" w:pos="1440"/>
          </w:tabs>
          <w:ind w:left="1440" w:hanging="360"/>
        </w:pPr>
        <w:rPr>
          <w:rFonts w:ascii="Courier New" w:hAnsi="Courier New" w:hint="default"/>
          <w:sz w:val="20"/>
        </w:rPr>
      </w:lvl>
    </w:lvlOverride>
    <w:lvlOverride w:ilvl="2"/>
  </w:num>
  <w:num w:numId="8">
    <w:abstractNumId w:val="0"/>
    <w:lvlOverride w:ilvl="1">
      <w:lvl w:ilvl="1">
        <w:numFmt w:val="bullet"/>
        <w:lvlText w:val="o"/>
        <w:lvlJc w:val="left"/>
        <w:pPr>
          <w:tabs>
            <w:tab w:val="num" w:pos="1440"/>
          </w:tabs>
          <w:ind w:left="1440" w:hanging="360"/>
        </w:pPr>
        <w:rPr>
          <w:rFonts w:ascii="Courier New" w:hAnsi="Courier New" w:hint="default"/>
          <w:sz w:val="20"/>
        </w:rPr>
      </w:lvl>
    </w:lvlOverride>
    <w:lvlOverride w:ilvl="2">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6F3"/>
    <w:rsid w:val="006C25AD"/>
    <w:rsid w:val="009816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E26B2"/>
  <w15:chartTrackingRefBased/>
  <w15:docId w15:val="{7C698C5C-59C2-4E8C-8447-F6155646D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9816F3"/>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link w:val="Heading4Char"/>
    <w:uiPriority w:val="9"/>
    <w:qFormat/>
    <w:rsid w:val="009816F3"/>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816F3"/>
    <w:rPr>
      <w:rFonts w:ascii="Times New Roman" w:eastAsia="Times New Roman" w:hAnsi="Times New Roman" w:cs="Times New Roman"/>
      <w:b/>
      <w:bCs/>
      <w:sz w:val="27"/>
      <w:szCs w:val="27"/>
      <w:lang w:eastAsia="en-CA"/>
    </w:rPr>
  </w:style>
  <w:style w:type="character" w:customStyle="1" w:styleId="Heading4Char">
    <w:name w:val="Heading 4 Char"/>
    <w:basedOn w:val="DefaultParagraphFont"/>
    <w:link w:val="Heading4"/>
    <w:uiPriority w:val="9"/>
    <w:rsid w:val="009816F3"/>
    <w:rPr>
      <w:rFonts w:ascii="Times New Roman" w:eastAsia="Times New Roman" w:hAnsi="Times New Roman" w:cs="Times New Roman"/>
      <w:b/>
      <w:bCs/>
      <w:sz w:val="24"/>
      <w:szCs w:val="24"/>
      <w:lang w:eastAsia="en-CA"/>
    </w:rPr>
  </w:style>
  <w:style w:type="paragraph" w:styleId="NormalWeb">
    <w:name w:val="Normal (Web)"/>
    <w:basedOn w:val="Normal"/>
    <w:uiPriority w:val="99"/>
    <w:semiHidden/>
    <w:unhideWhenUsed/>
    <w:rsid w:val="009816F3"/>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990">
      <w:bodyDiv w:val="1"/>
      <w:marLeft w:val="0"/>
      <w:marRight w:val="0"/>
      <w:marTop w:val="0"/>
      <w:marBottom w:val="0"/>
      <w:divBdr>
        <w:top w:val="none" w:sz="0" w:space="0" w:color="auto"/>
        <w:left w:val="none" w:sz="0" w:space="0" w:color="auto"/>
        <w:bottom w:val="none" w:sz="0" w:space="0" w:color="auto"/>
        <w:right w:val="none" w:sz="0" w:space="0" w:color="auto"/>
      </w:divBdr>
      <w:divsChild>
        <w:div w:id="1637099846">
          <w:marLeft w:val="0"/>
          <w:marRight w:val="0"/>
          <w:marTop w:val="0"/>
          <w:marBottom w:val="0"/>
          <w:divBdr>
            <w:top w:val="none" w:sz="0" w:space="0" w:color="auto"/>
            <w:left w:val="none" w:sz="0" w:space="0" w:color="auto"/>
            <w:bottom w:val="none" w:sz="0" w:space="0" w:color="auto"/>
            <w:right w:val="none" w:sz="0" w:space="0" w:color="auto"/>
          </w:divBdr>
          <w:divsChild>
            <w:div w:id="684870724">
              <w:marLeft w:val="0"/>
              <w:marRight w:val="0"/>
              <w:marTop w:val="0"/>
              <w:marBottom w:val="0"/>
              <w:divBdr>
                <w:top w:val="none" w:sz="0" w:space="0" w:color="auto"/>
                <w:left w:val="none" w:sz="0" w:space="0" w:color="auto"/>
                <w:bottom w:val="none" w:sz="0" w:space="0" w:color="auto"/>
                <w:right w:val="none" w:sz="0" w:space="0" w:color="auto"/>
              </w:divBdr>
              <w:divsChild>
                <w:div w:id="190914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2196</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Sandrine Thomassin</dc:creator>
  <cp:keywords/>
  <dc:description/>
  <cp:lastModifiedBy>Sandrine Thomassin</cp:lastModifiedBy>
  <cp:revision>1</cp:revision>
  <dcterms:created xsi:type="dcterms:W3CDTF">2017-12-04T03:09:00Z</dcterms:created>
  <dcterms:modified xsi:type="dcterms:W3CDTF">2017-12-04T03:13:00Z</dcterms:modified>
</cp:coreProperties>
</file>