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48B" w:rsidRPr="00BE648B" w:rsidRDefault="00804F07" w:rsidP="00BE648B">
      <w:pPr>
        <w:spacing w:after="0" w:line="240" w:lineRule="auto"/>
        <w:rPr>
          <w:b/>
        </w:rPr>
      </w:pPr>
      <w:r>
        <w:rPr>
          <w:b/>
        </w:rPr>
        <w:t>HSS2381</w:t>
      </w:r>
      <w:r w:rsidR="00BE648B" w:rsidRPr="00BE648B">
        <w:rPr>
          <w:b/>
        </w:rPr>
        <w:t xml:space="preserve"> – MORE SAMPLE MIDTERM QUESTIONS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>The measurement level that classifies attributes, indicates magnitude, and has equal intervals between values, but does not have a rational zero, is:</w:t>
      </w:r>
    </w:p>
    <w:p w:rsidR="00BE648B" w:rsidRDefault="00BE648B" w:rsidP="00BE648B">
      <w:pPr>
        <w:spacing w:after="0" w:line="240" w:lineRule="auto"/>
      </w:pPr>
      <w:r>
        <w:t>a. Nominal</w:t>
      </w:r>
    </w:p>
    <w:p w:rsidR="00BE648B" w:rsidRDefault="00BE648B" w:rsidP="00BE648B">
      <w:pPr>
        <w:spacing w:after="0" w:line="240" w:lineRule="auto"/>
      </w:pPr>
      <w:r>
        <w:t>b. Ordinal</w:t>
      </w:r>
    </w:p>
    <w:p w:rsidR="00BE648B" w:rsidRDefault="00BE648B" w:rsidP="00BE648B">
      <w:pPr>
        <w:spacing w:after="0" w:line="240" w:lineRule="auto"/>
      </w:pPr>
      <w:r>
        <w:t>c. Interval</w:t>
      </w:r>
    </w:p>
    <w:p w:rsidR="00BE648B" w:rsidRDefault="00BE648B" w:rsidP="00BE648B">
      <w:pPr>
        <w:spacing w:after="0" w:line="240" w:lineRule="auto"/>
      </w:pPr>
      <w:r>
        <w:t>d. Ratio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>It is not meaningful to calculate an arithmetic average with data from which of the following?</w:t>
      </w:r>
    </w:p>
    <w:p w:rsidR="00BE648B" w:rsidRDefault="00BE648B" w:rsidP="00BE648B">
      <w:pPr>
        <w:spacing w:after="0" w:line="240" w:lineRule="auto"/>
      </w:pPr>
      <w:r>
        <w:t>a. Nominal measures</w:t>
      </w:r>
    </w:p>
    <w:p w:rsidR="00BE648B" w:rsidRDefault="00BE648B" w:rsidP="00BE648B">
      <w:pPr>
        <w:spacing w:after="0" w:line="240" w:lineRule="auto"/>
      </w:pPr>
      <w:r>
        <w:t>b. Ordinal measures</w:t>
      </w:r>
    </w:p>
    <w:p w:rsidR="00BE648B" w:rsidRDefault="00BE648B" w:rsidP="00BE648B">
      <w:pPr>
        <w:spacing w:after="0" w:line="240" w:lineRule="auto"/>
      </w:pPr>
      <w:r>
        <w:t>c. Nominal and ordinal measures</w:t>
      </w:r>
    </w:p>
    <w:p w:rsidR="00BE648B" w:rsidRDefault="00BE648B" w:rsidP="00BE648B">
      <w:pPr>
        <w:spacing w:after="0" w:line="240" w:lineRule="auto"/>
      </w:pPr>
      <w:r>
        <w:t>d. All measures can be meaningfully averaged.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If a nurse researcher measured the anxiety level of 100 hospitalized children, the children’s average score on an anxiety scale would be a(n): </w:t>
      </w:r>
    </w:p>
    <w:p w:rsidR="00BE648B" w:rsidRDefault="00BE648B" w:rsidP="00BE648B">
      <w:pPr>
        <w:spacing w:after="0" w:line="240" w:lineRule="auto"/>
      </w:pPr>
      <w:r>
        <w:t>a. Variable</w:t>
      </w:r>
    </w:p>
    <w:p w:rsidR="00BE648B" w:rsidRDefault="00BE648B" w:rsidP="00BE648B">
      <w:pPr>
        <w:spacing w:after="0" w:line="240" w:lineRule="auto"/>
      </w:pPr>
      <w:r>
        <w:t>b. Parameter</w:t>
      </w:r>
    </w:p>
    <w:p w:rsidR="00BE648B" w:rsidRDefault="00BE648B" w:rsidP="00BE648B">
      <w:pPr>
        <w:spacing w:after="0" w:line="240" w:lineRule="auto"/>
      </w:pPr>
      <w:r>
        <w:t>c. Statistic</w:t>
      </w:r>
    </w:p>
    <w:p w:rsidR="00BE648B" w:rsidRDefault="00BE648B" w:rsidP="00BE648B">
      <w:pPr>
        <w:spacing w:after="0" w:line="240" w:lineRule="auto"/>
      </w:pPr>
      <w:r>
        <w:t>d. Operational definition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Risk indexes such as ARR, RR, OR, and NNT are not appropriate when:   </w:t>
      </w:r>
    </w:p>
    <w:p w:rsidR="00BE648B" w:rsidRDefault="00BE648B" w:rsidP="00BE648B">
      <w:pPr>
        <w:spacing w:after="0" w:line="240" w:lineRule="auto"/>
      </w:pPr>
      <w:r>
        <w:t>a. The study involves testing the effects of an intervention</w:t>
      </w:r>
    </w:p>
    <w:p w:rsidR="00BE648B" w:rsidRDefault="00BE648B" w:rsidP="00BE648B">
      <w:pPr>
        <w:spacing w:after="0" w:line="240" w:lineRule="auto"/>
      </w:pPr>
      <w:r>
        <w:t>b. A prospective (cohort) design comparing risk groups is used</w:t>
      </w:r>
    </w:p>
    <w:p w:rsidR="00BE648B" w:rsidRDefault="00BE648B" w:rsidP="00BE648B">
      <w:pPr>
        <w:spacing w:after="0" w:line="240" w:lineRule="auto"/>
      </w:pPr>
      <w:r>
        <w:t>c. The independent and/or dependent variable is not dichotomous</w:t>
      </w:r>
    </w:p>
    <w:p w:rsidR="00BE648B" w:rsidRDefault="00BE648B" w:rsidP="00BE648B">
      <w:pPr>
        <w:spacing w:after="0" w:line="240" w:lineRule="auto"/>
      </w:pPr>
      <w:r>
        <w:t>d. The outcome is a nominal-level variable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Pearson’s r is an index that communicates:   </w:t>
      </w:r>
    </w:p>
    <w:p w:rsidR="00BE648B" w:rsidRDefault="00BE648B" w:rsidP="00BE648B">
      <w:pPr>
        <w:spacing w:after="0" w:line="240" w:lineRule="auto"/>
      </w:pPr>
      <w:r>
        <w:t>a. Relative risk</w:t>
      </w:r>
    </w:p>
    <w:p w:rsidR="00BE648B" w:rsidRDefault="00BE648B" w:rsidP="00BE648B">
      <w:pPr>
        <w:spacing w:after="0" w:line="240" w:lineRule="auto"/>
      </w:pPr>
      <w:r>
        <w:t>b. Relative risk reduction</w:t>
      </w:r>
    </w:p>
    <w:p w:rsidR="00BE648B" w:rsidRDefault="00BE648B" w:rsidP="00BE648B">
      <w:pPr>
        <w:spacing w:after="0" w:line="240" w:lineRule="auto"/>
      </w:pPr>
      <w:r>
        <w:t>c. Correlation between two variables</w:t>
      </w:r>
    </w:p>
    <w:p w:rsidR="00BE648B" w:rsidRDefault="00BE648B" w:rsidP="00BE648B">
      <w:pPr>
        <w:spacing w:after="0" w:line="240" w:lineRule="auto"/>
      </w:pPr>
      <w:r>
        <w:t>d. None of the above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If a scatterplot has data points that are tightly packed along a diagonal that slopes from the upper left to the lower right of the graph, the correlation between variables is:     </w:t>
      </w:r>
    </w:p>
    <w:p w:rsidR="00BE648B" w:rsidRDefault="00BE648B" w:rsidP="00BE648B">
      <w:pPr>
        <w:spacing w:after="0" w:line="240" w:lineRule="auto"/>
      </w:pPr>
      <w:r>
        <w:t>a. Strongly positive</w:t>
      </w:r>
    </w:p>
    <w:p w:rsidR="00BE648B" w:rsidRDefault="00BE648B" w:rsidP="00BE648B">
      <w:pPr>
        <w:spacing w:after="0" w:line="240" w:lineRule="auto"/>
      </w:pPr>
      <w:r>
        <w:t>b. Weakly positive</w:t>
      </w:r>
    </w:p>
    <w:p w:rsidR="00BE648B" w:rsidRDefault="00BE648B" w:rsidP="00BE648B">
      <w:pPr>
        <w:spacing w:after="0" w:line="240" w:lineRule="auto"/>
      </w:pPr>
      <w:r>
        <w:t>c. Strongly negative</w:t>
      </w:r>
    </w:p>
    <w:p w:rsidR="00BE648B" w:rsidRDefault="00BE648B" w:rsidP="00BE648B">
      <w:pPr>
        <w:spacing w:after="0" w:line="240" w:lineRule="auto"/>
      </w:pPr>
      <w:r>
        <w:t>d. Weakly negative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lastRenderedPageBreak/>
        <w:t xml:space="preserve">What does the symbol H0 represent? </w:t>
      </w:r>
    </w:p>
    <w:p w:rsidR="00BE648B" w:rsidRDefault="00BE648B" w:rsidP="00BE648B">
      <w:pPr>
        <w:spacing w:after="0" w:line="240" w:lineRule="auto"/>
      </w:pPr>
      <w:r>
        <w:t>a. A directional hypothesis</w:t>
      </w:r>
    </w:p>
    <w:p w:rsidR="00BE648B" w:rsidRDefault="00BE648B" w:rsidP="00BE648B">
      <w:pPr>
        <w:spacing w:after="0" w:line="240" w:lineRule="auto"/>
      </w:pPr>
      <w:r>
        <w:t>b. A nondirectional hypothesis</w:t>
      </w:r>
    </w:p>
    <w:p w:rsidR="00BE648B" w:rsidRDefault="00BE648B" w:rsidP="00BE648B">
      <w:pPr>
        <w:spacing w:after="0" w:line="240" w:lineRule="auto"/>
      </w:pPr>
      <w:r>
        <w:t>c. A research hypothesis</w:t>
      </w:r>
    </w:p>
    <w:p w:rsidR="00BE648B" w:rsidRDefault="00BE648B" w:rsidP="00BE648B">
      <w:pPr>
        <w:spacing w:after="0" w:line="240" w:lineRule="auto"/>
      </w:pPr>
      <w:r>
        <w:t>d. A null hypothesis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The statistic referred to as the SEM is:  </w:t>
      </w:r>
    </w:p>
    <w:p w:rsidR="00BE648B" w:rsidRDefault="00BE648B" w:rsidP="00BE648B">
      <w:pPr>
        <w:spacing w:after="0" w:line="240" w:lineRule="auto"/>
      </w:pPr>
      <w:r>
        <w:t>a. The standard deviation of population values</w:t>
      </w:r>
    </w:p>
    <w:p w:rsidR="00BE648B" w:rsidRDefault="00BE648B" w:rsidP="00BE648B">
      <w:pPr>
        <w:spacing w:after="0" w:line="240" w:lineRule="auto"/>
      </w:pPr>
      <w:r>
        <w:t>b. The standard deviation of a sampling distribution of means</w:t>
      </w:r>
    </w:p>
    <w:p w:rsidR="00BE648B" w:rsidRDefault="00BE648B" w:rsidP="00BE648B">
      <w:pPr>
        <w:spacing w:after="0" w:line="240" w:lineRule="auto"/>
      </w:pPr>
      <w:r>
        <w:t>c. The standard error of measurement</w:t>
      </w:r>
    </w:p>
    <w:p w:rsidR="00BE648B" w:rsidRDefault="00BE648B" w:rsidP="00BE648B">
      <w:pPr>
        <w:spacing w:after="0" w:line="240" w:lineRule="auto"/>
      </w:pPr>
      <w:r>
        <w:t>d. The standard estimate of the mean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Given a mean of 50.0 and an SD of 10.0, which of the following would have the smallest estimated SEM? </w:t>
      </w:r>
    </w:p>
    <w:p w:rsidR="00BE648B" w:rsidRDefault="00BE648B" w:rsidP="00BE648B">
      <w:pPr>
        <w:spacing w:after="0" w:line="240" w:lineRule="auto"/>
      </w:pPr>
      <w:r>
        <w:t>a. A sample size of 50</w:t>
      </w:r>
    </w:p>
    <w:p w:rsidR="00BE648B" w:rsidRDefault="00BE648B" w:rsidP="00BE648B">
      <w:pPr>
        <w:spacing w:after="0" w:line="240" w:lineRule="auto"/>
      </w:pPr>
      <w:r>
        <w:t>b. A sample size of 250</w:t>
      </w:r>
    </w:p>
    <w:p w:rsidR="00BE648B" w:rsidRDefault="00BE648B" w:rsidP="00BE648B">
      <w:pPr>
        <w:spacing w:after="0" w:line="240" w:lineRule="auto"/>
      </w:pPr>
      <w:r>
        <w:t>c. A sample size of 500</w:t>
      </w:r>
    </w:p>
    <w:p w:rsidR="00BE648B" w:rsidRDefault="00BE648B" w:rsidP="00BE648B">
      <w:pPr>
        <w:spacing w:after="0" w:line="240" w:lineRule="auto"/>
      </w:pPr>
      <w:r>
        <w:t>d. It cannot be determined without knowing the size of the population.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In hypothesis testing, which of the following is true? </w:t>
      </w:r>
    </w:p>
    <w:p w:rsidR="00BE648B" w:rsidRDefault="00BE648B" w:rsidP="00BE648B">
      <w:pPr>
        <w:spacing w:after="0" w:line="240" w:lineRule="auto"/>
      </w:pPr>
      <w:r>
        <w:t>a. The null hypothesis is assumed to be true.</w:t>
      </w:r>
    </w:p>
    <w:p w:rsidR="00BE648B" w:rsidRDefault="00BE648B" w:rsidP="00BE648B">
      <w:pPr>
        <w:spacing w:after="0" w:line="240" w:lineRule="auto"/>
      </w:pPr>
      <w:r>
        <w:t>b. Researchers seek to reject the null hypothesis with 100% certainty.</w:t>
      </w:r>
    </w:p>
    <w:p w:rsidR="00BE648B" w:rsidRDefault="00BE648B" w:rsidP="00BE648B">
      <w:pPr>
        <w:spacing w:after="0" w:line="240" w:lineRule="auto"/>
      </w:pPr>
      <w:r>
        <w:t>c. p = 1.0 that a true null will be rejected or that a false null will be accepted.</w:t>
      </w:r>
    </w:p>
    <w:p w:rsidR="00BE648B" w:rsidRDefault="00BE648B" w:rsidP="00BE648B">
      <w:pPr>
        <w:spacing w:after="0" w:line="240" w:lineRule="auto"/>
      </w:pPr>
      <w:r>
        <w:t>d. The null hypothesis is the same as the research hypothesis.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In a one-sample ¬t-test: </w:t>
      </w:r>
    </w:p>
    <w:p w:rsidR="00BE648B" w:rsidRDefault="00BE648B" w:rsidP="00BE648B">
      <w:pPr>
        <w:spacing w:after="0" w:line="240" w:lineRule="auto"/>
      </w:pPr>
      <w:r>
        <w:t>a. A sample mean for one group is tested against a sample mean for another group</w:t>
      </w:r>
    </w:p>
    <w:p w:rsidR="00BE648B" w:rsidRDefault="00BE648B" w:rsidP="00BE648B">
      <w:pPr>
        <w:spacing w:after="0" w:line="240" w:lineRule="auto"/>
      </w:pPr>
      <w:r>
        <w:t>b. A sample mean is tested against the value of 50.0</w:t>
      </w:r>
    </w:p>
    <w:p w:rsidR="00BE648B" w:rsidRDefault="00BE648B" w:rsidP="00BE648B">
      <w:pPr>
        <w:spacing w:after="0" w:line="240" w:lineRule="auto"/>
      </w:pPr>
      <w:r>
        <w:t>c. A sample mean is tested against a hypothesized value for the population mean</w:t>
      </w:r>
    </w:p>
    <w:p w:rsidR="00BE648B" w:rsidRDefault="00BE648B" w:rsidP="00BE648B">
      <w:pPr>
        <w:spacing w:after="0" w:line="240" w:lineRule="auto"/>
      </w:pPr>
      <w:r>
        <w:t xml:space="preserve">d. A sample mean is tested against the population parameter 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In a one-sample t-test for a study involving 200 study participants, </w:t>
      </w:r>
      <w:proofErr w:type="spellStart"/>
      <w:r>
        <w:t>df</w:t>
      </w:r>
      <w:proofErr w:type="spellEnd"/>
      <w:r>
        <w:t xml:space="preserve"> would equal: </w:t>
      </w:r>
    </w:p>
    <w:p w:rsidR="00BE648B" w:rsidRDefault="00BE648B" w:rsidP="00BE648B">
      <w:pPr>
        <w:spacing w:after="0" w:line="240" w:lineRule="auto"/>
      </w:pPr>
      <w:r>
        <w:t>a. .05</w:t>
      </w:r>
    </w:p>
    <w:p w:rsidR="00BE648B" w:rsidRDefault="00BE648B" w:rsidP="00BE648B">
      <w:pPr>
        <w:spacing w:after="0" w:line="240" w:lineRule="auto"/>
      </w:pPr>
      <w:r>
        <w:t>b. 1</w:t>
      </w:r>
    </w:p>
    <w:p w:rsidR="00BE648B" w:rsidRDefault="00BE648B" w:rsidP="00BE648B">
      <w:pPr>
        <w:spacing w:after="0" w:line="240" w:lineRule="auto"/>
      </w:pPr>
      <w:r>
        <w:t>c. 199</w:t>
      </w:r>
    </w:p>
    <w:p w:rsidR="00BE648B" w:rsidRDefault="00BE648B" w:rsidP="00BE648B">
      <w:pPr>
        <w:spacing w:after="0" w:line="240" w:lineRule="auto"/>
      </w:pPr>
      <w:r>
        <w:t>d. 200 % t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If cholesterol levels in twins were being compared, one of whom in each pair was randomly assigned to a special dietary intervention, the appropriate statistical test would be the: </w:t>
      </w:r>
    </w:p>
    <w:p w:rsidR="00BE648B" w:rsidRDefault="00BE648B" w:rsidP="00BE648B">
      <w:pPr>
        <w:spacing w:after="0" w:line="240" w:lineRule="auto"/>
      </w:pPr>
      <w:r>
        <w:t xml:space="preserve">a. One-sample t-test </w:t>
      </w:r>
    </w:p>
    <w:p w:rsidR="00BE648B" w:rsidRDefault="00BE648B" w:rsidP="00BE648B">
      <w:pPr>
        <w:spacing w:after="0" w:line="240" w:lineRule="auto"/>
      </w:pPr>
      <w:r>
        <w:t>b. Independent groups t-test</w:t>
      </w:r>
    </w:p>
    <w:p w:rsidR="00BE648B" w:rsidRDefault="00BE648B" w:rsidP="00BE648B">
      <w:pPr>
        <w:spacing w:after="0" w:line="240" w:lineRule="auto"/>
      </w:pPr>
      <w:r>
        <w:t>c. Between-subjects t-test</w:t>
      </w:r>
    </w:p>
    <w:p w:rsidR="00BE648B" w:rsidRDefault="00BE648B" w:rsidP="00BE648B">
      <w:pPr>
        <w:spacing w:after="0" w:line="240" w:lineRule="auto"/>
      </w:pPr>
      <w:r>
        <w:t>d. Dependent groups t-test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lastRenderedPageBreak/>
        <w:t xml:space="preserve">A statistical test that can be used to test for the normality of a distribution is: </w:t>
      </w:r>
    </w:p>
    <w:p w:rsidR="00BE648B" w:rsidRDefault="00BE648B" w:rsidP="00BE648B">
      <w:pPr>
        <w:spacing w:after="0" w:line="240" w:lineRule="auto"/>
      </w:pPr>
      <w:r>
        <w:t xml:space="preserve">a. The one-sample t-test </w:t>
      </w:r>
    </w:p>
    <w:p w:rsidR="00BE648B" w:rsidRDefault="00BE648B" w:rsidP="00BE648B">
      <w:pPr>
        <w:spacing w:after="0" w:line="240" w:lineRule="auto"/>
      </w:pPr>
      <w:r>
        <w:t>b. The two-sample t-test</w:t>
      </w:r>
    </w:p>
    <w:p w:rsidR="00BE648B" w:rsidRDefault="00BE648B" w:rsidP="00BE648B">
      <w:pPr>
        <w:spacing w:after="0" w:line="240" w:lineRule="auto"/>
      </w:pPr>
      <w:r>
        <w:t xml:space="preserve">c. </w:t>
      </w:r>
      <w:proofErr w:type="spellStart"/>
      <w:r>
        <w:t>Levene’s</w:t>
      </w:r>
      <w:proofErr w:type="spellEnd"/>
      <w:r>
        <w:t xml:space="preserve"> test</w:t>
      </w:r>
    </w:p>
    <w:p w:rsidR="00BE648B" w:rsidRDefault="00BE648B" w:rsidP="00BE648B">
      <w:pPr>
        <w:spacing w:after="0" w:line="240" w:lineRule="auto"/>
      </w:pPr>
      <w:proofErr w:type="gramStart"/>
      <w:r>
        <w:t>d</w:t>
      </w:r>
      <w:proofErr w:type="gramEnd"/>
      <w:r>
        <w:t xml:space="preserve">. The </w:t>
      </w:r>
      <w:proofErr w:type="spellStart"/>
      <w:r>
        <w:t>Kolgomorov</w:t>
      </w:r>
      <w:proofErr w:type="spellEnd"/>
      <w:r>
        <w:t>-Smirnov test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A statistical test that can be used to test for equality of variances in the distributions for two groups is: </w:t>
      </w:r>
    </w:p>
    <w:p w:rsidR="00BE648B" w:rsidRDefault="00BE648B" w:rsidP="00BE648B">
      <w:pPr>
        <w:spacing w:after="0" w:line="240" w:lineRule="auto"/>
      </w:pPr>
      <w:r>
        <w:t xml:space="preserve">a. The one-sample t-test </w:t>
      </w:r>
    </w:p>
    <w:p w:rsidR="00BE648B" w:rsidRDefault="00BE648B" w:rsidP="00BE648B">
      <w:pPr>
        <w:spacing w:after="0" w:line="240" w:lineRule="auto"/>
      </w:pPr>
      <w:r>
        <w:t>b. The two-sample t-test</w:t>
      </w:r>
    </w:p>
    <w:p w:rsidR="00BE648B" w:rsidRDefault="00BE648B" w:rsidP="00BE648B">
      <w:pPr>
        <w:spacing w:after="0" w:line="240" w:lineRule="auto"/>
      </w:pPr>
      <w:r>
        <w:t xml:space="preserve">c. </w:t>
      </w:r>
      <w:proofErr w:type="spellStart"/>
      <w:r>
        <w:t>Levene’s</w:t>
      </w:r>
      <w:proofErr w:type="spellEnd"/>
      <w:r>
        <w:t xml:space="preserve"> test</w:t>
      </w:r>
    </w:p>
    <w:p w:rsidR="00BE648B" w:rsidRDefault="00BE648B" w:rsidP="00BE648B">
      <w:pPr>
        <w:spacing w:after="0" w:line="240" w:lineRule="auto"/>
      </w:pPr>
      <w:r>
        <w:t xml:space="preserve">d. The </w:t>
      </w:r>
      <w:proofErr w:type="spellStart"/>
      <w:r>
        <w:t>Kolgomorov</w:t>
      </w:r>
      <w:proofErr w:type="spellEnd"/>
      <w:r>
        <w:t>-Smirnov test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  <w:r>
        <w:t xml:space="preserve">A t was calculated to be -2.10 for a comparison of 50 men and 50 women with regard to attitude toward organ donation, measured on a 10-item scale.  The tabled t for two-tailed α = .05 is 2.01. The researcher: </w:t>
      </w:r>
    </w:p>
    <w:p w:rsidR="00BE648B" w:rsidRDefault="00BE648B" w:rsidP="00BE648B">
      <w:pPr>
        <w:spacing w:after="0" w:line="240" w:lineRule="auto"/>
      </w:pPr>
      <w:r>
        <w:t xml:space="preserve">a. Can accept the null hypothesis that men and women have comparable attitudes </w:t>
      </w:r>
    </w:p>
    <w:p w:rsidR="00BE648B" w:rsidRDefault="00BE648B" w:rsidP="00BE648B">
      <w:pPr>
        <w:spacing w:after="0" w:line="240" w:lineRule="auto"/>
      </w:pPr>
      <w:r>
        <w:t>b. Can reject the null hypothesis that men and women have comparable attitudes</w:t>
      </w:r>
    </w:p>
    <w:p w:rsidR="00BE648B" w:rsidRDefault="00BE648B" w:rsidP="00BE648B">
      <w:pPr>
        <w:spacing w:after="0" w:line="240" w:lineRule="auto"/>
      </w:pPr>
      <w:r>
        <w:t xml:space="preserve">c. Can accept the alternative hypothesis that men have more favorable attitudes </w:t>
      </w:r>
    </w:p>
    <w:p w:rsidR="00BE648B" w:rsidRDefault="00BE648B" w:rsidP="00BE648B">
      <w:pPr>
        <w:spacing w:after="0" w:line="240" w:lineRule="auto"/>
      </w:pPr>
      <w:r>
        <w:t>d. Can accept the alternative hypothesis that women have more favorable attitudes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rPr>
          <w:color w:val="000000"/>
        </w:rPr>
      </w:pPr>
    </w:p>
    <w:p w:rsidR="00BE648B" w:rsidRPr="00737F95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Table 2</w:t>
      </w:r>
    </w:p>
    <w:tbl>
      <w:tblPr>
        <w:tblStyle w:val="TableGrid"/>
        <w:tblW w:w="0" w:type="auto"/>
        <w:tblInd w:w="828" w:type="dxa"/>
        <w:tblLook w:val="01E0" w:firstRow="1" w:lastRow="1" w:firstColumn="1" w:lastColumn="1" w:noHBand="0" w:noVBand="0"/>
      </w:tblPr>
      <w:tblGrid>
        <w:gridCol w:w="2412"/>
        <w:gridCol w:w="1620"/>
        <w:gridCol w:w="1800"/>
        <w:gridCol w:w="1728"/>
      </w:tblGrid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Number of Pregnancies of Study Participants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Frequency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Percentage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Cumulative Percentage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11.1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11.1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13.5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24.6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36.3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60.9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21.4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82.3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10.2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92.5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97.6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1.9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99.5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0.4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100.0</w:t>
            </w:r>
          </w:p>
        </w:tc>
      </w:tr>
      <w:tr w:rsidR="00BE648B" w:rsidTr="00C1538B">
        <w:tc>
          <w:tcPr>
            <w:tcW w:w="2412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Total</w:t>
            </w:r>
          </w:p>
        </w:tc>
        <w:tc>
          <w:tcPr>
            <w:tcW w:w="162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800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100.0</w:t>
            </w:r>
          </w:p>
        </w:tc>
        <w:tc>
          <w:tcPr>
            <w:tcW w:w="1728" w:type="dxa"/>
          </w:tcPr>
          <w:p w:rsidR="00BE648B" w:rsidRDefault="00BE648B" w:rsidP="00BE648B">
            <w:pPr>
              <w:tabs>
                <w:tab w:val="left" w:pos="0"/>
                <w:tab w:val="left" w:pos="450"/>
                <w:tab w:val="left" w:pos="810"/>
                <w:tab w:val="left" w:pos="1980"/>
                <w:tab w:val="left" w:pos="3312"/>
                <w:tab w:val="left" w:pos="4464"/>
                <w:tab w:val="left" w:pos="5940"/>
                <w:tab w:val="left" w:pos="6930"/>
                <w:tab w:val="left" w:pos="7920"/>
                <w:tab w:val="left" w:pos="9072"/>
              </w:tabs>
              <w:jc w:val="center"/>
              <w:rPr>
                <w:color w:val="000000"/>
              </w:rPr>
            </w:pPr>
          </w:p>
        </w:tc>
      </w:tr>
    </w:tbl>
    <w:p w:rsidR="006145DD" w:rsidRDefault="006145DD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rPr>
          <w:color w:val="000000"/>
        </w:rPr>
      </w:pPr>
      <w:r>
        <w:t xml:space="preserve">Table 2 is an example of a: 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a. Frequency distribution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b. Grouped frequency distribution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c. Class interval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d. Data matrix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rPr>
          <w:color w:val="000000"/>
        </w:rPr>
      </w:pPr>
      <w:r>
        <w:t xml:space="preserve">In Table 2, the value of </w:t>
      </w:r>
      <w:r w:rsidRPr="00C37F79">
        <w:rPr>
          <w:i/>
        </w:rPr>
        <w:t>N</w:t>
      </w:r>
      <w:r>
        <w:t xml:space="preserve"> is: 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a. 24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b. 100.0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c. 215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d. 7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rPr>
          <w:color w:val="000000"/>
        </w:rPr>
      </w:pPr>
      <w:r>
        <w:lastRenderedPageBreak/>
        <w:t xml:space="preserve">In Table 2, the cumulative relative frequency for five or fewer pregnancies is: 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a. 210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b. 199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c. 92.5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d. 97.6</w:t>
      </w:r>
    </w:p>
    <w:p w:rsidR="00BE648B" w:rsidRDefault="00BE648B" w:rsidP="00BE648B">
      <w:pPr>
        <w:spacing w:after="0" w:line="240" w:lineRule="auto"/>
      </w:pPr>
    </w:p>
    <w:p w:rsidR="00BE648B" w:rsidRPr="004C208D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jc w:val="center"/>
        <w:rPr>
          <w:b/>
          <w:color w:val="000000"/>
        </w:rPr>
      </w:pPr>
      <w:r>
        <w:rPr>
          <w:b/>
          <w:color w:val="000000"/>
        </w:rPr>
        <w:t>Table 4</w:t>
      </w:r>
    </w:p>
    <w:p w:rsidR="00BE648B" w:rsidRPr="00253622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jc w:val="center"/>
        <w:rPr>
          <w:b/>
          <w:color w:val="000000"/>
        </w:rPr>
      </w:pPr>
      <w:r w:rsidRPr="00253622">
        <w:rPr>
          <w:b/>
          <w:color w:val="000000"/>
        </w:rPr>
        <w:t>C</w:t>
      </w:r>
      <w:r>
        <w:rPr>
          <w:b/>
          <w:color w:val="000000"/>
        </w:rPr>
        <w:t>rosstabulation of Cognitive Impairment Status and Fall Incidence in Hospitalized Elders</w:t>
      </w:r>
    </w:p>
    <w:p w:rsidR="00BE648B" w:rsidRPr="0025367D" w:rsidRDefault="00BE648B" w:rsidP="00BE648B">
      <w:pPr>
        <w:spacing w:after="0" w:line="240" w:lineRule="auto"/>
        <w:jc w:val="both"/>
        <w:rPr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523"/>
        <w:gridCol w:w="763"/>
        <w:gridCol w:w="2958"/>
        <w:gridCol w:w="1337"/>
        <w:gridCol w:w="1263"/>
        <w:gridCol w:w="1372"/>
      </w:tblGrid>
      <w:tr w:rsidR="00BE648B" w:rsidTr="00C1538B">
        <w:tc>
          <w:tcPr>
            <w:tcW w:w="5244" w:type="dxa"/>
            <w:gridSpan w:val="3"/>
            <w:vMerge w:val="restart"/>
          </w:tcPr>
          <w:p w:rsidR="00BE648B" w:rsidRDefault="00BE648B" w:rsidP="00BE648B">
            <w:pPr>
              <w:jc w:val="both"/>
              <w:rPr>
                <w:b/>
              </w:rPr>
            </w:pPr>
          </w:p>
        </w:tc>
        <w:tc>
          <w:tcPr>
            <w:tcW w:w="2600" w:type="dxa"/>
            <w:gridSpan w:val="2"/>
          </w:tcPr>
          <w:p w:rsidR="00BE648B" w:rsidRDefault="00BE648B" w:rsidP="00BE648B">
            <w:pPr>
              <w:jc w:val="center"/>
              <w:rPr>
                <w:b/>
              </w:rPr>
            </w:pPr>
            <w:r>
              <w:rPr>
                <w:b/>
              </w:rPr>
              <w:t>Fall?</w:t>
            </w:r>
          </w:p>
        </w:tc>
        <w:tc>
          <w:tcPr>
            <w:tcW w:w="1372" w:type="dxa"/>
            <w:vMerge w:val="restart"/>
          </w:tcPr>
          <w:p w:rsidR="00BE648B" w:rsidRDefault="00BE648B" w:rsidP="00BE648B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BE648B" w:rsidTr="00C1538B">
        <w:tc>
          <w:tcPr>
            <w:tcW w:w="5244" w:type="dxa"/>
            <w:gridSpan w:val="3"/>
            <w:vMerge/>
          </w:tcPr>
          <w:p w:rsidR="00BE648B" w:rsidRDefault="00BE648B" w:rsidP="00BE648B">
            <w:pPr>
              <w:jc w:val="both"/>
              <w:rPr>
                <w:b/>
              </w:rPr>
            </w:pPr>
          </w:p>
        </w:tc>
        <w:tc>
          <w:tcPr>
            <w:tcW w:w="1337" w:type="dxa"/>
          </w:tcPr>
          <w:p w:rsidR="00BE648B" w:rsidRDefault="00BE648B" w:rsidP="00BE648B">
            <w:pPr>
              <w:jc w:val="center"/>
              <w:rPr>
                <w:b/>
              </w:rPr>
            </w:pPr>
            <w:r>
              <w:rPr>
                <w:b/>
              </w:rPr>
              <w:t>Yes</w:t>
            </w:r>
          </w:p>
        </w:tc>
        <w:tc>
          <w:tcPr>
            <w:tcW w:w="1263" w:type="dxa"/>
          </w:tcPr>
          <w:p w:rsidR="00BE648B" w:rsidRDefault="00BE648B" w:rsidP="00BE648B">
            <w:pPr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1372" w:type="dxa"/>
            <w:vMerge/>
          </w:tcPr>
          <w:p w:rsidR="00BE648B" w:rsidRDefault="00BE648B" w:rsidP="00BE648B">
            <w:pPr>
              <w:jc w:val="center"/>
              <w:rPr>
                <w:b/>
              </w:rPr>
            </w:pPr>
          </w:p>
        </w:tc>
      </w:tr>
      <w:tr w:rsidR="00BE648B" w:rsidTr="00C1538B">
        <w:tc>
          <w:tcPr>
            <w:tcW w:w="1523" w:type="dxa"/>
            <w:vMerge w:val="restart"/>
          </w:tcPr>
          <w:p w:rsidR="00BE648B" w:rsidRPr="00FF4C9B" w:rsidRDefault="00BE648B" w:rsidP="00BE648B">
            <w:pPr>
              <w:jc w:val="both"/>
            </w:pPr>
            <w:r>
              <w:t>Cognitive Impairment?</w:t>
            </w:r>
          </w:p>
        </w:tc>
        <w:tc>
          <w:tcPr>
            <w:tcW w:w="763" w:type="dxa"/>
          </w:tcPr>
          <w:p w:rsidR="00BE648B" w:rsidRPr="00973468" w:rsidRDefault="00BE648B" w:rsidP="00BE648B">
            <w:pPr>
              <w:jc w:val="both"/>
            </w:pPr>
            <w:r>
              <w:t>Yes</w:t>
            </w:r>
          </w:p>
        </w:tc>
        <w:tc>
          <w:tcPr>
            <w:tcW w:w="2958" w:type="dxa"/>
          </w:tcPr>
          <w:p w:rsidR="00BE648B" w:rsidRDefault="00BE648B" w:rsidP="00BE648B">
            <w:r>
              <w:t>Count</w:t>
            </w:r>
          </w:p>
          <w:p w:rsidR="00BE648B" w:rsidRDefault="00BE648B" w:rsidP="00BE648B">
            <w:r>
              <w:t>% (within falls)</w:t>
            </w:r>
          </w:p>
          <w:p w:rsidR="00BE648B" w:rsidRPr="00973468" w:rsidRDefault="00BE648B" w:rsidP="00BE648B">
            <w:r>
              <w:t>% (within impairment)</w:t>
            </w:r>
          </w:p>
        </w:tc>
        <w:tc>
          <w:tcPr>
            <w:tcW w:w="1337" w:type="dxa"/>
          </w:tcPr>
          <w:p w:rsidR="00BE648B" w:rsidRDefault="00BE648B" w:rsidP="00BE648B">
            <w:pPr>
              <w:jc w:val="center"/>
            </w:pPr>
            <w:r>
              <w:t>10</w:t>
            </w:r>
          </w:p>
          <w:p w:rsidR="00BE648B" w:rsidRDefault="00BE648B" w:rsidP="00BE648B">
            <w:pPr>
              <w:jc w:val="center"/>
            </w:pPr>
            <w:r>
              <w:t>25.0%</w:t>
            </w:r>
          </w:p>
          <w:p w:rsidR="00BE648B" w:rsidRPr="00973468" w:rsidRDefault="00BE648B" w:rsidP="00BE648B">
            <w:pPr>
              <w:jc w:val="center"/>
            </w:pPr>
            <w:r>
              <w:t>50.0%</w:t>
            </w:r>
          </w:p>
        </w:tc>
        <w:tc>
          <w:tcPr>
            <w:tcW w:w="1263" w:type="dxa"/>
          </w:tcPr>
          <w:p w:rsidR="00BE648B" w:rsidRDefault="00BE648B" w:rsidP="00BE648B">
            <w:pPr>
              <w:jc w:val="center"/>
            </w:pPr>
            <w:r>
              <w:t>30</w:t>
            </w:r>
          </w:p>
          <w:p w:rsidR="00BE648B" w:rsidRDefault="00BE648B" w:rsidP="00BE648B">
            <w:pPr>
              <w:jc w:val="center"/>
            </w:pPr>
            <w:r>
              <w:t>75.0%</w:t>
            </w:r>
          </w:p>
          <w:p w:rsidR="00BE648B" w:rsidRPr="00973468" w:rsidRDefault="00BE648B" w:rsidP="00BE648B">
            <w:pPr>
              <w:jc w:val="center"/>
            </w:pPr>
            <w:r>
              <w:t>25.0%</w:t>
            </w:r>
          </w:p>
        </w:tc>
        <w:tc>
          <w:tcPr>
            <w:tcW w:w="1372" w:type="dxa"/>
          </w:tcPr>
          <w:p w:rsidR="00BE648B" w:rsidRDefault="00BE648B" w:rsidP="00BE648B">
            <w:pPr>
              <w:jc w:val="center"/>
            </w:pPr>
            <w:r>
              <w:t>40</w:t>
            </w:r>
          </w:p>
          <w:p w:rsidR="00BE648B" w:rsidRDefault="00BE648B" w:rsidP="00BE648B">
            <w:pPr>
              <w:jc w:val="center"/>
            </w:pPr>
            <w:r>
              <w:t>100.0%</w:t>
            </w:r>
          </w:p>
          <w:p w:rsidR="00BE648B" w:rsidRPr="00973468" w:rsidRDefault="00BE648B" w:rsidP="00BE648B">
            <w:pPr>
              <w:jc w:val="center"/>
            </w:pPr>
          </w:p>
        </w:tc>
      </w:tr>
      <w:tr w:rsidR="00BE648B" w:rsidTr="00C1538B">
        <w:tc>
          <w:tcPr>
            <w:tcW w:w="1523" w:type="dxa"/>
            <w:vMerge/>
          </w:tcPr>
          <w:p w:rsidR="00BE648B" w:rsidRDefault="00BE648B" w:rsidP="00BE648B">
            <w:pPr>
              <w:jc w:val="both"/>
              <w:rPr>
                <w:b/>
              </w:rPr>
            </w:pPr>
          </w:p>
        </w:tc>
        <w:tc>
          <w:tcPr>
            <w:tcW w:w="763" w:type="dxa"/>
          </w:tcPr>
          <w:p w:rsidR="00BE648B" w:rsidRPr="00973468" w:rsidRDefault="00BE648B" w:rsidP="00BE648B">
            <w:pPr>
              <w:jc w:val="both"/>
            </w:pPr>
            <w:r>
              <w:t>No</w:t>
            </w:r>
          </w:p>
        </w:tc>
        <w:tc>
          <w:tcPr>
            <w:tcW w:w="2958" w:type="dxa"/>
          </w:tcPr>
          <w:p w:rsidR="00BE648B" w:rsidRDefault="00BE648B" w:rsidP="00BE648B">
            <w:r>
              <w:t>Count</w:t>
            </w:r>
          </w:p>
          <w:p w:rsidR="00BE648B" w:rsidRDefault="00BE648B" w:rsidP="00BE648B">
            <w:r>
              <w:t>% (within falls)</w:t>
            </w:r>
          </w:p>
          <w:p w:rsidR="00BE648B" w:rsidRPr="00973468" w:rsidRDefault="00BE648B" w:rsidP="00BE648B">
            <w:r>
              <w:t>% (within impairment)</w:t>
            </w:r>
          </w:p>
        </w:tc>
        <w:tc>
          <w:tcPr>
            <w:tcW w:w="1337" w:type="dxa"/>
          </w:tcPr>
          <w:p w:rsidR="00BE648B" w:rsidRDefault="00BE648B" w:rsidP="00BE648B">
            <w:pPr>
              <w:jc w:val="center"/>
            </w:pPr>
            <w:r>
              <w:t>10</w:t>
            </w:r>
          </w:p>
          <w:p w:rsidR="00BE648B" w:rsidRDefault="00BE648B" w:rsidP="00BE648B">
            <w:pPr>
              <w:jc w:val="center"/>
            </w:pPr>
            <w:r>
              <w:t>10.0%</w:t>
            </w:r>
          </w:p>
          <w:p w:rsidR="00BE648B" w:rsidRPr="00973468" w:rsidRDefault="00BE648B" w:rsidP="00BE648B">
            <w:pPr>
              <w:jc w:val="center"/>
            </w:pPr>
            <w:r>
              <w:t>50.0%</w:t>
            </w:r>
          </w:p>
        </w:tc>
        <w:tc>
          <w:tcPr>
            <w:tcW w:w="1263" w:type="dxa"/>
          </w:tcPr>
          <w:p w:rsidR="00BE648B" w:rsidRDefault="00BE648B" w:rsidP="00BE648B">
            <w:pPr>
              <w:jc w:val="center"/>
            </w:pPr>
            <w:r>
              <w:t>90</w:t>
            </w:r>
          </w:p>
          <w:p w:rsidR="00BE648B" w:rsidRDefault="00BE648B" w:rsidP="00BE648B">
            <w:pPr>
              <w:jc w:val="center"/>
            </w:pPr>
            <w:r>
              <w:t>90.0%</w:t>
            </w:r>
          </w:p>
          <w:p w:rsidR="00BE648B" w:rsidRPr="00973468" w:rsidRDefault="00BE648B" w:rsidP="00BE648B">
            <w:pPr>
              <w:jc w:val="center"/>
            </w:pPr>
            <w:r>
              <w:t>75.0%</w:t>
            </w:r>
          </w:p>
        </w:tc>
        <w:tc>
          <w:tcPr>
            <w:tcW w:w="1372" w:type="dxa"/>
          </w:tcPr>
          <w:p w:rsidR="00BE648B" w:rsidRDefault="00BE648B" w:rsidP="00BE648B">
            <w:pPr>
              <w:jc w:val="center"/>
            </w:pPr>
            <w:r>
              <w:t>100</w:t>
            </w:r>
          </w:p>
          <w:p w:rsidR="00BE648B" w:rsidRDefault="00BE648B" w:rsidP="00BE648B">
            <w:pPr>
              <w:jc w:val="center"/>
            </w:pPr>
            <w:r>
              <w:t>100.0%</w:t>
            </w:r>
          </w:p>
          <w:p w:rsidR="00BE648B" w:rsidRPr="00973468" w:rsidRDefault="00BE648B" w:rsidP="00BE648B">
            <w:pPr>
              <w:jc w:val="center"/>
            </w:pPr>
          </w:p>
        </w:tc>
      </w:tr>
      <w:tr w:rsidR="00BE648B" w:rsidTr="00C1538B">
        <w:tc>
          <w:tcPr>
            <w:tcW w:w="2286" w:type="dxa"/>
            <w:gridSpan w:val="2"/>
          </w:tcPr>
          <w:p w:rsidR="00BE648B" w:rsidRPr="00973468" w:rsidRDefault="00BE648B" w:rsidP="00BE648B">
            <w:pPr>
              <w:jc w:val="both"/>
            </w:pPr>
            <w:r>
              <w:rPr>
                <w:b/>
              </w:rPr>
              <w:t>Total</w:t>
            </w:r>
          </w:p>
        </w:tc>
        <w:tc>
          <w:tcPr>
            <w:tcW w:w="2958" w:type="dxa"/>
          </w:tcPr>
          <w:p w:rsidR="00BE648B" w:rsidRDefault="00BE648B" w:rsidP="00BE648B">
            <w:r>
              <w:t>Count</w:t>
            </w:r>
          </w:p>
          <w:p w:rsidR="00BE648B" w:rsidRDefault="00BE648B" w:rsidP="00BE648B">
            <w:r>
              <w:t>% (within falls)</w:t>
            </w:r>
          </w:p>
          <w:p w:rsidR="00BE648B" w:rsidRPr="00973468" w:rsidRDefault="00BE648B" w:rsidP="00BE648B">
            <w:r>
              <w:t>% (within impairment)</w:t>
            </w:r>
          </w:p>
        </w:tc>
        <w:tc>
          <w:tcPr>
            <w:tcW w:w="1337" w:type="dxa"/>
          </w:tcPr>
          <w:p w:rsidR="00BE648B" w:rsidRDefault="00BE648B" w:rsidP="00BE648B">
            <w:pPr>
              <w:jc w:val="center"/>
            </w:pPr>
            <w:r>
              <w:t>20</w:t>
            </w:r>
          </w:p>
          <w:p w:rsidR="00BE648B" w:rsidRDefault="00BE648B" w:rsidP="00BE648B">
            <w:pPr>
              <w:jc w:val="center"/>
            </w:pPr>
            <w:r>
              <w:t>14.3%</w:t>
            </w:r>
          </w:p>
          <w:p w:rsidR="00BE648B" w:rsidRPr="00973468" w:rsidRDefault="00BE648B" w:rsidP="00BE648B">
            <w:pPr>
              <w:jc w:val="center"/>
            </w:pPr>
            <w:r>
              <w:t>100.0%</w:t>
            </w:r>
          </w:p>
        </w:tc>
        <w:tc>
          <w:tcPr>
            <w:tcW w:w="1263" w:type="dxa"/>
          </w:tcPr>
          <w:p w:rsidR="00BE648B" w:rsidRDefault="00BE648B" w:rsidP="00BE648B">
            <w:pPr>
              <w:jc w:val="center"/>
            </w:pPr>
            <w:r>
              <w:t>120</w:t>
            </w:r>
          </w:p>
          <w:p w:rsidR="00BE648B" w:rsidRDefault="00BE648B" w:rsidP="00BE648B">
            <w:pPr>
              <w:jc w:val="center"/>
            </w:pPr>
            <w:r>
              <w:t>85.7%</w:t>
            </w:r>
          </w:p>
          <w:p w:rsidR="00BE648B" w:rsidRPr="00973468" w:rsidRDefault="00BE648B" w:rsidP="00BE648B">
            <w:pPr>
              <w:jc w:val="center"/>
            </w:pPr>
            <w:r>
              <w:t>100.0%</w:t>
            </w:r>
          </w:p>
        </w:tc>
        <w:tc>
          <w:tcPr>
            <w:tcW w:w="1372" w:type="dxa"/>
          </w:tcPr>
          <w:p w:rsidR="00BE648B" w:rsidRDefault="00BE648B" w:rsidP="00BE648B">
            <w:pPr>
              <w:jc w:val="center"/>
            </w:pPr>
            <w:r>
              <w:t>140</w:t>
            </w:r>
          </w:p>
          <w:p w:rsidR="00BE648B" w:rsidRDefault="00BE648B" w:rsidP="00BE648B">
            <w:pPr>
              <w:jc w:val="center"/>
            </w:pPr>
            <w:r>
              <w:t>100.0%</w:t>
            </w:r>
          </w:p>
          <w:p w:rsidR="00BE648B" w:rsidRPr="00973468" w:rsidRDefault="00BE648B" w:rsidP="00BE648B">
            <w:pPr>
              <w:jc w:val="center"/>
            </w:pPr>
            <w:r>
              <w:t>100.0%</w:t>
            </w:r>
          </w:p>
        </w:tc>
      </w:tr>
    </w:tbl>
    <w:p w:rsidR="00BE648B" w:rsidRDefault="00BE648B" w:rsidP="00BE648B">
      <w:pPr>
        <w:spacing w:after="0" w:line="240" w:lineRule="auto"/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rPr>
          <w:color w:val="000000"/>
        </w:rPr>
      </w:pPr>
      <w:r>
        <w:t xml:space="preserve">Refer to Table 4. In this example, what is the value of ARR?  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a. .100</w:t>
      </w:r>
    </w:p>
    <w:p w:rsidR="00BE648B" w:rsidRPr="000B6076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  <w:vertAlign w:val="superscript"/>
        </w:rPr>
      </w:pPr>
      <w:r>
        <w:rPr>
          <w:color w:val="000000"/>
        </w:rPr>
        <w:t>b. .150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c. .250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d. .500</w:t>
      </w: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rPr>
          <w:color w:val="000000"/>
        </w:rPr>
      </w:pPr>
      <w:r>
        <w:t xml:space="preserve">Refer to Table 4. What was the absolute risk of falling for elders who were cognitively compared? 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a. .100</w:t>
      </w:r>
    </w:p>
    <w:p w:rsidR="00BE648B" w:rsidRPr="000B6076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  <w:vertAlign w:val="superscript"/>
        </w:rPr>
      </w:pPr>
      <w:r>
        <w:rPr>
          <w:color w:val="000000"/>
        </w:rPr>
        <w:t>b. .143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bookmarkStart w:id="0" w:name="_GoBack"/>
      <w:bookmarkEnd w:id="0"/>
      <w:r>
        <w:rPr>
          <w:color w:val="000000"/>
        </w:rPr>
        <w:t>c. .250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  <w:ind w:firstLine="450"/>
        <w:rPr>
          <w:color w:val="000000"/>
        </w:rPr>
      </w:pPr>
      <w:r>
        <w:rPr>
          <w:color w:val="000000"/>
        </w:rPr>
        <w:t>d. .500</w:t>
      </w:r>
    </w:p>
    <w:p w:rsidR="00BE648B" w:rsidRDefault="00BE648B" w:rsidP="00BE648B">
      <w:pPr>
        <w:tabs>
          <w:tab w:val="left" w:pos="0"/>
          <w:tab w:val="left" w:pos="450"/>
          <w:tab w:val="left" w:pos="810"/>
          <w:tab w:val="left" w:pos="1980"/>
          <w:tab w:val="left" w:pos="3312"/>
          <w:tab w:val="left" w:pos="4464"/>
          <w:tab w:val="left" w:pos="5940"/>
          <w:tab w:val="left" w:pos="6930"/>
          <w:tab w:val="left" w:pos="7920"/>
          <w:tab w:val="left" w:pos="9072"/>
        </w:tabs>
        <w:spacing w:after="0" w:line="240" w:lineRule="auto"/>
      </w:pPr>
    </w:p>
    <w:p w:rsidR="00BE648B" w:rsidRDefault="00BE648B" w:rsidP="00BE648B">
      <w:pPr>
        <w:spacing w:after="0" w:line="240" w:lineRule="auto"/>
      </w:pPr>
    </w:p>
    <w:p w:rsidR="00BE648B" w:rsidRDefault="00BE648B" w:rsidP="00BE648B">
      <w:pPr>
        <w:spacing w:after="0" w:line="240" w:lineRule="auto"/>
      </w:pPr>
    </w:p>
    <w:sectPr w:rsidR="00BE648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46B" w:rsidRDefault="0063046B" w:rsidP="00BE648B">
      <w:pPr>
        <w:spacing w:after="0" w:line="240" w:lineRule="auto"/>
      </w:pPr>
      <w:r>
        <w:separator/>
      </w:r>
    </w:p>
  </w:endnote>
  <w:endnote w:type="continuationSeparator" w:id="0">
    <w:p w:rsidR="0063046B" w:rsidRDefault="0063046B" w:rsidP="00BE6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7585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648B" w:rsidRDefault="00BE64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1B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E648B" w:rsidRDefault="00BE64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46B" w:rsidRDefault="0063046B" w:rsidP="00BE648B">
      <w:pPr>
        <w:spacing w:after="0" w:line="240" w:lineRule="auto"/>
      </w:pPr>
      <w:r>
        <w:separator/>
      </w:r>
    </w:p>
  </w:footnote>
  <w:footnote w:type="continuationSeparator" w:id="0">
    <w:p w:rsidR="0063046B" w:rsidRDefault="0063046B" w:rsidP="00BE64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8B"/>
    <w:rsid w:val="00491840"/>
    <w:rsid w:val="006145DD"/>
    <w:rsid w:val="0063046B"/>
    <w:rsid w:val="00804F07"/>
    <w:rsid w:val="00B56A32"/>
    <w:rsid w:val="00BE648B"/>
    <w:rsid w:val="00FE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E64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6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48B"/>
  </w:style>
  <w:style w:type="paragraph" w:styleId="Footer">
    <w:name w:val="footer"/>
    <w:basedOn w:val="Normal"/>
    <w:link w:val="FooterChar"/>
    <w:uiPriority w:val="99"/>
    <w:unhideWhenUsed/>
    <w:rsid w:val="00BE6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4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E64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6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48B"/>
  </w:style>
  <w:style w:type="paragraph" w:styleId="Footer">
    <w:name w:val="footer"/>
    <w:basedOn w:val="Normal"/>
    <w:link w:val="FooterChar"/>
    <w:uiPriority w:val="99"/>
    <w:unhideWhenUsed/>
    <w:rsid w:val="00BE6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Raywat Deonandan</dc:creator>
  <cp:lastModifiedBy>Mr. Barkin</cp:lastModifiedBy>
  <cp:revision>2</cp:revision>
  <dcterms:created xsi:type="dcterms:W3CDTF">2017-10-27T19:58:00Z</dcterms:created>
  <dcterms:modified xsi:type="dcterms:W3CDTF">2017-10-27T19:58:00Z</dcterms:modified>
</cp:coreProperties>
</file>