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F7447" w14:textId="3733E8E4" w:rsidR="00C82BA3" w:rsidRPr="005406B2" w:rsidRDefault="00C82BA3" w:rsidP="00F00D28">
      <w:pPr>
        <w:pStyle w:val="Heading1"/>
      </w:pPr>
      <w:bookmarkStart w:id="0" w:name="_GoBack"/>
      <w:bookmarkEnd w:id="0"/>
      <w:r w:rsidRPr="005406B2">
        <w:t>CHAPTER 1</w:t>
      </w:r>
      <w:r w:rsidR="005C35A0">
        <w:t>: THE PURPOSE OF A FINANCIAL STATEMENT</w:t>
      </w:r>
    </w:p>
    <w:p w14:paraId="188CADB3" w14:textId="77777777" w:rsidR="00C82BA3" w:rsidRPr="00D35844" w:rsidRDefault="00C82BA3" w:rsidP="00C82BA3">
      <w:pPr>
        <w:rPr>
          <w:b/>
          <w:sz w:val="26"/>
          <w:szCs w:val="26"/>
        </w:rPr>
      </w:pPr>
      <w:r w:rsidRPr="00D35844">
        <w:rPr>
          <w:b/>
          <w:sz w:val="26"/>
          <w:szCs w:val="26"/>
        </w:rPr>
        <w:t xml:space="preserve">1.1 - Identifying the uses and users of accounting information </w:t>
      </w:r>
    </w:p>
    <w:p w14:paraId="67F060B3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514955">
        <w:rPr>
          <w:sz w:val="26"/>
          <w:szCs w:val="26"/>
        </w:rPr>
        <w:t>Accounting: a system that records the economic events of a company</w:t>
      </w:r>
      <w:r>
        <w:rPr>
          <w:sz w:val="26"/>
          <w:szCs w:val="26"/>
        </w:rPr>
        <w:t xml:space="preserve">, and then communicates them to interested users. </w:t>
      </w:r>
    </w:p>
    <w:p w14:paraId="0BBAA778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Internal users</w:t>
      </w:r>
      <w:r>
        <w:rPr>
          <w:sz w:val="26"/>
          <w:szCs w:val="26"/>
        </w:rPr>
        <w:tab/>
      </w:r>
    </w:p>
    <w:p w14:paraId="12B7646A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Anyone within the company (position management) that has access to accounting information, which they use to make decisions on how to manage the company</w:t>
      </w:r>
    </w:p>
    <w:p w14:paraId="2093E45E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External users</w:t>
      </w:r>
    </w:p>
    <w:p w14:paraId="64ACA3EB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Only have access to the information made public by the company</w:t>
      </w:r>
    </w:p>
    <w:p w14:paraId="4E1949EF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Investors: to know whether or not they should buy or sell shares</w:t>
      </w:r>
    </w:p>
    <w:p w14:paraId="3B362E51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Leaders: bankers have to know whether or not the firm will be able to pay back loans</w:t>
      </w:r>
    </w:p>
    <w:p w14:paraId="289BA0C2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Creditors: to decide whether or not to grant credit</w:t>
      </w:r>
    </w:p>
    <w:p w14:paraId="75730951" w14:textId="1F4A9C69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Ethics: it’s important for people to act morally</w:t>
      </w:r>
      <w:r w:rsidR="00CD146E">
        <w:rPr>
          <w:sz w:val="26"/>
          <w:szCs w:val="26"/>
        </w:rPr>
        <w:t>, legally</w:t>
      </w:r>
      <w:r>
        <w:rPr>
          <w:sz w:val="26"/>
          <w:szCs w:val="26"/>
        </w:rPr>
        <w:t xml:space="preserve"> and responsibly, while considering the organization’s best interest </w:t>
      </w:r>
    </w:p>
    <w:p w14:paraId="59395645" w14:textId="77777777" w:rsidR="00C82BA3" w:rsidRDefault="00C82BA3" w:rsidP="00C82BA3">
      <w:pPr>
        <w:rPr>
          <w:sz w:val="26"/>
          <w:szCs w:val="26"/>
        </w:rPr>
      </w:pPr>
    </w:p>
    <w:p w14:paraId="07AF7A00" w14:textId="77777777" w:rsidR="00C82BA3" w:rsidRPr="00D35844" w:rsidRDefault="00C82BA3" w:rsidP="00C82BA3">
      <w:pPr>
        <w:rPr>
          <w:b/>
          <w:sz w:val="26"/>
          <w:szCs w:val="26"/>
        </w:rPr>
      </w:pPr>
      <w:r w:rsidRPr="00D35844">
        <w:rPr>
          <w:b/>
          <w:sz w:val="26"/>
          <w:szCs w:val="26"/>
        </w:rPr>
        <w:t>1.2- Describe the primary forms of business organization</w:t>
      </w:r>
    </w:p>
    <w:p w14:paraId="71E7F8CF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Proprietorships</w:t>
      </w:r>
    </w:p>
    <w:p w14:paraId="6B4120D9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Owned by 1 person who has unlimited liability to the business (the owner receives any income, loss, and is </w:t>
      </w:r>
      <w:r w:rsidRPr="00466CA9">
        <w:rPr>
          <w:sz w:val="26"/>
          <w:szCs w:val="26"/>
          <w:highlight w:val="yellow"/>
        </w:rPr>
        <w:t>personally responsible for any debts</w:t>
      </w:r>
      <w:r>
        <w:rPr>
          <w:sz w:val="26"/>
          <w:szCs w:val="26"/>
        </w:rPr>
        <w:t>)</w:t>
      </w:r>
    </w:p>
    <w:p w14:paraId="3C960437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Income is reported as self-employment &amp; taxed on personal income tax</w:t>
      </w:r>
    </w:p>
    <w:p w14:paraId="622C94A9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466CA9">
        <w:rPr>
          <w:sz w:val="26"/>
          <w:szCs w:val="26"/>
          <w:u w:val="single"/>
        </w:rPr>
        <w:t>Reporting entity concept</w:t>
      </w:r>
      <w:r>
        <w:rPr>
          <w:sz w:val="26"/>
          <w:szCs w:val="26"/>
        </w:rPr>
        <w:t>: separation of business &amp; personal records</w:t>
      </w:r>
    </w:p>
    <w:p w14:paraId="634FF9B3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Partnerships</w:t>
      </w:r>
    </w:p>
    <w:p w14:paraId="0E2B2DDC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Owned by 2+ people who have unlimited liability to the business (partners are liable for debts caused by either of them)</w:t>
      </w:r>
    </w:p>
    <w:p w14:paraId="298AFEA1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There must be a formalized partnership agreement </w:t>
      </w:r>
    </w:p>
    <w:p w14:paraId="545738AF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Income reported as self-employment &amp; taxed on personal income tax</w:t>
      </w:r>
    </w:p>
    <w:p w14:paraId="31267561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Reporting entity concept</w:t>
      </w:r>
    </w:p>
    <w:p w14:paraId="2B71E1FB" w14:textId="77777777" w:rsidR="00C82BA3" w:rsidRDefault="00C82BA3" w:rsidP="00C82BA3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Corporations</w:t>
      </w:r>
    </w:p>
    <w:p w14:paraId="4AF7288F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Separate legal entity owned by shareholders (you can invest a small amount)</w:t>
      </w:r>
    </w:p>
    <w:p w14:paraId="06DBCFA4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Advantages:</w:t>
      </w:r>
    </w:p>
    <w:p w14:paraId="39B98A50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Life is indefinite </w:t>
      </w:r>
    </w:p>
    <w:p w14:paraId="1DFC00B2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Buying shares in a large corporation rather than a proprietorship/partnership is more attractive because they are easier to sell</w:t>
      </w:r>
    </w:p>
    <w:p w14:paraId="67B37A23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Shareholders are not responsible for debts</w:t>
      </w:r>
    </w:p>
    <w:p w14:paraId="6B6189DF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Public</w:t>
      </w:r>
    </w:p>
    <w:p w14:paraId="17F32534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Required to distribute their financial statements to the public quarterly &amp; yearly</w:t>
      </w:r>
    </w:p>
    <w:p w14:paraId="65E6F2A9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Use IFRS</w:t>
      </w:r>
    </w:p>
    <w:p w14:paraId="67F83521" w14:textId="77777777" w:rsidR="00C82BA3" w:rsidRDefault="00C82BA3" w:rsidP="00C82BA3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Private </w:t>
      </w:r>
    </w:p>
    <w:p w14:paraId="381B16DE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Issue shares but do not make them public/appear on stock exchange</w:t>
      </w:r>
    </w:p>
    <w:p w14:paraId="0249215D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ASPE</w:t>
      </w:r>
    </w:p>
    <w:p w14:paraId="4A9190AD" w14:textId="77777777" w:rsidR="00C82BA3" w:rsidRDefault="00C82BA3" w:rsidP="00C82BA3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Use IFRS for 3 reasons</w:t>
      </w:r>
    </w:p>
    <w:p w14:paraId="4D6816EA" w14:textId="77777777" w:rsidR="00C82BA3" w:rsidRDefault="00C82BA3" w:rsidP="00C82BA3">
      <w:pPr>
        <w:pStyle w:val="ListParagraph"/>
        <w:numPr>
          <w:ilvl w:val="5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 case they want to enter public sector in the future</w:t>
      </w:r>
    </w:p>
    <w:p w14:paraId="2D43E63A" w14:textId="77777777" w:rsidR="00C82BA3" w:rsidRDefault="00C82BA3" w:rsidP="00C82BA3">
      <w:pPr>
        <w:pStyle w:val="ListParagraph"/>
        <w:numPr>
          <w:ilvl w:val="5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To be able to compare financial results with competitors that use IFRS </w:t>
      </w:r>
    </w:p>
    <w:p w14:paraId="20E40308" w14:textId="77777777" w:rsidR="00C82BA3" w:rsidRDefault="00C82BA3" w:rsidP="00C82BA3">
      <w:pPr>
        <w:pStyle w:val="ListParagraph"/>
        <w:numPr>
          <w:ilvl w:val="5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Foreign subsidiaries that are required to use IFRS</w:t>
      </w:r>
    </w:p>
    <w:p w14:paraId="60BB6D44" w14:textId="77777777" w:rsidR="00CD146E" w:rsidRDefault="00CD146E" w:rsidP="00CD146E">
      <w:pPr>
        <w:pStyle w:val="ListParagraph"/>
        <w:ind w:left="4320"/>
        <w:rPr>
          <w:sz w:val="26"/>
          <w:szCs w:val="26"/>
        </w:rPr>
      </w:pPr>
    </w:p>
    <w:p w14:paraId="66551A14" w14:textId="03C8FB3B" w:rsidR="00C82BA3" w:rsidRDefault="00CD146E" w:rsidP="00CD146E">
      <w:pPr>
        <w:pStyle w:val="ListParagraph"/>
        <w:numPr>
          <w:ilvl w:val="0"/>
          <w:numId w:val="24"/>
        </w:numPr>
        <w:rPr>
          <w:sz w:val="26"/>
          <w:szCs w:val="26"/>
        </w:rPr>
      </w:pPr>
      <w:r>
        <w:rPr>
          <w:sz w:val="26"/>
          <w:szCs w:val="26"/>
        </w:rPr>
        <w:t>Generally accepted accounting principles (GAAP)</w:t>
      </w:r>
    </w:p>
    <w:p w14:paraId="115BA4AB" w14:textId="24F575CE" w:rsidR="00CD146E" w:rsidRDefault="00CD146E" w:rsidP="00CD146E">
      <w:pPr>
        <w:pStyle w:val="ListParagraph"/>
        <w:numPr>
          <w:ilvl w:val="0"/>
          <w:numId w:val="25"/>
        </w:numPr>
        <w:rPr>
          <w:sz w:val="26"/>
          <w:szCs w:val="26"/>
        </w:rPr>
      </w:pPr>
      <w:r>
        <w:rPr>
          <w:sz w:val="26"/>
          <w:szCs w:val="26"/>
        </w:rPr>
        <w:t>Rules on how to prepare financial statements</w:t>
      </w:r>
    </w:p>
    <w:p w14:paraId="2722BB13" w14:textId="77777777" w:rsidR="00CD146E" w:rsidRDefault="00CD146E" w:rsidP="00C82BA3">
      <w:pPr>
        <w:rPr>
          <w:b/>
          <w:sz w:val="26"/>
          <w:szCs w:val="26"/>
        </w:rPr>
      </w:pPr>
    </w:p>
    <w:p w14:paraId="69D658BD" w14:textId="77777777" w:rsidR="00C82BA3" w:rsidRPr="00D35844" w:rsidRDefault="00C82BA3" w:rsidP="00C82BA3">
      <w:pPr>
        <w:rPr>
          <w:b/>
          <w:sz w:val="26"/>
          <w:szCs w:val="26"/>
        </w:rPr>
      </w:pPr>
      <w:r w:rsidRPr="00D35844">
        <w:rPr>
          <w:b/>
          <w:sz w:val="26"/>
          <w:szCs w:val="26"/>
        </w:rPr>
        <w:t>1.3 – Business Activities</w:t>
      </w:r>
    </w:p>
    <w:p w14:paraId="5F1744F1" w14:textId="77777777" w:rsidR="00C82BA3" w:rsidRDefault="00C82BA3" w:rsidP="00C82BA3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Financing activities</w:t>
      </w:r>
    </w:p>
    <w:p w14:paraId="1ABCBC2D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Primary ways of raising funds: issuing shares &amp; borrowing money</w:t>
      </w:r>
    </w:p>
    <w:p w14:paraId="558BD008" w14:textId="77777777" w:rsidR="00C82BA3" w:rsidRPr="00E07ABB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  <w:highlight w:val="yellow"/>
        </w:rPr>
      </w:pPr>
      <w:r w:rsidRPr="00E07ABB">
        <w:rPr>
          <w:sz w:val="26"/>
          <w:szCs w:val="26"/>
          <w:highlight w:val="yellow"/>
        </w:rPr>
        <w:t>Financing provided by lenders &amp; creditors is riskier than financing provided by shareholders because debt must be paid back at a specific point in time</w:t>
      </w:r>
    </w:p>
    <w:p w14:paraId="6FB899E5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The first transaction when starting a corporation is selling shares </w:t>
      </w:r>
    </w:p>
    <w:p w14:paraId="17F4E1FA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Common shares: amount payed by investors </w:t>
      </w:r>
    </w:p>
    <w:p w14:paraId="288DE9FF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If a corporation ceased activities, it would pay back all its debts before the shareholders would have any right to a capital return</w:t>
      </w:r>
    </w:p>
    <w:p w14:paraId="67569BA0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Dividends: a portion of income distributed to shareholders</w:t>
      </w:r>
    </w:p>
    <w:p w14:paraId="009D279D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Bank indebtedness: overdrawing from bank account</w:t>
      </w:r>
    </w:p>
    <w:p w14:paraId="28056763" w14:textId="77777777" w:rsidR="00C82BA3" w:rsidRPr="00F80DD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Short-term borrowing: bank loan payable</w:t>
      </w:r>
    </w:p>
    <w:p w14:paraId="725C0107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F80DD3">
        <w:rPr>
          <w:sz w:val="26"/>
          <w:szCs w:val="26"/>
        </w:rPr>
        <w:t>Long-term borrowing</w:t>
      </w:r>
    </w:p>
    <w:p w14:paraId="7762DA05" w14:textId="013326D7" w:rsidR="00C82BA3" w:rsidRDefault="00C82BA3" w:rsidP="00C82BA3">
      <w:pPr>
        <w:pStyle w:val="ListParagraph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Mortgages payable, bonds payable, finance lease obligations</w:t>
      </w:r>
    </w:p>
    <w:p w14:paraId="2265C75F" w14:textId="77777777" w:rsidR="00531D9E" w:rsidRPr="00531D9E" w:rsidRDefault="00531D9E" w:rsidP="00531D9E">
      <w:pPr>
        <w:pStyle w:val="ListParagraph"/>
        <w:ind w:left="2880"/>
        <w:rPr>
          <w:sz w:val="26"/>
          <w:szCs w:val="26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688"/>
        <w:gridCol w:w="2623"/>
      </w:tblGrid>
      <w:tr w:rsidR="00C82BA3" w14:paraId="4A613AEC" w14:textId="77777777" w:rsidTr="00656952">
        <w:trPr>
          <w:trHeight w:val="459"/>
        </w:trPr>
        <w:tc>
          <w:tcPr>
            <w:tcW w:w="2688" w:type="dxa"/>
          </w:tcPr>
          <w:p w14:paraId="2652F804" w14:textId="77777777" w:rsidR="00C82BA3" w:rsidRDefault="00C82BA3" w:rsidP="00656952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Inflows</w:t>
            </w:r>
          </w:p>
        </w:tc>
        <w:tc>
          <w:tcPr>
            <w:tcW w:w="2623" w:type="dxa"/>
          </w:tcPr>
          <w:p w14:paraId="58017137" w14:textId="77777777" w:rsidR="00C82BA3" w:rsidRDefault="00C82BA3" w:rsidP="00656952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Outflows </w:t>
            </w:r>
          </w:p>
        </w:tc>
      </w:tr>
      <w:tr w:rsidR="00C82BA3" w14:paraId="785544F2" w14:textId="77777777" w:rsidTr="00656952">
        <w:trPr>
          <w:trHeight w:val="892"/>
        </w:trPr>
        <w:tc>
          <w:tcPr>
            <w:tcW w:w="2688" w:type="dxa"/>
          </w:tcPr>
          <w:p w14:paraId="0F1E57D0" w14:textId="77777777" w:rsidR="00C82BA3" w:rsidRDefault="00C82BA3" w:rsidP="00656952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Issuing shares</w:t>
            </w:r>
          </w:p>
          <w:p w14:paraId="1A1B8581" w14:textId="77777777" w:rsidR="00C82BA3" w:rsidRDefault="00C82BA3" w:rsidP="00656952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taking out loans</w:t>
            </w:r>
          </w:p>
          <w:p w14:paraId="2CDD6F85" w14:textId="77777777" w:rsidR="00C82BA3" w:rsidRDefault="00C82BA3" w:rsidP="00656952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2623" w:type="dxa"/>
          </w:tcPr>
          <w:p w14:paraId="460C09FF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D5704C">
              <w:rPr>
                <w:sz w:val="26"/>
                <w:szCs w:val="26"/>
              </w:rPr>
              <w:t>Paying dividends</w:t>
            </w:r>
          </w:p>
          <w:p w14:paraId="56E85CD1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Repurchasing shares</w:t>
            </w:r>
          </w:p>
          <w:p w14:paraId="2B3DAE52" w14:textId="77777777" w:rsidR="00C82BA3" w:rsidRPr="00D5704C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Repaying loans</w:t>
            </w:r>
          </w:p>
        </w:tc>
      </w:tr>
    </w:tbl>
    <w:p w14:paraId="7A42EADA" w14:textId="77777777" w:rsidR="00C82BA3" w:rsidRDefault="00C82BA3" w:rsidP="00C82BA3">
      <w:pPr>
        <w:rPr>
          <w:sz w:val="26"/>
          <w:szCs w:val="26"/>
        </w:rPr>
      </w:pPr>
    </w:p>
    <w:p w14:paraId="74389F9C" w14:textId="77777777" w:rsidR="00C82BA3" w:rsidRPr="004A6EF3" w:rsidRDefault="00C82BA3" w:rsidP="00C82BA3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4A6EF3">
        <w:rPr>
          <w:sz w:val="26"/>
          <w:szCs w:val="26"/>
        </w:rPr>
        <w:t>Investing activities</w:t>
      </w:r>
    </w:p>
    <w:p w14:paraId="3B500B99" w14:textId="77777777" w:rsidR="00C82BA3" w:rsidRDefault="00C82BA3" w:rsidP="00C82BA3">
      <w:pPr>
        <w:ind w:firstLine="720"/>
        <w:rPr>
          <w:sz w:val="26"/>
          <w:szCs w:val="26"/>
        </w:rPr>
      </w:pPr>
      <w:r>
        <w:rPr>
          <w:sz w:val="26"/>
          <w:szCs w:val="26"/>
        </w:rPr>
        <w:tab/>
        <w:t>- P</w:t>
      </w:r>
      <w:r w:rsidRPr="004A6EF3">
        <w:rPr>
          <w:sz w:val="26"/>
          <w:szCs w:val="26"/>
        </w:rPr>
        <w:t xml:space="preserve">urchase </w:t>
      </w:r>
      <w:r>
        <w:rPr>
          <w:sz w:val="26"/>
          <w:szCs w:val="26"/>
        </w:rPr>
        <w:t>or sale of long-lived assets that a company needs to operate</w:t>
      </w:r>
    </w:p>
    <w:p w14:paraId="08D9C407" w14:textId="77777777" w:rsidR="00C82BA3" w:rsidRPr="004A6EF3" w:rsidRDefault="00C82BA3" w:rsidP="00C82BA3">
      <w:pPr>
        <w:ind w:left="1440"/>
        <w:rPr>
          <w:sz w:val="26"/>
          <w:szCs w:val="26"/>
        </w:rPr>
      </w:pPr>
      <w:r>
        <w:rPr>
          <w:sz w:val="26"/>
          <w:szCs w:val="26"/>
        </w:rPr>
        <w:t>- Goodwill: when a company buys another company but payed a price higher than the value of the purchased company’s net identifiable assets</w:t>
      </w:r>
    </w:p>
    <w:tbl>
      <w:tblPr>
        <w:tblStyle w:val="TableGrid"/>
        <w:tblpPr w:leftFromText="180" w:rightFromText="180" w:vertAnchor="text" w:horzAnchor="page" w:tblpX="1450" w:tblpY="7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2BA3" w:rsidRPr="003F4586" w14:paraId="56EC7538" w14:textId="77777777" w:rsidTr="00656952">
        <w:trPr>
          <w:trHeight w:val="396"/>
        </w:trPr>
        <w:tc>
          <w:tcPr>
            <w:tcW w:w="4675" w:type="dxa"/>
          </w:tcPr>
          <w:p w14:paraId="2541F30C" w14:textId="77777777" w:rsidR="00C82BA3" w:rsidRPr="003F4586" w:rsidRDefault="00C82BA3" w:rsidP="00656952">
            <w:pPr>
              <w:rPr>
                <w:sz w:val="26"/>
                <w:szCs w:val="26"/>
              </w:rPr>
            </w:pPr>
            <w:r w:rsidRPr="003F4586">
              <w:rPr>
                <w:sz w:val="26"/>
                <w:szCs w:val="26"/>
              </w:rPr>
              <w:t xml:space="preserve">Inflows </w:t>
            </w:r>
          </w:p>
        </w:tc>
        <w:tc>
          <w:tcPr>
            <w:tcW w:w="4675" w:type="dxa"/>
          </w:tcPr>
          <w:p w14:paraId="6E15D72B" w14:textId="77777777" w:rsidR="00C82BA3" w:rsidRPr="003F4586" w:rsidRDefault="00C82BA3" w:rsidP="00656952">
            <w:pPr>
              <w:rPr>
                <w:sz w:val="26"/>
                <w:szCs w:val="26"/>
              </w:rPr>
            </w:pPr>
            <w:r w:rsidRPr="003F4586">
              <w:rPr>
                <w:sz w:val="26"/>
                <w:szCs w:val="26"/>
              </w:rPr>
              <w:t xml:space="preserve">Outflows </w:t>
            </w:r>
          </w:p>
        </w:tc>
      </w:tr>
      <w:tr w:rsidR="00C82BA3" w:rsidRPr="003F4586" w14:paraId="68132AB9" w14:textId="77777777" w:rsidTr="00656952">
        <w:tc>
          <w:tcPr>
            <w:tcW w:w="4675" w:type="dxa"/>
          </w:tcPr>
          <w:p w14:paraId="4859D510" w14:textId="77777777" w:rsidR="00C82BA3" w:rsidRPr="003F4586" w:rsidRDefault="00C82BA3" w:rsidP="00656952">
            <w:pPr>
              <w:rPr>
                <w:sz w:val="26"/>
                <w:szCs w:val="26"/>
              </w:rPr>
            </w:pPr>
            <w:r w:rsidRPr="003F4586">
              <w:rPr>
                <w:sz w:val="26"/>
                <w:szCs w:val="26"/>
              </w:rPr>
              <w:t>- Buying long-lived assets</w:t>
            </w:r>
          </w:p>
          <w:p w14:paraId="394F99FC" w14:textId="77777777" w:rsidR="00C82BA3" w:rsidRPr="003F4586" w:rsidRDefault="00C82BA3" w:rsidP="00656952">
            <w:pPr>
              <w:rPr>
                <w:sz w:val="26"/>
                <w:szCs w:val="26"/>
              </w:rPr>
            </w:pPr>
            <w:r w:rsidRPr="003F4586">
              <w:rPr>
                <w:sz w:val="26"/>
                <w:szCs w:val="26"/>
              </w:rPr>
              <w:t>- Buying shares of other companies</w:t>
            </w:r>
          </w:p>
        </w:tc>
        <w:tc>
          <w:tcPr>
            <w:tcW w:w="4675" w:type="dxa"/>
          </w:tcPr>
          <w:p w14:paraId="3DD323DA" w14:textId="77777777" w:rsidR="00C82BA3" w:rsidRPr="003F4586" w:rsidRDefault="00C82BA3" w:rsidP="00656952">
            <w:pPr>
              <w:rPr>
                <w:sz w:val="26"/>
                <w:szCs w:val="26"/>
              </w:rPr>
            </w:pPr>
            <w:r w:rsidRPr="003F4586">
              <w:rPr>
                <w:sz w:val="26"/>
                <w:szCs w:val="26"/>
              </w:rPr>
              <w:t>- Proceeds from selling long-lived assets &amp; shares in other companies</w:t>
            </w:r>
          </w:p>
        </w:tc>
      </w:tr>
    </w:tbl>
    <w:p w14:paraId="425AF4D1" w14:textId="77777777" w:rsidR="00C82BA3" w:rsidRDefault="00C82BA3" w:rsidP="00C82BA3">
      <w:pPr>
        <w:rPr>
          <w:sz w:val="26"/>
          <w:szCs w:val="26"/>
        </w:rPr>
      </w:pPr>
      <w:r w:rsidRPr="003F4586">
        <w:rPr>
          <w:sz w:val="26"/>
          <w:szCs w:val="26"/>
        </w:rPr>
        <w:tab/>
      </w:r>
    </w:p>
    <w:p w14:paraId="366EC833" w14:textId="77777777" w:rsidR="00C82BA3" w:rsidRDefault="00C82BA3" w:rsidP="00C82BA3">
      <w:pPr>
        <w:ind w:firstLine="720"/>
        <w:rPr>
          <w:sz w:val="26"/>
          <w:szCs w:val="26"/>
        </w:rPr>
      </w:pPr>
      <w:r w:rsidRPr="003F4586">
        <w:rPr>
          <w:sz w:val="26"/>
          <w:szCs w:val="26"/>
        </w:rPr>
        <w:t>3.</w:t>
      </w:r>
      <w:r>
        <w:rPr>
          <w:sz w:val="26"/>
          <w:szCs w:val="26"/>
        </w:rPr>
        <w:t xml:space="preserve"> Operating activities</w:t>
      </w:r>
    </w:p>
    <w:p w14:paraId="7B007E63" w14:textId="0C372FD7" w:rsidR="00531D9E" w:rsidRPr="00531D9E" w:rsidRDefault="00531D9E" w:rsidP="00531D9E">
      <w:pPr>
        <w:pStyle w:val="ListParagraph"/>
        <w:numPr>
          <w:ilvl w:val="0"/>
          <w:numId w:val="26"/>
        </w:numPr>
        <w:rPr>
          <w:sz w:val="26"/>
          <w:szCs w:val="26"/>
        </w:rPr>
      </w:pPr>
      <w:r>
        <w:rPr>
          <w:sz w:val="26"/>
          <w:szCs w:val="26"/>
        </w:rPr>
        <w:t>Day to day activity of the business</w:t>
      </w:r>
    </w:p>
    <w:p w14:paraId="530310F0" w14:textId="4D882501" w:rsidR="00C82BA3" w:rsidRDefault="00C82BA3" w:rsidP="00531D9E">
      <w:pPr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- Income results from an increase in an asset but sometimes a decrease in      liability </w:t>
      </w:r>
    </w:p>
    <w:p w14:paraId="37AD9ACF" w14:textId="77777777" w:rsidR="00C82BA3" w:rsidRDefault="00C82BA3" w:rsidP="00C82BA3">
      <w:pPr>
        <w:pStyle w:val="ListParagraph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This is the result of the sale of a G or S</w:t>
      </w:r>
    </w:p>
    <w:p w14:paraId="1A18C5F4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3F4586">
        <w:rPr>
          <w:sz w:val="26"/>
          <w:szCs w:val="26"/>
          <w:u w:val="single"/>
        </w:rPr>
        <w:t>Account receivable</w:t>
      </w:r>
      <w:r>
        <w:rPr>
          <w:sz w:val="26"/>
          <w:szCs w:val="26"/>
        </w:rPr>
        <w:t>: when credit is extended to a customer, this means they can pay at a later date</w:t>
      </w:r>
    </w:p>
    <w:p w14:paraId="436ED172" w14:textId="77777777" w:rsidR="00C82BA3" w:rsidRDefault="00C82BA3" w:rsidP="00C82BA3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Expenses </w:t>
      </w:r>
    </w:p>
    <w:p w14:paraId="0D65D7E9" w14:textId="77777777" w:rsidR="00C82BA3" w:rsidRDefault="00C82BA3" w:rsidP="00C82BA3">
      <w:pPr>
        <w:pStyle w:val="ListParagraph"/>
        <w:numPr>
          <w:ilvl w:val="6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Decreases in economic resources</w:t>
      </w:r>
    </w:p>
    <w:p w14:paraId="1718C2CA" w14:textId="77777777" w:rsidR="00C82BA3" w:rsidRDefault="00C82BA3" w:rsidP="00C82BA3">
      <w:pPr>
        <w:pStyle w:val="ListParagraph"/>
        <w:numPr>
          <w:ilvl w:val="6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Cost of goods sold, selling, operating, administrative expense, interest expense, income tax expense</w:t>
      </w:r>
    </w:p>
    <w:p w14:paraId="59E8881A" w14:textId="6FE4E4C0" w:rsidR="00C572B4" w:rsidRDefault="00C82BA3" w:rsidP="00C572B4">
      <w:pPr>
        <w:pStyle w:val="ListParagraph"/>
        <w:numPr>
          <w:ilvl w:val="5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Goal of every business: sell G or S at a price higher than the cost of production</w:t>
      </w:r>
    </w:p>
    <w:p w14:paraId="3B287CBB" w14:textId="77777777" w:rsidR="0042209C" w:rsidRPr="0042209C" w:rsidRDefault="0042209C" w:rsidP="00E60343">
      <w:pPr>
        <w:pStyle w:val="ListParagraph"/>
        <w:ind w:left="1440"/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page" w:tblpX="1630" w:tblpY="127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82BA3" w14:paraId="606B709B" w14:textId="77777777" w:rsidTr="00656952">
        <w:tc>
          <w:tcPr>
            <w:tcW w:w="4675" w:type="dxa"/>
          </w:tcPr>
          <w:p w14:paraId="0386251D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Inflows </w:t>
            </w:r>
          </w:p>
        </w:tc>
        <w:tc>
          <w:tcPr>
            <w:tcW w:w="4675" w:type="dxa"/>
          </w:tcPr>
          <w:p w14:paraId="4C4A7B5D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Outflows </w:t>
            </w:r>
          </w:p>
        </w:tc>
      </w:tr>
      <w:tr w:rsidR="00C82BA3" w14:paraId="7D6D2BC1" w14:textId="77777777" w:rsidTr="00656952">
        <w:trPr>
          <w:trHeight w:val="318"/>
        </w:trPr>
        <w:tc>
          <w:tcPr>
            <w:tcW w:w="4675" w:type="dxa"/>
          </w:tcPr>
          <w:p w14:paraId="14CBD1A3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A2AF3">
              <w:rPr>
                <w:sz w:val="26"/>
                <w:szCs w:val="26"/>
              </w:rPr>
              <w:t xml:space="preserve">Revenues </w:t>
            </w:r>
          </w:p>
          <w:p w14:paraId="6A362032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Collection of receivables </w:t>
            </w:r>
          </w:p>
          <w:p w14:paraId="397E1108" w14:textId="77777777" w:rsidR="00C82BA3" w:rsidRPr="00EA2AF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Sale of G or S</w:t>
            </w:r>
          </w:p>
        </w:tc>
        <w:tc>
          <w:tcPr>
            <w:tcW w:w="4675" w:type="dxa"/>
          </w:tcPr>
          <w:p w14:paraId="346024D7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Expenses</w:t>
            </w:r>
          </w:p>
          <w:p w14:paraId="67722A23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Payment of payables</w:t>
            </w:r>
          </w:p>
          <w:p w14:paraId="21C77F59" w14:textId="77777777" w:rsidR="00C82BA3" w:rsidRDefault="00C82BA3" w:rsidP="006569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Purchase of inventory &amp; supply</w:t>
            </w:r>
          </w:p>
        </w:tc>
      </w:tr>
    </w:tbl>
    <w:p w14:paraId="603494AE" w14:textId="77777777" w:rsidR="00C82BA3" w:rsidRDefault="00C82BA3" w:rsidP="00C82BA3">
      <w:pPr>
        <w:rPr>
          <w:sz w:val="26"/>
          <w:szCs w:val="26"/>
        </w:rPr>
      </w:pPr>
    </w:p>
    <w:p w14:paraId="5C38C3EE" w14:textId="77777777" w:rsidR="00C82BA3" w:rsidRPr="00D35844" w:rsidRDefault="00C82BA3" w:rsidP="00C82BA3">
      <w:pPr>
        <w:rPr>
          <w:b/>
          <w:sz w:val="26"/>
          <w:szCs w:val="26"/>
        </w:rPr>
      </w:pPr>
      <w:r w:rsidRPr="00D35844">
        <w:rPr>
          <w:b/>
          <w:sz w:val="26"/>
          <w:szCs w:val="26"/>
        </w:rPr>
        <w:t>1.4– Describe the purpose and content of each of the financial statements</w:t>
      </w:r>
    </w:p>
    <w:p w14:paraId="08C170CF" w14:textId="452F6132" w:rsidR="00C82BA3" w:rsidRPr="00B65A40" w:rsidRDefault="0042209C" w:rsidP="00C82B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1)</w:t>
      </w:r>
      <w:r w:rsidR="00C82BA3" w:rsidRPr="00B65A40">
        <w:rPr>
          <w:sz w:val="26"/>
          <w:szCs w:val="26"/>
        </w:rPr>
        <w:t xml:space="preserve">Income </w:t>
      </w:r>
      <w:r w:rsidR="00C82BA3">
        <w:rPr>
          <w:sz w:val="26"/>
          <w:szCs w:val="26"/>
        </w:rPr>
        <w:t>statement</w:t>
      </w:r>
    </w:p>
    <w:p w14:paraId="00116588" w14:textId="77777777" w:rsidR="00C82BA3" w:rsidRDefault="00C82BA3" w:rsidP="00C82BA3">
      <w:pPr>
        <w:pStyle w:val="ListParagraph"/>
        <w:numPr>
          <w:ilvl w:val="2"/>
          <w:numId w:val="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Reports revenues &amp; expenses which demonstrate a company’s performance over a period of time</w:t>
      </w:r>
    </w:p>
    <w:p w14:paraId="3670CBF4" w14:textId="77777777" w:rsidR="00C82BA3" w:rsidRDefault="00C82BA3" w:rsidP="00C82BA3">
      <w:pPr>
        <w:pStyle w:val="ListParagraph"/>
        <w:numPr>
          <w:ilvl w:val="2"/>
          <w:numId w:val="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Lists revenues first then expenses</w:t>
      </w:r>
    </w:p>
    <w:p w14:paraId="204D164D" w14:textId="77777777" w:rsidR="00C82BA3" w:rsidRDefault="00C82BA3" w:rsidP="00C82BA3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485D541A" w14:textId="43A0A154" w:rsidR="00C82BA3" w:rsidRPr="0042209C" w:rsidRDefault="0042209C" w:rsidP="0042209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2)</w:t>
      </w:r>
      <w:r w:rsidR="00C82BA3" w:rsidRPr="0042209C">
        <w:rPr>
          <w:sz w:val="26"/>
          <w:szCs w:val="26"/>
        </w:rPr>
        <w:t>Statement of changes in equity</w:t>
      </w:r>
    </w:p>
    <w:p w14:paraId="3F7031E7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Shows a change in each component of shareholders’ equity for the period</w:t>
      </w:r>
    </w:p>
    <w:p w14:paraId="4E373732" w14:textId="77777777" w:rsidR="00C82BA3" w:rsidRPr="007F48B1" w:rsidRDefault="00C82BA3" w:rsidP="00C82BA3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374D4F8F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 w:rsidRPr="007F48B1">
        <w:rPr>
          <w:sz w:val="26"/>
          <w:szCs w:val="26"/>
          <w:u w:val="single"/>
        </w:rPr>
        <w:t>Shareholders’ equity</w:t>
      </w:r>
      <w:r>
        <w:rPr>
          <w:sz w:val="26"/>
          <w:szCs w:val="26"/>
        </w:rPr>
        <w:t xml:space="preserve">: </w:t>
      </w:r>
    </w:p>
    <w:p w14:paraId="6FBCA9E6" w14:textId="246924CD" w:rsidR="00316879" w:rsidRDefault="00C82BA3" w:rsidP="00316879">
      <w:pPr>
        <w:pStyle w:val="ListParagraph"/>
        <w:numPr>
          <w:ilvl w:val="2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Share capital: amounts contributed by sharehold</w:t>
      </w:r>
      <w:r w:rsidR="00316879">
        <w:rPr>
          <w:sz w:val="26"/>
          <w:szCs w:val="26"/>
        </w:rPr>
        <w:t xml:space="preserve">ers </w:t>
      </w:r>
    </w:p>
    <w:p w14:paraId="06FDC10D" w14:textId="19015A18" w:rsidR="00316879" w:rsidRPr="00316879" w:rsidRDefault="00316879" w:rsidP="00316879">
      <w:pPr>
        <w:spacing w:line="276" w:lineRule="auto"/>
        <w:rPr>
          <w:sz w:val="26"/>
          <w:szCs w:val="26"/>
        </w:rPr>
      </w:pPr>
      <w:r>
        <w:rPr>
          <w:noProof/>
          <w:color w:val="000000" w:themeColor="text1"/>
          <w:sz w:val="26"/>
          <w:szCs w:val="26"/>
          <w:lang w:eastAsia="en-US"/>
        </w:rPr>
        <w:drawing>
          <wp:inline distT="0" distB="0" distL="0" distR="0" wp14:anchorId="705126DC" wp14:editId="6E5DA149">
            <wp:extent cx="5943600" cy="4638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3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5394B" w14:textId="77777777" w:rsidR="00C82BA3" w:rsidRDefault="00C82BA3" w:rsidP="00C82BA3">
      <w:pPr>
        <w:pStyle w:val="ListParagraph"/>
        <w:numPr>
          <w:ilvl w:val="2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Retained earnings: cumulative amounts of net income that have been retained in the corporation</w:t>
      </w:r>
    </w:p>
    <w:p w14:paraId="2A93C6B1" w14:textId="77777777" w:rsidR="00C82BA3" w:rsidRDefault="00C82BA3" w:rsidP="00C82BA3">
      <w:pPr>
        <w:pStyle w:val="ListParagraph"/>
        <w:numPr>
          <w:ilvl w:val="4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If retained earnings is negative then </w:t>
      </w:r>
    </w:p>
    <w:p w14:paraId="023A42FB" w14:textId="77777777" w:rsidR="00C82BA3" w:rsidRPr="007F48B1" w:rsidRDefault="00C82BA3" w:rsidP="00C82BA3">
      <w:pPr>
        <w:pStyle w:val="ListParagraph"/>
        <w:spacing w:line="276" w:lineRule="auto"/>
        <w:ind w:left="5040"/>
        <w:rPr>
          <w:sz w:val="26"/>
          <w:szCs w:val="26"/>
        </w:rPr>
      </w:pPr>
      <w:r>
        <w:rPr>
          <w:sz w:val="26"/>
          <w:szCs w:val="26"/>
        </w:rPr>
        <w:t>net loss &gt; net income</w:t>
      </w:r>
    </w:p>
    <w:p w14:paraId="10284006" w14:textId="77777777" w:rsidR="00C82BA3" w:rsidRDefault="00C82BA3" w:rsidP="00C82BA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noProof/>
          <w:sz w:val="26"/>
          <w:szCs w:val="26"/>
          <w:lang w:eastAsia="en-US"/>
        </w:rPr>
        <w:drawing>
          <wp:inline distT="0" distB="0" distL="0" distR="0" wp14:anchorId="7E98ECE8" wp14:editId="400F9A76">
            <wp:extent cx="4964617" cy="147506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8753" cy="15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CD96E" w14:textId="77777777" w:rsidR="00C82BA3" w:rsidRPr="00880890" w:rsidRDefault="00C82BA3" w:rsidP="00C82BA3">
      <w:pPr>
        <w:pStyle w:val="ListParagraph"/>
        <w:numPr>
          <w:ilvl w:val="2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Share capital + retained earnings</w:t>
      </w:r>
    </w:p>
    <w:p w14:paraId="1A9E4B19" w14:textId="77777777" w:rsidR="00C82BA3" w:rsidRDefault="00C82BA3" w:rsidP="00C82BA3">
      <w:pPr>
        <w:spacing w:line="276" w:lineRule="auto"/>
        <w:rPr>
          <w:sz w:val="26"/>
          <w:szCs w:val="26"/>
        </w:rPr>
      </w:pPr>
    </w:p>
    <w:p w14:paraId="2531738F" w14:textId="6FA57F33" w:rsidR="00316879" w:rsidRPr="00316879" w:rsidRDefault="00316879" w:rsidP="00316879">
      <w:pPr>
        <w:pStyle w:val="ListParagraph"/>
        <w:numPr>
          <w:ilvl w:val="0"/>
          <w:numId w:val="27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Did a company pay out earnings or keep them?</w:t>
      </w:r>
    </w:p>
    <w:p w14:paraId="45B3B48E" w14:textId="741CAE78" w:rsidR="00C82BA3" w:rsidRPr="0042209C" w:rsidRDefault="0042209C" w:rsidP="0042209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3)</w:t>
      </w:r>
      <w:r w:rsidR="00C82BA3" w:rsidRPr="0042209C">
        <w:rPr>
          <w:sz w:val="26"/>
          <w:szCs w:val="26"/>
        </w:rPr>
        <w:t>Statement of financial position (balance sheet)</w:t>
      </w:r>
    </w:p>
    <w:p w14:paraId="1A228773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Presents a company’s assets, liabilities &amp; shareholders’ equity at a given point in time</w:t>
      </w:r>
    </w:p>
    <w:p w14:paraId="39B314C7" w14:textId="77777777" w:rsidR="00C82BA3" w:rsidRDefault="00C82BA3" w:rsidP="00C82BA3">
      <w:pPr>
        <w:pStyle w:val="ListParagraph"/>
        <w:spacing w:line="276" w:lineRule="auto"/>
        <w:ind w:left="144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74BC1153" wp14:editId="7FB8D94B">
            <wp:extent cx="3857630" cy="401836"/>
            <wp:effectExtent l="0" t="0" r="317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644" cy="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0F381" w14:textId="77777777" w:rsidR="00C82BA3" w:rsidRDefault="00C82BA3" w:rsidP="00C82BA3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3EFA7434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External users reference this document to see whether or not the company will be able to repay loans</w:t>
      </w:r>
    </w:p>
    <w:p w14:paraId="2948CEA7" w14:textId="77777777" w:rsidR="00C82BA3" w:rsidRPr="0036478E" w:rsidRDefault="00C82BA3" w:rsidP="00C82BA3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692C9563" w14:textId="0B5E34B9" w:rsidR="00C82BA3" w:rsidRDefault="0042209C" w:rsidP="0042209C">
      <w:pPr>
        <w:pStyle w:val="ListParagrap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4)</w:t>
      </w:r>
      <w:r w:rsidR="00C82BA3" w:rsidRPr="00C5452E">
        <w:rPr>
          <w:sz w:val="26"/>
          <w:szCs w:val="26"/>
        </w:rPr>
        <w:t>Statement of cash flows</w:t>
      </w:r>
      <w:r w:rsidR="00C82BA3">
        <w:rPr>
          <w:sz w:val="26"/>
          <w:szCs w:val="26"/>
        </w:rPr>
        <w:t xml:space="preserve"> </w:t>
      </w:r>
    </w:p>
    <w:p w14:paraId="6E6BE40F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Shows where a company obtained cash and how it was used during a specific period of time</w:t>
      </w:r>
    </w:p>
    <w:p w14:paraId="3C18FF46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Reports the effects of cash on the company’s business activities (1.3)</w:t>
      </w:r>
    </w:p>
    <w:p w14:paraId="2605E298" w14:textId="7065A6C6" w:rsidR="00C82BA3" w:rsidRDefault="00133DE2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If a company has to pay back debts at the end of the month, this statement is looked at</w:t>
      </w:r>
    </w:p>
    <w:p w14:paraId="06BBF471" w14:textId="77777777" w:rsidR="00133DE2" w:rsidRPr="00133DE2" w:rsidRDefault="00133DE2" w:rsidP="00133DE2">
      <w:pPr>
        <w:pStyle w:val="ListParagraph"/>
        <w:spacing w:line="276" w:lineRule="auto"/>
        <w:ind w:left="1800"/>
        <w:rPr>
          <w:sz w:val="26"/>
          <w:szCs w:val="26"/>
        </w:rPr>
      </w:pPr>
    </w:p>
    <w:p w14:paraId="4AD2A39B" w14:textId="77777777" w:rsidR="00C82BA3" w:rsidRDefault="00C82BA3" w:rsidP="00C82BA3">
      <w:pPr>
        <w:pStyle w:val="ListParagraph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Relationships between statements </w:t>
      </w:r>
    </w:p>
    <w:p w14:paraId="0DDB489A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Changes in equity &amp; income statement: net income is added to the beginning amount of retained earnings in order to determine ending retained earnings</w:t>
      </w:r>
    </w:p>
    <w:p w14:paraId="307D06E0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Financial position &amp; changes in equity: the changes in equity reported at the end of the month on its respective statement are then reported in the shareholders’ equity section of the balance sheet</w:t>
      </w:r>
    </w:p>
    <w:p w14:paraId="477D8B6D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Cash flows &amp; financial position: the ending amount of cash shown on the statement of cash flows agrees with the amount of cash shown in the assets section of the balance sheet</w:t>
      </w:r>
    </w:p>
    <w:p w14:paraId="365ABC73" w14:textId="77777777" w:rsidR="00C82BA3" w:rsidRDefault="00C82BA3" w:rsidP="00C82BA3">
      <w:pPr>
        <w:pStyle w:val="ListParagraph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Annual report</w:t>
      </w:r>
    </w:p>
    <w:p w14:paraId="51FC582D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Document including financial &amp; non-financial (mission, goals, products etc) info about a company during the previous fiscal year</w:t>
      </w:r>
    </w:p>
    <w:p w14:paraId="58CF8C5D" w14:textId="77777777" w:rsidR="00C82BA3" w:rsidRDefault="00C82BA3" w:rsidP="00C82BA3">
      <w:pPr>
        <w:pStyle w:val="ListParagraph"/>
        <w:numPr>
          <w:ilvl w:val="1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Financial info:</w:t>
      </w:r>
    </w:p>
    <w:p w14:paraId="2D48B9B5" w14:textId="77777777" w:rsidR="00C82BA3" w:rsidRDefault="00C82BA3" w:rsidP="00C82BA3">
      <w:pPr>
        <w:pStyle w:val="ListParagraph"/>
        <w:numPr>
          <w:ilvl w:val="3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Management discussion &amp; analysis (MD&amp;A) provides management’s perspective on firm’s financial results</w:t>
      </w:r>
    </w:p>
    <w:p w14:paraId="5A091A23" w14:textId="77777777" w:rsidR="00C82BA3" w:rsidRDefault="00C82BA3" w:rsidP="00C82BA3">
      <w:pPr>
        <w:pStyle w:val="ListParagraph"/>
        <w:numPr>
          <w:ilvl w:val="3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Forward looking perspectives, auditors’ reports, financial statements</w:t>
      </w:r>
    </w:p>
    <w:p w14:paraId="2A3C9233" w14:textId="77777777" w:rsidR="00C82BA3" w:rsidRDefault="00C82BA3" w:rsidP="00C82BA3">
      <w:pPr>
        <w:spacing w:line="276" w:lineRule="auto"/>
        <w:rPr>
          <w:sz w:val="26"/>
          <w:szCs w:val="26"/>
        </w:rPr>
      </w:pPr>
    </w:p>
    <w:p w14:paraId="02DF924E" w14:textId="77777777" w:rsidR="00CB162C" w:rsidRDefault="00CB162C" w:rsidP="00C82BA3">
      <w:pPr>
        <w:spacing w:line="276" w:lineRule="auto"/>
        <w:rPr>
          <w:sz w:val="26"/>
          <w:szCs w:val="26"/>
        </w:rPr>
      </w:pPr>
    </w:p>
    <w:p w14:paraId="7AE8B20A" w14:textId="2FD33F4D" w:rsidR="00B738FA" w:rsidRPr="00B738FA" w:rsidRDefault="00B738FA" w:rsidP="00B738FA">
      <w:pPr>
        <w:pStyle w:val="ListParagraph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Relationships between statements</w:t>
      </w:r>
    </w:p>
    <w:p w14:paraId="7434F140" w14:textId="053A701D" w:rsidR="00B738FA" w:rsidRPr="00B738FA" w:rsidRDefault="00B738FA" w:rsidP="00B738FA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2DEBBBDD" wp14:editId="330C5369">
            <wp:extent cx="5943600" cy="3342005"/>
            <wp:effectExtent l="0" t="0" r="0" b="107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C6BA3" w14:textId="2A1FC4B1" w:rsidR="00CB162C" w:rsidRDefault="00CB162C" w:rsidP="00CB162C">
      <w:pPr>
        <w:pStyle w:val="ListParagraph"/>
        <w:numPr>
          <w:ilvl w:val="0"/>
          <w:numId w:val="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Expanded accounting equation</w:t>
      </w:r>
    </w:p>
    <w:p w14:paraId="4E061CB4" w14:textId="0D00B8F8" w:rsidR="00CB162C" w:rsidRPr="00CB162C" w:rsidRDefault="00CB162C" w:rsidP="00CB162C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6FC4B903" wp14:editId="502D060F">
            <wp:extent cx="6575816" cy="1966422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5580" cy="19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4E419" w14:textId="77777777" w:rsidR="00B738FA" w:rsidRDefault="00B738FA" w:rsidP="00B738FA">
      <w:pPr>
        <w:rPr>
          <w:sz w:val="26"/>
          <w:szCs w:val="26"/>
        </w:rPr>
      </w:pPr>
    </w:p>
    <w:p w14:paraId="5D6F57DD" w14:textId="77777777" w:rsidR="00B738FA" w:rsidRDefault="00B738FA" w:rsidP="00B738FA">
      <w:pPr>
        <w:rPr>
          <w:sz w:val="26"/>
          <w:szCs w:val="26"/>
        </w:rPr>
      </w:pPr>
    </w:p>
    <w:p w14:paraId="70C16E10" w14:textId="6844EC8E" w:rsidR="00C82BA3" w:rsidRPr="005406B2" w:rsidRDefault="005406B2" w:rsidP="00F77C6C">
      <w:pPr>
        <w:pStyle w:val="IntenseQuote"/>
      </w:pPr>
      <w:r w:rsidRPr="005406B2">
        <w:t>CHAPTER 2</w:t>
      </w:r>
      <w:r w:rsidR="005C35A0">
        <w:t>: A FURTHER LOOK AT FINANCIAL STATEMENTS</w:t>
      </w:r>
    </w:p>
    <w:p w14:paraId="47A85D37" w14:textId="77777777" w:rsidR="00C82BA3" w:rsidRPr="00D35844" w:rsidRDefault="00C82BA3" w:rsidP="00C82BA3">
      <w:pPr>
        <w:rPr>
          <w:b/>
          <w:sz w:val="26"/>
          <w:szCs w:val="26"/>
        </w:rPr>
      </w:pPr>
      <w:r w:rsidRPr="00D35844">
        <w:rPr>
          <w:b/>
          <w:sz w:val="26"/>
          <w:szCs w:val="26"/>
        </w:rPr>
        <w:t>2.1 – Identify the sections of a classified statement of financial accounting</w:t>
      </w:r>
    </w:p>
    <w:p w14:paraId="210CD522" w14:textId="1FEF74A5" w:rsidR="00C82BA3" w:rsidRDefault="00F16B44" w:rsidP="00C82BA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noProof/>
          <w:color w:val="000000" w:themeColor="text1"/>
          <w:sz w:val="26"/>
          <w:szCs w:val="26"/>
          <w:lang w:eastAsia="en-US"/>
        </w:rPr>
        <w:drawing>
          <wp:inline distT="0" distB="0" distL="0" distR="0" wp14:anchorId="405AA68C" wp14:editId="084A40FC">
            <wp:extent cx="3965517" cy="2682821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439" cy="269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B7A18" w14:textId="03086458" w:rsidR="00CD5BFA" w:rsidRDefault="001319C9" w:rsidP="001319C9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Financial statements help readers asses</w:t>
      </w:r>
    </w:p>
    <w:p w14:paraId="37B0570D" w14:textId="68D4233B" w:rsidR="001319C9" w:rsidRDefault="001319C9" w:rsidP="001319C9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Does the company have enough assets to pay off their debts as they're due</w:t>
      </w:r>
    </w:p>
    <w:p w14:paraId="1334C703" w14:textId="198F453F" w:rsidR="001319C9" w:rsidRDefault="001319C9" w:rsidP="001319C9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The claims of short-term and long-term creditors &amp; lenders on the company’s total assets</w:t>
      </w:r>
    </w:p>
    <w:p w14:paraId="68879565" w14:textId="77777777" w:rsidR="004C4EE4" w:rsidRDefault="004C4EE4" w:rsidP="004C4EE4">
      <w:pPr>
        <w:pStyle w:val="ListParagraph"/>
        <w:ind w:left="1440"/>
        <w:rPr>
          <w:sz w:val="26"/>
          <w:szCs w:val="26"/>
        </w:rPr>
      </w:pPr>
    </w:p>
    <w:p w14:paraId="61B9B2AB" w14:textId="0AD256D1" w:rsidR="000A1858" w:rsidRDefault="000A1858" w:rsidP="000A1858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Operating cycle </w:t>
      </w:r>
    </w:p>
    <w:p w14:paraId="3888223C" w14:textId="0B2FF6D5" w:rsidR="00F7436F" w:rsidRPr="00F7436F" w:rsidRDefault="00F7436F" w:rsidP="00F7436F">
      <w:pPr>
        <w:pStyle w:val="ListParagraph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Average period of time it takes for a business to pay cash to obtain products or services &amp; then receive cash from customers for them</w:t>
      </w:r>
    </w:p>
    <w:p w14:paraId="5311FD3D" w14:textId="75ACDDF6" w:rsidR="000A1858" w:rsidRDefault="000A1858" w:rsidP="004C4EE4">
      <w:pPr>
        <w:ind w:left="720" w:firstLine="720"/>
        <w:rPr>
          <w:sz w:val="26"/>
          <w:szCs w:val="26"/>
        </w:rPr>
      </w:pPr>
      <w:r w:rsidRPr="00F464B5">
        <w:rPr>
          <w:rFonts w:ascii="Times New Roman" w:hAnsi="Times New Roman" w:cs="Times New Roman"/>
          <w:noProof/>
          <w:szCs w:val="32"/>
          <w:lang w:eastAsia="en-US"/>
        </w:rPr>
        <w:drawing>
          <wp:inline distT="0" distB="0" distL="0" distR="0" wp14:anchorId="6788E22F" wp14:editId="061263A3">
            <wp:extent cx="3867922" cy="1776103"/>
            <wp:effectExtent l="0" t="0" r="0" b="1905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431" cy="178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CBE404E" w14:textId="77777777" w:rsidR="004C4EE4" w:rsidRDefault="004C4EE4" w:rsidP="004C4EE4">
      <w:pPr>
        <w:rPr>
          <w:sz w:val="26"/>
          <w:szCs w:val="26"/>
        </w:rPr>
      </w:pPr>
    </w:p>
    <w:p w14:paraId="286049E5" w14:textId="11391C75" w:rsidR="001319C9" w:rsidRPr="004C4EE4" w:rsidRDefault="001319C9" w:rsidP="004C4EE4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4C4EE4">
        <w:rPr>
          <w:sz w:val="26"/>
          <w:szCs w:val="26"/>
        </w:rPr>
        <w:t>Assets</w:t>
      </w:r>
    </w:p>
    <w:p w14:paraId="63232213" w14:textId="6C6E3A66" w:rsidR="001319C9" w:rsidRDefault="001319C9" w:rsidP="001319C9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Resources that a company owns that will provide future economic benefits</w:t>
      </w:r>
    </w:p>
    <w:p w14:paraId="1622288E" w14:textId="074E5F35" w:rsidR="000A1858" w:rsidRDefault="000A1858" w:rsidP="001319C9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Current </w:t>
      </w:r>
      <w:r w:rsidR="004C4EE4">
        <w:rPr>
          <w:sz w:val="26"/>
          <w:szCs w:val="26"/>
        </w:rPr>
        <w:t xml:space="preserve">assets </w:t>
      </w:r>
    </w:p>
    <w:p w14:paraId="563D116B" w14:textId="015139CA" w:rsidR="000A1858" w:rsidRDefault="000A1858" w:rsidP="000A1858">
      <w:pPr>
        <w:pStyle w:val="ListParagraph"/>
        <w:numPr>
          <w:ilvl w:val="2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Expected to be converted into cash or be sold</w:t>
      </w:r>
      <w:r w:rsidRPr="00B81D06">
        <w:rPr>
          <w:sz w:val="26"/>
          <w:szCs w:val="26"/>
        </w:rPr>
        <w:t xml:space="preserve"> </w:t>
      </w:r>
      <w:r w:rsidRPr="00B81D06">
        <w:rPr>
          <w:sz w:val="26"/>
          <w:szCs w:val="26"/>
          <w:highlight w:val="yellow"/>
        </w:rPr>
        <w:t>within one year</w:t>
      </w:r>
      <w:r w:rsidRPr="00B81D06">
        <w:rPr>
          <w:sz w:val="26"/>
          <w:szCs w:val="26"/>
        </w:rPr>
        <w:t xml:space="preserve"> </w:t>
      </w:r>
      <w:r>
        <w:rPr>
          <w:sz w:val="26"/>
          <w:szCs w:val="26"/>
        </w:rPr>
        <w:t>of the company’s financial statement date or operating cycle, whichever is longer</w:t>
      </w:r>
    </w:p>
    <w:p w14:paraId="519F818E" w14:textId="3D55CC9E" w:rsidR="00E12284" w:rsidRDefault="00E12284" w:rsidP="000A1858">
      <w:pPr>
        <w:pStyle w:val="ListParagraph"/>
        <w:numPr>
          <w:ilvl w:val="2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Common types:</w:t>
      </w:r>
    </w:p>
    <w:p w14:paraId="4FEED7E9" w14:textId="07F3BD06" w:rsidR="00E12284" w:rsidRPr="007D34CB" w:rsidRDefault="00517218" w:rsidP="00517218">
      <w:pPr>
        <w:pStyle w:val="ListParagraph"/>
        <w:numPr>
          <w:ilvl w:val="0"/>
          <w:numId w:val="17"/>
        </w:numPr>
        <w:rPr>
          <w:sz w:val="26"/>
          <w:szCs w:val="26"/>
          <w:u w:val="single"/>
        </w:rPr>
      </w:pPr>
      <w:r w:rsidRPr="007D34CB">
        <w:rPr>
          <w:sz w:val="26"/>
          <w:szCs w:val="26"/>
          <w:u w:val="single"/>
        </w:rPr>
        <w:t xml:space="preserve">Cash </w:t>
      </w:r>
    </w:p>
    <w:p w14:paraId="2CA74A26" w14:textId="769519E9" w:rsidR="00517218" w:rsidRDefault="00517218" w:rsidP="00517218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7D34CB">
        <w:rPr>
          <w:sz w:val="26"/>
          <w:szCs w:val="26"/>
          <w:u w:val="single"/>
        </w:rPr>
        <w:t>Held for trading investments</w:t>
      </w:r>
      <w:r>
        <w:rPr>
          <w:sz w:val="26"/>
          <w:szCs w:val="26"/>
        </w:rPr>
        <w:t xml:space="preserve">: </w:t>
      </w:r>
      <w:r w:rsidR="00901F45">
        <w:rPr>
          <w:sz w:val="26"/>
          <w:szCs w:val="26"/>
        </w:rPr>
        <w:t>investments in debt securities such as bonds of another company, equity securities such as shares of another company, that are both with the intention of reselling them after a short period of time in order to make income from fluctuations in their price</w:t>
      </w:r>
    </w:p>
    <w:p w14:paraId="3145EA3B" w14:textId="3A7BD24E" w:rsidR="00F07EA1" w:rsidRDefault="00F07EA1" w:rsidP="00517218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7D34CB">
        <w:rPr>
          <w:sz w:val="26"/>
          <w:szCs w:val="26"/>
          <w:u w:val="single"/>
        </w:rPr>
        <w:t>Accounts receivable</w:t>
      </w:r>
      <w:r>
        <w:rPr>
          <w:sz w:val="26"/>
          <w:szCs w:val="26"/>
        </w:rPr>
        <w:t>:  amounts owed to companies by consumers who purchased G or S</w:t>
      </w:r>
    </w:p>
    <w:p w14:paraId="7A7375D1" w14:textId="2FB634D8" w:rsidR="00F07EA1" w:rsidRDefault="00F07EA1" w:rsidP="00517218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7D34CB">
        <w:rPr>
          <w:sz w:val="26"/>
          <w:szCs w:val="26"/>
          <w:u w:val="single"/>
        </w:rPr>
        <w:t>Notes receivable</w:t>
      </w:r>
      <w:r>
        <w:rPr>
          <w:sz w:val="26"/>
          <w:szCs w:val="26"/>
        </w:rPr>
        <w:t>: amounts owed to company by consumers supported by a written promise to repay</w:t>
      </w:r>
    </w:p>
    <w:p w14:paraId="3613C696" w14:textId="12F60860" w:rsidR="00F07EA1" w:rsidRDefault="00F07EA1" w:rsidP="00517218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7D34CB">
        <w:rPr>
          <w:sz w:val="26"/>
          <w:szCs w:val="26"/>
          <w:u w:val="single"/>
        </w:rPr>
        <w:t>Inventory</w:t>
      </w:r>
      <w:r>
        <w:rPr>
          <w:sz w:val="26"/>
          <w:szCs w:val="26"/>
        </w:rPr>
        <w:t>: goods held for sale to customers</w:t>
      </w:r>
    </w:p>
    <w:p w14:paraId="2CDC1A9F" w14:textId="4B76452F" w:rsidR="00F07EA1" w:rsidRDefault="00F07EA1" w:rsidP="00517218">
      <w:pPr>
        <w:pStyle w:val="ListParagraph"/>
        <w:numPr>
          <w:ilvl w:val="0"/>
          <w:numId w:val="17"/>
        </w:numPr>
        <w:rPr>
          <w:sz w:val="26"/>
          <w:szCs w:val="26"/>
        </w:rPr>
      </w:pPr>
      <w:r w:rsidRPr="007D34CB">
        <w:rPr>
          <w:sz w:val="26"/>
          <w:szCs w:val="26"/>
          <w:u w:val="single"/>
        </w:rPr>
        <w:t>Prepaid expenses</w:t>
      </w:r>
      <w:r>
        <w:rPr>
          <w:sz w:val="26"/>
          <w:szCs w:val="26"/>
        </w:rPr>
        <w:t>: represent costs of things like insurance payed in advance of use</w:t>
      </w:r>
    </w:p>
    <w:p w14:paraId="395796DB" w14:textId="59B94597" w:rsidR="00991D33" w:rsidRPr="00991D33" w:rsidRDefault="00991D33" w:rsidP="00991D33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  <w:u w:val="single"/>
        </w:rPr>
        <w:t>Prepaid expenses</w:t>
      </w:r>
    </w:p>
    <w:p w14:paraId="4878FBB0" w14:textId="77777777" w:rsidR="00F8610E" w:rsidRDefault="00F8610E" w:rsidP="00E12284">
      <w:pPr>
        <w:pStyle w:val="ListParagraph"/>
        <w:ind w:left="3240"/>
        <w:rPr>
          <w:sz w:val="26"/>
          <w:szCs w:val="26"/>
        </w:rPr>
      </w:pPr>
    </w:p>
    <w:p w14:paraId="2D306FEA" w14:textId="4943C8BE" w:rsidR="00F8610E" w:rsidRDefault="00F8610E" w:rsidP="00F8610E">
      <w:pPr>
        <w:pStyle w:val="ListParagraph"/>
        <w:numPr>
          <w:ilvl w:val="0"/>
          <w:numId w:val="13"/>
        </w:numPr>
        <w:rPr>
          <w:sz w:val="26"/>
          <w:szCs w:val="26"/>
          <w:highlight w:val="yellow"/>
        </w:rPr>
      </w:pPr>
      <w:r w:rsidRPr="00F8610E">
        <w:rPr>
          <w:sz w:val="26"/>
          <w:szCs w:val="26"/>
          <w:highlight w:val="yellow"/>
        </w:rPr>
        <w:t xml:space="preserve">List in the order of their liquidity </w:t>
      </w:r>
    </w:p>
    <w:p w14:paraId="716C240E" w14:textId="77777777" w:rsidR="00F8610E" w:rsidRDefault="00F8610E" w:rsidP="00F8610E">
      <w:pPr>
        <w:pStyle w:val="ListParagraph"/>
        <w:ind w:left="3240"/>
        <w:rPr>
          <w:sz w:val="26"/>
          <w:szCs w:val="26"/>
          <w:highlight w:val="yellow"/>
        </w:rPr>
      </w:pPr>
    </w:p>
    <w:p w14:paraId="3BAD3835" w14:textId="7F942569" w:rsidR="00F8610E" w:rsidRDefault="00F8610E" w:rsidP="00F8610E">
      <w:pPr>
        <w:pStyle w:val="ListParagraph"/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Non-current assets</w:t>
      </w:r>
    </w:p>
    <w:p w14:paraId="5CB0111D" w14:textId="7BD2982D" w:rsidR="00F8610E" w:rsidRDefault="00B81D06" w:rsidP="00F8610E">
      <w:pPr>
        <w:pStyle w:val="ListParagraph"/>
        <w:numPr>
          <w:ilvl w:val="1"/>
          <w:numId w:val="14"/>
        </w:numPr>
        <w:rPr>
          <w:sz w:val="26"/>
          <w:szCs w:val="26"/>
        </w:rPr>
      </w:pPr>
      <w:r w:rsidRPr="00B81D06">
        <w:rPr>
          <w:sz w:val="26"/>
          <w:szCs w:val="26"/>
          <w:highlight w:val="yellow"/>
        </w:rPr>
        <w:t>Not expected</w:t>
      </w:r>
      <w:r>
        <w:rPr>
          <w:sz w:val="26"/>
          <w:szCs w:val="26"/>
        </w:rPr>
        <w:t xml:space="preserve"> to be converted into cash, sold or used up by the business </w:t>
      </w:r>
      <w:r w:rsidRPr="00B81D06">
        <w:rPr>
          <w:sz w:val="26"/>
          <w:szCs w:val="26"/>
          <w:highlight w:val="yellow"/>
        </w:rPr>
        <w:t>within one year</w:t>
      </w:r>
      <w:r>
        <w:rPr>
          <w:sz w:val="26"/>
          <w:szCs w:val="26"/>
        </w:rPr>
        <w:t xml:space="preserve"> of the company’s financial statement date or operating cycle, whichever is longer</w:t>
      </w:r>
    </w:p>
    <w:p w14:paraId="10D01D63" w14:textId="77777777" w:rsidR="007D34CB" w:rsidRDefault="007D34CB" w:rsidP="007D34CB">
      <w:pPr>
        <w:rPr>
          <w:sz w:val="26"/>
          <w:szCs w:val="26"/>
        </w:rPr>
      </w:pPr>
    </w:p>
    <w:p w14:paraId="73F5128E" w14:textId="77777777" w:rsidR="007D34CB" w:rsidRDefault="007D34CB" w:rsidP="007D34CB">
      <w:pPr>
        <w:rPr>
          <w:sz w:val="26"/>
          <w:szCs w:val="26"/>
        </w:rPr>
      </w:pPr>
    </w:p>
    <w:p w14:paraId="1BD5CE45" w14:textId="77777777" w:rsidR="007D34CB" w:rsidRPr="007D34CB" w:rsidRDefault="007D34CB" w:rsidP="007D34CB">
      <w:pPr>
        <w:rPr>
          <w:sz w:val="26"/>
          <w:szCs w:val="26"/>
        </w:rPr>
      </w:pPr>
    </w:p>
    <w:p w14:paraId="2A256F34" w14:textId="11D4D675" w:rsidR="00767A90" w:rsidRPr="00F8610E" w:rsidRDefault="00767A90" w:rsidP="00F8610E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Common types</w:t>
      </w:r>
    </w:p>
    <w:p w14:paraId="1F9793BB" w14:textId="02583820" w:rsidR="00E12284" w:rsidRDefault="007D34CB" w:rsidP="007D34CB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991D33">
        <w:rPr>
          <w:sz w:val="26"/>
          <w:szCs w:val="26"/>
          <w:u w:val="single"/>
        </w:rPr>
        <w:t>Long term investments</w:t>
      </w:r>
      <w:r>
        <w:rPr>
          <w:sz w:val="26"/>
          <w:szCs w:val="26"/>
        </w:rPr>
        <w:t>: multi-year investments in debt securities (loans, notes, bonds that management holds to earn interest) &amp; equity securities (shares in other companies)</w:t>
      </w:r>
    </w:p>
    <w:p w14:paraId="40503F50" w14:textId="665769A5" w:rsidR="007C630D" w:rsidRPr="00DF329C" w:rsidRDefault="00A0634D" w:rsidP="00DF329C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991D33">
        <w:rPr>
          <w:sz w:val="26"/>
          <w:szCs w:val="26"/>
          <w:u w:val="single"/>
        </w:rPr>
        <w:t>Property, plant &amp; equipment</w:t>
      </w:r>
      <w:r>
        <w:rPr>
          <w:sz w:val="26"/>
          <w:szCs w:val="26"/>
        </w:rPr>
        <w:t xml:space="preserve">: tangible assets with long, useful lives that are being used to operate the business. </w:t>
      </w:r>
      <w:r w:rsidRPr="00A0634D">
        <w:rPr>
          <w:sz w:val="26"/>
          <w:szCs w:val="26"/>
          <w:highlight w:val="yellow"/>
        </w:rPr>
        <w:t>Listed in order of longest useful life</w:t>
      </w:r>
      <w:r>
        <w:rPr>
          <w:sz w:val="26"/>
          <w:szCs w:val="26"/>
        </w:rPr>
        <w:t xml:space="preserve"> (land is first). Because they benefit future periods, </w:t>
      </w:r>
      <w:r w:rsidRPr="00A0634D">
        <w:rPr>
          <w:sz w:val="26"/>
          <w:szCs w:val="26"/>
          <w:highlight w:val="yellow"/>
        </w:rPr>
        <w:t>their cost is allocated through depreciation</w:t>
      </w:r>
      <w:r>
        <w:rPr>
          <w:sz w:val="26"/>
          <w:szCs w:val="26"/>
        </w:rPr>
        <w:t xml:space="preserve">. </w:t>
      </w:r>
    </w:p>
    <w:p w14:paraId="1FDFC737" w14:textId="2FE3770E" w:rsidR="00A0634D" w:rsidRPr="00991D33" w:rsidRDefault="00DF329C" w:rsidP="007D34CB">
      <w:pPr>
        <w:pStyle w:val="ListParagraph"/>
        <w:numPr>
          <w:ilvl w:val="0"/>
          <w:numId w:val="18"/>
        </w:numPr>
        <w:rPr>
          <w:sz w:val="26"/>
          <w:szCs w:val="26"/>
          <w:u w:val="single"/>
        </w:rPr>
      </w:pPr>
      <w:r w:rsidRPr="00991D33">
        <w:rPr>
          <w:sz w:val="26"/>
          <w:szCs w:val="26"/>
          <w:u w:val="single"/>
        </w:rPr>
        <w:t>Intangible</w:t>
      </w:r>
    </w:p>
    <w:p w14:paraId="445B1E0A" w14:textId="655CE992" w:rsidR="00A4550C" w:rsidRDefault="00A4550C" w:rsidP="007D34CB">
      <w:pPr>
        <w:pStyle w:val="ListParagraph"/>
        <w:numPr>
          <w:ilvl w:val="0"/>
          <w:numId w:val="18"/>
        </w:numPr>
        <w:rPr>
          <w:sz w:val="26"/>
          <w:szCs w:val="26"/>
        </w:rPr>
      </w:pPr>
      <w:r w:rsidRPr="00991D33">
        <w:rPr>
          <w:sz w:val="26"/>
          <w:szCs w:val="26"/>
          <w:u w:val="single"/>
        </w:rPr>
        <w:t>Goodwill</w:t>
      </w:r>
      <w:r>
        <w:rPr>
          <w:sz w:val="26"/>
          <w:szCs w:val="26"/>
        </w:rPr>
        <w:t xml:space="preserve">: represents a value not attributable to any recorded asset or liability </w:t>
      </w:r>
      <w:r w:rsidR="00737D7A">
        <w:rPr>
          <w:sz w:val="26"/>
          <w:szCs w:val="26"/>
        </w:rPr>
        <w:t xml:space="preserve">and relates to something intangible like the reputation of the company and the quality of its employees 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8646"/>
      </w:tblGrid>
      <w:tr w:rsidR="00737D7A" w14:paraId="26894E6D" w14:textId="77777777" w:rsidTr="00737D7A">
        <w:tc>
          <w:tcPr>
            <w:tcW w:w="8646" w:type="dxa"/>
          </w:tcPr>
          <w:p w14:paraId="35F8D828" w14:textId="16D94C37" w:rsidR="00737D7A" w:rsidRDefault="00737D7A" w:rsidP="00737D7A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goodwill =price paid for the company-value of net assets acquired</m:t>
                </m:r>
              </m:oMath>
            </m:oMathPara>
          </w:p>
        </w:tc>
      </w:tr>
    </w:tbl>
    <w:p w14:paraId="50381CF0" w14:textId="04B73920" w:rsidR="00517218" w:rsidRDefault="00902986" w:rsidP="0046005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14:paraId="51A3671A" w14:textId="0B847395" w:rsidR="00902986" w:rsidRDefault="00902986" w:rsidP="00902986">
      <w:pPr>
        <w:pStyle w:val="ListParagraph"/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Intangible assets</w:t>
      </w:r>
    </w:p>
    <w:p w14:paraId="4D8126F9" w14:textId="77777777" w:rsidR="00902986" w:rsidRDefault="00902986" w:rsidP="00902986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Non-current assets that do not have physical substance and represent a privilege or right held by the company</w:t>
      </w:r>
    </w:p>
    <w:p w14:paraId="55F3BF8F" w14:textId="77777777" w:rsidR="00751D1F" w:rsidRDefault="00902986" w:rsidP="00902986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Ex: patents, copyrights, trademarks, licenses</w:t>
      </w:r>
    </w:p>
    <w:p w14:paraId="0A5C0A6C" w14:textId="77777777" w:rsidR="00751D1F" w:rsidRPr="00751D1F" w:rsidRDefault="00751D1F" w:rsidP="00902986">
      <w:pPr>
        <w:pStyle w:val="ListParagraph"/>
        <w:numPr>
          <w:ilvl w:val="1"/>
          <w:numId w:val="14"/>
        </w:numPr>
        <w:rPr>
          <w:sz w:val="26"/>
          <w:szCs w:val="26"/>
          <w:highlight w:val="yellow"/>
        </w:rPr>
      </w:pPr>
      <w:r w:rsidRPr="00751D1F">
        <w:rPr>
          <w:sz w:val="26"/>
          <w:szCs w:val="26"/>
          <w:highlight w:val="yellow"/>
        </w:rPr>
        <w:t>Generate future value to the firm</w:t>
      </w:r>
    </w:p>
    <w:p w14:paraId="630D2D01" w14:textId="086244CB" w:rsidR="00902986" w:rsidRPr="00751D1F" w:rsidRDefault="00751D1F" w:rsidP="00902986">
      <w:pPr>
        <w:pStyle w:val="ListParagraph"/>
        <w:numPr>
          <w:ilvl w:val="1"/>
          <w:numId w:val="14"/>
        </w:numPr>
        <w:rPr>
          <w:sz w:val="26"/>
          <w:szCs w:val="26"/>
          <w:highlight w:val="yellow"/>
        </w:rPr>
      </w:pPr>
      <w:r w:rsidRPr="00751D1F">
        <w:rPr>
          <w:sz w:val="26"/>
          <w:szCs w:val="26"/>
          <w:highlight w:val="yellow"/>
        </w:rPr>
        <w:t>Amortized if they have a definite life</w:t>
      </w:r>
      <w:r w:rsidR="00902986" w:rsidRPr="00751D1F">
        <w:rPr>
          <w:sz w:val="26"/>
          <w:szCs w:val="26"/>
          <w:highlight w:val="yellow"/>
        </w:rPr>
        <w:t xml:space="preserve"> </w:t>
      </w:r>
    </w:p>
    <w:p w14:paraId="4CCB2077" w14:textId="28C3A75C" w:rsidR="00F16B44" w:rsidRDefault="007E3170" w:rsidP="007E3170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Depreciation:</w:t>
      </w:r>
    </w:p>
    <w:p w14:paraId="01B28E9F" w14:textId="7D860B72" w:rsidR="00D452FD" w:rsidRDefault="00D452FD" w:rsidP="00D452FD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Allocation of the plant, and equipment over their estimated useful lives</w:t>
      </w:r>
    </w:p>
    <w:p w14:paraId="5C4927BB" w14:textId="29D600AC" w:rsidR="00D452FD" w:rsidRDefault="00D452FD" w:rsidP="00D452FD">
      <w:pPr>
        <w:pStyle w:val="ListParagraph"/>
        <w:numPr>
          <w:ilvl w:val="2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Companies assign a portion of the cost of an asset to expense each year</w:t>
      </w:r>
    </w:p>
    <w:p w14:paraId="7EC6C08E" w14:textId="09D84AB9" w:rsidR="00D452FD" w:rsidRPr="00D452FD" w:rsidRDefault="00D452FD" w:rsidP="00D452FD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 xml:space="preserve">Accumulated depreciation account shows the total amount of depreciation taken to date and it will be </w:t>
      </w:r>
      <w:r w:rsidRPr="00D452FD">
        <w:rPr>
          <w:sz w:val="26"/>
          <w:szCs w:val="26"/>
          <w:highlight w:val="yellow"/>
        </w:rPr>
        <w:t>reported as a contra-asset</w:t>
      </w:r>
    </w:p>
    <w:p w14:paraId="74F82B0B" w14:textId="269DAB3F" w:rsidR="007E3170" w:rsidRDefault="007E3170" w:rsidP="007E3170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Only assets with finite lives are depreciated</w:t>
      </w:r>
    </w:p>
    <w:p w14:paraId="31FEF957" w14:textId="41112420" w:rsidR="007E3170" w:rsidRPr="00D9633E" w:rsidRDefault="007E3170" w:rsidP="007E3170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Reported on the SFP at a cost less than their accumulated depreciation </w:t>
      </w:r>
    </w:p>
    <w:tbl>
      <w:tblPr>
        <w:tblStyle w:val="TableGrid"/>
        <w:tblW w:w="8212" w:type="dxa"/>
        <w:tblInd w:w="1440" w:type="dxa"/>
        <w:tblLook w:val="04A0" w:firstRow="1" w:lastRow="0" w:firstColumn="1" w:lastColumn="0" w:noHBand="0" w:noVBand="1"/>
      </w:tblPr>
      <w:tblGrid>
        <w:gridCol w:w="8212"/>
      </w:tblGrid>
      <w:tr w:rsidR="007E3170" w14:paraId="050D2127" w14:textId="77777777" w:rsidTr="007E3170">
        <w:trPr>
          <w:trHeight w:val="868"/>
        </w:trPr>
        <w:tc>
          <w:tcPr>
            <w:tcW w:w="8212" w:type="dxa"/>
          </w:tcPr>
          <w:p w14:paraId="7BE115C5" w14:textId="1F8DAB25" w:rsidR="007E3170" w:rsidRPr="00395A2C" w:rsidRDefault="007E3170" w:rsidP="007E3170">
            <w:pPr>
              <w:rPr>
                <w:sz w:val="32"/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 w:val="32"/>
                    <w:szCs w:val="32"/>
                  </w:rPr>
                  <m:t>carrying amount=cost-accumulated depreciation</m:t>
                </m:r>
              </m:oMath>
            </m:oMathPara>
          </w:p>
        </w:tc>
      </w:tr>
    </w:tbl>
    <w:p w14:paraId="55F64E85" w14:textId="77777777" w:rsidR="0046005C" w:rsidRDefault="00391356" w:rsidP="00391356">
      <w:pPr>
        <w:ind w:left="1440"/>
        <w:rPr>
          <w:sz w:val="26"/>
          <w:szCs w:val="26"/>
        </w:rPr>
      </w:pPr>
      <w:r>
        <w:rPr>
          <w:sz w:val="26"/>
          <w:szCs w:val="26"/>
        </w:rPr>
        <w:t>(amount left to pay)</w:t>
      </w:r>
    </w:p>
    <w:p w14:paraId="0385DE6C" w14:textId="77777777" w:rsidR="00987F11" w:rsidRDefault="0046005C" w:rsidP="0046005C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Liabilities </w:t>
      </w:r>
    </w:p>
    <w:p w14:paraId="616B5912" w14:textId="77777777" w:rsidR="002823F1" w:rsidRDefault="002823F1" w:rsidP="00987F11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Obligations that result from past transactions and will result in the transfer of an economic resource</w:t>
      </w:r>
    </w:p>
    <w:p w14:paraId="64926ECF" w14:textId="77777777" w:rsidR="002823F1" w:rsidRDefault="002823F1" w:rsidP="00987F11">
      <w:pPr>
        <w:pStyle w:val="ListParagraph"/>
        <w:numPr>
          <w:ilvl w:val="1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Current liabilities:</w:t>
      </w:r>
    </w:p>
    <w:p w14:paraId="10882115" w14:textId="60B1E8E4" w:rsidR="00391356" w:rsidRPr="0046005C" w:rsidRDefault="00391356" w:rsidP="002823F1">
      <w:pPr>
        <w:pStyle w:val="ListParagraph"/>
        <w:numPr>
          <w:ilvl w:val="2"/>
          <w:numId w:val="4"/>
        </w:numPr>
        <w:rPr>
          <w:sz w:val="26"/>
          <w:szCs w:val="26"/>
        </w:rPr>
      </w:pPr>
      <w:r w:rsidRPr="0046005C">
        <w:rPr>
          <w:sz w:val="26"/>
          <w:szCs w:val="26"/>
        </w:rPr>
        <w:br/>
      </w:r>
    </w:p>
    <w:p w14:paraId="5E841139" w14:textId="77777777" w:rsidR="00391356" w:rsidRPr="007E3170" w:rsidRDefault="00391356" w:rsidP="00391356">
      <w:pPr>
        <w:rPr>
          <w:sz w:val="26"/>
          <w:szCs w:val="26"/>
        </w:rPr>
      </w:pPr>
    </w:p>
    <w:p w14:paraId="27A9597D" w14:textId="77777777" w:rsidR="00F16B44" w:rsidRDefault="00F16B44" w:rsidP="00C82BA3">
      <w:pPr>
        <w:rPr>
          <w:sz w:val="26"/>
          <w:szCs w:val="26"/>
        </w:rPr>
      </w:pPr>
    </w:p>
    <w:p w14:paraId="54F30AAF" w14:textId="77777777" w:rsidR="00F16B44" w:rsidRPr="00C572B4" w:rsidRDefault="00F16B44" w:rsidP="00C82BA3">
      <w:pPr>
        <w:rPr>
          <w:sz w:val="26"/>
          <w:szCs w:val="26"/>
        </w:rPr>
      </w:pPr>
    </w:p>
    <w:p w14:paraId="04593E24" w14:textId="77777777" w:rsidR="00C82BA3" w:rsidRPr="00E53ECB" w:rsidRDefault="00C82BA3" w:rsidP="00C82BA3">
      <w:pPr>
        <w:rPr>
          <w:b/>
          <w:sz w:val="26"/>
          <w:szCs w:val="26"/>
        </w:rPr>
      </w:pPr>
      <w:r w:rsidRPr="00E53ECB">
        <w:rPr>
          <w:b/>
          <w:sz w:val="26"/>
          <w:szCs w:val="26"/>
        </w:rPr>
        <w:t>2.2 – Identify and calculate ratios for analyzing a company’s liquidity, solvency &amp; profitability</w:t>
      </w:r>
    </w:p>
    <w:p w14:paraId="6EB194D0" w14:textId="77777777" w:rsidR="00C82BA3" w:rsidRDefault="00C82BA3" w:rsidP="00C82BA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0077D">
        <w:rPr>
          <w:sz w:val="26"/>
          <w:szCs w:val="26"/>
        </w:rPr>
        <w:t>Ratio analysis</w:t>
      </w:r>
    </w:p>
    <w:p w14:paraId="2DA6D012" w14:textId="77777777" w:rsidR="00C82BA3" w:rsidRDefault="00C82BA3" w:rsidP="00C82BA3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Expresses the relationships between selected items of financial statement data</w:t>
      </w:r>
    </w:p>
    <w:p w14:paraId="73891A94" w14:textId="77FC4745" w:rsidR="00C82BA3" w:rsidRDefault="00C82BA3" w:rsidP="00C82BA3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Give clues about underlying conditions that might not be easy to see when items of a particular ratio are examined </w:t>
      </w:r>
      <w:r w:rsidR="00D9633E">
        <w:rPr>
          <w:sz w:val="26"/>
          <w:szCs w:val="26"/>
        </w:rPr>
        <w:t>separately</w:t>
      </w:r>
    </w:p>
    <w:p w14:paraId="692EFFBF" w14:textId="77777777" w:rsidR="00C47052" w:rsidRDefault="00C47052" w:rsidP="00C47052">
      <w:pPr>
        <w:pStyle w:val="ListParagraph"/>
        <w:ind w:left="1800"/>
        <w:rPr>
          <w:sz w:val="26"/>
          <w:szCs w:val="26"/>
        </w:rPr>
      </w:pPr>
    </w:p>
    <w:p w14:paraId="58425F81" w14:textId="77777777" w:rsidR="00D9633E" w:rsidRPr="00C47052" w:rsidRDefault="00C82BA3" w:rsidP="00D9633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47052">
        <w:rPr>
          <w:sz w:val="26"/>
          <w:szCs w:val="26"/>
        </w:rPr>
        <w:t>Liquidity ratios</w:t>
      </w:r>
    </w:p>
    <w:p w14:paraId="6DCD8A03" w14:textId="0556BD52" w:rsidR="00C82BA3" w:rsidRDefault="00C82BA3" w:rsidP="00D9633E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D9633E">
        <w:rPr>
          <w:sz w:val="26"/>
          <w:szCs w:val="26"/>
        </w:rPr>
        <w:t xml:space="preserve"> measure a company’s </w:t>
      </w:r>
      <w:r w:rsidRPr="00D9633E">
        <w:rPr>
          <w:sz w:val="26"/>
          <w:szCs w:val="26"/>
          <w:highlight w:val="yellow"/>
        </w:rPr>
        <w:t>short-term</w:t>
      </w:r>
      <w:r w:rsidRPr="00D9633E">
        <w:rPr>
          <w:sz w:val="26"/>
          <w:szCs w:val="26"/>
        </w:rPr>
        <w:t xml:space="preserve"> ability to pay its debts &amp; to meet unexpected needs for cash</w:t>
      </w:r>
    </w:p>
    <w:p w14:paraId="04B2212D" w14:textId="77777777" w:rsidR="00D9633E" w:rsidRPr="00D9633E" w:rsidRDefault="00D9633E" w:rsidP="00D9633E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D9633E">
        <w:rPr>
          <w:sz w:val="26"/>
          <w:szCs w:val="26"/>
        </w:rPr>
        <w:t>when working capital is (</w:t>
      </w:r>
      <w:r w:rsidRPr="00D9633E">
        <w:rPr>
          <w:sz w:val="26"/>
          <w:szCs w:val="26"/>
          <w:highlight w:val="yellow"/>
        </w:rPr>
        <w:t>+</w:t>
      </w:r>
      <w:r w:rsidRPr="00D9633E">
        <w:rPr>
          <w:sz w:val="26"/>
          <w:szCs w:val="26"/>
        </w:rPr>
        <w:t>): greater likelihood that a company will be able to pay liabilities on time</w:t>
      </w:r>
    </w:p>
    <w:p w14:paraId="12531960" w14:textId="77777777" w:rsidR="00D9633E" w:rsidRPr="00D9633E" w:rsidRDefault="00D9633E" w:rsidP="00D9633E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D9633E">
        <w:rPr>
          <w:sz w:val="26"/>
          <w:szCs w:val="26"/>
        </w:rPr>
        <w:t>when working capital is (</w:t>
      </w:r>
      <w:r w:rsidRPr="00D9633E">
        <w:rPr>
          <w:sz w:val="26"/>
          <w:szCs w:val="26"/>
          <w:highlight w:val="yellow"/>
        </w:rPr>
        <w:t>-</w:t>
      </w:r>
      <w:r w:rsidRPr="00D9633E">
        <w:rPr>
          <w:sz w:val="26"/>
          <w:szCs w:val="26"/>
        </w:rPr>
        <w:t>): less likely that the company will be able to pay on time</w:t>
      </w:r>
    </w:p>
    <w:p w14:paraId="4B9EDDFC" w14:textId="2010AB61" w:rsidR="00D9633E" w:rsidRPr="00D9633E" w:rsidRDefault="00D9633E" w:rsidP="00D9633E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rFonts w:eastAsiaTheme="minorEastAsia"/>
          <w:sz w:val="26"/>
          <w:szCs w:val="26"/>
        </w:rPr>
        <w:t>**</w:t>
      </w:r>
      <w:r w:rsidRPr="00E5552F">
        <w:rPr>
          <w:rFonts w:eastAsiaTheme="minorEastAsia"/>
          <w:sz w:val="26"/>
          <w:szCs w:val="26"/>
          <w:highlight w:val="yellow"/>
        </w:rPr>
        <w:t>CR makes it possible to compare companies of different sizes</w:t>
      </w:r>
    </w:p>
    <w:p w14:paraId="510902B8" w14:textId="1348A6FD" w:rsidR="0020686F" w:rsidRDefault="0020686F" w:rsidP="0020686F">
      <w:pPr>
        <w:ind w:left="21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653B0037" wp14:editId="530B79D6">
            <wp:extent cx="4277240" cy="1817272"/>
            <wp:effectExtent l="0" t="0" r="0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2261" cy="1840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BF67C" w14:textId="77777777" w:rsidR="0020686F" w:rsidRPr="00D9633E" w:rsidRDefault="0020686F" w:rsidP="00D9633E">
      <w:pPr>
        <w:rPr>
          <w:sz w:val="26"/>
          <w:szCs w:val="26"/>
        </w:rPr>
      </w:pPr>
    </w:p>
    <w:p w14:paraId="7ED298A9" w14:textId="77777777" w:rsidR="00C47052" w:rsidRPr="00C47052" w:rsidRDefault="00C82BA3" w:rsidP="00C47052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47052">
        <w:rPr>
          <w:sz w:val="26"/>
          <w:szCs w:val="26"/>
        </w:rPr>
        <w:t>Solvency ratios</w:t>
      </w:r>
    </w:p>
    <w:p w14:paraId="0F9755EB" w14:textId="4A97D419" w:rsidR="00C82BA3" w:rsidRDefault="00AD7924" w:rsidP="00C47052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M</w:t>
      </w:r>
      <w:r w:rsidR="00C82BA3" w:rsidRPr="00C47052">
        <w:rPr>
          <w:sz w:val="26"/>
          <w:szCs w:val="26"/>
        </w:rPr>
        <w:t xml:space="preserve">easure a company’s ability to survive over a </w:t>
      </w:r>
      <w:r w:rsidR="00C82BA3" w:rsidRPr="00C47052">
        <w:rPr>
          <w:sz w:val="26"/>
          <w:szCs w:val="26"/>
          <w:highlight w:val="yellow"/>
        </w:rPr>
        <w:t>long period</w:t>
      </w:r>
      <w:r w:rsidR="00C82BA3" w:rsidRPr="00C47052">
        <w:rPr>
          <w:sz w:val="26"/>
          <w:szCs w:val="26"/>
        </w:rPr>
        <w:t xml:space="preserve"> of time by having enough assets to settle its liabilities when they are due</w:t>
      </w:r>
    </w:p>
    <w:p w14:paraId="2CDC0D02" w14:textId="49BFD77E" w:rsidR="00AD7924" w:rsidRPr="00C47052" w:rsidRDefault="00AD7924" w:rsidP="00C47052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The higher the percentage </w:t>
      </w:r>
      <w:r w:rsidR="00444A27">
        <w:rPr>
          <w:sz w:val="26"/>
          <w:szCs w:val="26"/>
        </w:rPr>
        <w:t>of debt to total assets, the g</w:t>
      </w:r>
      <w:r>
        <w:rPr>
          <w:sz w:val="26"/>
          <w:szCs w:val="26"/>
        </w:rPr>
        <w:t>reater the risk that debts can’t be repaid when due</w:t>
      </w:r>
    </w:p>
    <w:p w14:paraId="0A20A1A6" w14:textId="50D9701F" w:rsidR="00C82BA3" w:rsidRDefault="0020686F" w:rsidP="0020686F">
      <w:pPr>
        <w:ind w:left="21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2E1990C6" wp14:editId="7E038A49">
            <wp:extent cx="3940228" cy="13284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512" cy="134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F2FB3" w14:textId="77777777" w:rsidR="0020686F" w:rsidRPr="008B1E4D" w:rsidRDefault="0020686F" w:rsidP="0020686F">
      <w:pPr>
        <w:ind w:left="2160"/>
        <w:rPr>
          <w:sz w:val="26"/>
          <w:szCs w:val="26"/>
        </w:rPr>
      </w:pPr>
    </w:p>
    <w:p w14:paraId="03831C33" w14:textId="77777777" w:rsidR="00C47052" w:rsidRPr="00C47052" w:rsidRDefault="00C82BA3" w:rsidP="00C47052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47052">
        <w:rPr>
          <w:sz w:val="26"/>
          <w:szCs w:val="26"/>
        </w:rPr>
        <w:t>Profitability ratios</w:t>
      </w:r>
    </w:p>
    <w:p w14:paraId="20E617AD" w14:textId="57DD8B1F" w:rsidR="00C82BA3" w:rsidRPr="00C47052" w:rsidRDefault="00C82BA3" w:rsidP="00C47052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C47052">
        <w:rPr>
          <w:sz w:val="26"/>
          <w:szCs w:val="26"/>
        </w:rPr>
        <w:t xml:space="preserve"> measure a company’s operating success for a given period of time</w:t>
      </w:r>
    </w:p>
    <w:p w14:paraId="72B0808D" w14:textId="77777777" w:rsidR="0020686F" w:rsidRPr="00EB2421" w:rsidRDefault="0020686F" w:rsidP="0020686F">
      <w:pPr>
        <w:pStyle w:val="ListParagraph"/>
        <w:numPr>
          <w:ilvl w:val="2"/>
          <w:numId w:val="5"/>
        </w:numPr>
        <w:rPr>
          <w:b/>
          <w:sz w:val="26"/>
          <w:szCs w:val="26"/>
          <w:highlight w:val="yellow"/>
        </w:rPr>
      </w:pPr>
      <w:r w:rsidRPr="00EB2421">
        <w:rPr>
          <w:b/>
          <w:sz w:val="26"/>
          <w:szCs w:val="26"/>
          <w:highlight w:val="yellow"/>
        </w:rPr>
        <w:t>Earnings per share</w:t>
      </w:r>
    </w:p>
    <w:p w14:paraId="78409270" w14:textId="77777777" w:rsidR="0020686F" w:rsidRDefault="0020686F" w:rsidP="0020686F">
      <w:pPr>
        <w:pStyle w:val="ListParagraph"/>
        <w:numPr>
          <w:ilvl w:val="3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At the bottom of the income statement it is mandatory to report earnings per share</w:t>
      </w:r>
    </w:p>
    <w:p w14:paraId="62F0B4B7" w14:textId="18D3C436" w:rsidR="00350093" w:rsidRPr="00350093" w:rsidRDefault="00350093" w:rsidP="00350093">
      <w:pPr>
        <w:ind w:left="252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30C9FB15" wp14:editId="013DA55F">
            <wp:extent cx="4262793" cy="2580445"/>
            <wp:effectExtent l="0" t="0" r="4445" b="1079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511" cy="26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ED523" w14:textId="77777777" w:rsidR="0020686F" w:rsidRDefault="0020686F" w:rsidP="0020686F">
      <w:pPr>
        <w:pStyle w:val="ListParagraph"/>
        <w:numPr>
          <w:ilvl w:val="2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CS: common share</w:t>
      </w:r>
    </w:p>
    <w:p w14:paraId="11702E63" w14:textId="4CD81380" w:rsidR="00EC25D5" w:rsidRPr="00EC25D5" w:rsidRDefault="00EC25D5" w:rsidP="0020686F">
      <w:pPr>
        <w:pStyle w:val="ListParagraph"/>
        <w:numPr>
          <w:ilvl w:val="2"/>
          <w:numId w:val="5"/>
        </w:numPr>
        <w:rPr>
          <w:sz w:val="26"/>
          <w:szCs w:val="26"/>
          <w:highlight w:val="yellow"/>
        </w:rPr>
      </w:pPr>
      <w:r w:rsidRPr="00EC25D5">
        <w:rPr>
          <w:sz w:val="26"/>
          <w:szCs w:val="26"/>
          <w:highlight w:val="yellow"/>
        </w:rPr>
        <w:t>Better to look at the PE ratio (market price/EPS)</w:t>
      </w:r>
    </w:p>
    <w:p w14:paraId="658382B1" w14:textId="77777777" w:rsidR="0020686F" w:rsidRDefault="0020686F" w:rsidP="0020686F">
      <w:pPr>
        <w:pStyle w:val="ListParagraph"/>
        <w:numPr>
          <w:ilvl w:val="2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Incomplete indicator: we don’t know the price of stock, nor the amount of investment</w:t>
      </w:r>
    </w:p>
    <w:p w14:paraId="0139BE7C" w14:textId="77777777" w:rsidR="0020686F" w:rsidRPr="00EB2421" w:rsidRDefault="0020686F" w:rsidP="0020686F">
      <w:pPr>
        <w:pStyle w:val="ListParagraph"/>
        <w:numPr>
          <w:ilvl w:val="3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You can compare it historically (only if no stock splits, share repurchases…)</w:t>
      </w:r>
    </w:p>
    <w:p w14:paraId="0278E331" w14:textId="77777777" w:rsidR="0020686F" w:rsidRDefault="0020686F" w:rsidP="0020686F">
      <w:pPr>
        <w:pStyle w:val="ListParagraph"/>
        <w:ind w:left="2160"/>
        <w:rPr>
          <w:sz w:val="26"/>
          <w:szCs w:val="26"/>
        </w:rPr>
      </w:pPr>
    </w:p>
    <w:p w14:paraId="36270E6E" w14:textId="77777777" w:rsidR="00C82BA3" w:rsidRDefault="00C82BA3" w:rsidP="00C82BA3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Comparisons </w:t>
      </w:r>
    </w:p>
    <w:p w14:paraId="13616FD9" w14:textId="77777777" w:rsidR="00C82BA3" w:rsidRDefault="00C82BA3" w:rsidP="00C82BA3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B1E4D">
        <w:rPr>
          <w:sz w:val="26"/>
          <w:szCs w:val="26"/>
          <w:u w:val="single"/>
        </w:rPr>
        <w:t>Intracompany comparisons</w:t>
      </w:r>
      <w:r>
        <w:rPr>
          <w:sz w:val="26"/>
          <w:szCs w:val="26"/>
        </w:rPr>
        <w:t>: covering 2+ periods for the same company</w:t>
      </w:r>
    </w:p>
    <w:p w14:paraId="1C0CA22A" w14:textId="77777777" w:rsidR="00C82BA3" w:rsidRDefault="00C82BA3" w:rsidP="00C82BA3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B1E4D">
        <w:rPr>
          <w:sz w:val="26"/>
          <w:szCs w:val="26"/>
          <w:u w:val="single"/>
        </w:rPr>
        <w:t>Intercompany comparisons</w:t>
      </w:r>
      <w:r>
        <w:rPr>
          <w:sz w:val="26"/>
          <w:szCs w:val="26"/>
        </w:rPr>
        <w:t xml:space="preserve">: based on comparisons with a competitor in the same industry </w:t>
      </w:r>
    </w:p>
    <w:p w14:paraId="024DDF10" w14:textId="77777777" w:rsidR="0020686F" w:rsidRDefault="00C82BA3" w:rsidP="00C82BA3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B1E4D">
        <w:rPr>
          <w:sz w:val="26"/>
          <w:szCs w:val="26"/>
          <w:u w:val="single"/>
        </w:rPr>
        <w:t>Industry average comparisons</w:t>
      </w:r>
      <w:r>
        <w:rPr>
          <w:sz w:val="26"/>
          <w:szCs w:val="26"/>
        </w:rPr>
        <w:t>: based on average ratios for particular industries with specific company ratios</w:t>
      </w:r>
      <w:r w:rsidRPr="00E07ABB">
        <w:rPr>
          <w:sz w:val="26"/>
          <w:szCs w:val="26"/>
        </w:rPr>
        <w:tab/>
      </w:r>
    </w:p>
    <w:p w14:paraId="332C2B81" w14:textId="1740C97B" w:rsidR="005C35A0" w:rsidRDefault="005C35A0" w:rsidP="00EC25D5">
      <w:pPr>
        <w:rPr>
          <w:sz w:val="26"/>
          <w:szCs w:val="26"/>
        </w:rPr>
      </w:pPr>
    </w:p>
    <w:p w14:paraId="611915B4" w14:textId="78585139" w:rsidR="00EC25D5" w:rsidRPr="00EC25D5" w:rsidRDefault="00EC25D5" w:rsidP="00EC25D5">
      <w:pPr>
        <w:pStyle w:val="ListParagraph"/>
        <w:numPr>
          <w:ilvl w:val="0"/>
          <w:numId w:val="5"/>
        </w:numPr>
        <w:rPr>
          <w:sz w:val="26"/>
          <w:szCs w:val="26"/>
          <w:highlight w:val="yellow"/>
        </w:rPr>
      </w:pPr>
      <w:r w:rsidRPr="00EC25D5">
        <w:rPr>
          <w:sz w:val="26"/>
          <w:szCs w:val="26"/>
          <w:highlight w:val="yellow"/>
        </w:rPr>
        <w:t>The going concern assumption</w:t>
      </w:r>
    </w:p>
    <w:p w14:paraId="02F47C7C" w14:textId="57487C0E" w:rsidR="00EC25D5" w:rsidRPr="00EC25D5" w:rsidRDefault="00EC25D5" w:rsidP="00EC25D5">
      <w:pPr>
        <w:pStyle w:val="ListParagraph"/>
        <w:numPr>
          <w:ilvl w:val="1"/>
          <w:numId w:val="5"/>
        </w:numPr>
        <w:rPr>
          <w:sz w:val="26"/>
          <w:szCs w:val="26"/>
          <w:highlight w:val="yellow"/>
        </w:rPr>
      </w:pPr>
      <w:r w:rsidRPr="00EC25D5">
        <w:rPr>
          <w:sz w:val="26"/>
          <w:szCs w:val="26"/>
          <w:highlight w:val="yellow"/>
        </w:rPr>
        <w:t>The assumption that a business will continue operating for the foreseeable future</w:t>
      </w:r>
    </w:p>
    <w:p w14:paraId="31073E46" w14:textId="77777777" w:rsidR="005C35A0" w:rsidRDefault="005C35A0" w:rsidP="005C35A0">
      <w:pPr>
        <w:rPr>
          <w:sz w:val="26"/>
          <w:szCs w:val="26"/>
        </w:rPr>
      </w:pPr>
    </w:p>
    <w:p w14:paraId="67AB3AAF" w14:textId="77777777" w:rsidR="008B6C0C" w:rsidRDefault="008B6C0C" w:rsidP="005C35A0">
      <w:pPr>
        <w:rPr>
          <w:sz w:val="26"/>
          <w:szCs w:val="26"/>
        </w:rPr>
      </w:pPr>
    </w:p>
    <w:p w14:paraId="7DECC19E" w14:textId="10269779" w:rsidR="005C35A0" w:rsidRPr="005C35A0" w:rsidRDefault="005C35A0" w:rsidP="00F77C6C">
      <w:pPr>
        <w:pStyle w:val="IntenseQuote"/>
      </w:pPr>
      <w:r w:rsidRPr="005C35A0">
        <w:t>CHAPTER 3: THE ACCOUNTING INFORMATION SYSTEM</w:t>
      </w:r>
    </w:p>
    <w:p w14:paraId="43DD40D9" w14:textId="25E7608C" w:rsidR="00C82BA3" w:rsidRPr="005C35A0" w:rsidRDefault="00A02203" w:rsidP="005C35A0">
      <w:pPr>
        <w:rPr>
          <w:b/>
          <w:sz w:val="26"/>
          <w:szCs w:val="26"/>
        </w:rPr>
      </w:pPr>
      <w:r>
        <w:rPr>
          <w:b/>
          <w:sz w:val="26"/>
          <w:szCs w:val="26"/>
        </w:rPr>
        <w:t>3.1 – Analyze the effect of transactions on the accounting equation</w:t>
      </w:r>
    </w:p>
    <w:p w14:paraId="5E447F95" w14:textId="77777777" w:rsidR="003B6EE4" w:rsidRDefault="003B6EE4" w:rsidP="003B6EE4">
      <w:pPr>
        <w:pStyle w:val="ListParagraph"/>
        <w:numPr>
          <w:ilvl w:val="0"/>
          <w:numId w:val="19"/>
        </w:numPr>
        <w:spacing w:line="276" w:lineRule="auto"/>
        <w:rPr>
          <w:sz w:val="26"/>
          <w:szCs w:val="26"/>
        </w:rPr>
      </w:pPr>
      <w:r w:rsidRPr="003B6EE4">
        <w:rPr>
          <w:sz w:val="26"/>
          <w:szCs w:val="26"/>
        </w:rPr>
        <w:t>Accounting system</w:t>
      </w:r>
    </w:p>
    <w:p w14:paraId="1A0D947C" w14:textId="04DF5851" w:rsidR="00C82BA3" w:rsidRDefault="003B6EE4" w:rsidP="003B6EE4">
      <w:pPr>
        <w:pStyle w:val="ListParagraph"/>
        <w:numPr>
          <w:ilvl w:val="1"/>
          <w:numId w:val="19"/>
        </w:numPr>
        <w:spacing w:line="276" w:lineRule="auto"/>
        <w:rPr>
          <w:sz w:val="26"/>
          <w:szCs w:val="26"/>
        </w:rPr>
      </w:pPr>
      <w:r w:rsidRPr="003B6EE4">
        <w:rPr>
          <w:sz w:val="26"/>
          <w:szCs w:val="26"/>
        </w:rPr>
        <w:t xml:space="preserve">The system used to collect &amp; process transaction data and communicate financial information to decision makers </w:t>
      </w:r>
    </w:p>
    <w:p w14:paraId="137F942E" w14:textId="001D2031" w:rsidR="000102F3" w:rsidRDefault="000102F3" w:rsidP="000102F3">
      <w:pPr>
        <w:pStyle w:val="ListParagraph"/>
        <w:numPr>
          <w:ilvl w:val="0"/>
          <w:numId w:val="19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Accounting transaction</w:t>
      </w:r>
    </w:p>
    <w:p w14:paraId="0D909E7F" w14:textId="1321B0DE" w:rsidR="000102F3" w:rsidRDefault="000102F3" w:rsidP="000102F3">
      <w:pPr>
        <w:pStyle w:val="ListParagraph"/>
        <w:numPr>
          <w:ilvl w:val="1"/>
          <w:numId w:val="19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Occurs when an economic event results in a company’s financial position (assets, liabilities, or share holders’ equity) changing in a measurable way</w:t>
      </w:r>
    </w:p>
    <w:p w14:paraId="0864D7CE" w14:textId="77777777" w:rsidR="009F4A50" w:rsidRDefault="009F4A50" w:rsidP="009F4A50">
      <w:pPr>
        <w:pStyle w:val="ListParagraph"/>
        <w:numPr>
          <w:ilvl w:val="0"/>
          <w:numId w:val="19"/>
        </w:numPr>
        <w:spacing w:line="276" w:lineRule="auto"/>
        <w:rPr>
          <w:sz w:val="26"/>
          <w:szCs w:val="26"/>
        </w:rPr>
      </w:pPr>
    </w:p>
    <w:p w14:paraId="46FA03E2" w14:textId="3FFA7BC2" w:rsidR="00D64A4E" w:rsidRDefault="00D64A4E" w:rsidP="00D64A4E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076A9F11" wp14:editId="151750E6">
            <wp:extent cx="5943600" cy="8706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570" cy="87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28BF7" w14:textId="77777777" w:rsidR="006A58CA" w:rsidRDefault="006A58CA" w:rsidP="00D64A4E">
      <w:pPr>
        <w:spacing w:line="276" w:lineRule="auto"/>
        <w:rPr>
          <w:sz w:val="26"/>
          <w:szCs w:val="26"/>
        </w:rPr>
      </w:pPr>
    </w:p>
    <w:p w14:paraId="7E9617FE" w14:textId="77777777" w:rsidR="00446F60" w:rsidRDefault="00446F60" w:rsidP="00D64A4E">
      <w:pPr>
        <w:spacing w:line="276" w:lineRule="auto"/>
        <w:rPr>
          <w:sz w:val="26"/>
          <w:szCs w:val="26"/>
        </w:rPr>
      </w:pPr>
    </w:p>
    <w:p w14:paraId="5F236AE0" w14:textId="77777777" w:rsidR="00446F60" w:rsidRPr="00D64A4E" w:rsidRDefault="00446F60" w:rsidP="00D64A4E">
      <w:pPr>
        <w:spacing w:line="276" w:lineRule="auto"/>
        <w:rPr>
          <w:sz w:val="26"/>
          <w:szCs w:val="26"/>
        </w:rPr>
      </w:pPr>
    </w:p>
    <w:p w14:paraId="28605B39" w14:textId="294C322A" w:rsidR="006A58CA" w:rsidRPr="00457D48" w:rsidRDefault="006A58CA" w:rsidP="009F4A50">
      <w:pPr>
        <w:pStyle w:val="ListParagraph"/>
        <w:numPr>
          <w:ilvl w:val="0"/>
          <w:numId w:val="20"/>
        </w:numPr>
        <w:spacing w:line="276" w:lineRule="auto"/>
        <w:rPr>
          <w:b/>
          <w:sz w:val="26"/>
          <w:szCs w:val="26"/>
          <w:highlight w:val="yellow"/>
        </w:rPr>
      </w:pPr>
      <w:r w:rsidRPr="00457D48">
        <w:rPr>
          <w:b/>
          <w:sz w:val="26"/>
          <w:szCs w:val="26"/>
          <w:highlight w:val="yellow"/>
        </w:rPr>
        <w:t>Analyzing transactions</w:t>
      </w:r>
    </w:p>
    <w:p w14:paraId="24B9B19D" w14:textId="10CDD18F" w:rsidR="00CB162C" w:rsidRDefault="00846DA8" w:rsidP="00CB162C">
      <w:pPr>
        <w:pStyle w:val="ListParagraph"/>
        <w:numPr>
          <w:ilvl w:val="1"/>
          <w:numId w:val="20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Is only recorded if the financial position of a company is changed</w:t>
      </w:r>
    </w:p>
    <w:p w14:paraId="1FEE3757" w14:textId="4BF626C2" w:rsidR="00846DA8" w:rsidRDefault="00846DA8" w:rsidP="00CB162C">
      <w:pPr>
        <w:pStyle w:val="ListParagraph"/>
        <w:numPr>
          <w:ilvl w:val="1"/>
          <w:numId w:val="20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Ex: </w:t>
      </w:r>
      <w:r>
        <w:rPr>
          <w:noProof/>
          <w:sz w:val="26"/>
          <w:szCs w:val="26"/>
          <w:lang w:eastAsia="en-US"/>
        </w:rPr>
        <w:drawing>
          <wp:inline distT="0" distB="0" distL="0" distR="0" wp14:anchorId="3D39B5BF" wp14:editId="0190DC0B">
            <wp:extent cx="4851735" cy="264720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0201" cy="267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0C9EE" w14:textId="77777777" w:rsidR="00837123" w:rsidRPr="00CB162C" w:rsidRDefault="00837123" w:rsidP="00837123">
      <w:pPr>
        <w:pStyle w:val="ListParagraph"/>
        <w:spacing w:line="276" w:lineRule="auto"/>
        <w:rPr>
          <w:sz w:val="26"/>
          <w:szCs w:val="26"/>
        </w:rPr>
      </w:pPr>
    </w:p>
    <w:p w14:paraId="1DCD0467" w14:textId="12FEB185" w:rsidR="00641DDB" w:rsidRDefault="006B7BF7" w:rsidP="0069140D">
      <w:pPr>
        <w:pStyle w:val="ListParagraph"/>
        <w:numPr>
          <w:ilvl w:val="1"/>
          <w:numId w:val="20"/>
        </w:numPr>
      </w:pPr>
      <w:r>
        <w:t>Some p</w:t>
      </w:r>
      <w:r w:rsidR="00837123">
        <w:t>ossible transactions</w:t>
      </w:r>
      <w:r w:rsidR="00270DBE">
        <w:t>: see page 108 of textbook</w:t>
      </w:r>
    </w:p>
    <w:p w14:paraId="3D0A4FAE" w14:textId="77777777" w:rsidR="00270DBE" w:rsidRDefault="00270DBE" w:rsidP="00446F60"/>
    <w:p w14:paraId="51474110" w14:textId="00787852" w:rsidR="008334DD" w:rsidRDefault="008334DD" w:rsidP="008334DD">
      <w:pPr>
        <w:pStyle w:val="ListParagraph"/>
        <w:numPr>
          <w:ilvl w:val="0"/>
          <w:numId w:val="21"/>
        </w:numPr>
      </w:pPr>
      <w:r>
        <w:t>Summary of transactions</w:t>
      </w:r>
    </w:p>
    <w:p w14:paraId="164B56C9" w14:textId="1D4837C7" w:rsidR="008334DD" w:rsidRDefault="008334DD" w:rsidP="008334DD">
      <w:r>
        <w:rPr>
          <w:noProof/>
          <w:lang w:eastAsia="en-US"/>
        </w:rPr>
        <w:drawing>
          <wp:inline distT="0" distB="0" distL="0" distR="0" wp14:anchorId="76909765" wp14:editId="4D00EB40">
            <wp:extent cx="6681069" cy="2731672"/>
            <wp:effectExtent l="0" t="0" r="0" b="1206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050" cy="273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76205" w14:textId="77777777" w:rsidR="00304F29" w:rsidRDefault="00304F29" w:rsidP="008334DD"/>
    <w:p w14:paraId="7B024D59" w14:textId="77777777" w:rsidR="0010043E" w:rsidRDefault="0010043E" w:rsidP="008334DD">
      <w:pPr>
        <w:rPr>
          <w:b/>
          <w:sz w:val="26"/>
          <w:szCs w:val="26"/>
        </w:rPr>
      </w:pPr>
    </w:p>
    <w:p w14:paraId="55126EBC" w14:textId="0C3D3EE1" w:rsidR="00941CE1" w:rsidRPr="009250A2" w:rsidRDefault="00941CE1" w:rsidP="008334DD">
      <w:pPr>
        <w:rPr>
          <w:b/>
          <w:sz w:val="26"/>
          <w:szCs w:val="26"/>
        </w:rPr>
      </w:pPr>
      <w:r w:rsidRPr="009250A2">
        <w:rPr>
          <w:b/>
          <w:sz w:val="26"/>
          <w:szCs w:val="26"/>
        </w:rPr>
        <w:t>3.2 – How accounts, debits &amp; credits are used to record transactions</w:t>
      </w:r>
    </w:p>
    <w:p w14:paraId="24A20752" w14:textId="4440B57B" w:rsidR="009250A2" w:rsidRPr="009250A2" w:rsidRDefault="009250A2" w:rsidP="0072492B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 w:rsidRPr="009250A2">
        <w:rPr>
          <w:sz w:val="26"/>
          <w:szCs w:val="26"/>
        </w:rPr>
        <w:t>T Accounts</w:t>
      </w:r>
    </w:p>
    <w:p w14:paraId="50CC2F55" w14:textId="410C0659" w:rsidR="009250A2" w:rsidRDefault="009250A2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Title of the account, debit side (left), credit side (right)</w:t>
      </w:r>
    </w:p>
    <w:p w14:paraId="075227A4" w14:textId="2D4014BF" w:rsidR="003A3341" w:rsidRDefault="003A3341" w:rsidP="0072492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2492B">
        <w:rPr>
          <w:noProof/>
          <w:sz w:val="26"/>
          <w:szCs w:val="26"/>
          <w:lang w:eastAsia="en-US"/>
        </w:rPr>
        <w:drawing>
          <wp:inline distT="0" distB="0" distL="0" distR="0" wp14:anchorId="0E68A0C2" wp14:editId="6D566FB1">
            <wp:extent cx="2448275" cy="54615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475" cy="55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57737" w14:textId="3E5C9B28" w:rsidR="002505F7" w:rsidRDefault="002505F7" w:rsidP="0072492B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Normal balances and debit and credit effects</w:t>
      </w:r>
      <w:r w:rsidR="0072492B">
        <w:rPr>
          <w:sz w:val="26"/>
          <w:szCs w:val="26"/>
        </w:rPr>
        <w:t xml:space="preserve"> </w:t>
      </w:r>
    </w:p>
    <w:p w14:paraId="01B92E31" w14:textId="24248CD4" w:rsidR="0072492B" w:rsidRDefault="0072492B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Normal balance: the side that is used to increase the account</w:t>
      </w:r>
    </w:p>
    <w:p w14:paraId="2807C247" w14:textId="481C9169" w:rsidR="0072492B" w:rsidRDefault="0072492B" w:rsidP="0072492B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Assets </w:t>
      </w:r>
    </w:p>
    <w:p w14:paraId="77D576F9" w14:textId="7D29AF15" w:rsidR="0072492B" w:rsidRDefault="0072492B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Increases in assets are entered on the debit side &amp; decreases in assets are entered on the credit side</w:t>
      </w:r>
    </w:p>
    <w:p w14:paraId="6ED925EF" w14:textId="1B913BF6" w:rsidR="006B4345" w:rsidRPr="006B4345" w:rsidRDefault="006B4345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  <w:highlight w:val="yellow"/>
        </w:rPr>
      </w:pPr>
      <w:r w:rsidRPr="006B4345">
        <w:rPr>
          <w:sz w:val="26"/>
          <w:szCs w:val="26"/>
          <w:highlight w:val="yellow"/>
        </w:rPr>
        <w:t>Accounts are increased by debits &amp; decreased by credits</w:t>
      </w:r>
    </w:p>
    <w:p w14:paraId="6A02F90D" w14:textId="460D59D9" w:rsidR="001E7C07" w:rsidRDefault="001E7C07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If debit &gt; credit, the account has a debit balance</w:t>
      </w:r>
    </w:p>
    <w:p w14:paraId="2F097CF7" w14:textId="61A6360B" w:rsidR="001E7C07" w:rsidRDefault="001E7C07" w:rsidP="0072492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If credit &gt; debit, the account has a credit balance</w:t>
      </w:r>
    </w:p>
    <w:p w14:paraId="0B03459C" w14:textId="3FDCF872" w:rsidR="0072492B" w:rsidRDefault="009D034C" w:rsidP="009D034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72492B">
        <w:rPr>
          <w:noProof/>
          <w:sz w:val="26"/>
          <w:szCs w:val="26"/>
          <w:lang w:eastAsia="en-US"/>
        </w:rPr>
        <w:drawing>
          <wp:inline distT="0" distB="0" distL="0" distR="0" wp14:anchorId="194BD254" wp14:editId="18B811A2">
            <wp:extent cx="2362880" cy="930832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498" cy="94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92B">
        <w:rPr>
          <w:sz w:val="26"/>
          <w:szCs w:val="26"/>
        </w:rPr>
        <w:t xml:space="preserve"> </w:t>
      </w:r>
      <w:r>
        <w:rPr>
          <w:noProof/>
          <w:sz w:val="26"/>
          <w:szCs w:val="26"/>
          <w:lang w:eastAsia="en-US"/>
        </w:rPr>
        <w:drawing>
          <wp:inline distT="0" distB="0" distL="0" distR="0" wp14:anchorId="7F44E7CF" wp14:editId="5D190617">
            <wp:extent cx="2805639" cy="157933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500" cy="158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75C85" w14:textId="77777777" w:rsidR="00973DF0" w:rsidRPr="00973DF0" w:rsidRDefault="00973DF0" w:rsidP="00973DF0">
      <w:pPr>
        <w:pStyle w:val="ListParagraph"/>
        <w:spacing w:line="276" w:lineRule="auto"/>
        <w:rPr>
          <w:sz w:val="26"/>
          <w:szCs w:val="26"/>
        </w:rPr>
      </w:pPr>
    </w:p>
    <w:p w14:paraId="446392DC" w14:textId="130D0B39" w:rsidR="00973DF0" w:rsidRDefault="00973DF0" w:rsidP="00973DF0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HINT: increases in expense &amp; dividends declared accounts are recorded by normal debit balances </w:t>
      </w:r>
    </w:p>
    <w:p w14:paraId="767438B9" w14:textId="77777777" w:rsidR="00973DF0" w:rsidRPr="00973DF0" w:rsidRDefault="00973DF0" w:rsidP="00973DF0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1B33F712" w14:textId="6636C501" w:rsidR="009D034C" w:rsidRDefault="004E58A2" w:rsidP="004E58A2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Liabilities</w:t>
      </w:r>
    </w:p>
    <w:p w14:paraId="61A73205" w14:textId="1C11C780" w:rsidR="004E58A2" w:rsidRDefault="004E58A2" w:rsidP="004E58A2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Increased liabilities are entered on the credit side &amp; decreases in liabilities are entered on the debit side </w:t>
      </w:r>
    </w:p>
    <w:p w14:paraId="780A9A99" w14:textId="65C5C310" w:rsidR="006B4345" w:rsidRPr="006B4345" w:rsidRDefault="006B4345" w:rsidP="004E58A2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  <w:highlight w:val="yellow"/>
        </w:rPr>
      </w:pPr>
      <w:r w:rsidRPr="006B4345">
        <w:rPr>
          <w:sz w:val="26"/>
          <w:szCs w:val="26"/>
          <w:highlight w:val="yellow"/>
        </w:rPr>
        <w:t>Accounts are increased by credits &amp; decreas</w:t>
      </w:r>
      <w:r>
        <w:rPr>
          <w:sz w:val="26"/>
          <w:szCs w:val="26"/>
          <w:highlight w:val="yellow"/>
        </w:rPr>
        <w:t>ed by debit</w:t>
      </w:r>
      <w:r w:rsidRPr="006B4345">
        <w:rPr>
          <w:sz w:val="26"/>
          <w:szCs w:val="26"/>
          <w:highlight w:val="yellow"/>
        </w:rPr>
        <w:t>s</w:t>
      </w:r>
    </w:p>
    <w:p w14:paraId="63B0FD70" w14:textId="17F7AD66" w:rsidR="00973DF0" w:rsidRDefault="00973DF0" w:rsidP="004E58A2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HINT: increases in liability accounts are recorded by credits &amp; liability account credit balances</w:t>
      </w:r>
    </w:p>
    <w:p w14:paraId="2D21D429" w14:textId="10DCEF56" w:rsidR="00604A1B" w:rsidRDefault="00BC7E92" w:rsidP="00FC2296">
      <w:pPr>
        <w:spacing w:line="276" w:lineRule="auto"/>
        <w:ind w:left="108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7293BBDB" wp14:editId="5EEE54AF">
            <wp:extent cx="2001532" cy="811432"/>
            <wp:effectExtent l="0" t="0" r="508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734" cy="82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713DC" w14:textId="567E3023" w:rsidR="00604A1B" w:rsidRDefault="00604A1B" w:rsidP="00604A1B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Shareholders’ equity</w:t>
      </w:r>
    </w:p>
    <w:p w14:paraId="4B494F90" w14:textId="6382CF4A" w:rsidR="00604A1B" w:rsidRDefault="006B4345" w:rsidP="00604A1B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Increases in shareholder’s equity </w:t>
      </w:r>
    </w:p>
    <w:p w14:paraId="16CF6D96" w14:textId="41DA17B5" w:rsidR="006B4345" w:rsidRDefault="006B4345" w:rsidP="006B4345">
      <w:pPr>
        <w:spacing w:line="276" w:lineRule="auto"/>
        <w:ind w:left="108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66CC46CE" wp14:editId="1E93BAE6">
            <wp:extent cx="5943600" cy="902335"/>
            <wp:effectExtent l="0" t="0" r="0" b="1206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BC2C9" w14:textId="05C70C61" w:rsidR="006B4345" w:rsidRDefault="006B4345" w:rsidP="006B4345">
      <w:pPr>
        <w:pStyle w:val="ListParagraph"/>
        <w:numPr>
          <w:ilvl w:val="0"/>
          <w:numId w:val="2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Decreases in shareholder’s equity</w:t>
      </w:r>
    </w:p>
    <w:p w14:paraId="20A219DE" w14:textId="312C6987" w:rsidR="006B4345" w:rsidRDefault="006B4345" w:rsidP="006B4345">
      <w:pPr>
        <w:spacing w:line="276" w:lineRule="auto"/>
        <w:ind w:left="108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0FD93025" wp14:editId="2267023A">
            <wp:extent cx="4885556" cy="953623"/>
            <wp:effectExtent l="0" t="0" r="0" b="1206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890" cy="96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88337" w14:textId="66545ADC" w:rsidR="00FC2296" w:rsidRDefault="00FC2296" w:rsidP="00E11F77">
      <w:pPr>
        <w:spacing w:line="276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Summary </w:t>
      </w:r>
    </w:p>
    <w:p w14:paraId="5E888C04" w14:textId="1ACDCCF5" w:rsidR="00E11F77" w:rsidRDefault="00FC2296" w:rsidP="00884966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272C04A7" wp14:editId="1BDE643C">
            <wp:extent cx="2655570" cy="1521800"/>
            <wp:effectExtent l="0" t="0" r="1143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336" cy="153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4966">
        <w:rPr>
          <w:sz w:val="26"/>
          <w:szCs w:val="26"/>
        </w:rPr>
        <w:t xml:space="preserve"> </w:t>
      </w:r>
      <w:r w:rsidR="00884966">
        <w:rPr>
          <w:noProof/>
          <w:sz w:val="26"/>
          <w:szCs w:val="26"/>
          <w:lang w:eastAsia="en-US"/>
        </w:rPr>
        <w:drawing>
          <wp:inline distT="0" distB="0" distL="0" distR="0" wp14:anchorId="643CA530" wp14:editId="053F2828">
            <wp:extent cx="6307110" cy="216368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2460" cy="220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8CD41" w14:textId="77777777" w:rsidR="00457D48" w:rsidRDefault="00457D48" w:rsidP="009F4A50">
      <w:pPr>
        <w:spacing w:line="276" w:lineRule="auto"/>
        <w:rPr>
          <w:sz w:val="26"/>
          <w:szCs w:val="26"/>
        </w:rPr>
      </w:pPr>
    </w:p>
    <w:p w14:paraId="62F42C12" w14:textId="26B98A97" w:rsidR="00884966" w:rsidRPr="00457D48" w:rsidRDefault="009F4A50" w:rsidP="009F4A50">
      <w:pPr>
        <w:spacing w:line="276" w:lineRule="auto"/>
        <w:rPr>
          <w:b/>
          <w:sz w:val="26"/>
          <w:szCs w:val="26"/>
        </w:rPr>
      </w:pPr>
      <w:r w:rsidRPr="00457D48">
        <w:rPr>
          <w:b/>
          <w:sz w:val="26"/>
          <w:szCs w:val="26"/>
          <w:highlight w:val="yellow"/>
        </w:rPr>
        <w:t>2.  Journalize the transactions</w:t>
      </w:r>
      <w:r w:rsidRPr="00457D48">
        <w:rPr>
          <w:b/>
          <w:sz w:val="26"/>
          <w:szCs w:val="26"/>
        </w:rPr>
        <w:t xml:space="preserve"> </w:t>
      </w:r>
    </w:p>
    <w:p w14:paraId="370682B2" w14:textId="3ED3E885" w:rsidR="009F4A50" w:rsidRDefault="00C1604A" w:rsidP="00C1604A">
      <w:pPr>
        <w:pStyle w:val="ListParagraph"/>
        <w:numPr>
          <w:ilvl w:val="0"/>
          <w:numId w:val="2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It discloses the complete effect of a transaction in one place</w:t>
      </w:r>
    </w:p>
    <w:p w14:paraId="628C03CA" w14:textId="6E2B2A78" w:rsidR="00C1604A" w:rsidRDefault="00C1604A" w:rsidP="00C1604A">
      <w:pPr>
        <w:pStyle w:val="ListParagraph"/>
        <w:numPr>
          <w:ilvl w:val="0"/>
          <w:numId w:val="2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Provides chronological record of transactions</w:t>
      </w:r>
    </w:p>
    <w:p w14:paraId="0605DE9C" w14:textId="0D1F3D6D" w:rsidR="00D01632" w:rsidRPr="00D01632" w:rsidRDefault="00C1604A" w:rsidP="00D01632">
      <w:pPr>
        <w:pStyle w:val="ListParagraph"/>
        <w:numPr>
          <w:ilvl w:val="0"/>
          <w:numId w:val="22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Helps prevent location errors because debit &amp; credit amounts can be quickly compared</w:t>
      </w:r>
    </w:p>
    <w:p w14:paraId="13D12BCD" w14:textId="7D235A53" w:rsidR="00D01632" w:rsidRDefault="00D01632" w:rsidP="00D01632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504D219B" wp14:editId="7A03DE93">
            <wp:extent cx="5943600" cy="4341495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E9D0F" w14:textId="77777777" w:rsidR="00D448B1" w:rsidRDefault="00D448B1" w:rsidP="00D01632">
      <w:pPr>
        <w:spacing w:line="276" w:lineRule="auto"/>
        <w:rPr>
          <w:sz w:val="26"/>
          <w:szCs w:val="26"/>
        </w:rPr>
      </w:pPr>
    </w:p>
    <w:p w14:paraId="783C3C83" w14:textId="6308FEEF" w:rsidR="00D448B1" w:rsidRPr="00817382" w:rsidRDefault="00817382" w:rsidP="0081738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  <w:highlight w:val="yellow"/>
        </w:rPr>
        <w:t xml:space="preserve">3. </w:t>
      </w:r>
      <w:r w:rsidR="00457D48" w:rsidRPr="00817382">
        <w:rPr>
          <w:b/>
          <w:sz w:val="26"/>
          <w:szCs w:val="26"/>
          <w:highlight w:val="yellow"/>
        </w:rPr>
        <w:t>Post Transactions to the General Ledger</w:t>
      </w:r>
    </w:p>
    <w:p w14:paraId="42E11477" w14:textId="35BCDEE3" w:rsidR="002C3B40" w:rsidRPr="00817382" w:rsidRDefault="00817382" w:rsidP="00817382">
      <w:pPr>
        <w:pStyle w:val="ListParagraph"/>
        <w:numPr>
          <w:ilvl w:val="0"/>
          <w:numId w:val="23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General ledger contains all asset, liabilities, shareholders’ equity, dividends declared, revenue &amp; expense accounts</w:t>
      </w:r>
    </w:p>
    <w:p w14:paraId="29BF67AF" w14:textId="0416112F" w:rsidR="00817382" w:rsidRPr="007C78ED" w:rsidRDefault="00817382" w:rsidP="00817382">
      <w:pPr>
        <w:pStyle w:val="ListParagraph"/>
        <w:numPr>
          <w:ilvl w:val="0"/>
          <w:numId w:val="23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Arranged in the order that accounts are presented in the financial statements, starting with SFP accounts (order is as listed in the previous point)</w:t>
      </w:r>
    </w:p>
    <w:p w14:paraId="71ED4D0C" w14:textId="751BCE38" w:rsidR="007C78ED" w:rsidRPr="007C78ED" w:rsidRDefault="007C78ED" w:rsidP="007C78ED">
      <w:pPr>
        <w:pStyle w:val="ListParagraph"/>
        <w:numPr>
          <w:ilvl w:val="0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Chart of accounts </w:t>
      </w:r>
    </w:p>
    <w:p w14:paraId="0EBFF4B7" w14:textId="4F57C0F7" w:rsidR="007C78ED" w:rsidRPr="007C78ED" w:rsidRDefault="007C78ED" w:rsidP="007C78ED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The framework for the accounting IS </w:t>
      </w:r>
    </w:p>
    <w:p w14:paraId="44FD955C" w14:textId="203C0DBC" w:rsidR="007C78ED" w:rsidRPr="007F5FD0" w:rsidRDefault="007C78ED" w:rsidP="007C78ED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A table of content for the ledger </w:t>
      </w:r>
    </w:p>
    <w:p w14:paraId="06FE35B0" w14:textId="299C963B" w:rsidR="007F5FD0" w:rsidRPr="00595344" w:rsidRDefault="007F5FD0" w:rsidP="007C78ED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Starts with SFP, followed by income statement</w:t>
      </w:r>
    </w:p>
    <w:p w14:paraId="2E490DD2" w14:textId="77777777" w:rsidR="00595344" w:rsidRDefault="00595344" w:rsidP="00595344">
      <w:pPr>
        <w:spacing w:line="276" w:lineRule="auto"/>
        <w:rPr>
          <w:b/>
          <w:sz w:val="26"/>
          <w:szCs w:val="26"/>
        </w:rPr>
      </w:pPr>
    </w:p>
    <w:p w14:paraId="59FA21D0" w14:textId="77777777" w:rsidR="00595344" w:rsidRDefault="00595344" w:rsidP="00595344">
      <w:pPr>
        <w:spacing w:line="276" w:lineRule="auto"/>
        <w:rPr>
          <w:b/>
          <w:sz w:val="26"/>
          <w:szCs w:val="26"/>
        </w:rPr>
      </w:pPr>
    </w:p>
    <w:p w14:paraId="6BF01EDF" w14:textId="77777777" w:rsidR="00595344" w:rsidRDefault="00595344" w:rsidP="00595344">
      <w:pPr>
        <w:spacing w:line="276" w:lineRule="auto"/>
        <w:rPr>
          <w:b/>
          <w:sz w:val="26"/>
          <w:szCs w:val="26"/>
        </w:rPr>
      </w:pPr>
    </w:p>
    <w:p w14:paraId="75DD49F1" w14:textId="77777777" w:rsidR="00595344" w:rsidRPr="00595344" w:rsidRDefault="00595344" w:rsidP="00595344">
      <w:pPr>
        <w:spacing w:line="276" w:lineRule="auto"/>
        <w:rPr>
          <w:b/>
          <w:sz w:val="26"/>
          <w:szCs w:val="26"/>
        </w:rPr>
      </w:pPr>
    </w:p>
    <w:p w14:paraId="2DDA452D" w14:textId="1133B744" w:rsidR="007F5FD0" w:rsidRPr="007F5FD0" w:rsidRDefault="007F5FD0" w:rsidP="007C78ED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Ex: </w:t>
      </w:r>
    </w:p>
    <w:p w14:paraId="5257E687" w14:textId="276953C7" w:rsidR="007F5FD0" w:rsidRDefault="007F5FD0" w:rsidP="007F5FD0">
      <w:pPr>
        <w:spacing w:line="276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drawing>
          <wp:inline distT="0" distB="0" distL="0" distR="0" wp14:anchorId="0EBFB4DD" wp14:editId="38BEF86B">
            <wp:extent cx="5040564" cy="3045341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813" cy="304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0F393" w14:textId="30181D85" w:rsidR="00857644" w:rsidRDefault="00857644" w:rsidP="007F5FD0">
      <w:pPr>
        <w:spacing w:line="276" w:lineRule="auto"/>
        <w:rPr>
          <w:b/>
          <w:sz w:val="26"/>
          <w:szCs w:val="26"/>
        </w:rPr>
      </w:pPr>
    </w:p>
    <w:p w14:paraId="28314039" w14:textId="24277D82" w:rsidR="00857644" w:rsidRPr="00857644" w:rsidRDefault="00857644" w:rsidP="00857644">
      <w:pPr>
        <w:pStyle w:val="ListParagraph"/>
        <w:numPr>
          <w:ilvl w:val="0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Posting</w:t>
      </w:r>
    </w:p>
    <w:p w14:paraId="1A0698E7" w14:textId="7D6CEFE9" w:rsidR="00857644" w:rsidRPr="00B43043" w:rsidRDefault="00857644" w:rsidP="00857644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Transferring journal entries from the general journal to the general ledger accounts</w:t>
      </w:r>
    </w:p>
    <w:p w14:paraId="29A9E026" w14:textId="77CC2A1D" w:rsidR="00B43043" w:rsidRPr="00BC5D58" w:rsidRDefault="00B43043" w:rsidP="00857644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Done in chronological order</w:t>
      </w:r>
    </w:p>
    <w:p w14:paraId="4AF47B69" w14:textId="42FAB66B" w:rsidR="00BC5D58" w:rsidRPr="00270DBE" w:rsidRDefault="00BC5D58" w:rsidP="00857644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>Ex: the date &amp; amount shown on the first line of a general journal entry is entered in the debit column of the appropriate account in the GL. The same is done for the credit side of the entry.</w:t>
      </w:r>
    </w:p>
    <w:p w14:paraId="4400EF25" w14:textId="1AE36D4A" w:rsidR="000443CB" w:rsidRPr="000443CB" w:rsidRDefault="00270DBE" w:rsidP="000443CB">
      <w:pPr>
        <w:pStyle w:val="ListParagraph"/>
        <w:numPr>
          <w:ilvl w:val="1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Possible cases: </w:t>
      </w:r>
      <w:r w:rsidR="000443CB">
        <w:rPr>
          <w:sz w:val="26"/>
          <w:szCs w:val="26"/>
        </w:rPr>
        <w:t>see page 126 of textbook</w:t>
      </w:r>
    </w:p>
    <w:p w14:paraId="21E47232" w14:textId="77777777" w:rsidR="000443CB" w:rsidRDefault="000443CB" w:rsidP="000443CB">
      <w:pPr>
        <w:spacing w:line="276" w:lineRule="auto"/>
        <w:rPr>
          <w:b/>
          <w:sz w:val="26"/>
          <w:szCs w:val="26"/>
        </w:rPr>
      </w:pPr>
    </w:p>
    <w:p w14:paraId="2CB41AD0" w14:textId="78457A93" w:rsidR="000443CB" w:rsidRPr="000443CB" w:rsidRDefault="000443CB" w:rsidP="000443CB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  <w:highlight w:val="yellow"/>
        </w:rPr>
        <w:t>4</w:t>
      </w:r>
      <w:r w:rsidRPr="000443CB">
        <w:rPr>
          <w:b/>
          <w:sz w:val="26"/>
          <w:szCs w:val="26"/>
          <w:highlight w:val="yellow"/>
        </w:rPr>
        <w:t>.</w:t>
      </w:r>
      <w:r>
        <w:rPr>
          <w:b/>
          <w:sz w:val="26"/>
          <w:szCs w:val="26"/>
          <w:highlight w:val="yellow"/>
        </w:rPr>
        <w:t xml:space="preserve"> Prepare a Tria</w:t>
      </w:r>
      <w:r w:rsidRPr="000443CB">
        <w:rPr>
          <w:b/>
          <w:sz w:val="26"/>
          <w:szCs w:val="26"/>
          <w:highlight w:val="yellow"/>
        </w:rPr>
        <w:t>l Balance</w:t>
      </w:r>
    </w:p>
    <w:p w14:paraId="7A5AC65C" w14:textId="4032B1BC" w:rsidR="00270DBE" w:rsidRPr="006A21E7" w:rsidRDefault="006A21E7" w:rsidP="006A21E7">
      <w:pPr>
        <w:pStyle w:val="ListParagraph"/>
        <w:numPr>
          <w:ilvl w:val="0"/>
          <w:numId w:val="21"/>
        </w:num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Procedure </w:t>
      </w:r>
    </w:p>
    <w:p w14:paraId="6357F3D9" w14:textId="1231C4C8" w:rsidR="006A21E7" w:rsidRDefault="006A21E7" w:rsidP="006A21E7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List the account titles &amp; their balances in the same order as the general ledger &amp; chart of accounts</w:t>
      </w:r>
    </w:p>
    <w:p w14:paraId="3D3385E6" w14:textId="558D1E32" w:rsidR="00905334" w:rsidRDefault="00905334" w:rsidP="006A21E7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Enter debit balances on the left &amp; credit balances on the right </w:t>
      </w:r>
    </w:p>
    <w:p w14:paraId="3FB9CA27" w14:textId="3D587E22" w:rsidR="00905334" w:rsidRDefault="00905334" w:rsidP="006A21E7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Total both columns to ensure they are equal </w:t>
      </w:r>
    </w:p>
    <w:p w14:paraId="7240DC83" w14:textId="77777777" w:rsidR="00905334" w:rsidRDefault="00905334" w:rsidP="00905334">
      <w:pPr>
        <w:spacing w:line="276" w:lineRule="auto"/>
        <w:rPr>
          <w:sz w:val="26"/>
          <w:szCs w:val="26"/>
        </w:rPr>
      </w:pPr>
    </w:p>
    <w:p w14:paraId="2000769A" w14:textId="77777777" w:rsidR="00905334" w:rsidRDefault="00905334" w:rsidP="00905334">
      <w:pPr>
        <w:spacing w:line="276" w:lineRule="auto"/>
        <w:rPr>
          <w:sz w:val="26"/>
          <w:szCs w:val="26"/>
        </w:rPr>
      </w:pPr>
    </w:p>
    <w:p w14:paraId="4CD2C770" w14:textId="0DECB43C" w:rsidR="00905334" w:rsidRDefault="00905334" w:rsidP="00905334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Ex: </w:t>
      </w:r>
    </w:p>
    <w:p w14:paraId="27C9F77B" w14:textId="749F5ED0" w:rsidR="00905334" w:rsidRDefault="00905334" w:rsidP="00905334">
      <w:pPr>
        <w:spacing w:line="276" w:lineRule="auto"/>
        <w:ind w:left="144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21053D16" wp14:editId="0D06F148">
            <wp:extent cx="2190537" cy="389636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049" cy="392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E0BEF" w14:textId="77777777" w:rsidR="00D36800" w:rsidRDefault="00D36800" w:rsidP="00D36800">
      <w:pPr>
        <w:spacing w:line="276" w:lineRule="auto"/>
        <w:rPr>
          <w:sz w:val="26"/>
          <w:szCs w:val="26"/>
        </w:rPr>
      </w:pPr>
    </w:p>
    <w:p w14:paraId="308CC77C" w14:textId="633FD8DF" w:rsidR="00D36800" w:rsidRPr="00241E56" w:rsidRDefault="00D36800" w:rsidP="00624569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  <w:highlight w:val="yellow"/>
        </w:rPr>
      </w:pPr>
      <w:r w:rsidRPr="00241E56">
        <w:rPr>
          <w:sz w:val="26"/>
          <w:szCs w:val="26"/>
          <w:highlight w:val="yellow"/>
        </w:rPr>
        <w:t>Limitations of a trial balance</w:t>
      </w:r>
    </w:p>
    <w:p w14:paraId="762D56DD" w14:textId="7AA6798A" w:rsidR="00241E56" w:rsidRDefault="00241E56" w:rsidP="00624569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If the sum of debit &amp; credit don’t agree, we can spot the problem using a trial balance</w:t>
      </w:r>
    </w:p>
    <w:p w14:paraId="022F21FB" w14:textId="41F401F2" w:rsidR="00F55621" w:rsidRPr="00F55621" w:rsidRDefault="00F55621" w:rsidP="00F55621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Solutions </w:t>
      </w:r>
    </w:p>
    <w:p w14:paraId="5A11DF0A" w14:textId="6A2234DE" w:rsidR="00241E56" w:rsidRDefault="00241E56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Regardless of the error size, re-add the columns</w:t>
      </w:r>
    </w:p>
    <w:p w14:paraId="3D4DBB96" w14:textId="1F662B7F" w:rsidR="00241E56" w:rsidRDefault="00241E56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If the error can </w:t>
      </w:r>
      <w:r w:rsidR="00FD0087">
        <w:rPr>
          <w:sz w:val="26"/>
          <w:szCs w:val="26"/>
        </w:rPr>
        <w:t xml:space="preserve">be </w:t>
      </w:r>
      <w:r w:rsidR="00FD0087" w:rsidRPr="00102708">
        <w:rPr>
          <w:sz w:val="26"/>
          <w:szCs w:val="26"/>
          <w:highlight w:val="yellow"/>
        </w:rPr>
        <w:t>evenly divided by 2</w:t>
      </w:r>
      <w:r w:rsidR="00FD0087">
        <w:rPr>
          <w:sz w:val="26"/>
          <w:szCs w:val="26"/>
        </w:rPr>
        <w:t>, scan the trial balance to see if a balance equal to half the error has been entered in the wrong column</w:t>
      </w:r>
    </w:p>
    <w:p w14:paraId="25D7C079" w14:textId="2D87CFD9" w:rsidR="00102708" w:rsidRPr="00D36800" w:rsidRDefault="00102708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If the error can </w:t>
      </w:r>
      <w:r w:rsidRPr="00624569">
        <w:rPr>
          <w:sz w:val="26"/>
          <w:szCs w:val="26"/>
          <w:highlight w:val="yellow"/>
        </w:rPr>
        <w:t>evenly be divided by 9</w:t>
      </w:r>
      <w:r>
        <w:rPr>
          <w:sz w:val="26"/>
          <w:szCs w:val="26"/>
        </w:rPr>
        <w:t xml:space="preserve">, retrace the account balances to see if they have been incorrectly copied from the edger. </w:t>
      </w:r>
    </w:p>
    <w:p w14:paraId="3A6EC639" w14:textId="17A1C5F9" w:rsidR="00270DBE" w:rsidRDefault="00624569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If the error </w:t>
      </w:r>
      <w:r w:rsidRPr="005C2F22">
        <w:rPr>
          <w:sz w:val="26"/>
          <w:szCs w:val="26"/>
          <w:highlight w:val="yellow"/>
        </w:rPr>
        <w:t>can’t be evenly divided by 2 or 9,</w:t>
      </w:r>
      <w:r>
        <w:rPr>
          <w:sz w:val="26"/>
          <w:szCs w:val="26"/>
        </w:rPr>
        <w:t xml:space="preserve"> scan the ledger to </w:t>
      </w:r>
      <w:r w:rsidR="001D3DEC">
        <w:rPr>
          <w:sz w:val="26"/>
          <w:szCs w:val="26"/>
        </w:rPr>
        <w:t>see if a</w:t>
      </w:r>
      <w:r w:rsidR="005C2F22">
        <w:rPr>
          <w:sz w:val="26"/>
          <w:szCs w:val="26"/>
        </w:rPr>
        <w:t xml:space="preserve">n account balance in the amount of the error has been omitted </w:t>
      </w:r>
    </w:p>
    <w:p w14:paraId="0A1B8037" w14:textId="79DBE7E2" w:rsidR="00F55621" w:rsidRDefault="00F55621" w:rsidP="00F55621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Problem: the trial balance might still balance when</w:t>
      </w:r>
    </w:p>
    <w:p w14:paraId="22C4FAF2" w14:textId="799385B4" w:rsidR="00F55621" w:rsidRDefault="00F55621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A transaction is not journalized</w:t>
      </w:r>
    </w:p>
    <w:p w14:paraId="4147C669" w14:textId="5F9992FD" w:rsidR="00F55621" w:rsidRDefault="00F55621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 correct journal entry is not posted </w:t>
      </w:r>
    </w:p>
    <w:p w14:paraId="35A56B63" w14:textId="29B8B66E" w:rsidR="00FC145F" w:rsidRDefault="00FC145F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Journal entry is posted twice</w:t>
      </w:r>
    </w:p>
    <w:p w14:paraId="230C4B7D" w14:textId="6463347F" w:rsidR="00FC145F" w:rsidRDefault="00FC145F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Incorrect accounts are used in journalizing or posting</w:t>
      </w:r>
    </w:p>
    <w:p w14:paraId="67908216" w14:textId="59A7C4F1" w:rsidR="00FC145F" w:rsidRDefault="00FC145F" w:rsidP="00F55621">
      <w:pPr>
        <w:pStyle w:val="ListParagraph"/>
        <w:numPr>
          <w:ilvl w:val="2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Errors that cancel each other’s effects are made</w:t>
      </w:r>
    </w:p>
    <w:p w14:paraId="738FF36D" w14:textId="77777777" w:rsidR="005F214B" w:rsidRDefault="005F214B" w:rsidP="005F214B">
      <w:pPr>
        <w:spacing w:line="276" w:lineRule="auto"/>
        <w:rPr>
          <w:sz w:val="26"/>
          <w:szCs w:val="26"/>
        </w:rPr>
      </w:pPr>
    </w:p>
    <w:p w14:paraId="63837E23" w14:textId="44687A61" w:rsidR="005F214B" w:rsidRDefault="005F214B" w:rsidP="005F214B">
      <w:pPr>
        <w:pStyle w:val="ListParagraph"/>
        <w:numPr>
          <w:ilvl w:val="0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The Accounting Cycle (review)</w:t>
      </w:r>
      <w:r w:rsidR="000D78CD">
        <w:rPr>
          <w:sz w:val="26"/>
          <w:szCs w:val="26"/>
        </w:rPr>
        <w:t xml:space="preserve"> </w:t>
      </w:r>
    </w:p>
    <w:p w14:paraId="10C72F26" w14:textId="12BA9BCF" w:rsidR="000D78CD" w:rsidRDefault="000D78CD" w:rsidP="000D78CD">
      <w:pPr>
        <w:pStyle w:val="ListParagraph"/>
        <w:numPr>
          <w:ilvl w:val="1"/>
          <w:numId w:val="21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P.135 textbook</w:t>
      </w:r>
    </w:p>
    <w:p w14:paraId="121D0F29" w14:textId="763312C9" w:rsidR="005F214B" w:rsidRDefault="00447AF0" w:rsidP="005F214B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2064A2EE" wp14:editId="2E9D1E17">
            <wp:extent cx="6223635" cy="4196964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5007" cy="419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5CE44" w14:textId="77777777" w:rsidR="006D62C0" w:rsidRDefault="006D62C0" w:rsidP="005F214B">
      <w:pPr>
        <w:spacing w:line="276" w:lineRule="auto"/>
        <w:rPr>
          <w:sz w:val="26"/>
          <w:szCs w:val="26"/>
        </w:rPr>
      </w:pPr>
    </w:p>
    <w:p w14:paraId="7726E64F" w14:textId="3A79B16C" w:rsidR="006D62C0" w:rsidRPr="005F214B" w:rsidRDefault="006D62C0" w:rsidP="005F214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POSSIBLE EXAM QUESTION: Here’s an error, what are the implications? How does it affect the ratio? How does it affect the accounting equation?</w:t>
      </w:r>
    </w:p>
    <w:sectPr w:rsidR="006D62C0" w:rsidRPr="005F214B" w:rsidSect="005B003E">
      <w:footerReference w:type="even" r:id="rId32"/>
      <w:footerReference w:type="default" r:id="rId3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540C3" w14:textId="77777777" w:rsidR="00CB76C4" w:rsidRDefault="00CB76C4" w:rsidP="007C31A5">
      <w:pPr>
        <w:spacing w:after="0" w:line="240" w:lineRule="auto"/>
      </w:pPr>
      <w:r>
        <w:separator/>
      </w:r>
    </w:p>
  </w:endnote>
  <w:endnote w:type="continuationSeparator" w:id="0">
    <w:p w14:paraId="656E815C" w14:textId="77777777" w:rsidR="00CB76C4" w:rsidRDefault="00CB76C4" w:rsidP="007C3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A5D8A" w14:textId="77777777" w:rsidR="007C31A5" w:rsidRDefault="007C31A5" w:rsidP="0026319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8ECE3A" w14:textId="77777777" w:rsidR="007C31A5" w:rsidRDefault="007C31A5" w:rsidP="007C31A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80F07" w14:textId="77777777" w:rsidR="007C31A5" w:rsidRDefault="007C31A5" w:rsidP="0026319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C4">
      <w:rPr>
        <w:rStyle w:val="PageNumber"/>
        <w:noProof/>
      </w:rPr>
      <w:t>1</w:t>
    </w:r>
    <w:r>
      <w:rPr>
        <w:rStyle w:val="PageNumber"/>
      </w:rPr>
      <w:fldChar w:fldCharType="end"/>
    </w:r>
  </w:p>
  <w:p w14:paraId="137D0BBD" w14:textId="77777777" w:rsidR="007C31A5" w:rsidRDefault="007C31A5" w:rsidP="007C31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55FB8" w14:textId="77777777" w:rsidR="00CB76C4" w:rsidRDefault="00CB76C4" w:rsidP="007C31A5">
      <w:pPr>
        <w:spacing w:after="0" w:line="240" w:lineRule="auto"/>
      </w:pPr>
      <w:r>
        <w:separator/>
      </w:r>
    </w:p>
  </w:footnote>
  <w:footnote w:type="continuationSeparator" w:id="0">
    <w:p w14:paraId="53117374" w14:textId="77777777" w:rsidR="00CB76C4" w:rsidRDefault="00CB76C4" w:rsidP="007C3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228C8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DB636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B1E0D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6248F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FC0CE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1021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54F6C0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FC0E31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C9821F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4C70BF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9496E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7197B63"/>
    <w:multiLevelType w:val="hybridMultilevel"/>
    <w:tmpl w:val="C464E4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C5F3B30"/>
    <w:multiLevelType w:val="hybridMultilevel"/>
    <w:tmpl w:val="E42036BE"/>
    <w:lvl w:ilvl="0" w:tplc="CC6830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E23208"/>
    <w:multiLevelType w:val="hybridMultilevel"/>
    <w:tmpl w:val="DF2E788E"/>
    <w:lvl w:ilvl="0" w:tplc="CC6830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7A712A"/>
    <w:multiLevelType w:val="hybridMultilevel"/>
    <w:tmpl w:val="471436B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3BA0A69"/>
    <w:multiLevelType w:val="hybridMultilevel"/>
    <w:tmpl w:val="242CF72A"/>
    <w:lvl w:ilvl="0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6">
    <w:nsid w:val="247262D8"/>
    <w:multiLevelType w:val="hybridMultilevel"/>
    <w:tmpl w:val="6B1CACE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29C40B1F"/>
    <w:multiLevelType w:val="hybridMultilevel"/>
    <w:tmpl w:val="7B46A10E"/>
    <w:lvl w:ilvl="0" w:tplc="A336CF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B">
      <w:start w:val="1"/>
      <w:numFmt w:val="lowerRoman"/>
      <w:lvlText w:val="%5."/>
      <w:lvlJc w:val="right"/>
      <w:pPr>
        <w:ind w:left="3600" w:hanging="360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A6EE636C">
      <w:start w:val="4"/>
      <w:numFmt w:val="decimal"/>
      <w:lvlText w:val="%7"/>
      <w:lvlJc w:val="left"/>
      <w:pPr>
        <w:ind w:left="5040" w:hanging="360"/>
      </w:pPr>
      <w:rPr>
        <w:rFonts w:hint="default"/>
      </w:rPr>
    </w:lvl>
    <w:lvl w:ilvl="7" w:tplc="16620E26">
      <w:start w:val="2"/>
      <w:numFmt w:val="decimal"/>
      <w:lvlText w:val="%8)"/>
      <w:lvlJc w:val="left"/>
      <w:pPr>
        <w:ind w:left="5760" w:hanging="360"/>
      </w:pPr>
      <w:rPr>
        <w:rFonts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424CC9"/>
    <w:multiLevelType w:val="hybridMultilevel"/>
    <w:tmpl w:val="F4DC2392"/>
    <w:lvl w:ilvl="0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9">
    <w:nsid w:val="328B3991"/>
    <w:multiLevelType w:val="hybridMultilevel"/>
    <w:tmpl w:val="69B25344"/>
    <w:lvl w:ilvl="0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>
    <w:nsid w:val="35971D2C"/>
    <w:multiLevelType w:val="hybridMultilevel"/>
    <w:tmpl w:val="33A81D1E"/>
    <w:lvl w:ilvl="0" w:tplc="CC68307A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41221B"/>
    <w:multiLevelType w:val="hybridMultilevel"/>
    <w:tmpl w:val="199CFAE6"/>
    <w:lvl w:ilvl="0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2">
    <w:nsid w:val="37CF4E95"/>
    <w:multiLevelType w:val="hybridMultilevel"/>
    <w:tmpl w:val="5EC4E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68307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CC68307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6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0E30FB"/>
    <w:multiLevelType w:val="hybridMultilevel"/>
    <w:tmpl w:val="A8C86BC8"/>
    <w:lvl w:ilvl="0" w:tplc="CC6830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805F48"/>
    <w:multiLevelType w:val="hybridMultilevel"/>
    <w:tmpl w:val="43AC73EE"/>
    <w:lvl w:ilvl="0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472A531F"/>
    <w:multiLevelType w:val="hybridMultilevel"/>
    <w:tmpl w:val="F8A4428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C3C563B"/>
    <w:multiLevelType w:val="hybridMultilevel"/>
    <w:tmpl w:val="962A4DFE"/>
    <w:lvl w:ilvl="0" w:tplc="CC68307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EF02025"/>
    <w:multiLevelType w:val="hybridMultilevel"/>
    <w:tmpl w:val="BE985D9A"/>
    <w:lvl w:ilvl="0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8">
    <w:nsid w:val="54545967"/>
    <w:multiLevelType w:val="hybridMultilevel"/>
    <w:tmpl w:val="0DE084C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599571FF"/>
    <w:multiLevelType w:val="hybridMultilevel"/>
    <w:tmpl w:val="472001A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>
    <w:nsid w:val="6AD94E4C"/>
    <w:multiLevelType w:val="hybridMultilevel"/>
    <w:tmpl w:val="FCA4C2C4"/>
    <w:lvl w:ilvl="0" w:tplc="0409000F">
      <w:start w:val="1"/>
      <w:numFmt w:val="decimal"/>
      <w:lvlText w:val="%1."/>
      <w:lvlJc w:val="left"/>
      <w:pPr>
        <w:ind w:left="4680" w:hanging="360"/>
      </w:p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1">
    <w:nsid w:val="6B281C85"/>
    <w:multiLevelType w:val="hybridMultilevel"/>
    <w:tmpl w:val="ACEA33A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05D5E2B"/>
    <w:multiLevelType w:val="hybridMultilevel"/>
    <w:tmpl w:val="69D47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564560"/>
    <w:multiLevelType w:val="hybridMultilevel"/>
    <w:tmpl w:val="67767014"/>
    <w:lvl w:ilvl="0" w:tplc="0409000F">
      <w:start w:val="1"/>
      <w:numFmt w:val="decimal"/>
      <w:lvlText w:val="%1."/>
      <w:lvlJc w:val="left"/>
      <w:pPr>
        <w:ind w:left="3960" w:hanging="360"/>
      </w:p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4">
    <w:nsid w:val="752A0FB5"/>
    <w:multiLevelType w:val="hybridMultilevel"/>
    <w:tmpl w:val="69BA6EA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87B5D84"/>
    <w:multiLevelType w:val="hybridMultilevel"/>
    <w:tmpl w:val="A9023B16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A846599"/>
    <w:multiLevelType w:val="hybridMultilevel"/>
    <w:tmpl w:val="3D1CB508"/>
    <w:lvl w:ilvl="0" w:tplc="CC6830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56486D"/>
    <w:multiLevelType w:val="hybridMultilevel"/>
    <w:tmpl w:val="9A22760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F4B3914"/>
    <w:multiLevelType w:val="hybridMultilevel"/>
    <w:tmpl w:val="E9FACAD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13"/>
  </w:num>
  <w:num w:numId="5">
    <w:abstractNumId w:val="36"/>
  </w:num>
  <w:num w:numId="6">
    <w:abstractNumId w:val="28"/>
  </w:num>
  <w:num w:numId="7">
    <w:abstractNumId w:val="14"/>
  </w:num>
  <w:num w:numId="8">
    <w:abstractNumId w:val="29"/>
  </w:num>
  <w:num w:numId="9">
    <w:abstractNumId w:val="11"/>
  </w:num>
  <w:num w:numId="10">
    <w:abstractNumId w:val="21"/>
  </w:num>
  <w:num w:numId="11">
    <w:abstractNumId w:val="18"/>
  </w:num>
  <w:num w:numId="12">
    <w:abstractNumId w:val="19"/>
  </w:num>
  <w:num w:numId="13">
    <w:abstractNumId w:val="27"/>
  </w:num>
  <w:num w:numId="14">
    <w:abstractNumId w:val="25"/>
  </w:num>
  <w:num w:numId="15">
    <w:abstractNumId w:val="15"/>
  </w:num>
  <w:num w:numId="16">
    <w:abstractNumId w:val="24"/>
  </w:num>
  <w:num w:numId="17">
    <w:abstractNumId w:val="30"/>
  </w:num>
  <w:num w:numId="18">
    <w:abstractNumId w:val="33"/>
  </w:num>
  <w:num w:numId="19">
    <w:abstractNumId w:val="23"/>
  </w:num>
  <w:num w:numId="20">
    <w:abstractNumId w:val="32"/>
  </w:num>
  <w:num w:numId="21">
    <w:abstractNumId w:val="20"/>
  </w:num>
  <w:num w:numId="22">
    <w:abstractNumId w:val="35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4"/>
  </w:num>
  <w:num w:numId="28">
    <w:abstractNumId w:val="38"/>
  </w:num>
  <w:num w:numId="29">
    <w:abstractNumId w:val="0"/>
  </w:num>
  <w:num w:numId="30">
    <w:abstractNumId w:val="1"/>
  </w:num>
  <w:num w:numId="31">
    <w:abstractNumId w:val="2"/>
  </w:num>
  <w:num w:numId="32">
    <w:abstractNumId w:val="3"/>
  </w:num>
  <w:num w:numId="33">
    <w:abstractNumId w:val="4"/>
  </w:num>
  <w:num w:numId="34">
    <w:abstractNumId w:val="9"/>
  </w:num>
  <w:num w:numId="35">
    <w:abstractNumId w:val="5"/>
  </w:num>
  <w:num w:numId="36">
    <w:abstractNumId w:val="6"/>
  </w:num>
  <w:num w:numId="37">
    <w:abstractNumId w:val="7"/>
  </w:num>
  <w:num w:numId="38">
    <w:abstractNumId w:val="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A3"/>
    <w:rsid w:val="000102F3"/>
    <w:rsid w:val="000443CB"/>
    <w:rsid w:val="0007388E"/>
    <w:rsid w:val="00084A6E"/>
    <w:rsid w:val="000A1858"/>
    <w:rsid w:val="000D78CD"/>
    <w:rsid w:val="0010043E"/>
    <w:rsid w:val="00102708"/>
    <w:rsid w:val="00110F16"/>
    <w:rsid w:val="001319C9"/>
    <w:rsid w:val="00133DE2"/>
    <w:rsid w:val="001828F5"/>
    <w:rsid w:val="001D3DEC"/>
    <w:rsid w:val="001E66C0"/>
    <w:rsid w:val="001E7C07"/>
    <w:rsid w:val="0020686F"/>
    <w:rsid w:val="00241E56"/>
    <w:rsid w:val="002505F7"/>
    <w:rsid w:val="00270DBE"/>
    <w:rsid w:val="002823F1"/>
    <w:rsid w:val="002C3B40"/>
    <w:rsid w:val="00304F29"/>
    <w:rsid w:val="00316879"/>
    <w:rsid w:val="00350093"/>
    <w:rsid w:val="00377276"/>
    <w:rsid w:val="00391356"/>
    <w:rsid w:val="00395A2C"/>
    <w:rsid w:val="003A3341"/>
    <w:rsid w:val="003B6EE4"/>
    <w:rsid w:val="003F761B"/>
    <w:rsid w:val="0042209C"/>
    <w:rsid w:val="00444A27"/>
    <w:rsid w:val="00446F60"/>
    <w:rsid w:val="00447AF0"/>
    <w:rsid w:val="00457D48"/>
    <w:rsid w:val="0046005C"/>
    <w:rsid w:val="004813B0"/>
    <w:rsid w:val="004C4EE4"/>
    <w:rsid w:val="004E06E5"/>
    <w:rsid w:val="004E3520"/>
    <w:rsid w:val="004E58A2"/>
    <w:rsid w:val="004E741C"/>
    <w:rsid w:val="00502F04"/>
    <w:rsid w:val="00515327"/>
    <w:rsid w:val="00517218"/>
    <w:rsid w:val="00531D9E"/>
    <w:rsid w:val="005406B2"/>
    <w:rsid w:val="00595344"/>
    <w:rsid w:val="005B003E"/>
    <w:rsid w:val="005C2F22"/>
    <w:rsid w:val="005C35A0"/>
    <w:rsid w:val="005F214B"/>
    <w:rsid w:val="00604A1B"/>
    <w:rsid w:val="00624569"/>
    <w:rsid w:val="006324B5"/>
    <w:rsid w:val="00641DDB"/>
    <w:rsid w:val="0069140D"/>
    <w:rsid w:val="006A21E7"/>
    <w:rsid w:val="006A58CA"/>
    <w:rsid w:val="006B4345"/>
    <w:rsid w:val="006B7BF7"/>
    <w:rsid w:val="006D62C0"/>
    <w:rsid w:val="006E15A8"/>
    <w:rsid w:val="0072492B"/>
    <w:rsid w:val="00737D7A"/>
    <w:rsid w:val="00751D1F"/>
    <w:rsid w:val="00767A90"/>
    <w:rsid w:val="007C31A5"/>
    <w:rsid w:val="007C630D"/>
    <w:rsid w:val="007C78ED"/>
    <w:rsid w:val="007D34CB"/>
    <w:rsid w:val="007E3170"/>
    <w:rsid w:val="007F0889"/>
    <w:rsid w:val="007F5FD0"/>
    <w:rsid w:val="008023B7"/>
    <w:rsid w:val="00817382"/>
    <w:rsid w:val="008334DD"/>
    <w:rsid w:val="00837123"/>
    <w:rsid w:val="00846DA8"/>
    <w:rsid w:val="00857644"/>
    <w:rsid w:val="00884966"/>
    <w:rsid w:val="008B6C0C"/>
    <w:rsid w:val="00901F45"/>
    <w:rsid w:val="00902986"/>
    <w:rsid w:val="00905334"/>
    <w:rsid w:val="009250A2"/>
    <w:rsid w:val="00941CE1"/>
    <w:rsid w:val="009479E1"/>
    <w:rsid w:val="00973DF0"/>
    <w:rsid w:val="00987F11"/>
    <w:rsid w:val="00991D33"/>
    <w:rsid w:val="009D034C"/>
    <w:rsid w:val="009F4A50"/>
    <w:rsid w:val="00A02203"/>
    <w:rsid w:val="00A0634D"/>
    <w:rsid w:val="00A068C3"/>
    <w:rsid w:val="00A4550C"/>
    <w:rsid w:val="00A52B72"/>
    <w:rsid w:val="00AD7924"/>
    <w:rsid w:val="00B030EA"/>
    <w:rsid w:val="00B10928"/>
    <w:rsid w:val="00B43043"/>
    <w:rsid w:val="00B738FA"/>
    <w:rsid w:val="00B81D06"/>
    <w:rsid w:val="00BC5D58"/>
    <w:rsid w:val="00BC7E92"/>
    <w:rsid w:val="00C134C8"/>
    <w:rsid w:val="00C1604A"/>
    <w:rsid w:val="00C47052"/>
    <w:rsid w:val="00C553EF"/>
    <w:rsid w:val="00C572B4"/>
    <w:rsid w:val="00C638A3"/>
    <w:rsid w:val="00C82BA3"/>
    <w:rsid w:val="00CB162C"/>
    <w:rsid w:val="00CB76C4"/>
    <w:rsid w:val="00CD146E"/>
    <w:rsid w:val="00CD5BFA"/>
    <w:rsid w:val="00D01632"/>
    <w:rsid w:val="00D131E2"/>
    <w:rsid w:val="00D21A51"/>
    <w:rsid w:val="00D35844"/>
    <w:rsid w:val="00D36800"/>
    <w:rsid w:val="00D448B1"/>
    <w:rsid w:val="00D452FD"/>
    <w:rsid w:val="00D64A4E"/>
    <w:rsid w:val="00D71E9B"/>
    <w:rsid w:val="00D9633E"/>
    <w:rsid w:val="00DF0700"/>
    <w:rsid w:val="00DF329C"/>
    <w:rsid w:val="00E11F77"/>
    <w:rsid w:val="00E12284"/>
    <w:rsid w:val="00E3173D"/>
    <w:rsid w:val="00E53ECB"/>
    <w:rsid w:val="00E60343"/>
    <w:rsid w:val="00E61448"/>
    <w:rsid w:val="00EC25D5"/>
    <w:rsid w:val="00F00D28"/>
    <w:rsid w:val="00F07EA1"/>
    <w:rsid w:val="00F16B44"/>
    <w:rsid w:val="00F40995"/>
    <w:rsid w:val="00F55621"/>
    <w:rsid w:val="00F7436F"/>
    <w:rsid w:val="00F77C6C"/>
    <w:rsid w:val="00F8610E"/>
    <w:rsid w:val="00FB5EAA"/>
    <w:rsid w:val="00FC145F"/>
    <w:rsid w:val="00FC2296"/>
    <w:rsid w:val="00FD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C0F7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2BA3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06B2"/>
    <w:pPr>
      <w:keepNext/>
      <w:keepLines/>
      <w:pBdr>
        <w:bottom w:val="single" w:sz="12" w:space="12" w:color="7A8C8E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A9A82" w:themeColor="accent3" w:themeShade="BF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6B2"/>
    <w:rPr>
      <w:rFonts w:asciiTheme="majorHAnsi" w:eastAsiaTheme="majorEastAsia" w:hAnsiTheme="majorHAnsi" w:cstheme="majorBidi"/>
      <w:color w:val="4A9A82" w:themeColor="accent3" w:themeShade="BF"/>
      <w:sz w:val="40"/>
      <w:szCs w:val="32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C82BA3"/>
    <w:pPr>
      <w:ind w:left="720"/>
      <w:contextualSpacing/>
    </w:pPr>
  </w:style>
  <w:style w:type="table" w:styleId="TableGrid">
    <w:name w:val="Table Grid"/>
    <w:basedOn w:val="TableNormal"/>
    <w:uiPriority w:val="39"/>
    <w:rsid w:val="00C82BA3"/>
    <w:rPr>
      <w:color w:val="595959" w:themeColor="text1" w:themeTint="A6"/>
      <w:sz w:val="30"/>
      <w:szCs w:val="3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E3170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7C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1A5"/>
    <w:rPr>
      <w:color w:val="595959" w:themeColor="text1" w:themeTint="A6"/>
      <w:sz w:val="30"/>
      <w:szCs w:val="30"/>
      <w:lang w:eastAsia="ja-JP"/>
    </w:rPr>
  </w:style>
  <w:style w:type="character" w:styleId="PageNumber">
    <w:name w:val="page number"/>
    <w:basedOn w:val="DefaultParagraphFont"/>
    <w:uiPriority w:val="99"/>
    <w:semiHidden/>
    <w:unhideWhenUsed/>
    <w:rsid w:val="007C31A5"/>
  </w:style>
  <w:style w:type="character" w:styleId="CommentReference">
    <w:name w:val="annotation reference"/>
    <w:basedOn w:val="DefaultParagraphFont"/>
    <w:uiPriority w:val="99"/>
    <w:semiHidden/>
    <w:unhideWhenUsed/>
    <w:rsid w:val="0072492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492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492B"/>
    <w:rPr>
      <w:color w:val="595959" w:themeColor="text1" w:themeTint="A6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92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492B"/>
    <w:rPr>
      <w:b/>
      <w:bCs/>
      <w:color w:val="595959" w:themeColor="text1" w:themeTint="A6"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92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92B"/>
    <w:rPr>
      <w:rFonts w:ascii="Times New Roman" w:hAnsi="Times New Roman" w:cs="Times New Roman"/>
      <w:color w:val="595959" w:themeColor="text1" w:themeTint="A6"/>
      <w:sz w:val="18"/>
      <w:szCs w:val="18"/>
      <w:lang w:eastAsia="ja-JP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C6C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864" w:right="864"/>
      <w:jc w:val="center"/>
    </w:pPr>
    <w:rPr>
      <w:i/>
      <w:iCs/>
      <w:color w:val="3494BA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C6C"/>
    <w:rPr>
      <w:i/>
      <w:iCs/>
      <w:color w:val="3494BA" w:themeColor="accent1"/>
      <w:sz w:val="30"/>
      <w:szCs w:val="3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0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6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footer" Target="footer1.xml"/><Relationship Id="rId9" Type="http://schemas.openxmlformats.org/officeDocument/2006/relationships/image" Target="media/image3.pn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footer" Target="footer2.xml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19</Pages>
  <Words>2273</Words>
  <Characters>12962</Characters>
  <Application>Microsoft Macintosh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CHAPTER 1: THE PURPOSE OF A FINANCIAL STATEMENT</vt:lpstr>
      <vt:lpstr>CHAPTER 2: A FURTHER LOOK AT FINANCIAL STATEMENTS</vt:lpstr>
      <vt:lpstr>CHAPTER 3: THE ACCOUNTING INFORMATION SYSTEM</vt:lpstr>
    </vt:vector>
  </TitlesOfParts>
  <LinksUpToDate>false</LinksUpToDate>
  <CharactersWithSpaces>15205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Cerone</dc:creator>
  <cp:keywords/>
  <dc:description/>
  <cp:lastModifiedBy>Julia Cerone</cp:lastModifiedBy>
  <cp:revision>124</cp:revision>
  <dcterms:created xsi:type="dcterms:W3CDTF">2017-09-19T18:57:00Z</dcterms:created>
  <dcterms:modified xsi:type="dcterms:W3CDTF">2017-09-28T17:14:00Z</dcterms:modified>
</cp:coreProperties>
</file>