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A89" w:rsidRPr="00504A89" w:rsidRDefault="00504A89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rPr>
          <w:rFonts w:ascii="Times New Roman" w:hAnsi="Times New Roman" w:cs="Times New Roman"/>
          <w:spacing w:val="-3"/>
          <w:sz w:val="26"/>
          <w:szCs w:val="26"/>
        </w:rPr>
      </w:pPr>
    </w:p>
    <w:p w:rsidR="00504A89" w:rsidRPr="00504A89" w:rsidRDefault="00504A89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  <w:r w:rsidRPr="00504A89">
        <w:rPr>
          <w:rFonts w:ascii="Times New Roman" w:hAnsi="Times New Roman" w:cs="Times New Roman"/>
          <w:sz w:val="26"/>
          <w:szCs w:val="26"/>
        </w:rPr>
        <w:t xml:space="preserve">Travail soumis au professeur </w:t>
      </w:r>
      <w:proofErr w:type="spellStart"/>
      <w:r w:rsidRPr="00504A89">
        <w:rPr>
          <w:rFonts w:ascii="Times New Roman" w:hAnsi="Times New Roman" w:cs="Times New Roman"/>
          <w:sz w:val="26"/>
          <w:szCs w:val="26"/>
        </w:rPr>
        <w:t>Noomane</w:t>
      </w:r>
      <w:proofErr w:type="spellEnd"/>
      <w:r w:rsidRPr="00504A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4A89">
        <w:rPr>
          <w:rFonts w:ascii="Times New Roman" w:hAnsi="Times New Roman" w:cs="Times New Roman"/>
          <w:sz w:val="26"/>
          <w:szCs w:val="26"/>
        </w:rPr>
        <w:t>Raboudi</w:t>
      </w:r>
      <w:proofErr w:type="spellEnd"/>
      <w:r w:rsidRPr="00504A89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</w:p>
    <w:p w:rsidR="00504A89" w:rsidRPr="00504A89" w:rsidRDefault="00504A89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z w:val="26"/>
          <w:szCs w:val="26"/>
        </w:rPr>
      </w:pPr>
      <w:r w:rsidRPr="00504A89">
        <w:rPr>
          <w:rFonts w:ascii="Times New Roman" w:hAnsi="Times New Roman" w:cs="Times New Roman"/>
          <w:sz w:val="26"/>
          <w:szCs w:val="26"/>
        </w:rPr>
        <w:t>Dans le cadre du cours</w:t>
      </w:r>
    </w:p>
    <w:p w:rsidR="00504A89" w:rsidRPr="00504A89" w:rsidRDefault="00504A89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  <w:r w:rsidRPr="00504A89">
        <w:rPr>
          <w:rFonts w:ascii="Times New Roman" w:hAnsi="Times New Roman" w:cs="Times New Roman"/>
          <w:spacing w:val="-3"/>
          <w:sz w:val="26"/>
          <w:szCs w:val="26"/>
        </w:rPr>
        <w:t>POL1501A</w:t>
      </w:r>
    </w:p>
    <w:p w:rsidR="00504A89" w:rsidRPr="00504A89" w:rsidRDefault="00504A89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504A89" w:rsidRPr="00504A89" w:rsidRDefault="00504A89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504A89" w:rsidRPr="00504A89" w:rsidRDefault="00504A89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504A89" w:rsidRPr="00504A89" w:rsidRDefault="00504A89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504A89" w:rsidRPr="00504A89" w:rsidRDefault="00504A89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504A89" w:rsidRPr="00504A89" w:rsidRDefault="00504A89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504A89" w:rsidRPr="00504A89" w:rsidRDefault="00504A89" w:rsidP="00504A89">
      <w:pPr>
        <w:tabs>
          <w:tab w:val="left" w:pos="0"/>
          <w:tab w:val="center" w:pos="468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z w:val="26"/>
          <w:szCs w:val="26"/>
        </w:rPr>
      </w:pPr>
      <w:r w:rsidRPr="00504A89">
        <w:rPr>
          <w:rFonts w:ascii="Times New Roman" w:hAnsi="Times New Roman" w:cs="Times New Roman"/>
          <w:caps/>
          <w:spacing w:val="-3"/>
          <w:sz w:val="26"/>
          <w:szCs w:val="26"/>
        </w:rPr>
        <w:t>U</w:t>
      </w:r>
      <w:r w:rsidRPr="00504A89">
        <w:rPr>
          <w:rFonts w:ascii="Times New Roman" w:hAnsi="Times New Roman" w:cs="Times New Roman"/>
          <w:sz w:val="26"/>
          <w:szCs w:val="26"/>
        </w:rPr>
        <w:t>niversité d’Ottawa</w:t>
      </w:r>
    </w:p>
    <w:p w:rsidR="00504A89" w:rsidRDefault="00504A89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  <w:r w:rsidRPr="00504A89">
        <w:rPr>
          <w:rFonts w:ascii="Times New Roman" w:hAnsi="Times New Roman" w:cs="Times New Roman"/>
          <w:spacing w:val="-3"/>
          <w:sz w:val="26"/>
          <w:szCs w:val="26"/>
        </w:rPr>
        <w:t>Mercredi, le 30 octobre 2017</w:t>
      </w: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</w:p>
    <w:p w:rsidR="00F05EA3" w:rsidRPr="00504A89" w:rsidRDefault="00F05EA3" w:rsidP="00504A89">
      <w:pPr>
        <w:tabs>
          <w:tab w:val="left" w:pos="0"/>
          <w:tab w:val="left" w:pos="324"/>
          <w:tab w:val="left" w:pos="684"/>
          <w:tab w:val="left" w:pos="1044"/>
          <w:tab w:val="left" w:pos="1404"/>
          <w:tab w:val="left" w:pos="1800"/>
          <w:tab w:val="left" w:pos="2160"/>
          <w:tab w:val="left" w:pos="2520"/>
          <w:tab w:val="left" w:pos="2916"/>
          <w:tab w:val="left" w:pos="3276"/>
          <w:tab w:val="left" w:pos="3600"/>
          <w:tab w:val="left" w:pos="3960"/>
          <w:tab w:val="left" w:pos="4320"/>
          <w:tab w:val="left" w:pos="4680"/>
          <w:tab w:val="left" w:pos="5040"/>
        </w:tabs>
        <w:suppressAutoHyphens/>
        <w:spacing w:line="240" w:lineRule="auto"/>
        <w:ind w:right="44"/>
        <w:jc w:val="center"/>
        <w:rPr>
          <w:rFonts w:ascii="Times New Roman" w:hAnsi="Times New Roman" w:cs="Times New Roman"/>
          <w:spacing w:val="-3"/>
          <w:sz w:val="26"/>
          <w:szCs w:val="26"/>
        </w:rPr>
      </w:pPr>
      <w:bookmarkStart w:id="0" w:name="_GoBack"/>
      <w:bookmarkEnd w:id="0"/>
    </w:p>
    <w:p w:rsidR="00504A89" w:rsidRPr="00504A89" w:rsidRDefault="00504A89" w:rsidP="00504A8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L’objet de la science politique</w:t>
      </w:r>
    </w:p>
    <w:p w:rsidR="003C7BA6" w:rsidRDefault="00094548" w:rsidP="00504A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41F4">
        <w:rPr>
          <w:rFonts w:ascii="Times New Roman" w:hAnsi="Times New Roman" w:cs="Times New Roman"/>
          <w:sz w:val="24"/>
          <w:szCs w:val="24"/>
        </w:rPr>
        <w:t>Dan</w:t>
      </w:r>
      <w:r w:rsidR="00F36B50" w:rsidRPr="007741F4">
        <w:rPr>
          <w:rFonts w:ascii="Times New Roman" w:hAnsi="Times New Roman" w:cs="Times New Roman"/>
          <w:sz w:val="24"/>
          <w:szCs w:val="24"/>
        </w:rPr>
        <w:t>s le deux</w:t>
      </w:r>
      <w:r w:rsidR="00510858" w:rsidRPr="007741F4">
        <w:rPr>
          <w:rFonts w:ascii="Times New Roman" w:hAnsi="Times New Roman" w:cs="Times New Roman"/>
          <w:sz w:val="24"/>
          <w:szCs w:val="24"/>
        </w:rPr>
        <w:t>i</w:t>
      </w:r>
      <w:r w:rsidR="00381F51" w:rsidRPr="007741F4">
        <w:rPr>
          <w:rFonts w:ascii="Times New Roman" w:hAnsi="Times New Roman" w:cs="Times New Roman"/>
          <w:sz w:val="24"/>
          <w:szCs w:val="24"/>
        </w:rPr>
        <w:t xml:space="preserve">ème chapitre </w:t>
      </w:r>
      <w:proofErr w:type="spellStart"/>
      <w:r w:rsidR="00381F51" w:rsidRPr="007741F4">
        <w:rPr>
          <w:rFonts w:ascii="Times New Roman" w:hAnsi="Times New Roman" w:cs="Times New Roman"/>
          <w:sz w:val="24"/>
          <w:szCs w:val="24"/>
        </w:rPr>
        <w:t>Schemeil</w:t>
      </w:r>
      <w:proofErr w:type="spellEnd"/>
      <w:r w:rsidR="00381F51" w:rsidRPr="007741F4">
        <w:rPr>
          <w:rFonts w:ascii="Times New Roman" w:hAnsi="Times New Roman" w:cs="Times New Roman"/>
          <w:sz w:val="24"/>
          <w:szCs w:val="24"/>
        </w:rPr>
        <w:t xml:space="preserve"> illustre que la science politique ne possède pas sa propre méthode </w:t>
      </w:r>
      <w:r w:rsidR="003B1567" w:rsidRPr="007741F4">
        <w:rPr>
          <w:rFonts w:ascii="Times New Roman" w:hAnsi="Times New Roman" w:cs="Times New Roman"/>
          <w:sz w:val="24"/>
          <w:szCs w:val="24"/>
        </w:rPr>
        <w:t xml:space="preserve">ou sa propre méthode. Il démontre que </w:t>
      </w:r>
      <w:r w:rsidR="00F76A60" w:rsidRPr="007741F4">
        <w:rPr>
          <w:rFonts w:ascii="Times New Roman" w:hAnsi="Times New Roman" w:cs="Times New Roman"/>
          <w:sz w:val="24"/>
          <w:szCs w:val="24"/>
        </w:rPr>
        <w:t>les parcours de cette science sont plus complexes que d’</w:t>
      </w:r>
      <w:r w:rsidR="007741F4" w:rsidRPr="007741F4">
        <w:rPr>
          <w:rFonts w:ascii="Times New Roman" w:hAnsi="Times New Roman" w:cs="Times New Roman"/>
          <w:sz w:val="24"/>
          <w:szCs w:val="24"/>
        </w:rPr>
        <w:t>autres, il relève que la science politique ne se repose à se concentrer sur ce qui est politique.</w:t>
      </w:r>
      <w:r w:rsidR="002963B1">
        <w:rPr>
          <w:rFonts w:ascii="Times New Roman" w:hAnsi="Times New Roman" w:cs="Times New Roman"/>
          <w:sz w:val="24"/>
          <w:szCs w:val="24"/>
        </w:rPr>
        <w:t xml:space="preserve"> L’auteur poursuit par diviser le texte en section </w:t>
      </w:r>
      <w:proofErr w:type="spellStart"/>
      <w:r w:rsidR="002963B1">
        <w:rPr>
          <w:rFonts w:ascii="Times New Roman" w:hAnsi="Times New Roman" w:cs="Times New Roman"/>
          <w:sz w:val="24"/>
          <w:szCs w:val="24"/>
        </w:rPr>
        <w:t>differentes</w:t>
      </w:r>
      <w:proofErr w:type="spellEnd"/>
      <w:r w:rsidR="002963B1">
        <w:rPr>
          <w:rFonts w:ascii="Times New Roman" w:hAnsi="Times New Roman" w:cs="Times New Roman"/>
          <w:sz w:val="24"/>
          <w:szCs w:val="24"/>
        </w:rPr>
        <w:t xml:space="preserve">, </w:t>
      </w:r>
      <w:r w:rsidR="001E199E">
        <w:rPr>
          <w:rFonts w:ascii="Times New Roman" w:hAnsi="Times New Roman" w:cs="Times New Roman"/>
          <w:sz w:val="24"/>
          <w:szCs w:val="24"/>
        </w:rPr>
        <w:t>il les divise</w:t>
      </w:r>
      <w:r w:rsidR="002963B1">
        <w:rPr>
          <w:rFonts w:ascii="Times New Roman" w:hAnsi="Times New Roman" w:cs="Times New Roman"/>
          <w:sz w:val="24"/>
          <w:szCs w:val="24"/>
        </w:rPr>
        <w:t xml:space="preserve"> </w:t>
      </w:r>
      <w:r w:rsidR="001E199E">
        <w:rPr>
          <w:rFonts w:ascii="Times New Roman" w:hAnsi="Times New Roman" w:cs="Times New Roman"/>
          <w:sz w:val="24"/>
          <w:szCs w:val="24"/>
        </w:rPr>
        <w:t xml:space="preserve">pour explorer les diverses explications, sur l’objet exacte de la politique. Alors il </w:t>
      </w:r>
      <w:r w:rsidR="008E4C9F">
        <w:rPr>
          <w:rFonts w:ascii="Times New Roman" w:hAnsi="Times New Roman" w:cs="Times New Roman"/>
          <w:sz w:val="24"/>
          <w:szCs w:val="24"/>
        </w:rPr>
        <w:t>énonce les méthodes suivies pour trouver une explication, comme les</w:t>
      </w:r>
      <w:r w:rsidR="002963B1">
        <w:rPr>
          <w:rFonts w:ascii="Times New Roman" w:hAnsi="Times New Roman" w:cs="Times New Roman"/>
          <w:sz w:val="24"/>
          <w:szCs w:val="24"/>
        </w:rPr>
        <w:t xml:space="preserve"> </w:t>
      </w:r>
      <w:r w:rsidR="008E4C9F">
        <w:rPr>
          <w:rFonts w:ascii="Times New Roman" w:hAnsi="Times New Roman" w:cs="Times New Roman"/>
          <w:sz w:val="24"/>
          <w:szCs w:val="24"/>
        </w:rPr>
        <w:t>questions de bases, l’analyse de l’objectif prioritaire de la discipline et se procure des graphiques pour soutenir son hypothèse</w:t>
      </w:r>
      <w:r w:rsidR="009F0797">
        <w:rPr>
          <w:rFonts w:ascii="Times New Roman" w:hAnsi="Times New Roman" w:cs="Times New Roman"/>
          <w:sz w:val="24"/>
          <w:szCs w:val="24"/>
        </w:rPr>
        <w:t>.</w:t>
      </w:r>
    </w:p>
    <w:p w:rsidR="00437DEB" w:rsidRDefault="005D25E8" w:rsidP="00504A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soulève des questions de bases sur la science politique pour démontrer la variét</w:t>
      </w:r>
      <w:r w:rsidR="009F0797">
        <w:rPr>
          <w:rFonts w:ascii="Times New Roman" w:hAnsi="Times New Roman" w:cs="Times New Roman"/>
          <w:sz w:val="24"/>
          <w:szCs w:val="24"/>
        </w:rPr>
        <w:t>é dans les réponses avec une comparaison des évènements historiques</w:t>
      </w:r>
      <w:r w:rsidR="00E9029E">
        <w:rPr>
          <w:rFonts w:ascii="Times New Roman" w:hAnsi="Times New Roman" w:cs="Times New Roman"/>
          <w:sz w:val="24"/>
          <w:szCs w:val="24"/>
        </w:rPr>
        <w:t xml:space="preserve">. Il élabore que ces question sont </w:t>
      </w:r>
      <w:r w:rsidR="00A67A41">
        <w:rPr>
          <w:rFonts w:ascii="Times New Roman" w:hAnsi="Times New Roman" w:cs="Times New Roman"/>
          <w:sz w:val="24"/>
          <w:szCs w:val="24"/>
        </w:rPr>
        <w:t xml:space="preserve">une forme d’évaluation des apports de la science politique et de ce qui s’est donné pour objets les </w:t>
      </w:r>
      <w:r w:rsidR="009F0797">
        <w:rPr>
          <w:rFonts w:ascii="Times New Roman" w:hAnsi="Times New Roman" w:cs="Times New Roman"/>
          <w:sz w:val="24"/>
          <w:szCs w:val="24"/>
        </w:rPr>
        <w:t>mêmes</w:t>
      </w:r>
      <w:r w:rsidR="00A67A41">
        <w:rPr>
          <w:rFonts w:ascii="Times New Roman" w:hAnsi="Times New Roman" w:cs="Times New Roman"/>
          <w:sz w:val="24"/>
          <w:szCs w:val="24"/>
        </w:rPr>
        <w:t xml:space="preserve"> problèmes.</w:t>
      </w:r>
      <w:r w:rsidR="009F0797">
        <w:rPr>
          <w:rFonts w:ascii="Times New Roman" w:hAnsi="Times New Roman" w:cs="Times New Roman"/>
          <w:sz w:val="24"/>
          <w:szCs w:val="24"/>
        </w:rPr>
        <w:t xml:space="preserve"> Il continue par associer le fait que la formulation de ces questions est la plus simplifiée, pour une compréhension plus approfondi de leurs structures et réponses.</w:t>
      </w:r>
    </w:p>
    <w:p w:rsidR="00A67A41" w:rsidRDefault="00A67A41" w:rsidP="00504A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Schemeil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soulève l’importance d’avoir un ordre politique et pas du chaos. Il parle du fait que le conflit social peut </w:t>
      </w:r>
      <w:proofErr w:type="spellStart"/>
      <w:r>
        <w:rPr>
          <w:rFonts w:ascii="Times New Roman" w:hAnsi="Times New Roman" w:cs="Times New Roman"/>
          <w:sz w:val="24"/>
          <w:szCs w:val="24"/>
        </w:rPr>
        <w:t>etre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une source d’ord</w:t>
      </w:r>
      <w:r w:rsidR="003669A5">
        <w:rPr>
          <w:rFonts w:ascii="Times New Roman" w:hAnsi="Times New Roman" w:cs="Times New Roman"/>
          <w:sz w:val="24"/>
          <w:szCs w:val="24"/>
        </w:rPr>
        <w:t xml:space="preserve">re politique, car il décrit que </w:t>
      </w:r>
      <w:r>
        <w:rPr>
          <w:rFonts w:ascii="Times New Roman" w:hAnsi="Times New Roman" w:cs="Times New Roman"/>
          <w:sz w:val="24"/>
          <w:szCs w:val="24"/>
        </w:rPr>
        <w:t>la politique est un fait social</w:t>
      </w:r>
      <w:r w:rsidR="00BA3D2C">
        <w:rPr>
          <w:rFonts w:ascii="Times New Roman" w:hAnsi="Times New Roman" w:cs="Times New Roman"/>
          <w:sz w:val="24"/>
          <w:szCs w:val="24"/>
        </w:rPr>
        <w:t xml:space="preserve"> né</w:t>
      </w:r>
      <w:r w:rsidR="003669A5">
        <w:rPr>
          <w:rFonts w:ascii="Times New Roman" w:hAnsi="Times New Roman" w:cs="Times New Roman"/>
          <w:sz w:val="24"/>
          <w:szCs w:val="24"/>
        </w:rPr>
        <w:t xml:space="preserve"> des interactions individuelles qui va mener à des conflits sociaux sur une sphère publique. Il relève le fais que le désordre social est bizarrement transformé en un ordre politique. </w:t>
      </w:r>
    </w:p>
    <w:p w:rsidR="0008613B" w:rsidRDefault="0099137E" w:rsidP="00504A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illustre qu’un ordre politique est nécessaire pour </w:t>
      </w:r>
      <w:proofErr w:type="spellStart"/>
      <w:r>
        <w:rPr>
          <w:rFonts w:ascii="Times New Roman" w:hAnsi="Times New Roman" w:cs="Times New Roman"/>
          <w:sz w:val="24"/>
          <w:szCs w:val="24"/>
        </w:rPr>
        <w:t>permetter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à chaque individu de collabore avec d’autres personnes sans le </w:t>
      </w:r>
      <w:r w:rsidR="00444272">
        <w:rPr>
          <w:rFonts w:ascii="Times New Roman" w:hAnsi="Times New Roman" w:cs="Times New Roman"/>
          <w:sz w:val="24"/>
          <w:szCs w:val="24"/>
        </w:rPr>
        <w:t>choisir</w:t>
      </w:r>
      <w:r>
        <w:rPr>
          <w:rFonts w:ascii="Times New Roman" w:hAnsi="Times New Roman" w:cs="Times New Roman"/>
          <w:sz w:val="24"/>
          <w:szCs w:val="24"/>
        </w:rPr>
        <w:t>. De cela, il décrit que cet ordre est en place pour minimiser les conflits sociaux</w:t>
      </w:r>
      <w:r w:rsidR="0008613B">
        <w:rPr>
          <w:rFonts w:ascii="Times New Roman" w:hAnsi="Times New Roman" w:cs="Times New Roman"/>
          <w:sz w:val="24"/>
          <w:szCs w:val="24"/>
        </w:rPr>
        <w:t xml:space="preserve"> </w:t>
      </w:r>
      <w:r w:rsidR="000E421C">
        <w:rPr>
          <w:rFonts w:ascii="Times New Roman" w:hAnsi="Times New Roman" w:cs="Times New Roman"/>
          <w:sz w:val="24"/>
          <w:szCs w:val="24"/>
        </w:rPr>
        <w:t xml:space="preserve">venant </w:t>
      </w:r>
      <w:r>
        <w:rPr>
          <w:rFonts w:ascii="Times New Roman" w:hAnsi="Times New Roman" w:cs="Times New Roman"/>
          <w:sz w:val="24"/>
          <w:szCs w:val="24"/>
        </w:rPr>
        <w:t xml:space="preserve">des </w:t>
      </w:r>
      <w:r w:rsidR="00444272">
        <w:rPr>
          <w:rFonts w:ascii="Times New Roman" w:hAnsi="Times New Roman" w:cs="Times New Roman"/>
          <w:sz w:val="24"/>
          <w:szCs w:val="24"/>
        </w:rPr>
        <w:t>différences</w:t>
      </w:r>
      <w:r>
        <w:rPr>
          <w:rFonts w:ascii="Times New Roman" w:hAnsi="Times New Roman" w:cs="Times New Roman"/>
          <w:sz w:val="24"/>
          <w:szCs w:val="24"/>
        </w:rPr>
        <w:t xml:space="preserve"> individuelles.</w:t>
      </w:r>
      <w:r w:rsidR="000E421C">
        <w:rPr>
          <w:rFonts w:ascii="Times New Roman" w:hAnsi="Times New Roman" w:cs="Times New Roman"/>
          <w:sz w:val="24"/>
          <w:szCs w:val="24"/>
        </w:rPr>
        <w:t xml:space="preserve"> Il continue à décrire qu’elle a une double mission</w:t>
      </w:r>
      <w:r w:rsidR="007F328C">
        <w:rPr>
          <w:rFonts w:ascii="Times New Roman" w:hAnsi="Times New Roman" w:cs="Times New Roman"/>
          <w:sz w:val="24"/>
          <w:szCs w:val="24"/>
        </w:rPr>
        <w:t>, l’une étant</w:t>
      </w:r>
      <w:r w:rsidR="000E421C">
        <w:rPr>
          <w:rFonts w:ascii="Times New Roman" w:hAnsi="Times New Roman" w:cs="Times New Roman"/>
          <w:sz w:val="24"/>
          <w:szCs w:val="24"/>
        </w:rPr>
        <w:t xml:space="preserve"> de satisfaire </w:t>
      </w:r>
      <w:r w:rsidR="007F328C">
        <w:rPr>
          <w:rFonts w:ascii="Times New Roman" w:hAnsi="Times New Roman" w:cs="Times New Roman"/>
          <w:sz w:val="24"/>
          <w:szCs w:val="24"/>
        </w:rPr>
        <w:t>la société et l’autre réconforter des membres d’un ensemble politique qu’ils sont juste.</w:t>
      </w:r>
      <w:r w:rsidR="0008613B">
        <w:rPr>
          <w:rFonts w:ascii="Times New Roman" w:hAnsi="Times New Roman" w:cs="Times New Roman"/>
          <w:sz w:val="24"/>
          <w:szCs w:val="24"/>
        </w:rPr>
        <w:t xml:space="preserve"> Il finit par soulever que la politique n’est ni le droit ou la force.</w:t>
      </w:r>
    </w:p>
    <w:p w:rsidR="00896074" w:rsidRDefault="00CD3292" w:rsidP="00504A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L’auteur continue par démontrer la p</w:t>
      </w:r>
      <w:r w:rsidR="005229CB">
        <w:rPr>
          <w:rFonts w:ascii="Times New Roman" w:hAnsi="Times New Roman" w:cs="Times New Roman"/>
          <w:sz w:val="24"/>
          <w:szCs w:val="24"/>
        </w:rPr>
        <w:t xml:space="preserve">lace du légal dans la politique. Il explique que ce sujet de droit est une étude </w:t>
      </w:r>
      <w:r w:rsidR="00373C42">
        <w:rPr>
          <w:rFonts w:ascii="Times New Roman" w:hAnsi="Times New Roman" w:cs="Times New Roman"/>
          <w:sz w:val="24"/>
          <w:szCs w:val="24"/>
        </w:rPr>
        <w:t>secondaire</w:t>
      </w:r>
      <w:r w:rsidR="005229CB">
        <w:rPr>
          <w:rFonts w:ascii="Times New Roman" w:hAnsi="Times New Roman" w:cs="Times New Roman"/>
          <w:sz w:val="24"/>
          <w:szCs w:val="24"/>
        </w:rPr>
        <w:t xml:space="preserve"> </w:t>
      </w:r>
      <w:r w:rsidR="00373C42">
        <w:rPr>
          <w:rFonts w:ascii="Times New Roman" w:hAnsi="Times New Roman" w:cs="Times New Roman"/>
          <w:sz w:val="24"/>
          <w:szCs w:val="24"/>
        </w:rPr>
        <w:t xml:space="preserve">puisque les politistes doivent connaitre explicitement les aspects  </w:t>
      </w:r>
      <w:r w:rsidR="00514CD3">
        <w:rPr>
          <w:rFonts w:ascii="Times New Roman" w:hAnsi="Times New Roman" w:cs="Times New Roman"/>
          <w:sz w:val="24"/>
          <w:szCs w:val="24"/>
        </w:rPr>
        <w:t xml:space="preserve">de cette discipline </w:t>
      </w:r>
      <w:r w:rsidR="00373C42">
        <w:rPr>
          <w:rFonts w:ascii="Times New Roman" w:hAnsi="Times New Roman" w:cs="Times New Roman"/>
          <w:sz w:val="24"/>
          <w:szCs w:val="24"/>
        </w:rPr>
        <w:t xml:space="preserve">pour </w:t>
      </w:r>
      <w:r w:rsidR="00514CD3">
        <w:rPr>
          <w:rFonts w:ascii="Times New Roman" w:hAnsi="Times New Roman" w:cs="Times New Roman"/>
          <w:sz w:val="24"/>
          <w:szCs w:val="24"/>
        </w:rPr>
        <w:t>être</w:t>
      </w:r>
      <w:r w:rsidR="00373C42">
        <w:rPr>
          <w:rFonts w:ascii="Times New Roman" w:hAnsi="Times New Roman" w:cs="Times New Roman"/>
          <w:sz w:val="24"/>
          <w:szCs w:val="24"/>
        </w:rPr>
        <w:t xml:space="preserve"> capable </w:t>
      </w:r>
      <w:r w:rsidR="00514CD3">
        <w:rPr>
          <w:rFonts w:ascii="Times New Roman" w:hAnsi="Times New Roman" w:cs="Times New Roman"/>
          <w:sz w:val="24"/>
          <w:szCs w:val="24"/>
        </w:rPr>
        <w:t>de formuler les actions politiques.</w:t>
      </w:r>
      <w:r w:rsidR="00BF5E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57BD">
        <w:rPr>
          <w:rFonts w:ascii="Times New Roman" w:hAnsi="Times New Roman" w:cs="Times New Roman"/>
          <w:sz w:val="24"/>
          <w:szCs w:val="24"/>
        </w:rPr>
        <w:t>Schemeil</w:t>
      </w:r>
      <w:proofErr w:type="spellEnd"/>
      <w:r w:rsidR="005057BD">
        <w:rPr>
          <w:rFonts w:ascii="Times New Roman" w:hAnsi="Times New Roman" w:cs="Times New Roman"/>
          <w:sz w:val="24"/>
          <w:szCs w:val="24"/>
        </w:rPr>
        <w:t xml:space="preserve"> soulève l’importance de </w:t>
      </w:r>
      <w:r w:rsidR="00B50B8F">
        <w:rPr>
          <w:rFonts w:ascii="Times New Roman" w:hAnsi="Times New Roman" w:cs="Times New Roman"/>
          <w:sz w:val="24"/>
          <w:szCs w:val="24"/>
        </w:rPr>
        <w:t>différencier</w:t>
      </w:r>
      <w:r w:rsidR="005057BD">
        <w:rPr>
          <w:rFonts w:ascii="Times New Roman" w:hAnsi="Times New Roman" w:cs="Times New Roman"/>
          <w:sz w:val="24"/>
          <w:szCs w:val="24"/>
        </w:rPr>
        <w:t xml:space="preserve"> ce qui est politique et non politique, il explique </w:t>
      </w:r>
      <w:r w:rsidR="001639BC">
        <w:rPr>
          <w:rFonts w:ascii="Times New Roman" w:hAnsi="Times New Roman" w:cs="Times New Roman"/>
          <w:sz w:val="24"/>
          <w:szCs w:val="24"/>
        </w:rPr>
        <w:t xml:space="preserve">que ceux qui rapprochent un groupe à une </w:t>
      </w:r>
      <w:r w:rsidR="00B50B8F">
        <w:rPr>
          <w:rFonts w:ascii="Times New Roman" w:hAnsi="Times New Roman" w:cs="Times New Roman"/>
          <w:sz w:val="24"/>
          <w:szCs w:val="24"/>
        </w:rPr>
        <w:t>coopération</w:t>
      </w:r>
      <w:r w:rsidR="001639BC">
        <w:rPr>
          <w:rFonts w:ascii="Times New Roman" w:hAnsi="Times New Roman" w:cs="Times New Roman"/>
          <w:sz w:val="24"/>
          <w:szCs w:val="24"/>
        </w:rPr>
        <w:t xml:space="preserve"> voulue, qui prend en compte les différences et d’en </w:t>
      </w:r>
      <w:r w:rsidR="00B50B8F">
        <w:rPr>
          <w:rFonts w:ascii="Times New Roman" w:hAnsi="Times New Roman" w:cs="Times New Roman"/>
          <w:sz w:val="24"/>
          <w:szCs w:val="24"/>
        </w:rPr>
        <w:t>tirer</w:t>
      </w:r>
      <w:r w:rsidR="001639BC">
        <w:rPr>
          <w:rFonts w:ascii="Times New Roman" w:hAnsi="Times New Roman" w:cs="Times New Roman"/>
          <w:sz w:val="24"/>
          <w:szCs w:val="24"/>
        </w:rPr>
        <w:t xml:space="preserve"> parti pour arriver à des mesure publique. Il procède par montrer que les </w:t>
      </w:r>
      <w:proofErr w:type="spellStart"/>
      <w:r w:rsidR="001639BC">
        <w:rPr>
          <w:rFonts w:ascii="Times New Roman" w:hAnsi="Times New Roman" w:cs="Times New Roman"/>
          <w:sz w:val="24"/>
          <w:szCs w:val="24"/>
        </w:rPr>
        <w:t>procédurs</w:t>
      </w:r>
      <w:proofErr w:type="spellEnd"/>
      <w:r w:rsidR="001639BC">
        <w:rPr>
          <w:rFonts w:ascii="Times New Roman" w:hAnsi="Times New Roman" w:cs="Times New Roman"/>
          <w:sz w:val="24"/>
          <w:szCs w:val="24"/>
        </w:rPr>
        <w:t xml:space="preserve"> et institutions ne sont pas politique mais plutôt des aspects légaux.</w:t>
      </w:r>
    </w:p>
    <w:p w:rsidR="001639BC" w:rsidRDefault="000D0E69" w:rsidP="00504A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Schemeil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amène une réponse qui parle de l’objectif de la science politique, celle de mettre en valeur la décision </w:t>
      </w:r>
      <w:r w:rsidR="00B50B8F">
        <w:rPr>
          <w:rFonts w:ascii="Times New Roman" w:hAnsi="Times New Roman" w:cs="Times New Roman"/>
          <w:sz w:val="24"/>
          <w:szCs w:val="24"/>
        </w:rPr>
        <w:t>collective</w:t>
      </w:r>
      <w:r>
        <w:rPr>
          <w:rFonts w:ascii="Times New Roman" w:hAnsi="Times New Roman" w:cs="Times New Roman"/>
          <w:sz w:val="24"/>
          <w:szCs w:val="24"/>
        </w:rPr>
        <w:t>. Il</w:t>
      </w:r>
      <w:r w:rsidR="00FD1479">
        <w:rPr>
          <w:rFonts w:ascii="Times New Roman" w:hAnsi="Times New Roman" w:cs="Times New Roman"/>
          <w:sz w:val="24"/>
          <w:szCs w:val="24"/>
        </w:rPr>
        <w:t xml:space="preserve"> explore la liste des objets de la discipline, il détermine que celle-ci ayant pour objectif d’expliquer ce qui </w:t>
      </w:r>
      <w:r w:rsidR="00B50B8F">
        <w:rPr>
          <w:rFonts w:ascii="Times New Roman" w:hAnsi="Times New Roman" w:cs="Times New Roman"/>
          <w:sz w:val="24"/>
          <w:szCs w:val="24"/>
        </w:rPr>
        <w:t>étudier</w:t>
      </w:r>
      <w:r w:rsidR="00FD1479">
        <w:rPr>
          <w:rFonts w:ascii="Times New Roman" w:hAnsi="Times New Roman" w:cs="Times New Roman"/>
          <w:sz w:val="24"/>
          <w:szCs w:val="24"/>
        </w:rPr>
        <w:t xml:space="preserve"> dans la politique cependant limitent et ne touchent pas aux aspects les moins étudier dans cette science</w:t>
      </w:r>
      <w:r w:rsidR="00B40C54">
        <w:rPr>
          <w:rFonts w:ascii="Times New Roman" w:hAnsi="Times New Roman" w:cs="Times New Roman"/>
          <w:sz w:val="24"/>
          <w:szCs w:val="24"/>
        </w:rPr>
        <w:t xml:space="preserve">. L’auteur </w:t>
      </w:r>
      <w:r w:rsidR="00B50B8F">
        <w:rPr>
          <w:rFonts w:ascii="Times New Roman" w:hAnsi="Times New Roman" w:cs="Times New Roman"/>
          <w:sz w:val="24"/>
          <w:szCs w:val="24"/>
        </w:rPr>
        <w:t>rappelle</w:t>
      </w:r>
      <w:r w:rsidR="00B40C54">
        <w:rPr>
          <w:rFonts w:ascii="Times New Roman" w:hAnsi="Times New Roman" w:cs="Times New Roman"/>
          <w:sz w:val="24"/>
          <w:szCs w:val="24"/>
        </w:rPr>
        <w:t xml:space="preserve"> que cette discipline est </w:t>
      </w:r>
      <w:proofErr w:type="gramStart"/>
      <w:r w:rsidR="00B40C54">
        <w:rPr>
          <w:rFonts w:ascii="Times New Roman" w:hAnsi="Times New Roman" w:cs="Times New Roman"/>
          <w:sz w:val="24"/>
          <w:szCs w:val="24"/>
        </w:rPr>
        <w:t>né</w:t>
      </w:r>
      <w:proofErr w:type="gramEnd"/>
      <w:r w:rsidR="00B40C54">
        <w:rPr>
          <w:rFonts w:ascii="Times New Roman" w:hAnsi="Times New Roman" w:cs="Times New Roman"/>
          <w:sz w:val="24"/>
          <w:szCs w:val="24"/>
        </w:rPr>
        <w:t xml:space="preserve"> aussi de plusieurs petits cas n’ayant aucun rapport avec l’état.</w:t>
      </w:r>
    </w:p>
    <w:p w:rsidR="00B40C54" w:rsidRDefault="00B40C54" w:rsidP="00504A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soulève l’</w:t>
      </w:r>
      <w:r w:rsidR="00172FE5">
        <w:rPr>
          <w:rFonts w:ascii="Times New Roman" w:hAnsi="Times New Roman" w:cs="Times New Roman"/>
          <w:sz w:val="24"/>
          <w:szCs w:val="24"/>
        </w:rPr>
        <w:t xml:space="preserve">impact de </w:t>
      </w:r>
      <w:r w:rsidR="001C0DAB">
        <w:rPr>
          <w:rFonts w:ascii="Times New Roman" w:hAnsi="Times New Roman" w:cs="Times New Roman"/>
          <w:sz w:val="24"/>
          <w:szCs w:val="24"/>
        </w:rPr>
        <w:t>toutes</w:t>
      </w:r>
      <w:r w:rsidR="00172FE5">
        <w:rPr>
          <w:rFonts w:ascii="Times New Roman" w:hAnsi="Times New Roman" w:cs="Times New Roman"/>
          <w:sz w:val="24"/>
          <w:szCs w:val="24"/>
        </w:rPr>
        <w:t xml:space="preserve"> les décisions, en décrivant l’importanc</w:t>
      </w:r>
      <w:r w:rsidR="00772A6B">
        <w:rPr>
          <w:rFonts w:ascii="Times New Roman" w:hAnsi="Times New Roman" w:cs="Times New Roman"/>
          <w:sz w:val="24"/>
          <w:szCs w:val="24"/>
        </w:rPr>
        <w:t xml:space="preserve">e des contraintes publiques </w:t>
      </w:r>
      <w:r w:rsidR="00B50B8F">
        <w:rPr>
          <w:rFonts w:ascii="Times New Roman" w:hAnsi="Times New Roman" w:cs="Times New Roman"/>
          <w:sz w:val="24"/>
          <w:szCs w:val="24"/>
        </w:rPr>
        <w:t>sur les</w:t>
      </w:r>
      <w:r w:rsidR="00172FE5">
        <w:rPr>
          <w:rFonts w:ascii="Times New Roman" w:hAnsi="Times New Roman" w:cs="Times New Roman"/>
          <w:sz w:val="24"/>
          <w:szCs w:val="24"/>
        </w:rPr>
        <w:t xml:space="preserve"> choix individuelles pour éviter des conflits.</w:t>
      </w:r>
      <w:r w:rsidR="001D26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267D" w:rsidRDefault="001D267D" w:rsidP="00504A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L’auteur </w:t>
      </w:r>
      <w:r w:rsidR="00F52378">
        <w:rPr>
          <w:rFonts w:ascii="Times New Roman" w:hAnsi="Times New Roman" w:cs="Times New Roman"/>
          <w:sz w:val="24"/>
          <w:szCs w:val="24"/>
        </w:rPr>
        <w:t>continu</w:t>
      </w:r>
      <w:r>
        <w:rPr>
          <w:rFonts w:ascii="Times New Roman" w:hAnsi="Times New Roman" w:cs="Times New Roman"/>
          <w:sz w:val="24"/>
          <w:szCs w:val="24"/>
        </w:rPr>
        <w:t xml:space="preserve"> par </w:t>
      </w:r>
      <w:r w:rsidR="00D917D8">
        <w:rPr>
          <w:rFonts w:ascii="Times New Roman" w:hAnsi="Times New Roman" w:cs="Times New Roman"/>
          <w:sz w:val="24"/>
          <w:szCs w:val="24"/>
        </w:rPr>
        <w:t xml:space="preserve">souligner les objets de la science politique, en représentations schématiques. Dans  ces représentations </w:t>
      </w:r>
      <w:r w:rsidR="00F52378">
        <w:rPr>
          <w:rFonts w:ascii="Times New Roman" w:hAnsi="Times New Roman" w:cs="Times New Roman"/>
          <w:sz w:val="24"/>
          <w:szCs w:val="24"/>
        </w:rPr>
        <w:t xml:space="preserve">il associe tous les aspects qui touchent et influencent les objets de la science politique. </w:t>
      </w:r>
      <w:r w:rsidR="00F45F69">
        <w:rPr>
          <w:rFonts w:ascii="Times New Roman" w:hAnsi="Times New Roman" w:cs="Times New Roman"/>
          <w:sz w:val="24"/>
          <w:szCs w:val="24"/>
        </w:rPr>
        <w:t>Il commence par</w:t>
      </w:r>
      <w:r w:rsidR="00A61B7A">
        <w:rPr>
          <w:rFonts w:ascii="Times New Roman" w:hAnsi="Times New Roman" w:cs="Times New Roman"/>
          <w:sz w:val="24"/>
          <w:szCs w:val="24"/>
        </w:rPr>
        <w:t xml:space="preserve"> présenter « le triangle des contradictions politiques »</w:t>
      </w:r>
      <w:r w:rsidR="00000C16">
        <w:rPr>
          <w:rFonts w:ascii="Times New Roman" w:hAnsi="Times New Roman" w:cs="Times New Roman"/>
          <w:sz w:val="24"/>
          <w:szCs w:val="24"/>
        </w:rPr>
        <w:t xml:space="preserve"> (</w:t>
      </w:r>
      <w:r w:rsidR="00E4449A">
        <w:rPr>
          <w:rFonts w:ascii="Times New Roman" w:hAnsi="Times New Roman" w:cs="Times New Roman"/>
          <w:sz w:val="24"/>
          <w:szCs w:val="24"/>
        </w:rPr>
        <w:t>Schemeil.p.100)</w:t>
      </w:r>
      <w:r w:rsidR="009E4BEA">
        <w:rPr>
          <w:rFonts w:ascii="Times New Roman" w:hAnsi="Times New Roman" w:cs="Times New Roman"/>
          <w:sz w:val="24"/>
          <w:szCs w:val="24"/>
        </w:rPr>
        <w:t xml:space="preserve">. Il démontre dans ce graphique, comment les </w:t>
      </w:r>
      <w:r w:rsidR="005E460C">
        <w:rPr>
          <w:rFonts w:ascii="Times New Roman" w:hAnsi="Times New Roman" w:cs="Times New Roman"/>
          <w:sz w:val="24"/>
          <w:szCs w:val="24"/>
        </w:rPr>
        <w:t>différents</w:t>
      </w:r>
      <w:r w:rsidR="009E4BEA">
        <w:rPr>
          <w:rFonts w:ascii="Times New Roman" w:hAnsi="Times New Roman" w:cs="Times New Roman"/>
          <w:sz w:val="24"/>
          <w:szCs w:val="24"/>
        </w:rPr>
        <w:t xml:space="preserve"> aspects profitent des ressources et avantage de la politique. </w:t>
      </w:r>
      <w:r w:rsidR="00CB30DA">
        <w:rPr>
          <w:rFonts w:ascii="Times New Roman" w:hAnsi="Times New Roman" w:cs="Times New Roman"/>
          <w:sz w:val="24"/>
          <w:szCs w:val="24"/>
        </w:rPr>
        <w:t xml:space="preserve">Il surligne le fait que les individus </w:t>
      </w:r>
      <w:r w:rsidR="00EF728A">
        <w:rPr>
          <w:rFonts w:ascii="Times New Roman" w:hAnsi="Times New Roman" w:cs="Times New Roman"/>
          <w:sz w:val="24"/>
          <w:szCs w:val="24"/>
        </w:rPr>
        <w:t xml:space="preserve">possèdent le pouvoir et </w:t>
      </w:r>
      <w:r w:rsidR="008A5608">
        <w:rPr>
          <w:rFonts w:ascii="Times New Roman" w:hAnsi="Times New Roman" w:cs="Times New Roman"/>
          <w:sz w:val="24"/>
          <w:szCs w:val="24"/>
        </w:rPr>
        <w:lastRenderedPageBreak/>
        <w:t>l’influence</w:t>
      </w:r>
      <w:r w:rsidR="005E460C">
        <w:rPr>
          <w:rFonts w:ascii="Times New Roman" w:hAnsi="Times New Roman" w:cs="Times New Roman"/>
          <w:sz w:val="24"/>
          <w:szCs w:val="24"/>
        </w:rPr>
        <w:t xml:space="preserve"> </w:t>
      </w:r>
      <w:r w:rsidR="009C6F21">
        <w:rPr>
          <w:rFonts w:ascii="Times New Roman" w:hAnsi="Times New Roman" w:cs="Times New Roman"/>
          <w:sz w:val="24"/>
          <w:szCs w:val="24"/>
        </w:rPr>
        <w:t>contrôlés</w:t>
      </w:r>
      <w:r w:rsidR="005E460C">
        <w:rPr>
          <w:rFonts w:ascii="Times New Roman" w:hAnsi="Times New Roman" w:cs="Times New Roman"/>
          <w:sz w:val="24"/>
          <w:szCs w:val="24"/>
        </w:rPr>
        <w:t xml:space="preserve"> par la société. </w:t>
      </w:r>
      <w:proofErr w:type="spellStart"/>
      <w:r w:rsidR="005E460C">
        <w:rPr>
          <w:rFonts w:ascii="Times New Roman" w:hAnsi="Times New Roman" w:cs="Times New Roman"/>
          <w:sz w:val="24"/>
          <w:szCs w:val="24"/>
        </w:rPr>
        <w:t>Schemeil</w:t>
      </w:r>
      <w:proofErr w:type="spellEnd"/>
      <w:r w:rsidR="005E460C">
        <w:rPr>
          <w:rFonts w:ascii="Times New Roman" w:hAnsi="Times New Roman" w:cs="Times New Roman"/>
          <w:sz w:val="24"/>
          <w:szCs w:val="24"/>
        </w:rPr>
        <w:t xml:space="preserve"> rappelle l’importance de conflits </w:t>
      </w:r>
      <w:r w:rsidR="00205EE3">
        <w:rPr>
          <w:rFonts w:ascii="Times New Roman" w:hAnsi="Times New Roman" w:cs="Times New Roman"/>
          <w:sz w:val="24"/>
          <w:szCs w:val="24"/>
        </w:rPr>
        <w:t xml:space="preserve">sociaux pour </w:t>
      </w:r>
      <w:r w:rsidR="009A1523">
        <w:rPr>
          <w:rFonts w:ascii="Times New Roman" w:hAnsi="Times New Roman" w:cs="Times New Roman"/>
          <w:sz w:val="24"/>
          <w:szCs w:val="24"/>
        </w:rPr>
        <w:t xml:space="preserve">la continuité d’un état </w:t>
      </w:r>
      <w:r w:rsidR="00ED47D3">
        <w:rPr>
          <w:rFonts w:ascii="Times New Roman" w:hAnsi="Times New Roman" w:cs="Times New Roman"/>
          <w:sz w:val="24"/>
          <w:szCs w:val="24"/>
        </w:rPr>
        <w:t>(en politique).</w:t>
      </w:r>
    </w:p>
    <w:p w:rsidR="00ED47D3" w:rsidRDefault="00486F2C" w:rsidP="00504A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présente un autre schéma sur les médiations politiques, qui se concentrent sur </w:t>
      </w:r>
      <w:r w:rsidR="00976A27">
        <w:rPr>
          <w:rFonts w:ascii="Times New Roman" w:hAnsi="Times New Roman" w:cs="Times New Roman"/>
          <w:sz w:val="24"/>
          <w:szCs w:val="24"/>
        </w:rPr>
        <w:t>l’</w:t>
      </w:r>
      <w:r w:rsidR="00784D87">
        <w:rPr>
          <w:rFonts w:ascii="Times New Roman" w:hAnsi="Times New Roman" w:cs="Times New Roman"/>
          <w:sz w:val="24"/>
          <w:szCs w:val="24"/>
        </w:rPr>
        <w:t xml:space="preserve">opposition des </w:t>
      </w:r>
      <w:r w:rsidR="009C6F21">
        <w:rPr>
          <w:rFonts w:ascii="Times New Roman" w:hAnsi="Times New Roman" w:cs="Times New Roman"/>
          <w:sz w:val="24"/>
          <w:szCs w:val="24"/>
        </w:rPr>
        <w:t>segments</w:t>
      </w:r>
      <w:r w:rsidR="00784D87">
        <w:rPr>
          <w:rFonts w:ascii="Times New Roman" w:hAnsi="Times New Roman" w:cs="Times New Roman"/>
          <w:sz w:val="24"/>
          <w:szCs w:val="24"/>
        </w:rPr>
        <w:t xml:space="preserve"> entre </w:t>
      </w:r>
      <w:r w:rsidR="009C6F21">
        <w:rPr>
          <w:rFonts w:ascii="Times New Roman" w:hAnsi="Times New Roman" w:cs="Times New Roman"/>
          <w:sz w:val="24"/>
          <w:szCs w:val="24"/>
        </w:rPr>
        <w:t>eux-mêmes</w:t>
      </w:r>
      <w:r w:rsidR="00784D87">
        <w:rPr>
          <w:rFonts w:ascii="Times New Roman" w:hAnsi="Times New Roman" w:cs="Times New Roman"/>
          <w:sz w:val="24"/>
          <w:szCs w:val="24"/>
        </w:rPr>
        <w:t xml:space="preserve">, comme les institutions publiques aux partis et associations. L’auteur met l’accent sur l’importance des objets politiques, sur le fait qu’ils sont une construction de de structures, processus et </w:t>
      </w:r>
      <w:r w:rsidR="009C6F21">
        <w:rPr>
          <w:rFonts w:ascii="Times New Roman" w:hAnsi="Times New Roman" w:cs="Times New Roman"/>
          <w:sz w:val="24"/>
          <w:szCs w:val="24"/>
        </w:rPr>
        <w:t xml:space="preserve">les relations des segments opposés. Il illustre son hypothèse avec le graphique qui démontre des aspects </w:t>
      </w:r>
      <w:proofErr w:type="spellStart"/>
      <w:r w:rsidR="009C6F21">
        <w:rPr>
          <w:rFonts w:ascii="Times New Roman" w:hAnsi="Times New Roman" w:cs="Times New Roman"/>
          <w:sz w:val="24"/>
          <w:szCs w:val="24"/>
        </w:rPr>
        <w:t>differents</w:t>
      </w:r>
      <w:proofErr w:type="spellEnd"/>
      <w:r w:rsidR="009C6F21">
        <w:rPr>
          <w:rFonts w:ascii="Times New Roman" w:hAnsi="Times New Roman" w:cs="Times New Roman"/>
          <w:sz w:val="24"/>
          <w:szCs w:val="24"/>
        </w:rPr>
        <w:t xml:space="preserve">, cependant ayant des </w:t>
      </w:r>
      <w:proofErr w:type="spellStart"/>
      <w:r w:rsidR="009C6F21">
        <w:rPr>
          <w:rFonts w:ascii="Times New Roman" w:hAnsi="Times New Roman" w:cs="Times New Roman"/>
          <w:sz w:val="24"/>
          <w:szCs w:val="24"/>
        </w:rPr>
        <w:t>realtions</w:t>
      </w:r>
      <w:proofErr w:type="spellEnd"/>
      <w:r w:rsidR="009C6F21">
        <w:rPr>
          <w:rFonts w:ascii="Times New Roman" w:hAnsi="Times New Roman" w:cs="Times New Roman"/>
          <w:sz w:val="24"/>
          <w:szCs w:val="24"/>
        </w:rPr>
        <w:t xml:space="preserve"> en</w:t>
      </w:r>
      <w:r w:rsidR="005046E0">
        <w:rPr>
          <w:rFonts w:ascii="Times New Roman" w:hAnsi="Times New Roman" w:cs="Times New Roman"/>
          <w:sz w:val="24"/>
          <w:szCs w:val="24"/>
        </w:rPr>
        <w:t>tre eux. Il utilise des aspects, comme la protection sociale/ la protection physique qui ont une union entre eux étant l’ordre. Il continue avec multiple exemple d’aspects, à prouver l’importance de comprendre les structures et relations des objets politiques</w:t>
      </w:r>
      <w:r w:rsidR="002963B1">
        <w:rPr>
          <w:rFonts w:ascii="Times New Roman" w:hAnsi="Times New Roman" w:cs="Times New Roman"/>
          <w:sz w:val="24"/>
          <w:szCs w:val="24"/>
        </w:rPr>
        <w:t>.</w:t>
      </w:r>
      <w:r w:rsidR="009C6F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0797" w:rsidRDefault="00427027" w:rsidP="00504A8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Bref</w:t>
      </w:r>
      <w:r w:rsidR="009F0797">
        <w:rPr>
          <w:rFonts w:ascii="Times New Roman" w:hAnsi="Times New Roman" w:cs="Times New Roman"/>
          <w:sz w:val="24"/>
          <w:szCs w:val="24"/>
        </w:rPr>
        <w:t>, l’</w:t>
      </w:r>
      <w:r w:rsidR="0037291A">
        <w:rPr>
          <w:rFonts w:ascii="Times New Roman" w:hAnsi="Times New Roman" w:cs="Times New Roman"/>
          <w:sz w:val="24"/>
          <w:szCs w:val="24"/>
        </w:rPr>
        <w:t>auteur souligne</w:t>
      </w:r>
      <w:r w:rsidR="009F07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par ses méthodes, que la science politique ne possède pas de domaine  approprié à la discipline seulement. Il prouve que cette étude peut être utilisée pour des conflits sociaux </w:t>
      </w:r>
      <w:r w:rsidR="0037291A">
        <w:rPr>
          <w:rFonts w:ascii="Times New Roman" w:hAnsi="Times New Roman" w:cs="Times New Roman"/>
          <w:sz w:val="24"/>
          <w:szCs w:val="24"/>
        </w:rPr>
        <w:t>qui nourries l’évolution de la politique. De plus, il explore la différence entre les aspects l</w:t>
      </w:r>
      <w:r w:rsidR="002B4CE0">
        <w:rPr>
          <w:rFonts w:ascii="Times New Roman" w:hAnsi="Times New Roman" w:cs="Times New Roman"/>
          <w:sz w:val="24"/>
          <w:szCs w:val="24"/>
        </w:rPr>
        <w:t xml:space="preserve">égaux et les aspects politiques. Enfin, </w:t>
      </w:r>
      <w:proofErr w:type="spellStart"/>
      <w:r w:rsidR="002B4CE0">
        <w:rPr>
          <w:rFonts w:ascii="Times New Roman" w:hAnsi="Times New Roman" w:cs="Times New Roman"/>
          <w:sz w:val="24"/>
          <w:szCs w:val="24"/>
        </w:rPr>
        <w:t>Schemeil</w:t>
      </w:r>
      <w:proofErr w:type="spellEnd"/>
      <w:r w:rsidR="002B4CE0">
        <w:rPr>
          <w:rFonts w:ascii="Times New Roman" w:hAnsi="Times New Roman" w:cs="Times New Roman"/>
          <w:sz w:val="24"/>
          <w:szCs w:val="24"/>
        </w:rPr>
        <w:t>, énonce que les compromis publiques font partie d’une influence sur l’impact négatif des choix individuels et termine avec l</w:t>
      </w:r>
      <w:r w:rsidR="00504A89">
        <w:rPr>
          <w:rFonts w:ascii="Times New Roman" w:hAnsi="Times New Roman" w:cs="Times New Roman"/>
          <w:sz w:val="24"/>
          <w:szCs w:val="24"/>
        </w:rPr>
        <w:t xml:space="preserve">a représentation des graphiques. Des graphiques qui mettent l’accent sur la diversité du domaine de la science politique et qui soulèvent  la science, comme étude n’ayant pas de propre attribue à </w:t>
      </w:r>
      <w:proofErr w:type="spellStart"/>
      <w:r w:rsidR="00504A89">
        <w:rPr>
          <w:rFonts w:ascii="Times New Roman" w:hAnsi="Times New Roman" w:cs="Times New Roman"/>
          <w:sz w:val="24"/>
          <w:szCs w:val="24"/>
        </w:rPr>
        <w:t>elle-meme</w:t>
      </w:r>
      <w:proofErr w:type="spellEnd"/>
      <w:r w:rsidR="00504A89">
        <w:rPr>
          <w:rFonts w:ascii="Times New Roman" w:hAnsi="Times New Roman" w:cs="Times New Roman"/>
          <w:sz w:val="24"/>
          <w:szCs w:val="24"/>
        </w:rPr>
        <w:t>.</w:t>
      </w:r>
    </w:p>
    <w:p w:rsidR="000E421C" w:rsidRDefault="000E421C" w:rsidP="00774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741F4" w:rsidRPr="007741F4" w:rsidRDefault="007741F4" w:rsidP="007741F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7741F4" w:rsidRDefault="007741F4"/>
    <w:p w:rsidR="00504A89" w:rsidRDefault="00504A89"/>
    <w:p w:rsidR="00504A89" w:rsidRDefault="00504A89"/>
    <w:p w:rsidR="00504A89" w:rsidRDefault="00504A89"/>
    <w:p w:rsidR="00504A89" w:rsidRDefault="00504A89"/>
    <w:p w:rsidR="00504A89" w:rsidRDefault="00504A89"/>
    <w:p w:rsidR="00504A89" w:rsidRDefault="00504A89"/>
    <w:p w:rsidR="00504A89" w:rsidRDefault="00504A89"/>
    <w:p w:rsidR="00504A89" w:rsidRDefault="00504A89"/>
    <w:p w:rsidR="00504A89" w:rsidRDefault="00504A89"/>
    <w:p w:rsidR="00504A89" w:rsidRDefault="00504A89"/>
    <w:p w:rsidR="00504A89" w:rsidRDefault="00504A89"/>
    <w:p w:rsidR="00504A89" w:rsidRDefault="00504A89"/>
    <w:p w:rsidR="00504A89" w:rsidRDefault="00504A89"/>
    <w:p w:rsidR="00504A89" w:rsidRDefault="00504A89"/>
    <w:sdt>
      <w:sdtPr>
        <w:rPr>
          <w:rFonts w:ascii="Times New Roman" w:eastAsiaTheme="minorEastAsia" w:hAnsi="Times New Roman" w:cs="Times New Roman"/>
          <w:color w:val="auto"/>
          <w:sz w:val="24"/>
          <w:szCs w:val="24"/>
          <w:lang w:val="fr-FR" w:eastAsia="en-US"/>
        </w:rPr>
        <w:id w:val="212341218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sz w:val="22"/>
          <w:szCs w:val="22"/>
          <w:lang w:val="fr-CA"/>
        </w:rPr>
      </w:sdtEndPr>
      <w:sdtContent>
        <w:p w:rsidR="00504A89" w:rsidRPr="0059646F" w:rsidRDefault="00504A89" w:rsidP="00504A89">
          <w:pPr>
            <w:pStyle w:val="Titre1"/>
            <w:jc w:val="both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59646F">
            <w:rPr>
              <w:rFonts w:ascii="Times New Roman" w:hAnsi="Times New Roman" w:cs="Times New Roman"/>
              <w:color w:val="auto"/>
              <w:sz w:val="28"/>
              <w:szCs w:val="28"/>
              <w:lang w:val="fr-FR"/>
            </w:rPr>
            <w:t>Bibliographie</w:t>
          </w:r>
        </w:p>
        <w:sdt>
          <w:sdtPr>
            <w:rPr>
              <w:rFonts w:asciiTheme="minorHAnsi" w:eastAsiaTheme="minorHAnsi" w:hAnsiTheme="minorHAnsi" w:cstheme="minorBidi"/>
              <w:sz w:val="22"/>
              <w:szCs w:val="22"/>
              <w:lang w:eastAsia="en-US"/>
            </w:rPr>
            <w:id w:val="111145805"/>
            <w:bibliography/>
          </w:sdtPr>
          <w:sdtEndPr/>
          <w:sdtContent>
            <w:p w:rsidR="00504A89" w:rsidRDefault="00504A89" w:rsidP="00504A89">
              <w:pPr>
                <w:pStyle w:val="Bibliographie"/>
                <w:ind w:left="720" w:hanging="720"/>
                <w:rPr>
                  <w:noProof/>
                  <w:lang w:val="fr-FR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  <w:lang w:val="fr-FR"/>
                </w:rPr>
                <w:t>Schemeil, Yves. «L</w:t>
              </w:r>
              <w:r w:rsidR="00FE0E9E">
                <w:rPr>
                  <w:noProof/>
                  <w:lang w:val="fr-FR"/>
                </w:rPr>
                <w:t>'objet de la science politique</w:t>
              </w:r>
              <w:r>
                <w:rPr>
                  <w:noProof/>
                  <w:lang w:val="fr-FR"/>
                </w:rPr>
                <w:t xml:space="preserve">.» Dans </w:t>
              </w:r>
              <w:r>
                <w:rPr>
                  <w:i/>
                  <w:iCs/>
                  <w:noProof/>
                  <w:lang w:val="fr-FR"/>
                </w:rPr>
                <w:t>Introduction de la science politique; objets, méthodes, résultats et objectifs</w:t>
              </w:r>
              <w:r>
                <w:rPr>
                  <w:noProof/>
                  <w:lang w:val="fr-FR"/>
                </w:rPr>
                <w:t>. Paris: Presse de science Po/Dalloz, 2015. 73-</w:t>
              </w:r>
              <w:r w:rsidR="00FE0E9E">
                <w:rPr>
                  <w:noProof/>
                  <w:lang w:val="fr-FR"/>
                </w:rPr>
                <w:t>104</w:t>
              </w:r>
              <w:r>
                <w:rPr>
                  <w:noProof/>
                  <w:lang w:val="fr-FR"/>
                </w:rPr>
                <w:t>.</w:t>
              </w:r>
            </w:p>
            <w:p w:rsidR="00504A89" w:rsidRDefault="00504A89" w:rsidP="00504A89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:rsidR="00504A89" w:rsidRDefault="00504A89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/>
    <w:p w:rsidR="00FE0E9E" w:rsidRDefault="00FE0E9E">
      <w:r>
        <w:rPr>
          <w:noProof/>
          <w:lang w:eastAsia="fr-CA"/>
        </w:rPr>
        <w:lastRenderedPageBreak/>
        <w:drawing>
          <wp:inline distT="0" distB="0" distL="0" distR="0">
            <wp:extent cx="6696075" cy="3961470"/>
            <wp:effectExtent l="0" t="0" r="0" b="127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essy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9122" cy="3969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0E9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548"/>
    <w:rsid w:val="00000C16"/>
    <w:rsid w:val="0008613B"/>
    <w:rsid w:val="00094548"/>
    <w:rsid w:val="000D0E69"/>
    <w:rsid w:val="000E421C"/>
    <w:rsid w:val="001639BC"/>
    <w:rsid w:val="00172FE5"/>
    <w:rsid w:val="001C0DAB"/>
    <w:rsid w:val="001D267D"/>
    <w:rsid w:val="001E199E"/>
    <w:rsid w:val="00205EE3"/>
    <w:rsid w:val="00245674"/>
    <w:rsid w:val="002963B1"/>
    <w:rsid w:val="002B4CE0"/>
    <w:rsid w:val="003669A5"/>
    <w:rsid w:val="0037291A"/>
    <w:rsid w:val="00373C42"/>
    <w:rsid w:val="00381F51"/>
    <w:rsid w:val="003B1567"/>
    <w:rsid w:val="003C7BA6"/>
    <w:rsid w:val="00427027"/>
    <w:rsid w:val="00437DEB"/>
    <w:rsid w:val="00444272"/>
    <w:rsid w:val="00486F2C"/>
    <w:rsid w:val="005046E0"/>
    <w:rsid w:val="00504A89"/>
    <w:rsid w:val="005057BD"/>
    <w:rsid w:val="00510858"/>
    <w:rsid w:val="00514CD3"/>
    <w:rsid w:val="005229CB"/>
    <w:rsid w:val="00524A8E"/>
    <w:rsid w:val="005D25E8"/>
    <w:rsid w:val="005E460C"/>
    <w:rsid w:val="005E5DF4"/>
    <w:rsid w:val="006A6C54"/>
    <w:rsid w:val="006F0C30"/>
    <w:rsid w:val="00772A6B"/>
    <w:rsid w:val="007741F4"/>
    <w:rsid w:val="00784D87"/>
    <w:rsid w:val="007F328C"/>
    <w:rsid w:val="00896074"/>
    <w:rsid w:val="008A5608"/>
    <w:rsid w:val="008E4C9F"/>
    <w:rsid w:val="00976A27"/>
    <w:rsid w:val="0099137E"/>
    <w:rsid w:val="009A1523"/>
    <w:rsid w:val="009C6F21"/>
    <w:rsid w:val="009E4BEA"/>
    <w:rsid w:val="009F0797"/>
    <w:rsid w:val="00A61B7A"/>
    <w:rsid w:val="00A67A41"/>
    <w:rsid w:val="00A73660"/>
    <w:rsid w:val="00B40C54"/>
    <w:rsid w:val="00B50B8F"/>
    <w:rsid w:val="00BA3D2C"/>
    <w:rsid w:val="00BF5E89"/>
    <w:rsid w:val="00CB30DA"/>
    <w:rsid w:val="00CD3292"/>
    <w:rsid w:val="00D917D8"/>
    <w:rsid w:val="00D9330B"/>
    <w:rsid w:val="00E4449A"/>
    <w:rsid w:val="00E9029E"/>
    <w:rsid w:val="00ED47D3"/>
    <w:rsid w:val="00EF728A"/>
    <w:rsid w:val="00F05EA3"/>
    <w:rsid w:val="00F36B50"/>
    <w:rsid w:val="00F45F69"/>
    <w:rsid w:val="00F52378"/>
    <w:rsid w:val="00F76A60"/>
    <w:rsid w:val="00F94F50"/>
    <w:rsid w:val="00FB2E00"/>
    <w:rsid w:val="00FD1479"/>
    <w:rsid w:val="00FE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B64601-64E8-41D2-9B99-3975200AD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04A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04A8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fr-CA"/>
    </w:rPr>
  </w:style>
  <w:style w:type="paragraph" w:styleId="Bibliographie">
    <w:name w:val="Bibliography"/>
    <w:basedOn w:val="Normal"/>
    <w:next w:val="Normal"/>
    <w:uiPriority w:val="37"/>
    <w:unhideWhenUsed/>
    <w:rsid w:val="00504A8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>
  <b:Source>
    <b:Tag>Sch15</b:Tag>
    <b:SourceType>BookSection</b:SourceType>
    <b:Guid>{7116A63C-7F69-4C19-AA14-3730DFDE06AC}</b:Guid>
    <b:Title>La science de ce qui est politique</b:Title>
    <b:Year>2015</b:Year>
    <b:City>Paris</b:City>
    <b:Publisher>Presse de science Po/Dalloz</b:Publisher>
    <b:Author>
      <b:Author>
        <b:NameList>
          <b:Person>
            <b:Last>Schemeil</b:Last>
            <b:First>Yves</b:First>
          </b:Person>
        </b:NameList>
      </b:Author>
    </b:Author>
    <b:BookTitle>Introduction de la science politique; objets, méthodes, résultats et objectifs</b:BookTitle>
    <b:Pages>39-71</b:Pages>
    <b:RefOrder>1</b:RefOrder>
  </b:Source>
</b:Sources>
</file>

<file path=customXml/itemProps1.xml><?xml version="1.0" encoding="utf-8"?>
<ds:datastoreItem xmlns:ds="http://schemas.openxmlformats.org/officeDocument/2006/customXml" ds:itemID="{E892F29E-EA51-48C0-B5EC-F2510FF5A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5</Pages>
  <Words>881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kessy nicolas nzobambona</dc:creator>
  <cp:keywords/>
  <dc:description/>
  <cp:lastModifiedBy>kessy nicolas nzobambona</cp:lastModifiedBy>
  <cp:revision>5</cp:revision>
  <dcterms:created xsi:type="dcterms:W3CDTF">2017-10-29T20:43:00Z</dcterms:created>
  <dcterms:modified xsi:type="dcterms:W3CDTF">2017-11-16T02:31:00Z</dcterms:modified>
</cp:coreProperties>
</file>