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24D914" w14:textId="3A6F4D54" w:rsidR="00706278" w:rsidRDefault="002573F7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RATIOS FOR COMM 217 </w:t>
      </w:r>
      <w:bookmarkStart w:id="0" w:name="_GoBack"/>
      <w:bookmarkEnd w:id="0"/>
    </w:p>
    <w:p w14:paraId="75A8C8DA" w14:textId="77777777" w:rsidR="00B6710A" w:rsidRDefault="00B6710A">
      <w:pPr>
        <w:rPr>
          <w:rFonts w:ascii="Times New Roman" w:hAnsi="Times New Roman" w:cs="Times New Roman"/>
          <w:lang w:val="en-CA"/>
        </w:rPr>
      </w:pPr>
    </w:p>
    <w:p w14:paraId="672E454F" w14:textId="77777777" w:rsidR="00B6710A" w:rsidRDefault="00B6710A">
      <w:pPr>
        <w:rPr>
          <w:rFonts w:ascii="Times New Roman" w:hAnsi="Times New Roman" w:cs="Times New Roman"/>
          <w:lang w:val="en-CA"/>
        </w:rPr>
      </w:pPr>
    </w:p>
    <w:p w14:paraId="7525DA1D" w14:textId="77777777" w:rsidR="002573F7" w:rsidRDefault="002573F7">
      <w:pPr>
        <w:rPr>
          <w:rFonts w:ascii="Times New Roman" w:hAnsi="Times New Roman" w:cs="Times New Roman"/>
          <w:lang w:val="en-CA"/>
        </w:rPr>
      </w:pPr>
    </w:p>
    <w:p w14:paraId="482D7263" w14:textId="77777777" w:rsidR="00746FF1" w:rsidRDefault="00746FF1">
      <w:pPr>
        <w:rPr>
          <w:rFonts w:ascii="Times New Roman" w:hAnsi="Times New Roman" w:cs="Times New Roman"/>
          <w:lang w:val="en-CA"/>
        </w:rPr>
      </w:pPr>
    </w:p>
    <w:p w14:paraId="128A1084" w14:textId="77777777" w:rsidR="002573F7" w:rsidRPr="00746FF1" w:rsidRDefault="00746FF1">
      <w:pPr>
        <w:rPr>
          <w:rFonts w:ascii="Times New Roman" w:eastAsiaTheme="minorEastAsia" w:hAnsi="Times New Roman" w:cs="Times New Roman"/>
          <w:lang w:val="en-C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lang w:val="en-CA"/>
            </w:rPr>
            <m:t xml:space="preserve">Current Ratio= </m:t>
          </m:r>
          <m:f>
            <m:fPr>
              <m:ctrlPr>
                <w:rPr>
                  <w:rFonts w:ascii="Cambria Math" w:hAnsi="Cambria Math" w:cs="Times New Roman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 w:cs="Times New Roman"/>
                  <w:lang w:val="en-CA"/>
                </w:rPr>
                <m:t>Current Assets</m:t>
              </m:r>
            </m:num>
            <m:den>
              <m:r>
                <w:rPr>
                  <w:rFonts w:ascii="Cambria Math" w:hAnsi="Cambria Math" w:cs="Times New Roman"/>
                  <w:lang w:val="en-CA"/>
                </w:rPr>
                <m:t>Current Liabilities</m:t>
              </m:r>
            </m:den>
          </m:f>
        </m:oMath>
      </m:oMathPara>
    </w:p>
    <w:p w14:paraId="55A8558B" w14:textId="77777777" w:rsidR="00746FF1" w:rsidRDefault="00746FF1">
      <w:pPr>
        <w:rPr>
          <w:rFonts w:ascii="Times New Roman" w:eastAsiaTheme="minorEastAsia" w:hAnsi="Times New Roman" w:cs="Times New Roman"/>
          <w:lang w:val="en-CA"/>
        </w:rPr>
      </w:pPr>
    </w:p>
    <w:p w14:paraId="35E69B2D" w14:textId="77777777" w:rsidR="00746FF1" w:rsidRPr="00D238DD" w:rsidRDefault="00D238DD">
      <w:pPr>
        <w:rPr>
          <w:rFonts w:ascii="Times New Roman" w:eastAsiaTheme="minorEastAsia" w:hAnsi="Times New Roman" w:cs="Times New Roman"/>
          <w:lang w:val="en-C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lang w:val="en-CA"/>
            </w:rPr>
            <m:t xml:space="preserve">Total Asset Turnover= </m:t>
          </m:r>
          <m:f>
            <m:fPr>
              <m:ctrlPr>
                <w:rPr>
                  <w:rFonts w:ascii="Cambria Math" w:hAnsi="Cambria Math" w:cs="Times New Roman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 w:cs="Times New Roman"/>
                  <w:lang w:val="en-CA"/>
                </w:rPr>
                <m:t xml:space="preserve">Sales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lang w:val="en-CA"/>
                    </w:rPr>
                    <m:t>or Operating</m:t>
                  </m:r>
                </m:e>
              </m:d>
              <m:r>
                <w:rPr>
                  <w:rFonts w:ascii="Cambria Math" w:hAnsi="Cambria Math" w:cs="Times New Roman"/>
                  <w:lang w:val="en-CA"/>
                </w:rPr>
                <m:t>Revenues</m:t>
              </m:r>
            </m:num>
            <m:den>
              <m:r>
                <w:rPr>
                  <w:rFonts w:ascii="Cambria Math" w:hAnsi="Cambria Math" w:cs="Times New Roman"/>
                  <w:lang w:val="en-CA"/>
                </w:rPr>
                <m:t>Average Total Assets</m:t>
              </m:r>
            </m:den>
          </m:f>
        </m:oMath>
      </m:oMathPara>
    </w:p>
    <w:p w14:paraId="6ADBD37A" w14:textId="77777777" w:rsidR="00D238DD" w:rsidRDefault="00D238DD">
      <w:pPr>
        <w:rPr>
          <w:rFonts w:ascii="Times New Roman" w:eastAsiaTheme="minorEastAsia" w:hAnsi="Times New Roman" w:cs="Times New Roman"/>
          <w:lang w:val="en-CA"/>
        </w:rPr>
      </w:pPr>
    </w:p>
    <w:p w14:paraId="0E4CF020" w14:textId="77777777" w:rsidR="00D238DD" w:rsidRPr="00D238DD" w:rsidRDefault="00D238DD">
      <w:pPr>
        <w:rPr>
          <w:rFonts w:ascii="Times New Roman" w:eastAsiaTheme="minorEastAsia" w:hAnsi="Times New Roman" w:cs="Times New Roman"/>
          <w:lang w:val="en-C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lang w:val="en-CA"/>
            </w:rPr>
            <m:t xml:space="preserve">Return on Assets (ROA)= </m:t>
          </m:r>
          <m:f>
            <m:fPr>
              <m:ctrlPr>
                <w:rPr>
                  <w:rFonts w:ascii="Cambria Math" w:hAnsi="Cambria Math" w:cs="Times New Roman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 w:cs="Times New Roman"/>
                  <w:lang w:val="en-CA"/>
                </w:rPr>
                <m:t>Net earnings+Interest Expense (net of tax)</m:t>
              </m:r>
            </m:num>
            <m:den>
              <m:r>
                <w:rPr>
                  <w:rFonts w:ascii="Cambria Math" w:hAnsi="Cambria Math" w:cs="Times New Roman"/>
                  <w:lang w:val="en-CA"/>
                </w:rPr>
                <m:t>Average Total Assets</m:t>
              </m:r>
            </m:den>
          </m:f>
        </m:oMath>
      </m:oMathPara>
    </w:p>
    <w:p w14:paraId="38A4B865" w14:textId="77777777" w:rsidR="00D238DD" w:rsidRDefault="00D238DD">
      <w:pPr>
        <w:rPr>
          <w:rFonts w:ascii="Times New Roman" w:eastAsiaTheme="minorEastAsia" w:hAnsi="Times New Roman" w:cs="Times New Roman"/>
          <w:lang w:val="en-CA"/>
        </w:rPr>
      </w:pPr>
    </w:p>
    <w:p w14:paraId="2242BA15" w14:textId="77777777" w:rsidR="00D238DD" w:rsidRDefault="00D238DD">
      <w:pPr>
        <w:rPr>
          <w:rFonts w:ascii="Times New Roman" w:hAnsi="Times New Roman" w:cs="Times New Roman"/>
          <w:lang w:val="en-CA"/>
        </w:rPr>
      </w:pPr>
    </w:p>
    <w:p w14:paraId="74E984BA" w14:textId="77777777" w:rsidR="00B6710A" w:rsidRPr="00BD22FF" w:rsidRDefault="00B6710A">
      <w:pPr>
        <w:rPr>
          <w:rFonts w:ascii="Times New Roman" w:eastAsiaTheme="minorEastAsia" w:hAnsi="Times New Roman" w:cs="Times New Roman"/>
          <w:lang w:val="en-C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lang w:val="en-CA"/>
            </w:rPr>
            <m:t xml:space="preserve">Net profit margin= </m:t>
          </m:r>
          <m:f>
            <m:fPr>
              <m:ctrlPr>
                <w:rPr>
                  <w:rFonts w:ascii="Cambria Math" w:hAnsi="Cambria Math" w:cs="Times New Roman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 w:cs="Times New Roman"/>
                  <w:lang w:val="en-CA"/>
                </w:rPr>
                <m:t>Net earnings</m:t>
              </m:r>
            </m:num>
            <m:den>
              <m:r>
                <w:rPr>
                  <w:rFonts w:ascii="Cambria Math" w:hAnsi="Cambria Math" w:cs="Times New Roman"/>
                  <w:lang w:val="en-CA"/>
                </w:rPr>
                <m:t>Net sales</m:t>
              </m:r>
            </m:den>
          </m:f>
        </m:oMath>
      </m:oMathPara>
    </w:p>
    <w:p w14:paraId="21AE11FD" w14:textId="77777777" w:rsidR="00BD22FF" w:rsidRDefault="00BD22FF">
      <w:pPr>
        <w:rPr>
          <w:rFonts w:ascii="Times New Roman" w:eastAsiaTheme="minorEastAsia" w:hAnsi="Times New Roman" w:cs="Times New Roman"/>
          <w:lang w:val="en-CA"/>
        </w:rPr>
      </w:pPr>
    </w:p>
    <w:p w14:paraId="2DF4EBCE" w14:textId="63EAAE4D" w:rsidR="00BD22FF" w:rsidRPr="00BD22FF" w:rsidRDefault="00BD22FF">
      <w:pPr>
        <w:rPr>
          <w:rFonts w:ascii="Times New Roman" w:eastAsiaTheme="minorEastAsia" w:hAnsi="Times New Roman" w:cs="Times New Roman"/>
          <w:lang w:val="en-C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lang w:val="en-CA"/>
            </w:rPr>
            <m:t xml:space="preserve">Return on Equity= </m:t>
          </m:r>
          <m:f>
            <m:fPr>
              <m:ctrlPr>
                <w:rPr>
                  <w:rFonts w:ascii="Cambria Math" w:hAnsi="Cambria Math" w:cs="Times New Roman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 w:cs="Times New Roman"/>
                  <w:lang w:val="en-CA"/>
                </w:rPr>
                <m:t>Net earnings</m:t>
              </m:r>
            </m:num>
            <m:den>
              <m:r>
                <w:rPr>
                  <w:rFonts w:ascii="Cambria Math" w:hAnsi="Cambria Math" w:cs="Times New Roman"/>
                  <w:lang w:val="en-CA"/>
                </w:rPr>
                <m:t>Average Shareholder's Equity</m:t>
              </m:r>
            </m:den>
          </m:f>
        </m:oMath>
      </m:oMathPara>
    </w:p>
    <w:p w14:paraId="3D2DA3DA" w14:textId="77777777" w:rsidR="00BD22FF" w:rsidRDefault="00BD22FF">
      <w:pPr>
        <w:rPr>
          <w:rFonts w:ascii="Times New Roman" w:eastAsiaTheme="minorEastAsia" w:hAnsi="Times New Roman" w:cs="Times New Roman"/>
          <w:lang w:val="en-CA"/>
        </w:rPr>
      </w:pPr>
    </w:p>
    <w:p w14:paraId="1AF3C0E8" w14:textId="4F59F0E9" w:rsidR="00BD22FF" w:rsidRPr="002C7358" w:rsidRDefault="002C7358">
      <w:pPr>
        <w:rPr>
          <w:rFonts w:ascii="Times New Roman" w:eastAsiaTheme="minorEastAsia" w:hAnsi="Times New Roman" w:cs="Times New Roman"/>
          <w:lang w:val="en-C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lang w:val="en-CA"/>
            </w:rPr>
            <m:t>Gross Profit Percentage=</m:t>
          </m:r>
          <m:f>
            <m:fPr>
              <m:ctrlPr>
                <w:rPr>
                  <w:rFonts w:ascii="Cambria Math" w:hAnsi="Cambria Math" w:cs="Times New Roman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 w:cs="Times New Roman"/>
                  <w:lang w:val="en-CA"/>
                </w:rPr>
                <m:t>Gross Profit</m:t>
              </m:r>
            </m:num>
            <m:den>
              <m:r>
                <w:rPr>
                  <w:rFonts w:ascii="Cambria Math" w:hAnsi="Cambria Math" w:cs="Times New Roman"/>
                  <w:lang w:val="en-CA"/>
                </w:rPr>
                <m:t>Net Sales</m:t>
              </m:r>
            </m:den>
          </m:f>
        </m:oMath>
      </m:oMathPara>
    </w:p>
    <w:p w14:paraId="487BEA71" w14:textId="77777777" w:rsidR="002C7358" w:rsidRDefault="002C7358">
      <w:pPr>
        <w:rPr>
          <w:rFonts w:ascii="Times New Roman" w:eastAsiaTheme="minorEastAsia" w:hAnsi="Times New Roman" w:cs="Times New Roman"/>
          <w:lang w:val="en-CA"/>
        </w:rPr>
      </w:pPr>
    </w:p>
    <w:p w14:paraId="2FDBE6DA" w14:textId="6FFA29A7" w:rsidR="002C7358" w:rsidRPr="002C7358" w:rsidRDefault="002C7358">
      <w:pPr>
        <w:rPr>
          <w:rFonts w:ascii="Times New Roman" w:eastAsiaTheme="minorEastAsia" w:hAnsi="Times New Roman" w:cs="Times New Roman"/>
          <w:lang w:val="en-C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lang w:val="en-CA"/>
            </w:rPr>
            <m:t xml:space="preserve"> Receivables Turnover=</m:t>
          </m:r>
          <m:f>
            <m:fPr>
              <m:ctrlPr>
                <w:rPr>
                  <w:rFonts w:ascii="Cambria Math" w:hAnsi="Cambria Math" w:cs="Times New Roman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 w:cs="Times New Roman"/>
                  <w:lang w:val="en-CA"/>
                </w:rPr>
                <m:t>Net Credit Sales (or net sales)</m:t>
              </m:r>
            </m:num>
            <m:den>
              <m:r>
                <w:rPr>
                  <w:rFonts w:ascii="Cambria Math" w:hAnsi="Cambria Math" w:cs="Times New Roman"/>
                  <w:lang w:val="en-CA"/>
                </w:rPr>
                <m:t>Average Net Trade Receivables</m:t>
              </m:r>
            </m:den>
          </m:f>
        </m:oMath>
      </m:oMathPara>
    </w:p>
    <w:p w14:paraId="6B1CDCA8" w14:textId="77777777" w:rsidR="002C7358" w:rsidRDefault="002C7358">
      <w:pPr>
        <w:rPr>
          <w:rFonts w:ascii="Times New Roman" w:eastAsiaTheme="minorEastAsia" w:hAnsi="Times New Roman" w:cs="Times New Roman"/>
          <w:lang w:val="en-CA"/>
        </w:rPr>
      </w:pPr>
    </w:p>
    <w:p w14:paraId="4D4A15F0" w14:textId="58DA1353" w:rsidR="002C7358" w:rsidRPr="002C7358" w:rsidRDefault="002C7358">
      <w:pPr>
        <w:rPr>
          <w:rFonts w:ascii="Times New Roman" w:eastAsiaTheme="minorEastAsia" w:hAnsi="Times New Roman" w:cs="Times New Roman"/>
          <w:lang w:val="en-C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lang w:val="en-CA"/>
            </w:rPr>
            <m:t>Average Collection Period=</m:t>
          </m:r>
          <m:f>
            <m:fPr>
              <m:ctrlPr>
                <w:rPr>
                  <w:rFonts w:ascii="Cambria Math" w:hAnsi="Cambria Math" w:cs="Times New Roman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 w:cs="Times New Roman"/>
                  <w:lang w:val="en-CA"/>
                </w:rPr>
                <m:t>365</m:t>
              </m:r>
            </m:num>
            <m:den>
              <m:r>
                <w:rPr>
                  <w:rFonts w:ascii="Cambria Math" w:hAnsi="Cambria Math" w:cs="Times New Roman"/>
                  <w:lang w:val="en-CA"/>
                </w:rPr>
                <m:t>Receivables Turnover</m:t>
              </m:r>
            </m:den>
          </m:f>
        </m:oMath>
      </m:oMathPara>
    </w:p>
    <w:p w14:paraId="41244CDD" w14:textId="77777777" w:rsidR="002C7358" w:rsidRDefault="002C7358">
      <w:pPr>
        <w:rPr>
          <w:rFonts w:ascii="Times New Roman" w:eastAsiaTheme="minorEastAsia" w:hAnsi="Times New Roman" w:cs="Times New Roman"/>
          <w:lang w:val="en-CA"/>
        </w:rPr>
      </w:pPr>
    </w:p>
    <w:p w14:paraId="28A5A1D6" w14:textId="0FCBD788" w:rsidR="002C7358" w:rsidRPr="002C7358" w:rsidRDefault="002C7358">
      <w:pPr>
        <w:rPr>
          <w:rFonts w:ascii="Times New Roman" w:eastAsiaTheme="minorEastAsia" w:hAnsi="Times New Roman" w:cs="Times New Roman"/>
          <w:lang w:val="en-C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lang w:val="en-CA"/>
            </w:rPr>
            <m:t>Inventory Turnover=</m:t>
          </m:r>
          <m:f>
            <m:fPr>
              <m:ctrlPr>
                <w:rPr>
                  <w:rFonts w:ascii="Cambria Math" w:hAnsi="Cambria Math" w:cs="Times New Roman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 w:cs="Times New Roman"/>
                  <w:lang w:val="en-CA"/>
                </w:rPr>
                <m:t>Cost of Sales</m:t>
              </m:r>
            </m:num>
            <m:den>
              <m:r>
                <w:rPr>
                  <w:rFonts w:ascii="Cambria Math" w:hAnsi="Cambria Math" w:cs="Times New Roman"/>
                  <w:lang w:val="en-CA"/>
                </w:rPr>
                <m:t>Average Inventory</m:t>
              </m:r>
            </m:den>
          </m:f>
        </m:oMath>
      </m:oMathPara>
    </w:p>
    <w:p w14:paraId="1A1842C4" w14:textId="77777777" w:rsidR="002C7358" w:rsidRDefault="002C7358">
      <w:pPr>
        <w:rPr>
          <w:rFonts w:ascii="Times New Roman" w:eastAsiaTheme="minorEastAsia" w:hAnsi="Times New Roman" w:cs="Times New Roman"/>
          <w:lang w:val="en-CA"/>
        </w:rPr>
      </w:pPr>
    </w:p>
    <w:p w14:paraId="2FC6222F" w14:textId="31F26090" w:rsidR="002C7358" w:rsidRPr="00746FF1" w:rsidRDefault="002C7358">
      <w:pPr>
        <w:rPr>
          <w:rFonts w:ascii="Times New Roman" w:hAnsi="Times New Roman" w:cs="Times New Roman"/>
          <w:lang w:val="en-C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lang w:val="en-CA"/>
            </w:rPr>
            <m:t>Fixed Asset Turnover=</m:t>
          </m:r>
          <m:f>
            <m:fPr>
              <m:ctrlPr>
                <w:rPr>
                  <w:rFonts w:ascii="Cambria Math" w:hAnsi="Cambria Math" w:cs="Times New Roman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 w:cs="Times New Roman"/>
                  <w:lang w:val="en-CA"/>
                </w:rPr>
                <m:t>Net Sales Revenue</m:t>
              </m:r>
            </m:num>
            <m:den>
              <m:r>
                <w:rPr>
                  <w:rFonts w:ascii="Cambria Math" w:hAnsi="Cambria Math" w:cs="Times New Roman"/>
                  <w:lang w:val="en-CA"/>
                </w:rPr>
                <m:t>Average Net Fixed Assets</m:t>
              </m:r>
            </m:den>
          </m:f>
        </m:oMath>
      </m:oMathPara>
    </w:p>
    <w:sectPr w:rsidR="002C7358" w:rsidRPr="00746FF1" w:rsidSect="003767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3F7"/>
    <w:rsid w:val="00173574"/>
    <w:rsid w:val="002573F7"/>
    <w:rsid w:val="002C7358"/>
    <w:rsid w:val="00376795"/>
    <w:rsid w:val="00746FF1"/>
    <w:rsid w:val="00B6710A"/>
    <w:rsid w:val="00BD22FF"/>
    <w:rsid w:val="00D2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F229D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6FF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174</Words>
  <Characters>993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mastrangelo912@gmail.com</dc:creator>
  <cp:keywords/>
  <dc:description/>
  <cp:lastModifiedBy>mastrangelo912@gmail.com</cp:lastModifiedBy>
  <cp:revision>2</cp:revision>
  <dcterms:created xsi:type="dcterms:W3CDTF">2017-11-14T23:10:00Z</dcterms:created>
  <dcterms:modified xsi:type="dcterms:W3CDTF">2017-11-14T23:38:00Z</dcterms:modified>
</cp:coreProperties>
</file>