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C7585E" w:rsidRDefault="00C7585E" w:rsidP="00C7585E">
      <w:pPr>
        <w:jc w:val="center"/>
        <w:rPr>
          <w:rFonts w:ascii="Times New Roman" w:hAnsi="Times New Roman" w:cs="Times New Roman"/>
          <w:sz w:val="36"/>
          <w:u w:val="single"/>
        </w:rPr>
      </w:pPr>
    </w:p>
    <w:p w:rsidR="00396FAA" w:rsidRPr="00C7585E" w:rsidRDefault="00217431" w:rsidP="00C7585E">
      <w:pPr>
        <w:jc w:val="center"/>
        <w:rPr>
          <w:rFonts w:ascii="Times New Roman" w:hAnsi="Times New Roman" w:cs="Times New Roman"/>
          <w:sz w:val="36"/>
          <w:u w:val="single"/>
        </w:rPr>
      </w:pPr>
      <w:r w:rsidRPr="00C7585E">
        <w:rPr>
          <w:rFonts w:ascii="Times New Roman" w:hAnsi="Times New Roman" w:cs="Times New Roman"/>
          <w:sz w:val="36"/>
          <w:u w:val="single"/>
        </w:rPr>
        <w:t xml:space="preserve">Experiment 1: </w:t>
      </w:r>
      <w:r w:rsidR="004C5E72" w:rsidRPr="00C7585E">
        <w:rPr>
          <w:rFonts w:ascii="Times New Roman" w:hAnsi="Times New Roman" w:cs="Times New Roman"/>
          <w:sz w:val="36"/>
          <w:u w:val="single"/>
        </w:rPr>
        <w:t>Verification of</w:t>
      </w:r>
      <w:r w:rsidR="00063254" w:rsidRPr="00C7585E">
        <w:rPr>
          <w:rFonts w:ascii="Times New Roman" w:hAnsi="Times New Roman" w:cs="Times New Roman"/>
          <w:sz w:val="36"/>
          <w:u w:val="single"/>
        </w:rPr>
        <w:t xml:space="preserve"> </w:t>
      </w:r>
      <w:r w:rsidR="007A5CA7" w:rsidRPr="00C7585E">
        <w:rPr>
          <w:rFonts w:ascii="Times New Roman" w:hAnsi="Times New Roman" w:cs="Times New Roman"/>
          <w:sz w:val="36"/>
          <w:u w:val="single"/>
        </w:rPr>
        <w:t>Boyle’s Law</w:t>
      </w:r>
    </w:p>
    <w:p w:rsidR="00AE5D8C" w:rsidRPr="00C7585E" w:rsidRDefault="00AE5D8C" w:rsidP="00C7585E">
      <w:pPr>
        <w:jc w:val="center"/>
        <w:rPr>
          <w:rFonts w:ascii="Times New Roman" w:hAnsi="Times New Roman" w:cs="Times New Roman"/>
          <w:sz w:val="24"/>
        </w:rPr>
      </w:pPr>
      <w:r w:rsidRPr="00C7585E">
        <w:rPr>
          <w:rFonts w:ascii="Times New Roman" w:hAnsi="Times New Roman" w:cs="Times New Roman"/>
          <w:sz w:val="24"/>
        </w:rPr>
        <w:t>Student Number: 300018138</w:t>
      </w:r>
    </w:p>
    <w:p w:rsidR="00C7585E" w:rsidRPr="00C7585E" w:rsidRDefault="00AE5D8C" w:rsidP="00C7585E">
      <w:pPr>
        <w:jc w:val="center"/>
        <w:rPr>
          <w:rFonts w:ascii="Times New Roman" w:hAnsi="Times New Roman" w:cs="Times New Roman"/>
          <w:sz w:val="24"/>
        </w:rPr>
      </w:pPr>
      <w:r w:rsidRPr="00C7585E">
        <w:rPr>
          <w:rFonts w:ascii="Times New Roman" w:hAnsi="Times New Roman" w:cs="Times New Roman"/>
          <w:sz w:val="24"/>
        </w:rPr>
        <w:t xml:space="preserve">Lab </w:t>
      </w:r>
      <w:r w:rsidR="00C7585E" w:rsidRPr="00C7585E">
        <w:rPr>
          <w:rFonts w:ascii="Times New Roman" w:hAnsi="Times New Roman" w:cs="Times New Roman"/>
          <w:sz w:val="24"/>
        </w:rPr>
        <w:t xml:space="preserve">By: Amenah </w:t>
      </w:r>
      <w:proofErr w:type="spellStart"/>
      <w:r w:rsidR="00C7585E" w:rsidRPr="00C7585E">
        <w:rPr>
          <w:rFonts w:ascii="Times New Roman" w:hAnsi="Times New Roman" w:cs="Times New Roman"/>
          <w:sz w:val="24"/>
        </w:rPr>
        <w:t>Waheed</w:t>
      </w:r>
      <w:proofErr w:type="spellEnd"/>
    </w:p>
    <w:p w:rsidR="00AE5D8C" w:rsidRPr="00C7585E" w:rsidRDefault="00AE5D8C" w:rsidP="00C7585E">
      <w:pPr>
        <w:jc w:val="center"/>
        <w:rPr>
          <w:rFonts w:ascii="Times New Roman" w:hAnsi="Times New Roman" w:cs="Times New Roman"/>
          <w:sz w:val="24"/>
        </w:rPr>
      </w:pPr>
      <w:r w:rsidRPr="00C7585E">
        <w:rPr>
          <w:rFonts w:ascii="Times New Roman" w:hAnsi="Times New Roman" w:cs="Times New Roman"/>
          <w:sz w:val="24"/>
        </w:rPr>
        <w:t xml:space="preserve">Partner: </w:t>
      </w:r>
      <w:proofErr w:type="spellStart"/>
      <w:r w:rsidRPr="00C7585E">
        <w:rPr>
          <w:rFonts w:ascii="Times New Roman" w:hAnsi="Times New Roman" w:cs="Times New Roman"/>
          <w:sz w:val="24"/>
        </w:rPr>
        <w:t>Nishwara</w:t>
      </w:r>
      <w:proofErr w:type="spellEnd"/>
      <w:r w:rsidRPr="00C7585E">
        <w:rPr>
          <w:rFonts w:ascii="Times New Roman" w:hAnsi="Times New Roman" w:cs="Times New Roman"/>
          <w:sz w:val="24"/>
        </w:rPr>
        <w:t xml:space="preserve"> </w:t>
      </w:r>
      <w:proofErr w:type="spellStart"/>
      <w:r w:rsidRPr="00C7585E">
        <w:rPr>
          <w:rFonts w:ascii="Times New Roman" w:hAnsi="Times New Roman" w:cs="Times New Roman"/>
          <w:sz w:val="24"/>
        </w:rPr>
        <w:t>Tarannum</w:t>
      </w:r>
      <w:proofErr w:type="spellEnd"/>
    </w:p>
    <w:p w:rsidR="00063254" w:rsidRPr="00C7585E" w:rsidRDefault="00063254" w:rsidP="00C7585E">
      <w:pPr>
        <w:jc w:val="center"/>
        <w:rPr>
          <w:rFonts w:ascii="Times New Roman" w:hAnsi="Times New Roman" w:cs="Times New Roman"/>
          <w:sz w:val="24"/>
        </w:rPr>
      </w:pPr>
      <w:r w:rsidRPr="00C7585E">
        <w:rPr>
          <w:rFonts w:ascii="Times New Roman" w:hAnsi="Times New Roman" w:cs="Times New Roman"/>
          <w:sz w:val="24"/>
        </w:rPr>
        <w:t>Due: Tuesday September 19, 2017</w:t>
      </w:r>
    </w:p>
    <w:p w:rsidR="00221FD4" w:rsidRPr="00C7585E" w:rsidRDefault="00221FD4" w:rsidP="00C7585E">
      <w:pPr>
        <w:jc w:val="center"/>
        <w:rPr>
          <w:rFonts w:ascii="Times New Roman" w:hAnsi="Times New Roman" w:cs="Times New Roman"/>
          <w:sz w:val="24"/>
        </w:rPr>
      </w:pPr>
      <w:r w:rsidRPr="00C7585E">
        <w:rPr>
          <w:rFonts w:ascii="Times New Roman" w:hAnsi="Times New Roman" w:cs="Times New Roman"/>
          <w:sz w:val="24"/>
        </w:rPr>
        <w:t xml:space="preserve">CHM1311 – Section </w:t>
      </w:r>
      <w:r w:rsidR="00160292" w:rsidRPr="00C7585E">
        <w:rPr>
          <w:rFonts w:ascii="Times New Roman" w:hAnsi="Times New Roman" w:cs="Times New Roman"/>
          <w:sz w:val="24"/>
        </w:rPr>
        <w:t>D, 6:30 pm – 9:</w:t>
      </w:r>
      <w:r w:rsidR="00EB002B" w:rsidRPr="00C7585E">
        <w:rPr>
          <w:rFonts w:ascii="Times New Roman" w:hAnsi="Times New Roman" w:cs="Times New Roman"/>
          <w:sz w:val="24"/>
        </w:rPr>
        <w:t>30 pm, Odd</w:t>
      </w:r>
      <w:r w:rsidR="00160292" w:rsidRPr="00C7585E">
        <w:rPr>
          <w:rFonts w:ascii="Times New Roman" w:hAnsi="Times New Roman" w:cs="Times New Roman"/>
          <w:sz w:val="24"/>
        </w:rPr>
        <w:t xml:space="preserve"> weeks</w:t>
      </w:r>
    </w:p>
    <w:p w:rsidR="00063254" w:rsidRPr="00C7585E" w:rsidRDefault="00E5167B" w:rsidP="00C7585E">
      <w:pPr>
        <w:jc w:val="center"/>
        <w:rPr>
          <w:rFonts w:ascii="Times New Roman" w:hAnsi="Times New Roman" w:cs="Times New Roman"/>
          <w:sz w:val="24"/>
        </w:rPr>
      </w:pPr>
      <w:r w:rsidRPr="00C7585E">
        <w:rPr>
          <w:rFonts w:ascii="Times New Roman" w:hAnsi="Times New Roman" w:cs="Times New Roman"/>
          <w:sz w:val="24"/>
        </w:rPr>
        <w:t xml:space="preserve">Dr. Rashmi </w:t>
      </w:r>
      <w:proofErr w:type="spellStart"/>
      <w:r w:rsidRPr="00C7585E">
        <w:rPr>
          <w:rFonts w:ascii="Times New Roman" w:hAnsi="Times New Roman" w:cs="Times New Roman"/>
          <w:sz w:val="24"/>
        </w:rPr>
        <w:t>Vankateswaran</w:t>
      </w:r>
      <w:proofErr w:type="spellEnd"/>
      <w:r w:rsidRPr="00C7585E">
        <w:rPr>
          <w:rFonts w:ascii="Times New Roman" w:hAnsi="Times New Roman" w:cs="Times New Roman"/>
          <w:sz w:val="24"/>
        </w:rPr>
        <w:t xml:space="preserve">, TA: </w:t>
      </w:r>
      <w:proofErr w:type="spellStart"/>
      <w:r w:rsidRPr="00C7585E">
        <w:rPr>
          <w:rFonts w:ascii="Times New Roman" w:hAnsi="Times New Roman" w:cs="Times New Roman"/>
          <w:sz w:val="24"/>
        </w:rPr>
        <w:t>Maykon</w:t>
      </w:r>
      <w:proofErr w:type="spellEnd"/>
      <w:r w:rsidRPr="00C7585E">
        <w:rPr>
          <w:rFonts w:ascii="Times New Roman" w:hAnsi="Times New Roman" w:cs="Times New Roman"/>
          <w:sz w:val="24"/>
        </w:rPr>
        <w:t xml:space="preserve"> </w:t>
      </w:r>
      <w:proofErr w:type="spellStart"/>
      <w:r w:rsidRPr="00C7585E">
        <w:rPr>
          <w:rFonts w:ascii="Times New Roman" w:hAnsi="Times New Roman" w:cs="Times New Roman"/>
          <w:sz w:val="24"/>
        </w:rPr>
        <w:t>Lemes</w:t>
      </w:r>
      <w:proofErr w:type="spellEnd"/>
    </w:p>
    <w:p w:rsidR="004D41A2" w:rsidRDefault="004D41A2"/>
    <w:p w:rsidR="004D41A2" w:rsidRDefault="004D41A2"/>
    <w:p w:rsidR="004D41A2" w:rsidRDefault="004D41A2"/>
    <w:p w:rsidR="004D41A2" w:rsidRDefault="004D41A2"/>
    <w:p w:rsidR="004D41A2" w:rsidRDefault="004D41A2"/>
    <w:p w:rsidR="004D41A2" w:rsidRDefault="004D41A2"/>
    <w:p w:rsidR="004D41A2" w:rsidRDefault="004D41A2"/>
    <w:p w:rsidR="008E6CF1" w:rsidRDefault="008E6CF1" w:rsidP="004D41A2">
      <w:pPr>
        <w:pStyle w:val="Heading2"/>
        <w:rPr>
          <w:rFonts w:asciiTheme="minorHAnsi" w:eastAsiaTheme="minorHAnsi" w:hAnsiTheme="minorHAnsi" w:cstheme="minorBidi"/>
          <w:color w:val="auto"/>
          <w:sz w:val="22"/>
          <w:szCs w:val="22"/>
        </w:rPr>
      </w:pPr>
    </w:p>
    <w:p w:rsidR="008E6CF1" w:rsidRDefault="008E6CF1" w:rsidP="004D41A2">
      <w:pPr>
        <w:pStyle w:val="Heading2"/>
        <w:rPr>
          <w:rFonts w:asciiTheme="minorHAnsi" w:eastAsiaTheme="minorHAnsi" w:hAnsiTheme="minorHAnsi" w:cstheme="minorBidi"/>
          <w:color w:val="auto"/>
          <w:sz w:val="22"/>
          <w:szCs w:val="22"/>
        </w:rPr>
      </w:pPr>
    </w:p>
    <w:p w:rsidR="004D41A2" w:rsidRPr="00ED18E0" w:rsidRDefault="004D41A2" w:rsidP="004D41A2">
      <w:pPr>
        <w:pStyle w:val="Heading2"/>
        <w:rPr>
          <w:rFonts w:ascii="Times New Roman" w:hAnsi="Times New Roman" w:cs="Times New Roman"/>
          <w:u w:val="single"/>
        </w:rPr>
      </w:pPr>
      <w:r w:rsidRPr="00ED18E0">
        <w:rPr>
          <w:rFonts w:ascii="Times New Roman" w:hAnsi="Times New Roman" w:cs="Times New Roman"/>
          <w:u w:val="single"/>
        </w:rPr>
        <w:t>INTRODUCTION</w:t>
      </w:r>
    </w:p>
    <w:p w:rsidR="00063254" w:rsidRDefault="00063254"/>
    <w:p w:rsidR="00FA7092" w:rsidRDefault="0012739F">
      <w:r>
        <w:t>Gases, like all other states of matter, are subject to the kinetic molecular theory</w:t>
      </w:r>
      <w:r w:rsidR="00C4228A">
        <w:t>, which states that all particles of matter are constantly moving in random directions</w:t>
      </w:r>
      <w:r w:rsidR="003056AB">
        <w:t>, and colliding with other molecules in a perfectly elastic fashion</w:t>
      </w:r>
      <w:r w:rsidR="00C4228A">
        <w:t>.</w:t>
      </w:r>
      <w:r w:rsidR="00D925D7">
        <w:t xml:space="preserve"> Due to the weak intermolecular forces between the particles of gases,</w:t>
      </w:r>
      <w:r w:rsidR="00C4228A">
        <w:t xml:space="preserve"> </w:t>
      </w:r>
      <w:r w:rsidR="00431F75">
        <w:t>collisions</w:t>
      </w:r>
      <w:r w:rsidR="00D925D7">
        <w:t xml:space="preserve"> with other gas molecules </w:t>
      </w:r>
      <w:r w:rsidR="00BF3CDD">
        <w:t>result in more freedom of movem</w:t>
      </w:r>
      <w:r w:rsidR="007F4D63">
        <w:t>ent of the particles</w:t>
      </w:r>
      <w:r w:rsidR="00CB1850">
        <w:t xml:space="preserve">, resulting in </w:t>
      </w:r>
      <w:r w:rsidR="007F4D63">
        <w:t>fluidity</w:t>
      </w:r>
      <w:r w:rsidR="00CB1850">
        <w:t xml:space="preserve">. </w:t>
      </w:r>
      <w:r w:rsidR="00D94565">
        <w:t xml:space="preserve">Unlike the Ideal Gas Law, </w:t>
      </w:r>
    </w:p>
    <w:p w:rsidR="00FA7092" w:rsidRDefault="00D94565">
      <w:r>
        <w:t>PV</w:t>
      </w:r>
      <w:r w:rsidR="00FA7092">
        <w:t>=</w:t>
      </w:r>
      <w:proofErr w:type="spellStart"/>
      <w:r w:rsidR="00FA7092">
        <w:t>nRT</w:t>
      </w:r>
      <w:proofErr w:type="spellEnd"/>
      <w:r>
        <w:t xml:space="preserve"> </w:t>
      </w:r>
    </w:p>
    <w:p w:rsidR="00036DCA" w:rsidRDefault="00F37898">
      <w:r>
        <w:t>w</w:t>
      </w:r>
      <w:r w:rsidR="00FA7092">
        <w:t>here gas molecules would</w:t>
      </w:r>
      <w:r w:rsidR="0043773A">
        <w:t xml:space="preserve"> ideally</w:t>
      </w:r>
      <w:r w:rsidR="00FA7092">
        <w:t xml:space="preserve"> have no collisions</w:t>
      </w:r>
      <w:r w:rsidR="00A4114F">
        <w:t xml:space="preserve"> and intermolecular forces</w:t>
      </w:r>
      <w:r w:rsidR="00FA7092">
        <w:t>, t</w:t>
      </w:r>
      <w:r w:rsidR="00CB1850">
        <w:t xml:space="preserve">he spaces between </w:t>
      </w:r>
      <w:r w:rsidR="00FA7092">
        <w:t xml:space="preserve">non-theoretical </w:t>
      </w:r>
      <w:r w:rsidR="00CB1850">
        <w:t>gas molecules also make gases susceptible to changes in temperature</w:t>
      </w:r>
      <w:r w:rsidR="0082609E">
        <w:t xml:space="preserve"> (T)</w:t>
      </w:r>
      <w:r w:rsidR="00CB1850">
        <w:t>, pressure</w:t>
      </w:r>
      <w:r w:rsidR="0082609E">
        <w:t xml:space="preserve"> (P)</w:t>
      </w:r>
      <w:r w:rsidR="00F26465">
        <w:t>, and volume</w:t>
      </w:r>
      <w:r w:rsidR="0082609E">
        <w:t xml:space="preserve"> (V)</w:t>
      </w:r>
      <w:r w:rsidR="00F26465">
        <w:t>, resulting in a different amount of collisions per change in variable</w:t>
      </w:r>
      <w:r w:rsidR="00CB1850">
        <w:t>.</w:t>
      </w:r>
      <w:r w:rsidR="007E0A65">
        <w:t xml:space="preserve"> </w:t>
      </w:r>
      <w:r w:rsidR="00043891">
        <w:t>Boyle’s Law,</w:t>
      </w:r>
      <w:r w:rsidR="00275FD3">
        <w:t xml:space="preserve"> which may be derived from the Ideal Gas Law, by keeping the temperature and amount of gas consistent in a closed system</w:t>
      </w:r>
      <w:r w:rsidR="00036DCA">
        <w:t xml:space="preserve">, is the focus of this investigation. </w:t>
      </w:r>
      <w:r w:rsidR="00BD79C6">
        <w:t xml:space="preserve">In equation form, </w:t>
      </w:r>
      <w:r w:rsidR="00036DCA">
        <w:t>Boyle’s Law states that</w:t>
      </w:r>
      <w:r w:rsidR="00FC4630">
        <w:t>:</w:t>
      </w:r>
      <w:r w:rsidR="00BD79C6">
        <w:t xml:space="preserve"> </w:t>
      </w:r>
      <w:r w:rsidR="00036DCA">
        <w:t xml:space="preserve"> </w:t>
      </w:r>
    </w:p>
    <w:p w:rsidR="008026EB" w:rsidRDefault="00036DCA">
      <w:r>
        <w:t xml:space="preserve">PV=k </w:t>
      </w:r>
      <w:r w:rsidR="00275FD3">
        <w:t xml:space="preserve"> </w:t>
      </w:r>
      <w:r w:rsidR="00043891">
        <w:t xml:space="preserve"> </w:t>
      </w:r>
      <w:r w:rsidR="00D94565">
        <w:t xml:space="preserve">  </w:t>
      </w:r>
      <w:r w:rsidR="00CB1850">
        <w:t xml:space="preserve"> </w:t>
      </w:r>
      <w:r w:rsidR="00160BB8">
        <w:tab/>
      </w:r>
    </w:p>
    <w:p w:rsidR="00BD79C6" w:rsidRDefault="00E55FEE">
      <w:r>
        <w:t xml:space="preserve">only </w:t>
      </w:r>
      <w:proofErr w:type="gramStart"/>
      <w:r w:rsidR="00FC4630">
        <w:t>a</w:t>
      </w:r>
      <w:r w:rsidR="00BD79C6">
        <w:t>s long as</w:t>
      </w:r>
      <w:proofErr w:type="gramEnd"/>
      <w:r w:rsidR="00BD79C6">
        <w:t xml:space="preserve"> the temperature and amount of gas is constant in</w:t>
      </w:r>
      <w:r w:rsidR="007B2C6F">
        <w:t xml:space="preserve"> the system, thus being excluded from the equation.</w:t>
      </w:r>
      <w:r w:rsidR="00160BB8">
        <w:t xml:space="preserve"> Boyle’s Law may also be stated as:</w:t>
      </w:r>
    </w:p>
    <w:p w:rsidR="00CB438A" w:rsidRDefault="00160BB8">
      <w:r>
        <w:t>P</w:t>
      </w:r>
      <w:r w:rsidRPr="00674335">
        <w:rPr>
          <w:vertAlign w:val="subscript"/>
        </w:rPr>
        <w:t>1</w:t>
      </w:r>
      <w:r>
        <w:t>V</w:t>
      </w:r>
      <w:r w:rsidRPr="00674335">
        <w:rPr>
          <w:vertAlign w:val="subscript"/>
        </w:rPr>
        <w:t>1</w:t>
      </w:r>
      <w:r>
        <w:t>=P</w:t>
      </w:r>
      <w:r w:rsidRPr="00674335">
        <w:rPr>
          <w:vertAlign w:val="subscript"/>
        </w:rPr>
        <w:t>2</w:t>
      </w:r>
      <w:r>
        <w:t>V</w:t>
      </w:r>
      <w:r w:rsidRPr="00674335">
        <w:rPr>
          <w:vertAlign w:val="subscript"/>
        </w:rPr>
        <w:t>2</w:t>
      </w:r>
    </w:p>
    <w:p w:rsidR="00160BB8" w:rsidRDefault="00160BB8">
      <w:r>
        <w:t xml:space="preserve">to help </w:t>
      </w:r>
      <w:r w:rsidR="00CB167F">
        <w:t>show the inverse proportional relationship between the dependent variable of pressure with respect to the independent variable representing changes in volume</w:t>
      </w:r>
      <w:r w:rsidR="006A2AD8">
        <w:t xml:space="preserve"> of the enclosed system</w:t>
      </w:r>
      <w:r w:rsidR="00CB167F">
        <w:t xml:space="preserve">. </w:t>
      </w:r>
      <w:r>
        <w:t xml:space="preserve"> </w:t>
      </w:r>
    </w:p>
    <w:p w:rsidR="00E106F1" w:rsidRDefault="00496CA8">
      <w:r>
        <w:t xml:space="preserve"> </w:t>
      </w:r>
    </w:p>
    <w:p w:rsidR="00212B3C" w:rsidRDefault="00093619">
      <w:r>
        <w:t>Refer</w:t>
      </w:r>
      <w:r w:rsidR="00212B3C">
        <w:t>ence</w:t>
      </w:r>
      <w:r>
        <w:t xml:space="preserve">: </w:t>
      </w:r>
    </w:p>
    <w:p w:rsidR="00496CA8" w:rsidRDefault="00093619">
      <w:bookmarkStart w:id="0" w:name="_GoBack"/>
      <w:r>
        <w:t xml:space="preserve">Peter </w:t>
      </w:r>
      <w:proofErr w:type="spellStart"/>
      <w:r>
        <w:t>Mah</w:t>
      </w:r>
      <w:r w:rsidR="00212B3C">
        <w:t>af</w:t>
      </w:r>
      <w:r>
        <w:t>fy</w:t>
      </w:r>
      <w:proofErr w:type="spellEnd"/>
      <w:r>
        <w:t>,</w:t>
      </w:r>
      <w:r w:rsidR="00212B3C">
        <w:t xml:space="preserve"> Roy Tasker, Bob </w:t>
      </w:r>
      <w:proofErr w:type="spellStart"/>
      <w:r w:rsidR="00212B3C">
        <w:t>Bucat</w:t>
      </w:r>
      <w:proofErr w:type="spellEnd"/>
      <w:r w:rsidR="00212B3C">
        <w:t xml:space="preserve">, Jon C. </w:t>
      </w:r>
      <w:proofErr w:type="spellStart"/>
      <w:r w:rsidR="00212B3C">
        <w:t>Kotz</w:t>
      </w:r>
      <w:proofErr w:type="spellEnd"/>
      <w:r w:rsidR="00212B3C">
        <w:t xml:space="preserve">, Gabriela C. Weaver, Paul M. </w:t>
      </w:r>
      <w:proofErr w:type="spellStart"/>
      <w:r w:rsidR="00212B3C">
        <w:t>Treichel</w:t>
      </w:r>
      <w:proofErr w:type="spellEnd"/>
      <w:r w:rsidR="00212B3C">
        <w:t>, Dr. John E. McMurry</w:t>
      </w:r>
      <w:r w:rsidR="00444F02">
        <w:t xml:space="preserve">, </w:t>
      </w:r>
      <w:r w:rsidR="00444F02">
        <w:rPr>
          <w:u w:val="single"/>
        </w:rPr>
        <w:t>Chemistry: Human Activity, Chemical Reactivity</w:t>
      </w:r>
      <w:r w:rsidR="00444F02">
        <w:t xml:space="preserve">, </w:t>
      </w:r>
      <w:r w:rsidR="00C85136">
        <w:t xml:space="preserve">Chapter 11.7, </w:t>
      </w:r>
      <w:r w:rsidR="002A599B">
        <w:t xml:space="preserve">Nelson, </w:t>
      </w:r>
      <w:r w:rsidR="008C0026">
        <w:t xml:space="preserve">Pages 425 – 427, </w:t>
      </w:r>
      <w:r w:rsidR="000F57ED">
        <w:t xml:space="preserve">Published: </w:t>
      </w:r>
      <w:r w:rsidR="008C0026">
        <w:t>2010.</w:t>
      </w:r>
      <w:r w:rsidR="00212B3C">
        <w:t xml:space="preserve"> </w:t>
      </w:r>
      <w:r>
        <w:t xml:space="preserve"> </w:t>
      </w:r>
    </w:p>
    <w:bookmarkEnd w:id="0"/>
    <w:p w:rsidR="00496CA8" w:rsidRDefault="00496CA8"/>
    <w:p w:rsidR="00496CA8" w:rsidRDefault="00496CA8"/>
    <w:p w:rsidR="009B3B47" w:rsidRDefault="009B3B47"/>
    <w:p w:rsidR="009B3B47" w:rsidRDefault="009B3B47"/>
    <w:p w:rsidR="009B3B47" w:rsidRDefault="009B3B47"/>
    <w:p w:rsidR="009B3B47" w:rsidRDefault="009B3B47"/>
    <w:p w:rsidR="009B3B47" w:rsidRDefault="009B3B47"/>
    <w:p w:rsidR="009B3B47" w:rsidRDefault="009B3B47"/>
    <w:p w:rsidR="009B3B47" w:rsidRDefault="009B3B47"/>
    <w:p w:rsidR="009B3B47" w:rsidRPr="00496CA8" w:rsidRDefault="00496CA8">
      <w:pPr>
        <w:rPr>
          <w:rFonts w:ascii="Times New Roman" w:eastAsiaTheme="majorEastAsia" w:hAnsi="Times New Roman" w:cs="Times New Roman"/>
          <w:color w:val="2F5496" w:themeColor="accent1" w:themeShade="BF"/>
          <w:sz w:val="26"/>
          <w:szCs w:val="26"/>
          <w:u w:val="single"/>
        </w:rPr>
      </w:pPr>
      <w:r w:rsidRPr="00496CA8">
        <w:rPr>
          <w:rFonts w:ascii="Times New Roman" w:eastAsiaTheme="majorEastAsia" w:hAnsi="Times New Roman" w:cs="Times New Roman"/>
          <w:color w:val="2F5496" w:themeColor="accent1" w:themeShade="BF"/>
          <w:sz w:val="26"/>
          <w:szCs w:val="26"/>
          <w:u w:val="single"/>
        </w:rPr>
        <w:t>MATERIALS</w:t>
      </w:r>
      <w:r w:rsidR="00C770A3">
        <w:rPr>
          <w:rFonts w:ascii="Times New Roman" w:eastAsiaTheme="majorEastAsia" w:hAnsi="Times New Roman" w:cs="Times New Roman"/>
          <w:color w:val="2F5496" w:themeColor="accent1" w:themeShade="BF"/>
          <w:sz w:val="26"/>
          <w:szCs w:val="26"/>
          <w:u w:val="single"/>
        </w:rPr>
        <w:t xml:space="preserve"> AND EQUIPMENT</w:t>
      </w:r>
    </w:p>
    <w:p w:rsidR="009B3B47" w:rsidRDefault="008931BB" w:rsidP="00C770A3">
      <w:pPr>
        <w:pStyle w:val="ListParagraph"/>
        <w:numPr>
          <w:ilvl w:val="0"/>
          <w:numId w:val="2"/>
        </w:numPr>
      </w:pPr>
      <w:r>
        <w:t>LabQuest2</w:t>
      </w:r>
    </w:p>
    <w:p w:rsidR="008931BB" w:rsidRDefault="008931BB" w:rsidP="00C770A3">
      <w:pPr>
        <w:pStyle w:val="ListParagraph"/>
        <w:numPr>
          <w:ilvl w:val="0"/>
          <w:numId w:val="2"/>
        </w:numPr>
      </w:pPr>
      <w:r>
        <w:t>Vernier Gas Pressure Sensor</w:t>
      </w:r>
    </w:p>
    <w:p w:rsidR="008931BB" w:rsidRDefault="008931BB" w:rsidP="00C770A3">
      <w:pPr>
        <w:pStyle w:val="ListParagraph"/>
        <w:numPr>
          <w:ilvl w:val="0"/>
          <w:numId w:val="2"/>
        </w:numPr>
      </w:pPr>
      <w:r>
        <w:t>20 mL gas syringe</w:t>
      </w:r>
    </w:p>
    <w:p w:rsidR="00C9032B" w:rsidRDefault="00C9032B" w:rsidP="00C770A3">
      <w:pPr>
        <w:pStyle w:val="ListParagraph"/>
        <w:numPr>
          <w:ilvl w:val="0"/>
          <w:numId w:val="2"/>
        </w:numPr>
      </w:pPr>
      <w:r>
        <w:t>Gas (air)</w:t>
      </w:r>
    </w:p>
    <w:p w:rsidR="008931BB" w:rsidRDefault="002137AE" w:rsidP="00C770A3">
      <w:pPr>
        <w:pStyle w:val="ListParagraph"/>
        <w:numPr>
          <w:ilvl w:val="0"/>
          <w:numId w:val="2"/>
        </w:numPr>
      </w:pPr>
      <w:r>
        <w:t xml:space="preserve">USB key </w:t>
      </w:r>
    </w:p>
    <w:p w:rsidR="009B3B47" w:rsidRDefault="009B3B47"/>
    <w:p w:rsidR="009B3B47" w:rsidRPr="0056045A" w:rsidRDefault="0095673B">
      <w:pPr>
        <w:rPr>
          <w:rFonts w:ascii="Times New Roman" w:eastAsiaTheme="majorEastAsia" w:hAnsi="Times New Roman" w:cs="Times New Roman"/>
          <w:color w:val="2F5496" w:themeColor="accent1" w:themeShade="BF"/>
          <w:sz w:val="26"/>
          <w:szCs w:val="26"/>
          <w:u w:val="single"/>
        </w:rPr>
      </w:pPr>
      <w:r>
        <w:rPr>
          <w:rFonts w:ascii="Times New Roman" w:eastAsiaTheme="majorEastAsia" w:hAnsi="Times New Roman" w:cs="Times New Roman"/>
          <w:color w:val="2F5496" w:themeColor="accent1" w:themeShade="BF"/>
          <w:sz w:val="26"/>
          <w:szCs w:val="26"/>
          <w:u w:val="single"/>
        </w:rPr>
        <w:t>P</w:t>
      </w:r>
      <w:r w:rsidR="009B3B47" w:rsidRPr="0056045A">
        <w:rPr>
          <w:rFonts w:ascii="Times New Roman" w:eastAsiaTheme="majorEastAsia" w:hAnsi="Times New Roman" w:cs="Times New Roman"/>
          <w:color w:val="2F5496" w:themeColor="accent1" w:themeShade="BF"/>
          <w:sz w:val="26"/>
          <w:szCs w:val="26"/>
          <w:u w:val="single"/>
        </w:rPr>
        <w:t>ROCEDURE</w:t>
      </w:r>
    </w:p>
    <w:p w:rsidR="009B3B47" w:rsidRDefault="003D681F">
      <w:r>
        <w:t>As described in the lab manual, “</w:t>
      </w:r>
      <w:r w:rsidR="007248CE">
        <w:t>Do I dare disturb the universe?” (T.S. Elliot) Verification of Boyle’s Law</w:t>
      </w:r>
      <w:r w:rsidR="00EA2E6D">
        <w:t>, 2017, Experiment 1, Pages 4-5.</w:t>
      </w:r>
    </w:p>
    <w:p w:rsidR="009B3B47" w:rsidRDefault="009B3B47"/>
    <w:p w:rsidR="009B3B47" w:rsidRPr="0056045A" w:rsidRDefault="006209F2">
      <w:pPr>
        <w:rPr>
          <w:rFonts w:ascii="Times New Roman" w:eastAsiaTheme="majorEastAsia" w:hAnsi="Times New Roman" w:cs="Times New Roman"/>
          <w:color w:val="2F5496" w:themeColor="accent1" w:themeShade="BF"/>
          <w:sz w:val="26"/>
          <w:szCs w:val="26"/>
          <w:u w:val="single"/>
        </w:rPr>
      </w:pPr>
      <w:r>
        <w:rPr>
          <w:rFonts w:ascii="Times New Roman" w:eastAsiaTheme="majorEastAsia" w:hAnsi="Times New Roman" w:cs="Times New Roman"/>
          <w:color w:val="2F5496" w:themeColor="accent1" w:themeShade="BF"/>
          <w:sz w:val="26"/>
          <w:szCs w:val="26"/>
          <w:u w:val="single"/>
        </w:rPr>
        <w:t xml:space="preserve">DATA AND </w:t>
      </w:r>
      <w:r w:rsidR="009B3B47" w:rsidRPr="0056045A">
        <w:rPr>
          <w:rFonts w:ascii="Times New Roman" w:eastAsiaTheme="majorEastAsia" w:hAnsi="Times New Roman" w:cs="Times New Roman"/>
          <w:color w:val="2F5496" w:themeColor="accent1" w:themeShade="BF"/>
          <w:sz w:val="26"/>
          <w:szCs w:val="26"/>
          <w:u w:val="single"/>
        </w:rPr>
        <w:t>OBSERVATIONS</w:t>
      </w:r>
    </w:p>
    <w:p w:rsidR="009B3B47" w:rsidRDefault="009B3B47"/>
    <w:p w:rsidR="009B3B47" w:rsidRPr="001E5256" w:rsidRDefault="001E5256">
      <w:pPr>
        <w:rPr>
          <w:u w:val="single"/>
        </w:rPr>
      </w:pPr>
      <w:r w:rsidRPr="001E5256">
        <w:rPr>
          <w:u w:val="single"/>
        </w:rPr>
        <w:t>Table 1.0: Volume vs. Pressure of air in an enclosed environment of a syringe</w:t>
      </w:r>
      <w:r w:rsidR="00A57196">
        <w:rPr>
          <w:u w:val="single"/>
        </w:rPr>
        <w:t xml:space="preserve"> – Trial 1</w:t>
      </w:r>
    </w:p>
    <w:tbl>
      <w:tblPr>
        <w:tblStyle w:val="TableGrid"/>
        <w:tblW w:w="10548" w:type="dxa"/>
        <w:tblInd w:w="-572" w:type="dxa"/>
        <w:tblLook w:val="04A0" w:firstRow="1" w:lastRow="0" w:firstColumn="1" w:lastColumn="0" w:noHBand="0" w:noVBand="1"/>
      </w:tblPr>
      <w:tblGrid>
        <w:gridCol w:w="344"/>
        <w:gridCol w:w="2597"/>
        <w:gridCol w:w="2649"/>
        <w:gridCol w:w="2479"/>
        <w:gridCol w:w="2479"/>
      </w:tblGrid>
      <w:tr w:rsidR="000324CE" w:rsidTr="00523383">
        <w:trPr>
          <w:trHeight w:val="75"/>
        </w:trPr>
        <w:tc>
          <w:tcPr>
            <w:tcW w:w="308" w:type="dxa"/>
          </w:tcPr>
          <w:p w:rsidR="000324CE" w:rsidRPr="00210506" w:rsidRDefault="000324CE">
            <w:pPr>
              <w:rPr>
                <w:b/>
              </w:rPr>
            </w:pPr>
          </w:p>
        </w:tc>
        <w:tc>
          <w:tcPr>
            <w:tcW w:w="2607" w:type="dxa"/>
          </w:tcPr>
          <w:p w:rsidR="000324CE" w:rsidRPr="00210506" w:rsidRDefault="000324CE">
            <w:pPr>
              <w:rPr>
                <w:b/>
              </w:rPr>
            </w:pPr>
            <w:r w:rsidRPr="00210506">
              <w:rPr>
                <w:b/>
              </w:rPr>
              <w:t>Volume (mL)</w:t>
            </w:r>
          </w:p>
        </w:tc>
        <w:tc>
          <w:tcPr>
            <w:tcW w:w="2659" w:type="dxa"/>
          </w:tcPr>
          <w:p w:rsidR="000324CE" w:rsidRPr="00210506" w:rsidRDefault="000324CE">
            <w:pPr>
              <w:rPr>
                <w:b/>
              </w:rPr>
            </w:pPr>
            <w:r w:rsidRPr="00210506">
              <w:rPr>
                <w:b/>
              </w:rPr>
              <w:t>Pressure (kPa)</w:t>
            </w:r>
          </w:p>
        </w:tc>
        <w:tc>
          <w:tcPr>
            <w:tcW w:w="2487" w:type="dxa"/>
          </w:tcPr>
          <w:p w:rsidR="000324CE" w:rsidRPr="00210506" w:rsidRDefault="000324CE">
            <w:pPr>
              <w:rPr>
                <w:b/>
              </w:rPr>
            </w:pPr>
            <w:r>
              <w:rPr>
                <w:b/>
              </w:rPr>
              <w:t>1/Volume (mL)</w:t>
            </w:r>
          </w:p>
        </w:tc>
        <w:tc>
          <w:tcPr>
            <w:tcW w:w="2487" w:type="dxa"/>
          </w:tcPr>
          <w:p w:rsidR="000324CE" w:rsidRDefault="007E1296">
            <w:pPr>
              <w:rPr>
                <w:b/>
              </w:rPr>
            </w:pPr>
            <w:r>
              <w:rPr>
                <w:b/>
              </w:rPr>
              <w:t>K constant (</w:t>
            </w:r>
            <w:r w:rsidR="00D35FE5">
              <w:rPr>
                <w:b/>
              </w:rPr>
              <w:t>mL*kPa)</w:t>
            </w:r>
          </w:p>
        </w:tc>
      </w:tr>
      <w:tr w:rsidR="000324CE" w:rsidTr="00523383">
        <w:trPr>
          <w:trHeight w:val="273"/>
        </w:trPr>
        <w:tc>
          <w:tcPr>
            <w:tcW w:w="308" w:type="dxa"/>
          </w:tcPr>
          <w:p w:rsidR="000324CE" w:rsidRDefault="000324CE"/>
        </w:tc>
        <w:tc>
          <w:tcPr>
            <w:tcW w:w="2607" w:type="dxa"/>
          </w:tcPr>
          <w:p w:rsidR="000324CE" w:rsidRDefault="000324CE">
            <w:r>
              <w:t>10.8</w:t>
            </w:r>
          </w:p>
        </w:tc>
        <w:tc>
          <w:tcPr>
            <w:tcW w:w="2659" w:type="dxa"/>
          </w:tcPr>
          <w:p w:rsidR="000324CE" w:rsidRDefault="000324CE">
            <w:r>
              <w:t>193.75</w:t>
            </w:r>
          </w:p>
        </w:tc>
        <w:tc>
          <w:tcPr>
            <w:tcW w:w="2487" w:type="dxa"/>
          </w:tcPr>
          <w:p w:rsidR="000324CE" w:rsidRPr="009E4870" w:rsidRDefault="000324CE">
            <w:pPr>
              <w:rPr>
                <w:vertAlign w:val="superscript"/>
              </w:rPr>
            </w:pPr>
            <w:r>
              <w:t>9.3 x 10</w:t>
            </w:r>
            <w:r>
              <w:rPr>
                <w:vertAlign w:val="superscript"/>
              </w:rPr>
              <w:t>-2</w:t>
            </w:r>
          </w:p>
        </w:tc>
        <w:tc>
          <w:tcPr>
            <w:tcW w:w="2487" w:type="dxa"/>
          </w:tcPr>
          <w:p w:rsidR="000324CE" w:rsidRDefault="00C3212F">
            <w:r>
              <w:t>2092.5</w:t>
            </w:r>
          </w:p>
        </w:tc>
      </w:tr>
      <w:tr w:rsidR="000324CE" w:rsidTr="00523383">
        <w:trPr>
          <w:trHeight w:val="290"/>
        </w:trPr>
        <w:tc>
          <w:tcPr>
            <w:tcW w:w="308" w:type="dxa"/>
          </w:tcPr>
          <w:p w:rsidR="000324CE" w:rsidRDefault="000324CE" w:rsidP="002A7C88">
            <w:r>
              <w:t>A</w:t>
            </w:r>
          </w:p>
        </w:tc>
        <w:tc>
          <w:tcPr>
            <w:tcW w:w="2607" w:type="dxa"/>
          </w:tcPr>
          <w:p w:rsidR="000324CE" w:rsidRDefault="000324CE" w:rsidP="002A7C88">
            <w:r>
              <w:t>12.8</w:t>
            </w:r>
          </w:p>
        </w:tc>
        <w:tc>
          <w:tcPr>
            <w:tcW w:w="2659" w:type="dxa"/>
          </w:tcPr>
          <w:p w:rsidR="000324CE" w:rsidRDefault="000324CE" w:rsidP="002A7C88">
            <w:r>
              <w:t>164.23</w:t>
            </w:r>
          </w:p>
        </w:tc>
        <w:tc>
          <w:tcPr>
            <w:tcW w:w="2487" w:type="dxa"/>
          </w:tcPr>
          <w:p w:rsidR="000324CE" w:rsidRPr="009D2AC5" w:rsidRDefault="000324CE" w:rsidP="002A7C88">
            <w:pPr>
              <w:rPr>
                <w:vertAlign w:val="superscript"/>
              </w:rPr>
            </w:pPr>
            <w:r>
              <w:t>7.8 x 10</w:t>
            </w:r>
            <w:r>
              <w:rPr>
                <w:vertAlign w:val="superscript"/>
              </w:rPr>
              <w:t>-2</w:t>
            </w:r>
          </w:p>
        </w:tc>
        <w:tc>
          <w:tcPr>
            <w:tcW w:w="2487" w:type="dxa"/>
          </w:tcPr>
          <w:p w:rsidR="000324CE" w:rsidRDefault="00C8022D" w:rsidP="002A7C88">
            <w:r>
              <w:t>2102.1</w:t>
            </w:r>
          </w:p>
        </w:tc>
      </w:tr>
      <w:tr w:rsidR="000324CE" w:rsidTr="00523383">
        <w:trPr>
          <w:trHeight w:val="273"/>
        </w:trPr>
        <w:tc>
          <w:tcPr>
            <w:tcW w:w="308" w:type="dxa"/>
          </w:tcPr>
          <w:p w:rsidR="000324CE" w:rsidRDefault="006B3DF3" w:rsidP="002A7C88">
            <w:r>
              <w:t>B</w:t>
            </w:r>
          </w:p>
        </w:tc>
        <w:tc>
          <w:tcPr>
            <w:tcW w:w="2607" w:type="dxa"/>
          </w:tcPr>
          <w:p w:rsidR="000324CE" w:rsidRDefault="000324CE" w:rsidP="002A7C88">
            <w:r>
              <w:t>14.8</w:t>
            </w:r>
          </w:p>
        </w:tc>
        <w:tc>
          <w:tcPr>
            <w:tcW w:w="2659" w:type="dxa"/>
          </w:tcPr>
          <w:p w:rsidR="000324CE" w:rsidRDefault="000324CE" w:rsidP="002A7C88">
            <w:r>
              <w:t>142.17</w:t>
            </w:r>
          </w:p>
        </w:tc>
        <w:tc>
          <w:tcPr>
            <w:tcW w:w="2487" w:type="dxa"/>
          </w:tcPr>
          <w:p w:rsidR="000324CE" w:rsidRPr="006D7702" w:rsidRDefault="000324CE" w:rsidP="002A7C88">
            <w:pPr>
              <w:rPr>
                <w:vertAlign w:val="superscript"/>
              </w:rPr>
            </w:pPr>
            <w:r>
              <w:t>6.8 x 10</w:t>
            </w:r>
            <w:r>
              <w:rPr>
                <w:vertAlign w:val="superscript"/>
              </w:rPr>
              <w:t>-2</w:t>
            </w:r>
          </w:p>
        </w:tc>
        <w:tc>
          <w:tcPr>
            <w:tcW w:w="2487" w:type="dxa"/>
          </w:tcPr>
          <w:p w:rsidR="008B342D" w:rsidRDefault="008B342D" w:rsidP="002A7C88">
            <w:r>
              <w:t>2104.1</w:t>
            </w:r>
          </w:p>
        </w:tc>
      </w:tr>
      <w:tr w:rsidR="000324CE" w:rsidTr="00523383">
        <w:trPr>
          <w:trHeight w:val="290"/>
        </w:trPr>
        <w:tc>
          <w:tcPr>
            <w:tcW w:w="308" w:type="dxa"/>
          </w:tcPr>
          <w:p w:rsidR="000324CE" w:rsidRDefault="000324CE" w:rsidP="002A7C88"/>
        </w:tc>
        <w:tc>
          <w:tcPr>
            <w:tcW w:w="2607" w:type="dxa"/>
          </w:tcPr>
          <w:p w:rsidR="000324CE" w:rsidRDefault="000324CE" w:rsidP="002A7C88">
            <w:r>
              <w:t>16.8</w:t>
            </w:r>
          </w:p>
        </w:tc>
        <w:tc>
          <w:tcPr>
            <w:tcW w:w="2659" w:type="dxa"/>
          </w:tcPr>
          <w:p w:rsidR="000324CE" w:rsidRDefault="000324CE" w:rsidP="002A7C88">
            <w:r>
              <w:t>124.29</w:t>
            </w:r>
          </w:p>
        </w:tc>
        <w:tc>
          <w:tcPr>
            <w:tcW w:w="2487" w:type="dxa"/>
          </w:tcPr>
          <w:p w:rsidR="000324CE" w:rsidRPr="00FC0265" w:rsidRDefault="000324CE" w:rsidP="002A7C88">
            <w:pPr>
              <w:rPr>
                <w:vertAlign w:val="superscript"/>
              </w:rPr>
            </w:pPr>
            <w:r>
              <w:t>6.0 x 10</w:t>
            </w:r>
            <w:r>
              <w:rPr>
                <w:vertAlign w:val="superscript"/>
              </w:rPr>
              <w:t>-2</w:t>
            </w:r>
          </w:p>
        </w:tc>
        <w:tc>
          <w:tcPr>
            <w:tcW w:w="2487" w:type="dxa"/>
          </w:tcPr>
          <w:p w:rsidR="000324CE" w:rsidRDefault="00950BF9" w:rsidP="002A7C88">
            <w:r>
              <w:t>2088.1</w:t>
            </w:r>
          </w:p>
        </w:tc>
      </w:tr>
      <w:tr w:rsidR="000324CE" w:rsidTr="00523383">
        <w:trPr>
          <w:trHeight w:val="273"/>
        </w:trPr>
        <w:tc>
          <w:tcPr>
            <w:tcW w:w="308" w:type="dxa"/>
          </w:tcPr>
          <w:p w:rsidR="000324CE" w:rsidRDefault="000324CE" w:rsidP="002A7C88"/>
        </w:tc>
        <w:tc>
          <w:tcPr>
            <w:tcW w:w="2607" w:type="dxa"/>
          </w:tcPr>
          <w:p w:rsidR="000324CE" w:rsidRDefault="000324CE" w:rsidP="002A7C88">
            <w:r>
              <w:t>18.8</w:t>
            </w:r>
          </w:p>
        </w:tc>
        <w:tc>
          <w:tcPr>
            <w:tcW w:w="2659" w:type="dxa"/>
          </w:tcPr>
          <w:p w:rsidR="000324CE" w:rsidRDefault="000324CE" w:rsidP="002A7C88">
            <w:r>
              <w:t>111.27</w:t>
            </w:r>
          </w:p>
        </w:tc>
        <w:tc>
          <w:tcPr>
            <w:tcW w:w="2487" w:type="dxa"/>
          </w:tcPr>
          <w:p w:rsidR="000324CE" w:rsidRPr="00FC249E" w:rsidRDefault="000324CE" w:rsidP="002A7C88">
            <w:pPr>
              <w:rPr>
                <w:vertAlign w:val="superscript"/>
              </w:rPr>
            </w:pPr>
            <w:r>
              <w:t>5.3 x 10</w:t>
            </w:r>
            <w:r>
              <w:rPr>
                <w:vertAlign w:val="superscript"/>
              </w:rPr>
              <w:t>-2</w:t>
            </w:r>
          </w:p>
        </w:tc>
        <w:tc>
          <w:tcPr>
            <w:tcW w:w="2487" w:type="dxa"/>
          </w:tcPr>
          <w:p w:rsidR="000324CE" w:rsidRDefault="00540187" w:rsidP="002A7C88">
            <w:r>
              <w:t>2091.9</w:t>
            </w:r>
          </w:p>
        </w:tc>
      </w:tr>
      <w:tr w:rsidR="000324CE" w:rsidTr="00523383">
        <w:trPr>
          <w:trHeight w:val="290"/>
        </w:trPr>
        <w:tc>
          <w:tcPr>
            <w:tcW w:w="308" w:type="dxa"/>
          </w:tcPr>
          <w:p w:rsidR="000324CE" w:rsidRDefault="000324CE" w:rsidP="002A7C88"/>
        </w:tc>
        <w:tc>
          <w:tcPr>
            <w:tcW w:w="2607" w:type="dxa"/>
          </w:tcPr>
          <w:p w:rsidR="000324CE" w:rsidRDefault="000324CE" w:rsidP="002A7C88">
            <w:r>
              <w:t>20.8</w:t>
            </w:r>
          </w:p>
        </w:tc>
        <w:tc>
          <w:tcPr>
            <w:tcW w:w="2659" w:type="dxa"/>
          </w:tcPr>
          <w:p w:rsidR="000324CE" w:rsidRDefault="000324CE" w:rsidP="002A7C88">
            <w:r>
              <w:t>101.42</w:t>
            </w:r>
          </w:p>
        </w:tc>
        <w:tc>
          <w:tcPr>
            <w:tcW w:w="2487" w:type="dxa"/>
          </w:tcPr>
          <w:p w:rsidR="000324CE" w:rsidRPr="00A76B50" w:rsidRDefault="000324CE" w:rsidP="002A7C88">
            <w:pPr>
              <w:rPr>
                <w:vertAlign w:val="superscript"/>
              </w:rPr>
            </w:pPr>
            <w:r>
              <w:t>4.8 x 10</w:t>
            </w:r>
            <w:r>
              <w:rPr>
                <w:vertAlign w:val="superscript"/>
              </w:rPr>
              <w:t>-2</w:t>
            </w:r>
          </w:p>
        </w:tc>
        <w:tc>
          <w:tcPr>
            <w:tcW w:w="2487" w:type="dxa"/>
          </w:tcPr>
          <w:p w:rsidR="000324CE" w:rsidRDefault="00540187" w:rsidP="002A7C88">
            <w:r>
              <w:t>2109.5</w:t>
            </w:r>
          </w:p>
        </w:tc>
      </w:tr>
      <w:tr w:rsidR="000324CE" w:rsidTr="00523383">
        <w:trPr>
          <w:trHeight w:val="273"/>
        </w:trPr>
        <w:tc>
          <w:tcPr>
            <w:tcW w:w="308" w:type="dxa"/>
          </w:tcPr>
          <w:p w:rsidR="000324CE" w:rsidRDefault="000324CE" w:rsidP="002A7C88"/>
        </w:tc>
        <w:tc>
          <w:tcPr>
            <w:tcW w:w="2607" w:type="dxa"/>
          </w:tcPr>
          <w:p w:rsidR="000324CE" w:rsidRDefault="000324CE" w:rsidP="002A7C88">
            <w:r>
              <w:t>10.8</w:t>
            </w:r>
          </w:p>
        </w:tc>
        <w:tc>
          <w:tcPr>
            <w:tcW w:w="2659" w:type="dxa"/>
          </w:tcPr>
          <w:p w:rsidR="000324CE" w:rsidRDefault="000324CE" w:rsidP="002A7C88">
            <w:r>
              <w:t>193.67</w:t>
            </w:r>
          </w:p>
        </w:tc>
        <w:tc>
          <w:tcPr>
            <w:tcW w:w="2487" w:type="dxa"/>
          </w:tcPr>
          <w:p w:rsidR="000324CE" w:rsidRDefault="000324CE" w:rsidP="002A7C88">
            <w:r>
              <w:t>9.3 x 10</w:t>
            </w:r>
            <w:r>
              <w:rPr>
                <w:vertAlign w:val="superscript"/>
              </w:rPr>
              <w:t>-2</w:t>
            </w:r>
          </w:p>
        </w:tc>
        <w:tc>
          <w:tcPr>
            <w:tcW w:w="2487" w:type="dxa"/>
          </w:tcPr>
          <w:p w:rsidR="000324CE" w:rsidRDefault="00331407" w:rsidP="002A7C88">
            <w:r>
              <w:t>2091.6</w:t>
            </w:r>
          </w:p>
        </w:tc>
      </w:tr>
    </w:tbl>
    <w:p w:rsidR="001B086C" w:rsidRDefault="001B086C"/>
    <w:p w:rsidR="007E4A10" w:rsidRPr="001E5256" w:rsidRDefault="007E4A10" w:rsidP="007E4A10">
      <w:pPr>
        <w:rPr>
          <w:u w:val="single"/>
        </w:rPr>
      </w:pPr>
      <w:r>
        <w:rPr>
          <w:u w:val="single"/>
        </w:rPr>
        <w:t>Table 2</w:t>
      </w:r>
      <w:r w:rsidRPr="001E5256">
        <w:rPr>
          <w:u w:val="single"/>
        </w:rPr>
        <w:t>.0: Volume vs. Pressure of air in an enclosed environment of a syringe</w:t>
      </w:r>
      <w:r>
        <w:rPr>
          <w:u w:val="single"/>
        </w:rPr>
        <w:t xml:space="preserve"> – Trial 2</w:t>
      </w:r>
    </w:p>
    <w:tbl>
      <w:tblPr>
        <w:tblStyle w:val="TableGrid"/>
        <w:tblW w:w="9902" w:type="dxa"/>
        <w:tblLook w:val="04A0" w:firstRow="1" w:lastRow="0" w:firstColumn="1" w:lastColumn="0" w:noHBand="0" w:noVBand="1"/>
      </w:tblPr>
      <w:tblGrid>
        <w:gridCol w:w="2528"/>
        <w:gridCol w:w="2577"/>
        <w:gridCol w:w="2405"/>
        <w:gridCol w:w="2392"/>
      </w:tblGrid>
      <w:tr w:rsidR="00E70DE5" w:rsidTr="00591EED">
        <w:trPr>
          <w:trHeight w:val="71"/>
        </w:trPr>
        <w:tc>
          <w:tcPr>
            <w:tcW w:w="2528" w:type="dxa"/>
          </w:tcPr>
          <w:p w:rsidR="00E70DE5" w:rsidRPr="00210506" w:rsidRDefault="00E70DE5" w:rsidP="00D92CBD">
            <w:pPr>
              <w:rPr>
                <w:b/>
              </w:rPr>
            </w:pPr>
            <w:r w:rsidRPr="00210506">
              <w:rPr>
                <w:b/>
              </w:rPr>
              <w:t>Volume (mL)</w:t>
            </w:r>
          </w:p>
        </w:tc>
        <w:tc>
          <w:tcPr>
            <w:tcW w:w="2577" w:type="dxa"/>
          </w:tcPr>
          <w:p w:rsidR="00E70DE5" w:rsidRPr="00210506" w:rsidRDefault="00E70DE5" w:rsidP="00D92CBD">
            <w:pPr>
              <w:rPr>
                <w:b/>
              </w:rPr>
            </w:pPr>
            <w:r w:rsidRPr="00210506">
              <w:rPr>
                <w:b/>
              </w:rPr>
              <w:t>Pressure (kPa)</w:t>
            </w:r>
          </w:p>
        </w:tc>
        <w:tc>
          <w:tcPr>
            <w:tcW w:w="2405" w:type="dxa"/>
          </w:tcPr>
          <w:p w:rsidR="00E70DE5" w:rsidRPr="00210506" w:rsidRDefault="00E70DE5" w:rsidP="00D92CBD">
            <w:pPr>
              <w:rPr>
                <w:b/>
              </w:rPr>
            </w:pPr>
            <w:r>
              <w:rPr>
                <w:b/>
              </w:rPr>
              <w:t>1/Volume (mL)</w:t>
            </w:r>
          </w:p>
        </w:tc>
        <w:tc>
          <w:tcPr>
            <w:tcW w:w="2392" w:type="dxa"/>
          </w:tcPr>
          <w:p w:rsidR="00E70DE5" w:rsidRDefault="00074329" w:rsidP="00D92CBD">
            <w:pPr>
              <w:rPr>
                <w:b/>
              </w:rPr>
            </w:pPr>
            <w:r>
              <w:rPr>
                <w:b/>
              </w:rPr>
              <w:t>K constant (mL*kPa)</w:t>
            </w:r>
          </w:p>
        </w:tc>
      </w:tr>
      <w:tr w:rsidR="00E70DE5" w:rsidTr="00591EED">
        <w:trPr>
          <w:trHeight w:val="261"/>
        </w:trPr>
        <w:tc>
          <w:tcPr>
            <w:tcW w:w="2528" w:type="dxa"/>
          </w:tcPr>
          <w:p w:rsidR="00E70DE5" w:rsidRDefault="00E70DE5" w:rsidP="00D92CBD">
            <w:r>
              <w:t>10.8</w:t>
            </w:r>
          </w:p>
        </w:tc>
        <w:tc>
          <w:tcPr>
            <w:tcW w:w="2577" w:type="dxa"/>
          </w:tcPr>
          <w:p w:rsidR="00E70DE5" w:rsidRDefault="00E70DE5" w:rsidP="00D92CBD">
            <w:r>
              <w:t>195.85</w:t>
            </w:r>
          </w:p>
        </w:tc>
        <w:tc>
          <w:tcPr>
            <w:tcW w:w="2405" w:type="dxa"/>
          </w:tcPr>
          <w:p w:rsidR="00E70DE5" w:rsidRPr="009E4870" w:rsidRDefault="00E70DE5" w:rsidP="00D92CBD">
            <w:pPr>
              <w:rPr>
                <w:vertAlign w:val="superscript"/>
              </w:rPr>
            </w:pPr>
            <w:r>
              <w:t>9.3 x 10</w:t>
            </w:r>
            <w:r>
              <w:rPr>
                <w:vertAlign w:val="superscript"/>
              </w:rPr>
              <w:t>-2</w:t>
            </w:r>
          </w:p>
        </w:tc>
        <w:tc>
          <w:tcPr>
            <w:tcW w:w="2392" w:type="dxa"/>
          </w:tcPr>
          <w:p w:rsidR="00E70DE5" w:rsidRDefault="00235922" w:rsidP="00D92CBD">
            <w:r>
              <w:t>2115.2</w:t>
            </w:r>
          </w:p>
        </w:tc>
      </w:tr>
      <w:tr w:rsidR="00E70DE5" w:rsidTr="00591EED">
        <w:trPr>
          <w:trHeight w:val="277"/>
        </w:trPr>
        <w:tc>
          <w:tcPr>
            <w:tcW w:w="2528" w:type="dxa"/>
          </w:tcPr>
          <w:p w:rsidR="00E70DE5" w:rsidRDefault="00E70DE5" w:rsidP="00D92CBD">
            <w:r>
              <w:t>12.8</w:t>
            </w:r>
          </w:p>
        </w:tc>
        <w:tc>
          <w:tcPr>
            <w:tcW w:w="2577" w:type="dxa"/>
          </w:tcPr>
          <w:p w:rsidR="00E70DE5" w:rsidRDefault="00E70DE5" w:rsidP="00D92CBD">
            <w:r>
              <w:t>165.20</w:t>
            </w:r>
          </w:p>
        </w:tc>
        <w:tc>
          <w:tcPr>
            <w:tcW w:w="2405" w:type="dxa"/>
          </w:tcPr>
          <w:p w:rsidR="00E70DE5" w:rsidRPr="009D2AC5" w:rsidRDefault="00E70DE5" w:rsidP="00D92CBD">
            <w:pPr>
              <w:rPr>
                <w:vertAlign w:val="superscript"/>
              </w:rPr>
            </w:pPr>
            <w:r>
              <w:t>7.8 x 10</w:t>
            </w:r>
            <w:r>
              <w:rPr>
                <w:vertAlign w:val="superscript"/>
              </w:rPr>
              <w:t>-2</w:t>
            </w:r>
          </w:p>
        </w:tc>
        <w:tc>
          <w:tcPr>
            <w:tcW w:w="2392" w:type="dxa"/>
          </w:tcPr>
          <w:p w:rsidR="00E70DE5" w:rsidRDefault="00FC5BE6" w:rsidP="00D92CBD">
            <w:r>
              <w:t>2114.6</w:t>
            </w:r>
          </w:p>
        </w:tc>
      </w:tr>
      <w:tr w:rsidR="00E70DE5" w:rsidTr="00591EED">
        <w:trPr>
          <w:trHeight w:val="261"/>
        </w:trPr>
        <w:tc>
          <w:tcPr>
            <w:tcW w:w="2528" w:type="dxa"/>
          </w:tcPr>
          <w:p w:rsidR="00E70DE5" w:rsidRDefault="00E70DE5" w:rsidP="00D92CBD">
            <w:r>
              <w:t>14.8</w:t>
            </w:r>
          </w:p>
        </w:tc>
        <w:tc>
          <w:tcPr>
            <w:tcW w:w="2577" w:type="dxa"/>
          </w:tcPr>
          <w:p w:rsidR="00E70DE5" w:rsidRDefault="00E70DE5" w:rsidP="00D92CBD">
            <w:r>
              <w:t>142.08</w:t>
            </w:r>
          </w:p>
        </w:tc>
        <w:tc>
          <w:tcPr>
            <w:tcW w:w="2405" w:type="dxa"/>
          </w:tcPr>
          <w:p w:rsidR="00E70DE5" w:rsidRPr="006D7702" w:rsidRDefault="00E70DE5" w:rsidP="00D92CBD">
            <w:pPr>
              <w:rPr>
                <w:vertAlign w:val="superscript"/>
              </w:rPr>
            </w:pPr>
            <w:r>
              <w:t>6.8 x 10</w:t>
            </w:r>
            <w:r>
              <w:rPr>
                <w:vertAlign w:val="superscript"/>
              </w:rPr>
              <w:t>-2</w:t>
            </w:r>
          </w:p>
        </w:tc>
        <w:tc>
          <w:tcPr>
            <w:tcW w:w="2392" w:type="dxa"/>
          </w:tcPr>
          <w:p w:rsidR="00E70DE5" w:rsidRDefault="006854C4" w:rsidP="00D92CBD">
            <w:r>
              <w:t>2102.8</w:t>
            </w:r>
          </w:p>
        </w:tc>
      </w:tr>
      <w:tr w:rsidR="00E70DE5" w:rsidTr="00591EED">
        <w:trPr>
          <w:trHeight w:val="277"/>
        </w:trPr>
        <w:tc>
          <w:tcPr>
            <w:tcW w:w="2528" w:type="dxa"/>
          </w:tcPr>
          <w:p w:rsidR="00E70DE5" w:rsidRDefault="00E70DE5" w:rsidP="00D92CBD">
            <w:r>
              <w:t>16.8</w:t>
            </w:r>
          </w:p>
        </w:tc>
        <w:tc>
          <w:tcPr>
            <w:tcW w:w="2577" w:type="dxa"/>
          </w:tcPr>
          <w:p w:rsidR="00E70DE5" w:rsidRDefault="00E70DE5" w:rsidP="00D92CBD">
            <w:r>
              <w:t>125.54</w:t>
            </w:r>
          </w:p>
        </w:tc>
        <w:tc>
          <w:tcPr>
            <w:tcW w:w="2405" w:type="dxa"/>
          </w:tcPr>
          <w:p w:rsidR="00E70DE5" w:rsidRPr="00FC0265" w:rsidRDefault="00E70DE5" w:rsidP="00D92CBD">
            <w:pPr>
              <w:rPr>
                <w:vertAlign w:val="superscript"/>
              </w:rPr>
            </w:pPr>
            <w:r>
              <w:t>6.0 x 10</w:t>
            </w:r>
            <w:r>
              <w:rPr>
                <w:vertAlign w:val="superscript"/>
              </w:rPr>
              <w:t>-2</w:t>
            </w:r>
          </w:p>
        </w:tc>
        <w:tc>
          <w:tcPr>
            <w:tcW w:w="2392" w:type="dxa"/>
          </w:tcPr>
          <w:p w:rsidR="00E70DE5" w:rsidRDefault="00AD53ED" w:rsidP="00D92CBD">
            <w:r>
              <w:t>2109.1</w:t>
            </w:r>
          </w:p>
        </w:tc>
      </w:tr>
      <w:tr w:rsidR="00E70DE5" w:rsidTr="00591EED">
        <w:trPr>
          <w:trHeight w:val="261"/>
        </w:trPr>
        <w:tc>
          <w:tcPr>
            <w:tcW w:w="2528" w:type="dxa"/>
          </w:tcPr>
          <w:p w:rsidR="00E70DE5" w:rsidRDefault="00E70DE5" w:rsidP="00D92CBD">
            <w:r>
              <w:t>18.8</w:t>
            </w:r>
          </w:p>
        </w:tc>
        <w:tc>
          <w:tcPr>
            <w:tcW w:w="2577" w:type="dxa"/>
          </w:tcPr>
          <w:p w:rsidR="00E70DE5" w:rsidRDefault="00E70DE5" w:rsidP="00D92CBD">
            <w:r>
              <w:t>112.02</w:t>
            </w:r>
          </w:p>
        </w:tc>
        <w:tc>
          <w:tcPr>
            <w:tcW w:w="2405" w:type="dxa"/>
          </w:tcPr>
          <w:p w:rsidR="00E70DE5" w:rsidRPr="00FC249E" w:rsidRDefault="00E70DE5" w:rsidP="00D92CBD">
            <w:pPr>
              <w:rPr>
                <w:vertAlign w:val="superscript"/>
              </w:rPr>
            </w:pPr>
            <w:r>
              <w:t>5.3 x 10</w:t>
            </w:r>
            <w:r>
              <w:rPr>
                <w:vertAlign w:val="superscript"/>
              </w:rPr>
              <w:t>-2</w:t>
            </w:r>
          </w:p>
        </w:tc>
        <w:tc>
          <w:tcPr>
            <w:tcW w:w="2392" w:type="dxa"/>
          </w:tcPr>
          <w:p w:rsidR="00E70DE5" w:rsidRDefault="00F65E4B" w:rsidP="00D92CBD">
            <w:r>
              <w:t>2106.0</w:t>
            </w:r>
          </w:p>
        </w:tc>
      </w:tr>
      <w:tr w:rsidR="00E70DE5" w:rsidTr="00591EED">
        <w:trPr>
          <w:trHeight w:val="277"/>
        </w:trPr>
        <w:tc>
          <w:tcPr>
            <w:tcW w:w="2528" w:type="dxa"/>
          </w:tcPr>
          <w:p w:rsidR="00E70DE5" w:rsidRDefault="00E70DE5" w:rsidP="00D92CBD">
            <w:r>
              <w:t>20.8</w:t>
            </w:r>
          </w:p>
        </w:tc>
        <w:tc>
          <w:tcPr>
            <w:tcW w:w="2577" w:type="dxa"/>
          </w:tcPr>
          <w:p w:rsidR="00E70DE5" w:rsidRDefault="00E70DE5" w:rsidP="00D92CBD">
            <w:r>
              <w:t>101.29</w:t>
            </w:r>
          </w:p>
        </w:tc>
        <w:tc>
          <w:tcPr>
            <w:tcW w:w="2405" w:type="dxa"/>
          </w:tcPr>
          <w:p w:rsidR="00E70DE5" w:rsidRPr="00A76B50" w:rsidRDefault="00E70DE5" w:rsidP="00D92CBD">
            <w:pPr>
              <w:rPr>
                <w:vertAlign w:val="superscript"/>
              </w:rPr>
            </w:pPr>
            <w:r>
              <w:t>4.8 x 10</w:t>
            </w:r>
            <w:r>
              <w:rPr>
                <w:vertAlign w:val="superscript"/>
              </w:rPr>
              <w:t>-2</w:t>
            </w:r>
          </w:p>
        </w:tc>
        <w:tc>
          <w:tcPr>
            <w:tcW w:w="2392" w:type="dxa"/>
          </w:tcPr>
          <w:p w:rsidR="00E70DE5" w:rsidRDefault="00F65E4B" w:rsidP="00D92CBD">
            <w:r>
              <w:t>2106.8</w:t>
            </w:r>
          </w:p>
        </w:tc>
      </w:tr>
      <w:tr w:rsidR="00E70DE5" w:rsidTr="00591EED">
        <w:trPr>
          <w:trHeight w:val="261"/>
        </w:trPr>
        <w:tc>
          <w:tcPr>
            <w:tcW w:w="2528" w:type="dxa"/>
          </w:tcPr>
          <w:p w:rsidR="00E70DE5" w:rsidRDefault="00E70DE5" w:rsidP="00D92CBD">
            <w:r>
              <w:t>10.8</w:t>
            </w:r>
          </w:p>
        </w:tc>
        <w:tc>
          <w:tcPr>
            <w:tcW w:w="2577" w:type="dxa"/>
          </w:tcPr>
          <w:p w:rsidR="00E70DE5" w:rsidRDefault="00E70DE5" w:rsidP="00D92CBD">
            <w:r>
              <w:t>195.31</w:t>
            </w:r>
          </w:p>
        </w:tc>
        <w:tc>
          <w:tcPr>
            <w:tcW w:w="2405" w:type="dxa"/>
          </w:tcPr>
          <w:p w:rsidR="00E70DE5" w:rsidRDefault="00E70DE5" w:rsidP="00D92CBD">
            <w:r>
              <w:t>9.3 x 10</w:t>
            </w:r>
            <w:r>
              <w:rPr>
                <w:vertAlign w:val="superscript"/>
              </w:rPr>
              <w:t>-2</w:t>
            </w:r>
          </w:p>
        </w:tc>
        <w:tc>
          <w:tcPr>
            <w:tcW w:w="2392" w:type="dxa"/>
          </w:tcPr>
          <w:p w:rsidR="00E70DE5" w:rsidRDefault="00677868" w:rsidP="00D92CBD">
            <w:r>
              <w:t>2109.3</w:t>
            </w:r>
          </w:p>
        </w:tc>
      </w:tr>
    </w:tbl>
    <w:p w:rsidR="001E5256" w:rsidRDefault="001E5256"/>
    <w:p w:rsidR="00F47A48" w:rsidRDefault="00F47A48"/>
    <w:p w:rsidR="00F47A48" w:rsidRDefault="00F47A48"/>
    <w:p w:rsidR="00F47A48" w:rsidRDefault="00F47A48"/>
    <w:p w:rsidR="007E4A10" w:rsidRPr="001E5256" w:rsidRDefault="007E4A10" w:rsidP="007E4A10">
      <w:pPr>
        <w:rPr>
          <w:u w:val="single"/>
        </w:rPr>
      </w:pPr>
      <w:r>
        <w:rPr>
          <w:u w:val="single"/>
        </w:rPr>
        <w:t>Table 3</w:t>
      </w:r>
      <w:r w:rsidRPr="001E5256">
        <w:rPr>
          <w:u w:val="single"/>
        </w:rPr>
        <w:t>.0: Volume vs. Pressure of air in an enclosed environment of a syringe</w:t>
      </w:r>
      <w:r>
        <w:rPr>
          <w:u w:val="single"/>
        </w:rPr>
        <w:t xml:space="preserve"> – Trial 3</w:t>
      </w:r>
    </w:p>
    <w:tbl>
      <w:tblPr>
        <w:tblStyle w:val="TableGrid"/>
        <w:tblW w:w="9493" w:type="dxa"/>
        <w:tblLook w:val="04A0" w:firstRow="1" w:lastRow="0" w:firstColumn="1" w:lastColumn="0" w:noHBand="0" w:noVBand="1"/>
      </w:tblPr>
      <w:tblGrid>
        <w:gridCol w:w="2460"/>
        <w:gridCol w:w="2507"/>
        <w:gridCol w:w="2340"/>
        <w:gridCol w:w="2186"/>
      </w:tblGrid>
      <w:tr w:rsidR="00074329" w:rsidTr="00074329">
        <w:trPr>
          <w:trHeight w:val="70"/>
        </w:trPr>
        <w:tc>
          <w:tcPr>
            <w:tcW w:w="2460" w:type="dxa"/>
          </w:tcPr>
          <w:p w:rsidR="00074329" w:rsidRPr="00210506" w:rsidRDefault="00074329" w:rsidP="00EB5AA0">
            <w:pPr>
              <w:rPr>
                <w:b/>
              </w:rPr>
            </w:pPr>
            <w:r w:rsidRPr="00210506">
              <w:rPr>
                <w:b/>
              </w:rPr>
              <w:t>Volume (mL)</w:t>
            </w:r>
          </w:p>
        </w:tc>
        <w:tc>
          <w:tcPr>
            <w:tcW w:w="2507" w:type="dxa"/>
          </w:tcPr>
          <w:p w:rsidR="00074329" w:rsidRPr="00210506" w:rsidRDefault="00074329" w:rsidP="00EB5AA0">
            <w:pPr>
              <w:rPr>
                <w:b/>
              </w:rPr>
            </w:pPr>
            <w:r w:rsidRPr="00210506">
              <w:rPr>
                <w:b/>
              </w:rPr>
              <w:t>Pressure (kPa)</w:t>
            </w:r>
          </w:p>
        </w:tc>
        <w:tc>
          <w:tcPr>
            <w:tcW w:w="2340" w:type="dxa"/>
          </w:tcPr>
          <w:p w:rsidR="00074329" w:rsidRPr="00210506" w:rsidRDefault="00074329" w:rsidP="00EB5AA0">
            <w:pPr>
              <w:rPr>
                <w:b/>
              </w:rPr>
            </w:pPr>
            <w:r>
              <w:rPr>
                <w:b/>
              </w:rPr>
              <w:t>1/Volume (</w:t>
            </w:r>
            <w:r w:rsidR="00C433DE">
              <w:rPr>
                <w:b/>
              </w:rPr>
              <w:t>1/</w:t>
            </w:r>
            <w:r>
              <w:rPr>
                <w:b/>
              </w:rPr>
              <w:t>mL)</w:t>
            </w:r>
          </w:p>
        </w:tc>
        <w:tc>
          <w:tcPr>
            <w:tcW w:w="2186" w:type="dxa"/>
          </w:tcPr>
          <w:p w:rsidR="00074329" w:rsidRDefault="00074329" w:rsidP="00EB5AA0">
            <w:pPr>
              <w:rPr>
                <w:b/>
              </w:rPr>
            </w:pPr>
            <w:r>
              <w:rPr>
                <w:b/>
              </w:rPr>
              <w:t>K constant (mL*kPa)</w:t>
            </w:r>
          </w:p>
        </w:tc>
      </w:tr>
      <w:tr w:rsidR="00074329" w:rsidTr="00074329">
        <w:tc>
          <w:tcPr>
            <w:tcW w:w="2460" w:type="dxa"/>
          </w:tcPr>
          <w:p w:rsidR="00074329" w:rsidRDefault="00074329" w:rsidP="00EB5AA0">
            <w:r>
              <w:t>10.8</w:t>
            </w:r>
          </w:p>
        </w:tc>
        <w:tc>
          <w:tcPr>
            <w:tcW w:w="2507" w:type="dxa"/>
          </w:tcPr>
          <w:p w:rsidR="00074329" w:rsidRDefault="00074329" w:rsidP="00EB5AA0">
            <w:r>
              <w:t>197.30</w:t>
            </w:r>
          </w:p>
        </w:tc>
        <w:tc>
          <w:tcPr>
            <w:tcW w:w="2340" w:type="dxa"/>
          </w:tcPr>
          <w:p w:rsidR="00074329" w:rsidRPr="009E4870" w:rsidRDefault="00074329" w:rsidP="00EB5AA0">
            <w:pPr>
              <w:rPr>
                <w:vertAlign w:val="superscript"/>
              </w:rPr>
            </w:pPr>
            <w:r>
              <w:t>9.3 x 10</w:t>
            </w:r>
            <w:r>
              <w:rPr>
                <w:vertAlign w:val="superscript"/>
              </w:rPr>
              <w:t>-2</w:t>
            </w:r>
          </w:p>
        </w:tc>
        <w:tc>
          <w:tcPr>
            <w:tcW w:w="2186" w:type="dxa"/>
          </w:tcPr>
          <w:p w:rsidR="00074329" w:rsidRDefault="00AF25E3" w:rsidP="00EB5AA0">
            <w:r>
              <w:t>2130.8</w:t>
            </w:r>
          </w:p>
        </w:tc>
      </w:tr>
      <w:tr w:rsidR="00074329" w:rsidTr="00074329">
        <w:tc>
          <w:tcPr>
            <w:tcW w:w="2460" w:type="dxa"/>
          </w:tcPr>
          <w:p w:rsidR="00074329" w:rsidRDefault="00074329" w:rsidP="00EB5AA0">
            <w:r>
              <w:t>12.8</w:t>
            </w:r>
          </w:p>
        </w:tc>
        <w:tc>
          <w:tcPr>
            <w:tcW w:w="2507" w:type="dxa"/>
          </w:tcPr>
          <w:p w:rsidR="00074329" w:rsidRDefault="00074329" w:rsidP="00EB5AA0">
            <w:r>
              <w:t>165.16</w:t>
            </w:r>
          </w:p>
        </w:tc>
        <w:tc>
          <w:tcPr>
            <w:tcW w:w="2340" w:type="dxa"/>
          </w:tcPr>
          <w:p w:rsidR="00074329" w:rsidRPr="009D2AC5" w:rsidRDefault="00074329" w:rsidP="00EB5AA0">
            <w:pPr>
              <w:rPr>
                <w:vertAlign w:val="superscript"/>
              </w:rPr>
            </w:pPr>
            <w:r>
              <w:t>7.8 x 10</w:t>
            </w:r>
            <w:r>
              <w:rPr>
                <w:vertAlign w:val="superscript"/>
              </w:rPr>
              <w:t>-2</w:t>
            </w:r>
          </w:p>
        </w:tc>
        <w:tc>
          <w:tcPr>
            <w:tcW w:w="2186" w:type="dxa"/>
          </w:tcPr>
          <w:p w:rsidR="00074329" w:rsidRDefault="00AF25E3" w:rsidP="00EB5AA0">
            <w:r>
              <w:t>2114.0</w:t>
            </w:r>
          </w:p>
        </w:tc>
      </w:tr>
      <w:tr w:rsidR="00074329" w:rsidTr="00074329">
        <w:tc>
          <w:tcPr>
            <w:tcW w:w="2460" w:type="dxa"/>
          </w:tcPr>
          <w:p w:rsidR="00074329" w:rsidRDefault="00074329" w:rsidP="00EB5AA0">
            <w:r>
              <w:t>14.8</w:t>
            </w:r>
          </w:p>
        </w:tc>
        <w:tc>
          <w:tcPr>
            <w:tcW w:w="2507" w:type="dxa"/>
          </w:tcPr>
          <w:p w:rsidR="00074329" w:rsidRDefault="00074329" w:rsidP="00EB5AA0">
            <w:r>
              <w:t>141.55</w:t>
            </w:r>
          </w:p>
        </w:tc>
        <w:tc>
          <w:tcPr>
            <w:tcW w:w="2340" w:type="dxa"/>
          </w:tcPr>
          <w:p w:rsidR="00074329" w:rsidRPr="006D7702" w:rsidRDefault="00074329" w:rsidP="00EB5AA0">
            <w:pPr>
              <w:rPr>
                <w:vertAlign w:val="superscript"/>
              </w:rPr>
            </w:pPr>
            <w:r>
              <w:t>6.8 x 10</w:t>
            </w:r>
            <w:r>
              <w:rPr>
                <w:vertAlign w:val="superscript"/>
              </w:rPr>
              <w:t>-2</w:t>
            </w:r>
          </w:p>
        </w:tc>
        <w:tc>
          <w:tcPr>
            <w:tcW w:w="2186" w:type="dxa"/>
          </w:tcPr>
          <w:p w:rsidR="00074329" w:rsidRDefault="00AF25E3" w:rsidP="00EB5AA0">
            <w:r>
              <w:t>2094.9</w:t>
            </w:r>
          </w:p>
        </w:tc>
      </w:tr>
      <w:tr w:rsidR="00074329" w:rsidTr="00074329">
        <w:tc>
          <w:tcPr>
            <w:tcW w:w="2460" w:type="dxa"/>
          </w:tcPr>
          <w:p w:rsidR="00074329" w:rsidRDefault="00074329" w:rsidP="00EB5AA0">
            <w:r>
              <w:t>16.8</w:t>
            </w:r>
          </w:p>
        </w:tc>
        <w:tc>
          <w:tcPr>
            <w:tcW w:w="2507" w:type="dxa"/>
          </w:tcPr>
          <w:p w:rsidR="00074329" w:rsidRDefault="00074329" w:rsidP="00EB5AA0">
            <w:r>
              <w:t>124.55</w:t>
            </w:r>
          </w:p>
        </w:tc>
        <w:tc>
          <w:tcPr>
            <w:tcW w:w="2340" w:type="dxa"/>
          </w:tcPr>
          <w:p w:rsidR="00074329" w:rsidRPr="00FC0265" w:rsidRDefault="00074329" w:rsidP="00EB5AA0">
            <w:pPr>
              <w:rPr>
                <w:vertAlign w:val="superscript"/>
              </w:rPr>
            </w:pPr>
            <w:r>
              <w:t>6.0 x 10</w:t>
            </w:r>
            <w:r>
              <w:rPr>
                <w:vertAlign w:val="superscript"/>
              </w:rPr>
              <w:t>-2</w:t>
            </w:r>
          </w:p>
        </w:tc>
        <w:tc>
          <w:tcPr>
            <w:tcW w:w="2186" w:type="dxa"/>
          </w:tcPr>
          <w:p w:rsidR="00074329" w:rsidRDefault="00BD0702" w:rsidP="00EB5AA0">
            <w:r>
              <w:t>2092.4</w:t>
            </w:r>
          </w:p>
        </w:tc>
      </w:tr>
      <w:tr w:rsidR="00074329" w:rsidTr="00074329">
        <w:tc>
          <w:tcPr>
            <w:tcW w:w="2460" w:type="dxa"/>
          </w:tcPr>
          <w:p w:rsidR="00074329" w:rsidRDefault="00074329" w:rsidP="00EB5AA0">
            <w:r>
              <w:t>18.8</w:t>
            </w:r>
          </w:p>
        </w:tc>
        <w:tc>
          <w:tcPr>
            <w:tcW w:w="2507" w:type="dxa"/>
          </w:tcPr>
          <w:p w:rsidR="00074329" w:rsidRDefault="00074329" w:rsidP="00EB5AA0">
            <w:r>
              <w:t>112.19</w:t>
            </w:r>
          </w:p>
        </w:tc>
        <w:tc>
          <w:tcPr>
            <w:tcW w:w="2340" w:type="dxa"/>
          </w:tcPr>
          <w:p w:rsidR="00074329" w:rsidRPr="00FC249E" w:rsidRDefault="00074329" w:rsidP="00EB5AA0">
            <w:pPr>
              <w:rPr>
                <w:vertAlign w:val="superscript"/>
              </w:rPr>
            </w:pPr>
            <w:r>
              <w:t>5.3 x 10</w:t>
            </w:r>
            <w:r>
              <w:rPr>
                <w:vertAlign w:val="superscript"/>
              </w:rPr>
              <w:t>-2</w:t>
            </w:r>
          </w:p>
        </w:tc>
        <w:tc>
          <w:tcPr>
            <w:tcW w:w="2186" w:type="dxa"/>
          </w:tcPr>
          <w:p w:rsidR="00074329" w:rsidRDefault="00B40AE2" w:rsidP="00EB5AA0">
            <w:r>
              <w:t>2109.2</w:t>
            </w:r>
          </w:p>
        </w:tc>
      </w:tr>
      <w:tr w:rsidR="00074329" w:rsidTr="00074329">
        <w:tc>
          <w:tcPr>
            <w:tcW w:w="2460" w:type="dxa"/>
          </w:tcPr>
          <w:p w:rsidR="00074329" w:rsidRDefault="00074329" w:rsidP="00EB5AA0">
            <w:r>
              <w:t>20.8</w:t>
            </w:r>
          </w:p>
        </w:tc>
        <w:tc>
          <w:tcPr>
            <w:tcW w:w="2507" w:type="dxa"/>
          </w:tcPr>
          <w:p w:rsidR="00074329" w:rsidRDefault="00074329" w:rsidP="00EB5AA0">
            <w:r>
              <w:t>99.93</w:t>
            </w:r>
          </w:p>
        </w:tc>
        <w:tc>
          <w:tcPr>
            <w:tcW w:w="2340" w:type="dxa"/>
          </w:tcPr>
          <w:p w:rsidR="00074329" w:rsidRPr="00A76B50" w:rsidRDefault="00074329" w:rsidP="00EB5AA0">
            <w:pPr>
              <w:rPr>
                <w:vertAlign w:val="superscript"/>
              </w:rPr>
            </w:pPr>
            <w:r>
              <w:t>4.8 x 10</w:t>
            </w:r>
            <w:r>
              <w:rPr>
                <w:vertAlign w:val="superscript"/>
              </w:rPr>
              <w:t>-2</w:t>
            </w:r>
          </w:p>
        </w:tc>
        <w:tc>
          <w:tcPr>
            <w:tcW w:w="2186" w:type="dxa"/>
          </w:tcPr>
          <w:p w:rsidR="00074329" w:rsidRDefault="007C3E54" w:rsidP="00EB5AA0">
            <w:r>
              <w:t>2078.5</w:t>
            </w:r>
          </w:p>
        </w:tc>
      </w:tr>
      <w:tr w:rsidR="00074329" w:rsidTr="00074329">
        <w:tc>
          <w:tcPr>
            <w:tcW w:w="2460" w:type="dxa"/>
          </w:tcPr>
          <w:p w:rsidR="00074329" w:rsidRDefault="00074329" w:rsidP="00EB5AA0">
            <w:r>
              <w:t>10.8</w:t>
            </w:r>
          </w:p>
        </w:tc>
        <w:tc>
          <w:tcPr>
            <w:tcW w:w="2507" w:type="dxa"/>
          </w:tcPr>
          <w:p w:rsidR="00074329" w:rsidRDefault="00074329" w:rsidP="00EB5AA0">
            <w:r>
              <w:t>196.92</w:t>
            </w:r>
          </w:p>
        </w:tc>
        <w:tc>
          <w:tcPr>
            <w:tcW w:w="2340" w:type="dxa"/>
          </w:tcPr>
          <w:p w:rsidR="00074329" w:rsidRDefault="00074329" w:rsidP="00EB5AA0">
            <w:r>
              <w:t>9.3 x 10</w:t>
            </w:r>
            <w:r>
              <w:rPr>
                <w:vertAlign w:val="superscript"/>
              </w:rPr>
              <w:t>-2</w:t>
            </w:r>
          </w:p>
        </w:tc>
        <w:tc>
          <w:tcPr>
            <w:tcW w:w="2186" w:type="dxa"/>
          </w:tcPr>
          <w:p w:rsidR="00074329" w:rsidRDefault="00337148" w:rsidP="00EB5AA0">
            <w:r>
              <w:t>2126.</w:t>
            </w:r>
            <w:r w:rsidR="00086D1D">
              <w:t>7</w:t>
            </w:r>
          </w:p>
        </w:tc>
      </w:tr>
    </w:tbl>
    <w:p w:rsidR="007E4A10" w:rsidRDefault="007E4A10"/>
    <w:p w:rsidR="009B3B47" w:rsidRDefault="00D31BF1">
      <w:r>
        <w:t>Qualitative</w:t>
      </w:r>
      <w:r w:rsidR="006968FF">
        <w:t xml:space="preserve"> Observations:</w:t>
      </w:r>
    </w:p>
    <w:p w:rsidR="00331777" w:rsidRDefault="00331777" w:rsidP="00331777">
      <w:pPr>
        <w:pStyle w:val="ListParagraph"/>
        <w:numPr>
          <w:ilvl w:val="0"/>
          <w:numId w:val="2"/>
        </w:numPr>
      </w:pPr>
      <w:r>
        <w:t>As volume decreased in the syringe, greater amount of force was required to depress the plunger</w:t>
      </w:r>
    </w:p>
    <w:p w:rsidR="00331777" w:rsidRDefault="00331777" w:rsidP="00331777">
      <w:pPr>
        <w:pStyle w:val="ListParagraph"/>
        <w:numPr>
          <w:ilvl w:val="0"/>
          <w:numId w:val="2"/>
        </w:numPr>
      </w:pPr>
      <w:r>
        <w:t>No chemical changes occurred, therefore air remained:</w:t>
      </w:r>
    </w:p>
    <w:p w:rsidR="00331777" w:rsidRDefault="00331777" w:rsidP="00331777">
      <w:pPr>
        <w:pStyle w:val="ListParagraph"/>
        <w:numPr>
          <w:ilvl w:val="1"/>
          <w:numId w:val="2"/>
        </w:numPr>
      </w:pPr>
      <w:r>
        <w:t>Odourless</w:t>
      </w:r>
    </w:p>
    <w:p w:rsidR="00331777" w:rsidRDefault="00331777" w:rsidP="00331777">
      <w:pPr>
        <w:pStyle w:val="ListParagraph"/>
        <w:numPr>
          <w:ilvl w:val="1"/>
          <w:numId w:val="2"/>
        </w:numPr>
      </w:pPr>
      <w:r>
        <w:t>Colourless</w:t>
      </w:r>
    </w:p>
    <w:p w:rsidR="00331777" w:rsidRDefault="00331777" w:rsidP="00331777">
      <w:pPr>
        <w:pStyle w:val="ListParagraph"/>
        <w:numPr>
          <w:ilvl w:val="1"/>
          <w:numId w:val="2"/>
        </w:numPr>
      </w:pPr>
      <w:r>
        <w:t xml:space="preserve">Transparent </w:t>
      </w:r>
    </w:p>
    <w:p w:rsidR="00D31BF1" w:rsidRDefault="00D31BF1"/>
    <w:p w:rsidR="009B3B47" w:rsidRPr="00BA590A" w:rsidRDefault="007A38D3">
      <w:pPr>
        <w:rPr>
          <w:rFonts w:ascii="Times New Roman" w:eastAsiaTheme="majorEastAsia" w:hAnsi="Times New Roman" w:cs="Times New Roman"/>
          <w:color w:val="2F5496" w:themeColor="accent1" w:themeShade="BF"/>
          <w:sz w:val="26"/>
          <w:szCs w:val="26"/>
          <w:u w:val="single"/>
        </w:rPr>
      </w:pPr>
      <w:r>
        <w:rPr>
          <w:rFonts w:ascii="Times New Roman" w:eastAsiaTheme="majorEastAsia" w:hAnsi="Times New Roman" w:cs="Times New Roman"/>
          <w:color w:val="2F5496" w:themeColor="accent1" w:themeShade="BF"/>
          <w:sz w:val="26"/>
          <w:szCs w:val="26"/>
          <w:u w:val="single"/>
        </w:rPr>
        <w:t>C</w:t>
      </w:r>
      <w:r w:rsidR="00515565" w:rsidRPr="00BA590A">
        <w:rPr>
          <w:rFonts w:ascii="Times New Roman" w:eastAsiaTheme="majorEastAsia" w:hAnsi="Times New Roman" w:cs="Times New Roman"/>
          <w:color w:val="2F5496" w:themeColor="accent1" w:themeShade="BF"/>
          <w:sz w:val="26"/>
          <w:szCs w:val="26"/>
          <w:u w:val="single"/>
        </w:rPr>
        <w:t>ALCULATIONS</w:t>
      </w:r>
    </w:p>
    <w:p w:rsidR="00502003" w:rsidRPr="00DD0E34" w:rsidRDefault="00416E76" w:rsidP="0062128A">
      <w:pPr>
        <w:tabs>
          <w:tab w:val="left" w:pos="8100"/>
        </w:tabs>
        <w:rPr>
          <w:u w:val="single"/>
        </w:rPr>
      </w:pPr>
      <w:r w:rsidRPr="00DD0E34">
        <w:rPr>
          <w:u w:val="single"/>
        </w:rPr>
        <w:t>Trial 1 – Finding k constant</w:t>
      </w:r>
    </w:p>
    <w:p w:rsidR="00236EAE" w:rsidRDefault="00236EAE" w:rsidP="00A649C1">
      <w:pPr>
        <w:pStyle w:val="ListParagraph"/>
        <w:numPr>
          <w:ilvl w:val="0"/>
          <w:numId w:val="1"/>
        </w:numPr>
        <w:tabs>
          <w:tab w:val="left" w:pos="8100"/>
        </w:tabs>
      </w:pPr>
      <w:r>
        <w:t xml:space="preserve">K= volume x pressure </w:t>
      </w:r>
    </w:p>
    <w:p w:rsidR="000315E8" w:rsidRDefault="00236EAE" w:rsidP="00236EAE">
      <w:pPr>
        <w:pStyle w:val="ListParagraph"/>
        <w:tabs>
          <w:tab w:val="left" w:pos="8100"/>
        </w:tabs>
      </w:pPr>
      <w:r>
        <w:t xml:space="preserve">  = </w:t>
      </w:r>
      <w:r w:rsidR="000315E8">
        <w:t>12.8 mL x 164.23 kPa</w:t>
      </w:r>
    </w:p>
    <w:p w:rsidR="00B353B6" w:rsidRDefault="000315E8" w:rsidP="00236EAE">
      <w:pPr>
        <w:pStyle w:val="ListParagraph"/>
        <w:tabs>
          <w:tab w:val="left" w:pos="8100"/>
        </w:tabs>
      </w:pPr>
      <w:r>
        <w:t xml:space="preserve">  = 2102.1</w:t>
      </w:r>
      <w:r w:rsidR="00B353B6">
        <w:t>44</w:t>
      </w:r>
      <w:r>
        <w:t xml:space="preserve"> mL*kPa</w:t>
      </w:r>
      <w:r w:rsidR="00B353B6">
        <w:t xml:space="preserve"> (carried </w:t>
      </w:r>
      <w:r w:rsidR="00A36171">
        <w:t>4 extra SD)</w:t>
      </w:r>
    </w:p>
    <w:p w:rsidR="00A36171" w:rsidRDefault="00A36171" w:rsidP="00236EAE">
      <w:pPr>
        <w:pStyle w:val="ListParagraph"/>
        <w:tabs>
          <w:tab w:val="left" w:pos="8100"/>
        </w:tabs>
      </w:pPr>
      <w:r>
        <w:t xml:space="preserve">  = </w:t>
      </w:r>
      <w:r w:rsidR="004D75AB">
        <w:t>2.10 x 10</w:t>
      </w:r>
      <w:r w:rsidR="004D75AB">
        <w:rPr>
          <w:vertAlign w:val="superscript"/>
        </w:rPr>
        <w:t>3</w:t>
      </w:r>
      <w:r w:rsidR="004D75AB">
        <w:t xml:space="preserve"> mL*kPa</w:t>
      </w:r>
    </w:p>
    <w:p w:rsidR="006B3DF3" w:rsidRDefault="006B3DF3" w:rsidP="00236EAE">
      <w:pPr>
        <w:pStyle w:val="ListParagraph"/>
        <w:tabs>
          <w:tab w:val="left" w:pos="8100"/>
        </w:tabs>
      </w:pPr>
    </w:p>
    <w:p w:rsidR="00DD0E34" w:rsidRDefault="006B3DF3" w:rsidP="006B3DF3">
      <w:pPr>
        <w:pStyle w:val="ListParagraph"/>
        <w:numPr>
          <w:ilvl w:val="0"/>
          <w:numId w:val="1"/>
        </w:numPr>
        <w:tabs>
          <w:tab w:val="left" w:pos="8100"/>
        </w:tabs>
      </w:pPr>
      <w:r>
        <w:t>1/Volume</w:t>
      </w:r>
    </w:p>
    <w:p w:rsidR="006B3DF3" w:rsidRDefault="006B3DF3" w:rsidP="006B3DF3">
      <w:pPr>
        <w:pStyle w:val="ListParagraph"/>
        <w:tabs>
          <w:tab w:val="left" w:pos="8100"/>
        </w:tabs>
      </w:pPr>
      <w:r>
        <w:t xml:space="preserve">= </w:t>
      </w:r>
      <w:r w:rsidR="00BE080B">
        <w:t>1</w:t>
      </w:r>
      <w:proofErr w:type="gramStart"/>
      <w:r w:rsidR="00BE080B">
        <w:t>/(</w:t>
      </w:r>
      <w:proofErr w:type="gramEnd"/>
      <w:r w:rsidR="00BE080B">
        <w:t>14.8 mL)</w:t>
      </w:r>
    </w:p>
    <w:p w:rsidR="00BE080B" w:rsidRDefault="00BE080B" w:rsidP="006B3DF3">
      <w:pPr>
        <w:pStyle w:val="ListParagraph"/>
        <w:tabs>
          <w:tab w:val="left" w:pos="8100"/>
        </w:tabs>
      </w:pPr>
      <w:r>
        <w:t>= 0.0675 mL (carried 1 extra SD)</w:t>
      </w:r>
    </w:p>
    <w:p w:rsidR="00BE080B" w:rsidRPr="00BE080B" w:rsidRDefault="00BE080B" w:rsidP="006B3DF3">
      <w:pPr>
        <w:pStyle w:val="ListParagraph"/>
        <w:tabs>
          <w:tab w:val="left" w:pos="8100"/>
        </w:tabs>
      </w:pPr>
      <w:r>
        <w:t>= 6.8 x 10</w:t>
      </w:r>
      <w:r>
        <w:rPr>
          <w:vertAlign w:val="superscript"/>
        </w:rPr>
        <w:t>-2</w:t>
      </w:r>
      <w:r>
        <w:t xml:space="preserve"> 1/mL</w:t>
      </w:r>
    </w:p>
    <w:p w:rsidR="00DD0E34" w:rsidRDefault="00DD0E34" w:rsidP="00236EAE">
      <w:pPr>
        <w:pStyle w:val="ListParagraph"/>
        <w:tabs>
          <w:tab w:val="left" w:pos="8100"/>
        </w:tabs>
      </w:pPr>
    </w:p>
    <w:p w:rsidR="0096739D" w:rsidRPr="00DD0E34" w:rsidRDefault="0096739D" w:rsidP="0096739D">
      <w:pPr>
        <w:tabs>
          <w:tab w:val="left" w:pos="8100"/>
        </w:tabs>
        <w:rPr>
          <w:u w:val="single"/>
        </w:rPr>
      </w:pPr>
      <w:r w:rsidRPr="00DD0E34">
        <w:rPr>
          <w:u w:val="single"/>
        </w:rPr>
        <w:t>Trial 1 – Slope Calculation from Graph 1b)</w:t>
      </w:r>
    </w:p>
    <w:p w:rsidR="004C5C95" w:rsidRDefault="004C5C95" w:rsidP="0096739D">
      <w:pPr>
        <w:tabs>
          <w:tab w:val="left" w:pos="8100"/>
        </w:tabs>
      </w:pPr>
      <w:r>
        <w:t>Due to the inverse relationship between pressure and volume in Boyle’s law, P*V=k, calculating the slope of the Pressure vs. 1/Volume graph will result in a linear proportional relationship. The slope of the graph will thus be the value of the k constant.</w:t>
      </w:r>
    </w:p>
    <w:p w:rsidR="00815180" w:rsidRDefault="00815180" w:rsidP="0096739D">
      <w:pPr>
        <w:tabs>
          <w:tab w:val="left" w:pos="8100"/>
        </w:tabs>
      </w:pPr>
      <w:r>
        <w:t>From Table 1, u</w:t>
      </w:r>
      <w:r w:rsidR="00F136BE">
        <w:t>sing points, (</w:t>
      </w:r>
      <w:r>
        <w:t>1/volume</w:t>
      </w:r>
      <w:r w:rsidR="00F136BE">
        <w:t>, pressure</w:t>
      </w:r>
      <w:r>
        <w:t xml:space="preserve">): </w:t>
      </w:r>
      <w:r w:rsidR="007141BF">
        <w:t>(</w:t>
      </w:r>
      <w:r w:rsidR="0059025A">
        <w:t>7.8 x 10</w:t>
      </w:r>
      <w:r w:rsidR="0059025A">
        <w:rPr>
          <w:vertAlign w:val="superscript"/>
        </w:rPr>
        <w:t>-2</w:t>
      </w:r>
      <w:r w:rsidR="0059025A">
        <w:t xml:space="preserve"> mL, 164.23 kPa)</w:t>
      </w:r>
      <w:r w:rsidR="007141BF">
        <w:t>, (4.8 x 10</w:t>
      </w:r>
      <w:r w:rsidR="007141BF">
        <w:rPr>
          <w:vertAlign w:val="superscript"/>
        </w:rPr>
        <w:t>-2</w:t>
      </w:r>
      <w:r w:rsidR="007141BF">
        <w:rPr>
          <w:vertAlign w:val="subscript"/>
        </w:rPr>
        <w:t xml:space="preserve"> </w:t>
      </w:r>
      <w:r w:rsidR="007141BF">
        <w:t>mL, 101.42 kPa)</w:t>
      </w:r>
    </w:p>
    <w:p w:rsidR="0096739D" w:rsidRDefault="00DD0E34" w:rsidP="0096739D">
      <w:pPr>
        <w:tabs>
          <w:tab w:val="left" w:pos="8100"/>
        </w:tabs>
      </w:pPr>
      <w:r>
        <w:t>K = Slope of graph</w:t>
      </w:r>
    </w:p>
    <w:p w:rsidR="00815180" w:rsidRDefault="00815180" w:rsidP="0096739D">
      <w:pPr>
        <w:tabs>
          <w:tab w:val="left" w:pos="8100"/>
        </w:tabs>
      </w:pPr>
      <w:r>
        <w:t xml:space="preserve">   = (y</w:t>
      </w:r>
      <w:r>
        <w:rPr>
          <w:vertAlign w:val="subscript"/>
        </w:rPr>
        <w:t>2</w:t>
      </w:r>
      <w:r>
        <w:t xml:space="preserve"> – y</w:t>
      </w:r>
      <w:r>
        <w:rPr>
          <w:vertAlign w:val="subscript"/>
        </w:rPr>
        <w:t>1</w:t>
      </w:r>
      <w:r>
        <w:t>) / (x</w:t>
      </w:r>
      <w:r>
        <w:rPr>
          <w:vertAlign w:val="subscript"/>
        </w:rPr>
        <w:t>2</w:t>
      </w:r>
      <w:r>
        <w:t xml:space="preserve"> – x</w:t>
      </w:r>
      <w:r>
        <w:rPr>
          <w:vertAlign w:val="subscript"/>
        </w:rPr>
        <w:t>1</w:t>
      </w:r>
      <w:r>
        <w:t xml:space="preserve">) </w:t>
      </w:r>
    </w:p>
    <w:p w:rsidR="00DD0E34" w:rsidRDefault="00DD0E34" w:rsidP="0096739D">
      <w:pPr>
        <w:tabs>
          <w:tab w:val="left" w:pos="8100"/>
        </w:tabs>
      </w:pPr>
      <w:r>
        <w:lastRenderedPageBreak/>
        <w:t xml:space="preserve">   = (pressure</w:t>
      </w:r>
      <w:r>
        <w:rPr>
          <w:vertAlign w:val="subscript"/>
        </w:rPr>
        <w:t>2</w:t>
      </w:r>
      <w:r>
        <w:t xml:space="preserve"> – pressure</w:t>
      </w:r>
      <w:r>
        <w:rPr>
          <w:vertAlign w:val="subscript"/>
        </w:rPr>
        <w:t>1</w:t>
      </w:r>
      <w:r>
        <w:t>) / (1/volume</w:t>
      </w:r>
      <w:r w:rsidR="00ED6CC0">
        <w:rPr>
          <w:vertAlign w:val="subscript"/>
        </w:rPr>
        <w:t>2</w:t>
      </w:r>
      <w:r w:rsidR="00ED6CC0">
        <w:t>-1/volume</w:t>
      </w:r>
      <w:r w:rsidR="00ED6CC0">
        <w:rPr>
          <w:vertAlign w:val="subscript"/>
        </w:rPr>
        <w:t>1</w:t>
      </w:r>
      <w:r w:rsidR="00ED6CC0">
        <w:t>)</w:t>
      </w:r>
    </w:p>
    <w:p w:rsidR="00FF2C21" w:rsidRDefault="00ED6CC0" w:rsidP="0096739D">
      <w:pPr>
        <w:tabs>
          <w:tab w:val="left" w:pos="8100"/>
        </w:tabs>
      </w:pPr>
      <w:r>
        <w:t xml:space="preserve">   = </w:t>
      </w:r>
      <w:r w:rsidR="00BB0CFE">
        <w:t>(101.42 kPa - 164.23 kPa) / (4.8 x 10</w:t>
      </w:r>
      <w:r w:rsidR="00BB0CFE">
        <w:rPr>
          <w:vertAlign w:val="superscript"/>
        </w:rPr>
        <w:t>-2</w:t>
      </w:r>
      <w:r w:rsidR="00BB0CFE">
        <w:rPr>
          <w:vertAlign w:val="subscript"/>
        </w:rPr>
        <w:t xml:space="preserve"> </w:t>
      </w:r>
      <w:r w:rsidR="00C433DE">
        <w:t>1/</w:t>
      </w:r>
      <w:r w:rsidR="00BB0CFE">
        <w:t>mL – 7.8 x 10</w:t>
      </w:r>
      <w:r w:rsidR="00BB0CFE">
        <w:rPr>
          <w:vertAlign w:val="superscript"/>
        </w:rPr>
        <w:t>-2</w:t>
      </w:r>
      <w:r w:rsidR="00BB0CFE">
        <w:t xml:space="preserve"> </w:t>
      </w:r>
      <w:r w:rsidR="00C433DE">
        <w:t>1/</w:t>
      </w:r>
      <w:r w:rsidR="00BB0CFE">
        <w:t>mL)</w:t>
      </w:r>
    </w:p>
    <w:p w:rsidR="00ED6CC0" w:rsidRDefault="00FF2C21" w:rsidP="0096739D">
      <w:pPr>
        <w:tabs>
          <w:tab w:val="left" w:pos="8100"/>
        </w:tabs>
      </w:pPr>
      <w:r>
        <w:t xml:space="preserve">   =</w:t>
      </w:r>
      <w:r w:rsidR="00BB0CFE">
        <w:t xml:space="preserve"> </w:t>
      </w:r>
      <w:r>
        <w:t>(</w:t>
      </w:r>
      <w:r w:rsidR="00BB0CFE">
        <w:t xml:space="preserve"> </w:t>
      </w:r>
      <w:r>
        <w:t xml:space="preserve">-62.81 kPa) / (- 0.03 </w:t>
      </w:r>
      <w:r w:rsidR="00875F35">
        <w:t>1/</w:t>
      </w:r>
      <w:r>
        <w:t>mL)</w:t>
      </w:r>
    </w:p>
    <w:p w:rsidR="008463FF" w:rsidRDefault="00815180" w:rsidP="0096739D">
      <w:pPr>
        <w:tabs>
          <w:tab w:val="left" w:pos="8100"/>
        </w:tabs>
      </w:pPr>
      <w:r>
        <w:t xml:space="preserve">   = 2093.6</w:t>
      </w:r>
      <w:r w:rsidR="008463FF">
        <w:t>6</w:t>
      </w:r>
      <w:r>
        <w:t>7</w:t>
      </w:r>
      <w:r w:rsidR="008463FF">
        <w:t xml:space="preserve"> kPa*mL</w:t>
      </w:r>
    </w:p>
    <w:p w:rsidR="00815180" w:rsidRPr="00ED6CC0" w:rsidRDefault="008463FF" w:rsidP="0096739D">
      <w:pPr>
        <w:tabs>
          <w:tab w:val="left" w:pos="8100"/>
        </w:tabs>
      </w:pPr>
      <w:r>
        <w:t xml:space="preserve">  </w:t>
      </w:r>
      <w:r w:rsidR="000A2BAC">
        <w:t xml:space="preserve"> </w:t>
      </w:r>
      <w:r>
        <w:t xml:space="preserve">= </w:t>
      </w:r>
      <w:r w:rsidR="00E36A35">
        <w:t>2.1 x 10</w:t>
      </w:r>
      <w:r w:rsidR="00E36A35">
        <w:rPr>
          <w:vertAlign w:val="superscript"/>
        </w:rPr>
        <w:t>3</w:t>
      </w:r>
      <w:r w:rsidR="00E36A35">
        <w:t xml:space="preserve"> kPa*mL</w:t>
      </w:r>
      <w:r w:rsidR="00815180">
        <w:t xml:space="preserve"> </w:t>
      </w:r>
    </w:p>
    <w:p w:rsidR="004E4360" w:rsidRDefault="00A36171" w:rsidP="00236EAE">
      <w:pPr>
        <w:pStyle w:val="ListParagraph"/>
        <w:tabs>
          <w:tab w:val="left" w:pos="8100"/>
        </w:tabs>
      </w:pPr>
      <w:r>
        <w:t xml:space="preserve"> </w:t>
      </w:r>
    </w:p>
    <w:p w:rsidR="009B3B47" w:rsidRPr="0056045A" w:rsidRDefault="00C87CF7">
      <w:pPr>
        <w:rPr>
          <w:rFonts w:ascii="Times New Roman" w:eastAsiaTheme="majorEastAsia" w:hAnsi="Times New Roman" w:cs="Times New Roman"/>
          <w:color w:val="2F5496" w:themeColor="accent1" w:themeShade="BF"/>
          <w:sz w:val="26"/>
          <w:szCs w:val="26"/>
          <w:u w:val="single"/>
        </w:rPr>
      </w:pPr>
      <w:r>
        <w:rPr>
          <w:rFonts w:ascii="Times New Roman" w:eastAsiaTheme="majorEastAsia" w:hAnsi="Times New Roman" w:cs="Times New Roman"/>
          <w:color w:val="2F5496" w:themeColor="accent1" w:themeShade="BF"/>
          <w:sz w:val="26"/>
          <w:szCs w:val="26"/>
          <w:u w:val="single"/>
        </w:rPr>
        <w:t>DISCUSSION</w:t>
      </w:r>
    </w:p>
    <w:p w:rsidR="00D704C5" w:rsidRDefault="00A35047">
      <w:r>
        <w:t>To calculate the k constant in Boyle’</w:t>
      </w:r>
      <w:r w:rsidR="003E372F">
        <w:t>s Law</w:t>
      </w:r>
      <w:r w:rsidR="005F679A">
        <w:t xml:space="preserve">, </w:t>
      </w:r>
      <w:r w:rsidR="00F81A16">
        <w:t>the relationship of P * V = k</w:t>
      </w:r>
      <w:r w:rsidR="00C17876">
        <w:t xml:space="preserve"> is used</w:t>
      </w:r>
      <w:r w:rsidR="00F81A16">
        <w:t>.</w:t>
      </w:r>
    </w:p>
    <w:p w:rsidR="00D704C5" w:rsidRDefault="00DE2B5F">
      <w:r>
        <w:t xml:space="preserve">In a similar fashion to the </w:t>
      </w:r>
      <w:proofErr w:type="gramStart"/>
      <w:r>
        <w:t xml:space="preserve">calculations </w:t>
      </w:r>
      <w:r w:rsidR="00174AF3">
        <w:t xml:space="preserve"> </w:t>
      </w:r>
      <w:r>
        <w:t>in</w:t>
      </w:r>
      <w:proofErr w:type="gramEnd"/>
      <w:r>
        <w:t xml:space="preserve"> Trial 1, A), all k constant values are calculated to be</w:t>
      </w:r>
      <w:r w:rsidR="00F866B0">
        <w:t xml:space="preserve"> approximately</w:t>
      </w:r>
      <w:r>
        <w:t xml:space="preserve"> 2.1 x 10</w:t>
      </w:r>
      <w:r>
        <w:rPr>
          <w:vertAlign w:val="superscript"/>
        </w:rPr>
        <w:t>3</w:t>
      </w:r>
      <w:r w:rsidR="00F866B0">
        <w:t xml:space="preserve"> kPa*mL, thus resulting in the constant value</w:t>
      </w:r>
      <w:r w:rsidR="00461C1E">
        <w:t xml:space="preserve"> in this experiment</w:t>
      </w:r>
      <w:r w:rsidR="00F866B0">
        <w:t>.</w:t>
      </w:r>
      <w:r w:rsidR="00372430">
        <w:t xml:space="preserve"> This value is supported by the calculations of the k constant</w:t>
      </w:r>
      <w:r w:rsidR="008A5F40">
        <w:t xml:space="preserve"> in Trials 2 and 3, where the computed v</w:t>
      </w:r>
      <w:r w:rsidR="00362847">
        <w:t>alues of k also result as 2.1 x 10</w:t>
      </w:r>
      <w:r w:rsidR="00362847">
        <w:rPr>
          <w:vertAlign w:val="superscript"/>
        </w:rPr>
        <w:t>3</w:t>
      </w:r>
      <w:r w:rsidR="00362847">
        <w:t xml:space="preserve"> kPa*</w:t>
      </w:r>
      <w:proofErr w:type="spellStart"/>
      <w:r w:rsidR="00362847">
        <w:t>mL.</w:t>
      </w:r>
      <w:proofErr w:type="spellEnd"/>
    </w:p>
    <w:p w:rsidR="00DF72D4" w:rsidRDefault="00DF72D4">
      <w:r>
        <w:t xml:space="preserve">Another method for calculating the k value is to take the </w:t>
      </w:r>
      <w:r w:rsidR="000F1D36">
        <w:t>slope</w:t>
      </w:r>
      <w:r>
        <w:t xml:space="preserve"> of the graphs</w:t>
      </w:r>
      <w:r w:rsidR="000F1D36">
        <w:t xml:space="preserve"> referring to Pressure v</w:t>
      </w:r>
      <w:r w:rsidR="00732CBE">
        <w:t>s. 1/Volume,</w:t>
      </w:r>
      <w:r w:rsidR="00726D2E">
        <w:t xml:space="preserve"> (as pressure and volume are inversely proportional to each</w:t>
      </w:r>
      <w:r w:rsidR="0016468D">
        <w:t xml:space="preserve"> </w:t>
      </w:r>
      <w:r w:rsidR="00726D2E">
        <w:t>other)</w:t>
      </w:r>
      <w:r w:rsidR="00732CBE">
        <w:t xml:space="preserve"> which results in k = 2.1 x 10</w:t>
      </w:r>
      <w:r w:rsidR="00732CBE">
        <w:rPr>
          <w:vertAlign w:val="superscript"/>
        </w:rPr>
        <w:t>3</w:t>
      </w:r>
      <w:r w:rsidR="00732CBE">
        <w:t xml:space="preserve"> mL*kPa for all trials, with regards to significant digits.</w:t>
      </w:r>
      <w:r>
        <w:t xml:space="preserve"> </w:t>
      </w:r>
      <w:r w:rsidR="0016468D">
        <w:t xml:space="preserve"> </w:t>
      </w:r>
    </w:p>
    <w:p w:rsidR="00E55734" w:rsidRDefault="002447D1">
      <w:r>
        <w:t>T</w:t>
      </w:r>
      <w:r w:rsidR="00405DED">
        <w:t xml:space="preserve">aking </w:t>
      </w:r>
      <w:r w:rsidR="0041504D">
        <w:t xml:space="preserve">the measurements of the </w:t>
      </w:r>
      <w:r w:rsidR="0057282D">
        <w:t xml:space="preserve">pressure corresponding to the </w:t>
      </w:r>
      <w:r w:rsidR="0041504D">
        <w:t xml:space="preserve">first volume at the beginning and end of the </w:t>
      </w:r>
      <w:r w:rsidR="0057282D">
        <w:t xml:space="preserve">trials helps ensure accuracy of the lab quest, and </w:t>
      </w:r>
      <w:r w:rsidR="009568FB">
        <w:t xml:space="preserve">ensures that no air has escaped through the syringe throughout the trials. </w:t>
      </w:r>
      <w:r w:rsidR="00381FFA">
        <w:t xml:space="preserve">For example, if the air had escaped from the syringe during the trial, </w:t>
      </w:r>
      <w:r w:rsidR="00307911">
        <w:t>then the final p</w:t>
      </w:r>
      <w:r w:rsidR="00F209F8">
        <w:t>ressure recorded</w:t>
      </w:r>
      <w:r w:rsidR="00307911">
        <w:t xml:space="preserve"> for the first volume of air would </w:t>
      </w:r>
      <w:r w:rsidR="00F209F8">
        <w:t xml:space="preserve">be drastically lower than the initial </w:t>
      </w:r>
      <w:proofErr w:type="gramStart"/>
      <w:r w:rsidR="00F209F8">
        <w:t xml:space="preserve">pressure </w:t>
      </w:r>
      <w:r w:rsidR="00307911">
        <w:t xml:space="preserve"> </w:t>
      </w:r>
      <w:r w:rsidR="00F209F8">
        <w:t>recorded</w:t>
      </w:r>
      <w:proofErr w:type="gramEnd"/>
      <w:r w:rsidR="00F209F8">
        <w:t xml:space="preserve"> at the beginning of the trial. </w:t>
      </w:r>
      <w:r w:rsidR="00DB4AB3">
        <w:t>This would result in discarding the trial, as the amount of air i</w:t>
      </w:r>
      <w:r w:rsidR="008315D1">
        <w:t>n the syringe will have changed, thus disrupting the parameters of Boyle’s Law.</w:t>
      </w:r>
      <w:r w:rsidR="00AE2038">
        <w:t xml:space="preserve"> </w:t>
      </w:r>
    </w:p>
    <w:p w:rsidR="001123AE" w:rsidRDefault="00AE2038">
      <w:r>
        <w:t>Aside from amount of air in the syringe, temperature was also to be kept constant</w:t>
      </w:r>
      <w:r w:rsidR="00AD0752">
        <w:t xml:space="preserve"> in the lab environment</w:t>
      </w:r>
      <w:r>
        <w:t>.</w:t>
      </w:r>
      <w:r w:rsidR="000E11F1">
        <w:t xml:space="preserve"> This was done so by working in a lab with no drafts</w:t>
      </w:r>
      <w:r w:rsidR="00CC1161">
        <w:t xml:space="preserve"> of air coming in from the external environment </w:t>
      </w:r>
      <w:r w:rsidR="007C0561">
        <w:t>to disrupt the overall temperature of the lab.</w:t>
      </w:r>
    </w:p>
    <w:p w:rsidR="005B2D4F" w:rsidRPr="001D2905" w:rsidRDefault="005B2D4F" w:rsidP="00B30E35">
      <w:r>
        <w:t xml:space="preserve">As per all experiments, sources of error are always present, yet should be minimized for the least amount of inaccuracy and disruption of resulting data. The possible escapement of air in the syringe is an error that can decrease the recorded pressure as amount o fair is no longer constant in the closed system. The improbability of depressing the plunger at a consistent measurement can both increase and decrease the recorded pressure as the volume of air in the syringe is not consistent. </w:t>
      </w:r>
      <w:r w:rsidR="0007084C">
        <w:t xml:space="preserve">Finally, random error occurs in all data due to the </w:t>
      </w:r>
      <w:r w:rsidR="00B30E35">
        <w:t>use of significant figures. This error has random fluctuations on the results of the data.</w:t>
      </w:r>
    </w:p>
    <w:p w:rsidR="001123AE" w:rsidRDefault="00B30E35" w:rsidP="001123AE">
      <w:r>
        <w:t>For future improvements, consider adding stable we</w:t>
      </w:r>
      <w:r w:rsidR="001123AE">
        <w:t>ights to the syringe for a measure of force vs. volume vs. pressure a</w:t>
      </w:r>
      <w:r>
        <w:t>s a study. This</w:t>
      </w:r>
      <w:r w:rsidR="001123AE">
        <w:t xml:space="preserve"> helps keep the plunger held at a constant point, to reduce the error on volume of the air in the syringe. </w:t>
      </w:r>
      <w:r>
        <w:t xml:space="preserve">Using an enclosed chamber with a stable piston will also </w:t>
      </w:r>
      <w:r w:rsidR="001123AE">
        <w:t xml:space="preserve">help get a more accurate reading of the volume and pressure of the air. </w:t>
      </w:r>
      <w:r>
        <w:t>This will also prevent thermal energy from entering the closed system to impact the pressure readings of the air.</w:t>
      </w:r>
    </w:p>
    <w:p w:rsidR="004B23E2" w:rsidRDefault="004B23E2">
      <w:r>
        <w:rPr>
          <w:noProof/>
        </w:rPr>
        <w:lastRenderedPageBreak/>
        <w:drawing>
          <wp:inline distT="0" distB="0" distL="0" distR="0">
            <wp:extent cx="59436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4B23E2" w:rsidRDefault="004B23E2">
      <w:r>
        <w:rPr>
          <w:noProof/>
        </w:rPr>
        <w:drawing>
          <wp:inline distT="0" distB="0" distL="0" distR="0">
            <wp:extent cx="594360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4B23E2" w:rsidRDefault="004B23E2">
      <w:r>
        <w:rPr>
          <w:noProof/>
        </w:rPr>
        <w:lastRenderedPageBreak/>
        <w:drawing>
          <wp:inline distT="0" distB="0" distL="0" distR="0">
            <wp:extent cx="594360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4B23E2" w:rsidRDefault="004B23E2">
      <w:r>
        <w:rPr>
          <w:noProof/>
        </w:rPr>
        <w:drawing>
          <wp:inline distT="0" distB="0" distL="0" distR="0">
            <wp:extent cx="594360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4B23E2" w:rsidRDefault="004B23E2">
      <w:r>
        <w:rPr>
          <w:noProof/>
        </w:rPr>
        <w:lastRenderedPageBreak/>
        <w:drawing>
          <wp:inline distT="0" distB="0" distL="0" distR="0">
            <wp:extent cx="5943600" cy="3714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4B23E2" w:rsidRDefault="004B23E2">
      <w:r>
        <w:rPr>
          <w:noProof/>
        </w:rPr>
        <w:drawing>
          <wp:inline distT="0" distB="0" distL="0" distR="0">
            <wp:extent cx="5943600" cy="3714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D74A0A" w:rsidRDefault="00D74A0A" w:rsidP="00D74A0A">
      <w:r>
        <w:t>** LAB QUEST WAS GLITCHY, SO NO ELECTRONIC DATA, BUT GRAPHED ON LOGGER PRO</w:t>
      </w:r>
      <w:r w:rsidR="00A5190E">
        <w:t xml:space="preserve"> – HAVE SPOKEN TO DR. RASHMI**</w:t>
      </w:r>
    </w:p>
    <w:p w:rsidR="009B3B47" w:rsidRPr="0056045A" w:rsidRDefault="009B3B47">
      <w:pPr>
        <w:rPr>
          <w:rFonts w:ascii="Times New Roman" w:eastAsiaTheme="majorEastAsia" w:hAnsi="Times New Roman" w:cs="Times New Roman"/>
          <w:color w:val="2F5496" w:themeColor="accent1" w:themeShade="BF"/>
          <w:sz w:val="26"/>
          <w:szCs w:val="26"/>
          <w:u w:val="single"/>
        </w:rPr>
      </w:pPr>
      <w:r w:rsidRPr="0056045A">
        <w:rPr>
          <w:rFonts w:ascii="Times New Roman" w:eastAsiaTheme="majorEastAsia" w:hAnsi="Times New Roman" w:cs="Times New Roman"/>
          <w:color w:val="2F5496" w:themeColor="accent1" w:themeShade="BF"/>
          <w:sz w:val="26"/>
          <w:szCs w:val="26"/>
          <w:u w:val="single"/>
        </w:rPr>
        <w:lastRenderedPageBreak/>
        <w:t>CONCLUSION</w:t>
      </w:r>
    </w:p>
    <w:p w:rsidR="00B35E96" w:rsidRPr="00084FC7" w:rsidRDefault="00B35E96">
      <w:r>
        <w:t xml:space="preserve">When keeping temperature and amount of air constant in the syringe, </w:t>
      </w:r>
      <w:r w:rsidR="00793116">
        <w:t xml:space="preserve">the parameters for discovering the relationship between pressure and volume, as per Boyles Law, were established. </w:t>
      </w:r>
      <w:r w:rsidR="00EB60F4">
        <w:t xml:space="preserve">It was determined that pressure and volume were inversely related </w:t>
      </w:r>
      <w:proofErr w:type="gramStart"/>
      <w:r w:rsidR="00EB60F4">
        <w:t xml:space="preserve">variables, </w:t>
      </w:r>
      <w:r w:rsidR="00793116">
        <w:t xml:space="preserve"> </w:t>
      </w:r>
      <w:r w:rsidR="00EB60F4">
        <w:t>with</w:t>
      </w:r>
      <w:proofErr w:type="gramEnd"/>
      <w:r w:rsidR="00EB60F4">
        <w:t xml:space="preserve"> the calculated k constant for the air</w:t>
      </w:r>
      <w:r w:rsidR="004F2277">
        <w:t xml:space="preserve"> at</w:t>
      </w:r>
      <w:r w:rsidR="00EB60F4">
        <w:t xml:space="preserve"> a value of 2.1 x 10</w:t>
      </w:r>
      <w:r w:rsidR="00084FC7">
        <w:rPr>
          <w:vertAlign w:val="superscript"/>
        </w:rPr>
        <w:t>3</w:t>
      </w:r>
      <w:r w:rsidR="00084FC7">
        <w:t xml:space="preserve"> mL*kPa. </w:t>
      </w:r>
      <w:r w:rsidR="009F231A">
        <w:t>Therefore, through this experiment, Boyle’s Law was indeed verified to be correct.</w:t>
      </w:r>
    </w:p>
    <w:p w:rsidR="009B3B47" w:rsidRDefault="009B3B47"/>
    <w:p w:rsidR="009B3B47" w:rsidRDefault="009B3B47"/>
    <w:p w:rsidR="009B3B47" w:rsidRDefault="009B3B47"/>
    <w:p w:rsidR="009B3B47" w:rsidRDefault="009B3B47"/>
    <w:p w:rsidR="009B3B47" w:rsidRDefault="009B3B47"/>
    <w:p w:rsidR="00ED208D" w:rsidRDefault="00ED208D" w:rsidP="00ED208D">
      <w:pPr>
        <w:rPr>
          <w:rFonts w:ascii="Times New Roman" w:eastAsiaTheme="majorEastAsia" w:hAnsi="Times New Roman" w:cs="Times New Roman"/>
          <w:color w:val="2F5496" w:themeColor="accent1" w:themeShade="BF"/>
          <w:sz w:val="26"/>
          <w:szCs w:val="26"/>
          <w:u w:val="single"/>
        </w:rPr>
      </w:pPr>
    </w:p>
    <w:p w:rsidR="00ED208D" w:rsidRDefault="00ED208D" w:rsidP="00ED208D">
      <w:pPr>
        <w:rPr>
          <w:rFonts w:ascii="Times New Roman" w:eastAsiaTheme="majorEastAsia" w:hAnsi="Times New Roman" w:cs="Times New Roman"/>
          <w:color w:val="2F5496" w:themeColor="accent1" w:themeShade="BF"/>
          <w:sz w:val="26"/>
          <w:szCs w:val="26"/>
          <w:u w:val="single"/>
        </w:rPr>
      </w:pPr>
    </w:p>
    <w:p w:rsidR="00474D0E" w:rsidRPr="0056045A" w:rsidRDefault="006C0860">
      <w:pPr>
        <w:rPr>
          <w:rFonts w:ascii="Times New Roman" w:eastAsiaTheme="majorEastAsia" w:hAnsi="Times New Roman" w:cs="Times New Roman"/>
          <w:color w:val="2F5496" w:themeColor="accent1" w:themeShade="BF"/>
          <w:sz w:val="26"/>
          <w:szCs w:val="26"/>
          <w:u w:val="single"/>
        </w:rPr>
      </w:pPr>
      <w:r>
        <w:rPr>
          <w:rFonts w:ascii="Times New Roman" w:eastAsiaTheme="majorEastAsia" w:hAnsi="Times New Roman" w:cs="Times New Roman"/>
          <w:color w:val="2F5496" w:themeColor="accent1" w:themeShade="BF"/>
          <w:sz w:val="26"/>
          <w:szCs w:val="26"/>
          <w:u w:val="single"/>
        </w:rPr>
        <w:lastRenderedPageBreak/>
        <w:t>APPENDIX 1: RAW DATA</w:t>
      </w:r>
      <w:r w:rsidR="009E1F94">
        <w:rPr>
          <w:rFonts w:ascii="Times New Roman" w:eastAsiaTheme="majorEastAsia" w:hAnsi="Times New Roman" w:cs="Times New Roman"/>
          <w:noProof/>
          <w:color w:val="2F5496" w:themeColor="accent1" w:themeShade="BF"/>
          <w:sz w:val="26"/>
          <w:szCs w:val="26"/>
          <w:u w:val="single"/>
        </w:rPr>
        <w:drawing>
          <wp:inline distT="0" distB="0" distL="0" distR="0">
            <wp:extent cx="5943600" cy="792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70919_21074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9E1F94">
        <w:rPr>
          <w:rFonts w:ascii="Times New Roman" w:eastAsiaTheme="majorEastAsia" w:hAnsi="Times New Roman" w:cs="Times New Roman"/>
          <w:noProof/>
          <w:color w:val="2F5496" w:themeColor="accent1" w:themeShade="BF"/>
          <w:sz w:val="26"/>
          <w:szCs w:val="26"/>
          <w:u w:val="single"/>
        </w:rPr>
        <w:lastRenderedPageBreak/>
        <w:drawing>
          <wp:inline distT="0" distB="0" distL="0" distR="0">
            <wp:extent cx="5943600" cy="792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70919_21082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474D0E">
        <w:rPr>
          <w:rFonts w:ascii="Times New Roman" w:eastAsiaTheme="majorEastAsia" w:hAnsi="Times New Roman" w:cs="Times New Roman"/>
          <w:color w:val="2F5496" w:themeColor="accent1" w:themeShade="BF"/>
          <w:sz w:val="26"/>
          <w:szCs w:val="26"/>
          <w:u w:val="single"/>
        </w:rPr>
        <w:br/>
      </w:r>
      <w:r w:rsidR="0082578F">
        <w:t>** PLEASE REFER TO EMAILS ABOUT LACK OF SIGN ON RAW DATA**</w:t>
      </w:r>
    </w:p>
    <w:sectPr w:rsidR="00474D0E" w:rsidRPr="0056045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7AF" w:rsidRDefault="000557AF" w:rsidP="00863880">
      <w:pPr>
        <w:spacing w:after="0" w:line="240" w:lineRule="auto"/>
      </w:pPr>
      <w:r>
        <w:separator/>
      </w:r>
    </w:p>
  </w:endnote>
  <w:endnote w:type="continuationSeparator" w:id="0">
    <w:p w:rsidR="000557AF" w:rsidRDefault="000557AF" w:rsidP="0086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7AF" w:rsidRDefault="000557AF" w:rsidP="00863880">
      <w:pPr>
        <w:spacing w:after="0" w:line="240" w:lineRule="auto"/>
      </w:pPr>
      <w:r>
        <w:separator/>
      </w:r>
    </w:p>
  </w:footnote>
  <w:footnote w:type="continuationSeparator" w:id="0">
    <w:p w:rsidR="000557AF" w:rsidRDefault="000557AF" w:rsidP="00863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E54A3"/>
    <w:multiLevelType w:val="hybridMultilevel"/>
    <w:tmpl w:val="EDFCA36A"/>
    <w:lvl w:ilvl="0" w:tplc="F550A81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FD017F3"/>
    <w:multiLevelType w:val="hybridMultilevel"/>
    <w:tmpl w:val="969C8626"/>
    <w:lvl w:ilvl="0" w:tplc="B67C4C38">
      <w:start w:val="1"/>
      <w:numFmt w:val="bullet"/>
      <w:lvlText w:val=""/>
      <w:lvlJc w:val="left"/>
      <w:pPr>
        <w:ind w:left="405" w:hanging="360"/>
      </w:pPr>
      <w:rPr>
        <w:rFonts w:ascii="Symbol" w:eastAsiaTheme="minorHAnsi" w:hAnsi="Symbol" w:cstheme="minorBidi" w:hint="default"/>
      </w:rPr>
    </w:lvl>
    <w:lvl w:ilvl="1" w:tplc="10090003">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431"/>
    <w:rsid w:val="00006953"/>
    <w:rsid w:val="00024D51"/>
    <w:rsid w:val="000315E8"/>
    <w:rsid w:val="00032110"/>
    <w:rsid w:val="000324CE"/>
    <w:rsid w:val="00036DCA"/>
    <w:rsid w:val="00043891"/>
    <w:rsid w:val="000557AF"/>
    <w:rsid w:val="00063254"/>
    <w:rsid w:val="0007084C"/>
    <w:rsid w:val="00074329"/>
    <w:rsid w:val="00084FC7"/>
    <w:rsid w:val="00086D1D"/>
    <w:rsid w:val="00087C99"/>
    <w:rsid w:val="00093619"/>
    <w:rsid w:val="000A2BAC"/>
    <w:rsid w:val="000B6AF6"/>
    <w:rsid w:val="000E11F1"/>
    <w:rsid w:val="000F1D36"/>
    <w:rsid w:val="000F57ED"/>
    <w:rsid w:val="00106A78"/>
    <w:rsid w:val="00107EF6"/>
    <w:rsid w:val="001123AE"/>
    <w:rsid w:val="0012739F"/>
    <w:rsid w:val="00142911"/>
    <w:rsid w:val="00146942"/>
    <w:rsid w:val="00160292"/>
    <w:rsid w:val="00160BB8"/>
    <w:rsid w:val="0016114F"/>
    <w:rsid w:val="0016468D"/>
    <w:rsid w:val="00174AF3"/>
    <w:rsid w:val="00175148"/>
    <w:rsid w:val="001A244E"/>
    <w:rsid w:val="001A717E"/>
    <w:rsid w:val="001B086C"/>
    <w:rsid w:val="001C05E0"/>
    <w:rsid w:val="001D2905"/>
    <w:rsid w:val="001E3954"/>
    <w:rsid w:val="001E5256"/>
    <w:rsid w:val="001F1016"/>
    <w:rsid w:val="00210506"/>
    <w:rsid w:val="00211E85"/>
    <w:rsid w:val="00212B3C"/>
    <w:rsid w:val="00213175"/>
    <w:rsid w:val="002137AE"/>
    <w:rsid w:val="00214101"/>
    <w:rsid w:val="002168A2"/>
    <w:rsid w:val="00217431"/>
    <w:rsid w:val="00221FD4"/>
    <w:rsid w:val="00235192"/>
    <w:rsid w:val="00235922"/>
    <w:rsid w:val="00236EAE"/>
    <w:rsid w:val="002447D1"/>
    <w:rsid w:val="002458AC"/>
    <w:rsid w:val="00262A40"/>
    <w:rsid w:val="00275FD3"/>
    <w:rsid w:val="002A34CB"/>
    <w:rsid w:val="002A599B"/>
    <w:rsid w:val="002A7C88"/>
    <w:rsid w:val="002C529D"/>
    <w:rsid w:val="002C7AA0"/>
    <w:rsid w:val="002D1A48"/>
    <w:rsid w:val="002E4336"/>
    <w:rsid w:val="002F34E0"/>
    <w:rsid w:val="003056AB"/>
    <w:rsid w:val="00307911"/>
    <w:rsid w:val="00321B4B"/>
    <w:rsid w:val="00331407"/>
    <w:rsid w:val="00331777"/>
    <w:rsid w:val="00337148"/>
    <w:rsid w:val="00343480"/>
    <w:rsid w:val="00362847"/>
    <w:rsid w:val="00372430"/>
    <w:rsid w:val="00381FFA"/>
    <w:rsid w:val="00383DD5"/>
    <w:rsid w:val="00396FAA"/>
    <w:rsid w:val="003B0417"/>
    <w:rsid w:val="003C123D"/>
    <w:rsid w:val="003C508D"/>
    <w:rsid w:val="003D57C2"/>
    <w:rsid w:val="003D681F"/>
    <w:rsid w:val="003E372F"/>
    <w:rsid w:val="003F0D71"/>
    <w:rsid w:val="003F0E4C"/>
    <w:rsid w:val="00405DED"/>
    <w:rsid w:val="004129A0"/>
    <w:rsid w:val="00413C3A"/>
    <w:rsid w:val="0041504D"/>
    <w:rsid w:val="00416E76"/>
    <w:rsid w:val="00431F75"/>
    <w:rsid w:val="0043773A"/>
    <w:rsid w:val="00444F02"/>
    <w:rsid w:val="00461C1E"/>
    <w:rsid w:val="00474D0E"/>
    <w:rsid w:val="00496CA8"/>
    <w:rsid w:val="004A56D1"/>
    <w:rsid w:val="004B23E2"/>
    <w:rsid w:val="004C5C95"/>
    <w:rsid w:val="004C5E72"/>
    <w:rsid w:val="004D41A2"/>
    <w:rsid w:val="004D75AB"/>
    <w:rsid w:val="004E2647"/>
    <w:rsid w:val="004E4360"/>
    <w:rsid w:val="004F2277"/>
    <w:rsid w:val="004F6645"/>
    <w:rsid w:val="00502003"/>
    <w:rsid w:val="00513889"/>
    <w:rsid w:val="00515565"/>
    <w:rsid w:val="00523383"/>
    <w:rsid w:val="00537544"/>
    <w:rsid w:val="00540187"/>
    <w:rsid w:val="0056045A"/>
    <w:rsid w:val="0057282D"/>
    <w:rsid w:val="0058209A"/>
    <w:rsid w:val="0059025A"/>
    <w:rsid w:val="00591EED"/>
    <w:rsid w:val="005B2D4F"/>
    <w:rsid w:val="005C3772"/>
    <w:rsid w:val="005F679A"/>
    <w:rsid w:val="006209F2"/>
    <w:rsid w:val="0062128A"/>
    <w:rsid w:val="00632D42"/>
    <w:rsid w:val="00640BEC"/>
    <w:rsid w:val="00646630"/>
    <w:rsid w:val="00674335"/>
    <w:rsid w:val="00677868"/>
    <w:rsid w:val="006854C4"/>
    <w:rsid w:val="006968FF"/>
    <w:rsid w:val="006A03F0"/>
    <w:rsid w:val="006A2AD8"/>
    <w:rsid w:val="006A58B1"/>
    <w:rsid w:val="006B3DF3"/>
    <w:rsid w:val="006B4618"/>
    <w:rsid w:val="006C0860"/>
    <w:rsid w:val="006C44EF"/>
    <w:rsid w:val="006D7702"/>
    <w:rsid w:val="006E152C"/>
    <w:rsid w:val="006E2B94"/>
    <w:rsid w:val="006E7318"/>
    <w:rsid w:val="006F5651"/>
    <w:rsid w:val="00706180"/>
    <w:rsid w:val="00706BB6"/>
    <w:rsid w:val="007141BF"/>
    <w:rsid w:val="00724460"/>
    <w:rsid w:val="007248CE"/>
    <w:rsid w:val="00725C9F"/>
    <w:rsid w:val="00726D2E"/>
    <w:rsid w:val="00732CBE"/>
    <w:rsid w:val="00742A82"/>
    <w:rsid w:val="00747D9C"/>
    <w:rsid w:val="007544F8"/>
    <w:rsid w:val="007601F8"/>
    <w:rsid w:val="007677F3"/>
    <w:rsid w:val="00786B5A"/>
    <w:rsid w:val="00793116"/>
    <w:rsid w:val="007933A2"/>
    <w:rsid w:val="0079690A"/>
    <w:rsid w:val="007A20F7"/>
    <w:rsid w:val="007A38D3"/>
    <w:rsid w:val="007A5CA7"/>
    <w:rsid w:val="007B2C6F"/>
    <w:rsid w:val="007C0561"/>
    <w:rsid w:val="007C3E54"/>
    <w:rsid w:val="007D1471"/>
    <w:rsid w:val="007E0A65"/>
    <w:rsid w:val="007E1296"/>
    <w:rsid w:val="007E4A10"/>
    <w:rsid w:val="007F0341"/>
    <w:rsid w:val="007F4D63"/>
    <w:rsid w:val="008026EB"/>
    <w:rsid w:val="00815180"/>
    <w:rsid w:val="0082578F"/>
    <w:rsid w:val="0082609E"/>
    <w:rsid w:val="008315D1"/>
    <w:rsid w:val="00834543"/>
    <w:rsid w:val="0083786B"/>
    <w:rsid w:val="008463FF"/>
    <w:rsid w:val="00846B7A"/>
    <w:rsid w:val="00857D50"/>
    <w:rsid w:val="00863880"/>
    <w:rsid w:val="00875F35"/>
    <w:rsid w:val="008931BB"/>
    <w:rsid w:val="00894D13"/>
    <w:rsid w:val="008A5F40"/>
    <w:rsid w:val="008A7306"/>
    <w:rsid w:val="008B342D"/>
    <w:rsid w:val="008C0026"/>
    <w:rsid w:val="008D30AD"/>
    <w:rsid w:val="008E5182"/>
    <w:rsid w:val="008E6CF1"/>
    <w:rsid w:val="008F0D3E"/>
    <w:rsid w:val="00947298"/>
    <w:rsid w:val="00950BF9"/>
    <w:rsid w:val="0095673B"/>
    <w:rsid w:val="009568FB"/>
    <w:rsid w:val="00966079"/>
    <w:rsid w:val="0096739D"/>
    <w:rsid w:val="0096760C"/>
    <w:rsid w:val="009778E4"/>
    <w:rsid w:val="0098017E"/>
    <w:rsid w:val="009A6858"/>
    <w:rsid w:val="009B3B47"/>
    <w:rsid w:val="009C3E0B"/>
    <w:rsid w:val="009D2AC5"/>
    <w:rsid w:val="009E1F94"/>
    <w:rsid w:val="009E4870"/>
    <w:rsid w:val="009F231A"/>
    <w:rsid w:val="00A0135D"/>
    <w:rsid w:val="00A35047"/>
    <w:rsid w:val="00A36171"/>
    <w:rsid w:val="00A4114F"/>
    <w:rsid w:val="00A50610"/>
    <w:rsid w:val="00A5190E"/>
    <w:rsid w:val="00A57196"/>
    <w:rsid w:val="00A649C1"/>
    <w:rsid w:val="00A76B50"/>
    <w:rsid w:val="00A8437D"/>
    <w:rsid w:val="00A9038C"/>
    <w:rsid w:val="00A96171"/>
    <w:rsid w:val="00AD0752"/>
    <w:rsid w:val="00AD53ED"/>
    <w:rsid w:val="00AE2038"/>
    <w:rsid w:val="00AE4D17"/>
    <w:rsid w:val="00AE5777"/>
    <w:rsid w:val="00AE5D8C"/>
    <w:rsid w:val="00AF25E3"/>
    <w:rsid w:val="00B01010"/>
    <w:rsid w:val="00B30E35"/>
    <w:rsid w:val="00B353B6"/>
    <w:rsid w:val="00B35E96"/>
    <w:rsid w:val="00B40AE2"/>
    <w:rsid w:val="00B4524B"/>
    <w:rsid w:val="00B53725"/>
    <w:rsid w:val="00B83DDB"/>
    <w:rsid w:val="00BA590A"/>
    <w:rsid w:val="00BB0CFE"/>
    <w:rsid w:val="00BB7448"/>
    <w:rsid w:val="00BC1119"/>
    <w:rsid w:val="00BD0702"/>
    <w:rsid w:val="00BD4085"/>
    <w:rsid w:val="00BD79C6"/>
    <w:rsid w:val="00BE080B"/>
    <w:rsid w:val="00BE200A"/>
    <w:rsid w:val="00BE38E5"/>
    <w:rsid w:val="00BF391A"/>
    <w:rsid w:val="00BF3CDD"/>
    <w:rsid w:val="00C17876"/>
    <w:rsid w:val="00C3212F"/>
    <w:rsid w:val="00C340D8"/>
    <w:rsid w:val="00C418B0"/>
    <w:rsid w:val="00C4228A"/>
    <w:rsid w:val="00C433DE"/>
    <w:rsid w:val="00C67405"/>
    <w:rsid w:val="00C70137"/>
    <w:rsid w:val="00C72335"/>
    <w:rsid w:val="00C7585E"/>
    <w:rsid w:val="00C770A3"/>
    <w:rsid w:val="00C8022D"/>
    <w:rsid w:val="00C85136"/>
    <w:rsid w:val="00C87C07"/>
    <w:rsid w:val="00C87CF7"/>
    <w:rsid w:val="00C9032B"/>
    <w:rsid w:val="00C959EB"/>
    <w:rsid w:val="00CB06B7"/>
    <w:rsid w:val="00CB167F"/>
    <w:rsid w:val="00CB1850"/>
    <w:rsid w:val="00CB438A"/>
    <w:rsid w:val="00CC1161"/>
    <w:rsid w:val="00CE5D58"/>
    <w:rsid w:val="00CF1DE9"/>
    <w:rsid w:val="00D31BF1"/>
    <w:rsid w:val="00D35FE5"/>
    <w:rsid w:val="00D5667A"/>
    <w:rsid w:val="00D704C5"/>
    <w:rsid w:val="00D72DD8"/>
    <w:rsid w:val="00D74A0A"/>
    <w:rsid w:val="00D925D7"/>
    <w:rsid w:val="00D92CBD"/>
    <w:rsid w:val="00D94565"/>
    <w:rsid w:val="00D97CB9"/>
    <w:rsid w:val="00DA28B8"/>
    <w:rsid w:val="00DA2C79"/>
    <w:rsid w:val="00DA3C61"/>
    <w:rsid w:val="00DB4419"/>
    <w:rsid w:val="00DB4AB3"/>
    <w:rsid w:val="00DB4BC0"/>
    <w:rsid w:val="00DB6DF6"/>
    <w:rsid w:val="00DD0E34"/>
    <w:rsid w:val="00DE2B5F"/>
    <w:rsid w:val="00DF72D4"/>
    <w:rsid w:val="00E00BB4"/>
    <w:rsid w:val="00E106F1"/>
    <w:rsid w:val="00E274F6"/>
    <w:rsid w:val="00E27EBE"/>
    <w:rsid w:val="00E36A35"/>
    <w:rsid w:val="00E5167B"/>
    <w:rsid w:val="00E52A90"/>
    <w:rsid w:val="00E55734"/>
    <w:rsid w:val="00E55FEE"/>
    <w:rsid w:val="00E65E14"/>
    <w:rsid w:val="00E70DE5"/>
    <w:rsid w:val="00EA2E6D"/>
    <w:rsid w:val="00EA3D74"/>
    <w:rsid w:val="00EB002B"/>
    <w:rsid w:val="00EB5AA0"/>
    <w:rsid w:val="00EB60F4"/>
    <w:rsid w:val="00EC7421"/>
    <w:rsid w:val="00ED18E0"/>
    <w:rsid w:val="00ED208D"/>
    <w:rsid w:val="00ED5684"/>
    <w:rsid w:val="00ED6CC0"/>
    <w:rsid w:val="00EF03DF"/>
    <w:rsid w:val="00F136BE"/>
    <w:rsid w:val="00F209F8"/>
    <w:rsid w:val="00F26465"/>
    <w:rsid w:val="00F37898"/>
    <w:rsid w:val="00F47A48"/>
    <w:rsid w:val="00F57F66"/>
    <w:rsid w:val="00F65E4B"/>
    <w:rsid w:val="00F81A16"/>
    <w:rsid w:val="00F866B0"/>
    <w:rsid w:val="00FA7092"/>
    <w:rsid w:val="00FB19AC"/>
    <w:rsid w:val="00FC0265"/>
    <w:rsid w:val="00FC249E"/>
    <w:rsid w:val="00FC4630"/>
    <w:rsid w:val="00FC5BE6"/>
    <w:rsid w:val="00FF2C21"/>
    <w:rsid w:val="00FF48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82107E-421C-467B-9C3F-9CACEA65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D41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41A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1E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49C1"/>
    <w:pPr>
      <w:ind w:left="720"/>
      <w:contextualSpacing/>
    </w:pPr>
  </w:style>
  <w:style w:type="paragraph" w:styleId="Header">
    <w:name w:val="header"/>
    <w:basedOn w:val="Normal"/>
    <w:link w:val="HeaderChar"/>
    <w:uiPriority w:val="99"/>
    <w:unhideWhenUsed/>
    <w:rsid w:val="008638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880"/>
  </w:style>
  <w:style w:type="paragraph" w:styleId="Footer">
    <w:name w:val="footer"/>
    <w:basedOn w:val="Normal"/>
    <w:link w:val="FooterChar"/>
    <w:uiPriority w:val="99"/>
    <w:unhideWhenUsed/>
    <w:rsid w:val="008638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AA0FF-917A-4893-91D2-44026998D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11</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Amenah</dc:creator>
  <cp:keywords/>
  <dc:description/>
  <cp:lastModifiedBy>Amenah</cp:lastModifiedBy>
  <cp:revision>361</cp:revision>
  <dcterms:created xsi:type="dcterms:W3CDTF">2017-09-19T01:26:00Z</dcterms:created>
  <dcterms:modified xsi:type="dcterms:W3CDTF">2017-10-03T22:50:00Z</dcterms:modified>
</cp:coreProperties>
</file>