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07E31" w14:textId="5EBBF1FA" w:rsidR="000B0FB8" w:rsidRPr="00C4583A" w:rsidRDefault="004F6FE9" w:rsidP="000B0FB8">
      <w:pPr>
        <w:jc w:val="center"/>
        <w:rPr>
          <w:rFonts w:ascii="Times New Roman" w:hAnsi="Times New Roman" w:cs="Times New Roman"/>
          <w:sz w:val="28"/>
        </w:rPr>
      </w:pPr>
      <w:bookmarkStart w:id="0" w:name="_GoBack"/>
      <w:r w:rsidRPr="00C4583A">
        <w:rPr>
          <w:rFonts w:ascii="Times New Roman" w:hAnsi="Times New Roman" w:cs="Times New Roman"/>
          <w:sz w:val="28"/>
        </w:rPr>
        <w:t>Workplace Bullying</w:t>
      </w:r>
    </w:p>
    <w:bookmarkEnd w:id="0"/>
    <w:p w14:paraId="6E9ED771" w14:textId="656E7234" w:rsidR="004F6FE9" w:rsidRPr="00BD76CA" w:rsidRDefault="004F6FE9" w:rsidP="004F6FE9">
      <w:pPr>
        <w:wordWrap w:val="0"/>
        <w:jc w:val="right"/>
        <w:rPr>
          <w:rFonts w:ascii="Times New Roman" w:hAnsi="Times New Roman" w:cs="Times New Roman"/>
          <w:sz w:val="22"/>
        </w:rPr>
      </w:pPr>
      <w:r w:rsidRPr="00BD76CA">
        <w:rPr>
          <w:rFonts w:ascii="Times New Roman" w:hAnsi="Times New Roman" w:cs="Times New Roman"/>
          <w:sz w:val="22"/>
        </w:rPr>
        <w:t>Loraleigh Keashly</w:t>
      </w:r>
    </w:p>
    <w:p w14:paraId="2160D53B" w14:textId="465EC66C" w:rsidR="004E4044" w:rsidRPr="00BD76CA" w:rsidRDefault="004E4044" w:rsidP="004F6FE9">
      <w:pPr>
        <w:spacing w:line="276" w:lineRule="auto"/>
        <w:jc w:val="left"/>
        <w:rPr>
          <w:rFonts w:ascii="Times New Roman" w:hAnsi="Times New Roman" w:cs="Times New Roman"/>
          <w:b/>
          <w:sz w:val="22"/>
        </w:rPr>
      </w:pPr>
      <w:r w:rsidRPr="00BD76CA">
        <w:rPr>
          <w:rFonts w:ascii="Times New Roman" w:hAnsi="Times New Roman" w:cs="Times New Roman"/>
          <w:b/>
          <w:sz w:val="22"/>
        </w:rPr>
        <w:t>Workplace Bullying: The Nature of the Beast</w:t>
      </w:r>
    </w:p>
    <w:p w14:paraId="1A429BD6" w14:textId="7AE46E01" w:rsidR="004E4044" w:rsidRPr="00BD76CA" w:rsidRDefault="004E4044" w:rsidP="004E4044">
      <w:pPr>
        <w:spacing w:line="276" w:lineRule="auto"/>
        <w:ind w:firstLine="420"/>
        <w:jc w:val="left"/>
        <w:rPr>
          <w:rFonts w:ascii="Times New Roman" w:hAnsi="Times New Roman" w:cs="Times New Roman"/>
          <w:sz w:val="22"/>
        </w:rPr>
      </w:pPr>
      <w:r w:rsidRPr="00BD76CA">
        <w:rPr>
          <w:rFonts w:ascii="Times New Roman" w:hAnsi="Times New Roman" w:cs="Times New Roman"/>
          <w:sz w:val="22"/>
        </w:rPr>
        <w:t>Workplace bullying could be referred to the efforts by individuals to harm others with whom they work. There are three domains of aggressive behaviours:</w:t>
      </w:r>
    </w:p>
    <w:p w14:paraId="01CEE2BE" w14:textId="77777777" w:rsidR="004E4044" w:rsidRPr="00BD76CA" w:rsidRDefault="004E4044" w:rsidP="004E4044">
      <w:pPr>
        <w:spacing w:line="276" w:lineRule="auto"/>
        <w:ind w:firstLine="420"/>
        <w:jc w:val="left"/>
        <w:rPr>
          <w:rFonts w:ascii="Times New Roman" w:hAnsi="Times New Roman" w:cs="Times New Roman"/>
          <w:sz w:val="22"/>
        </w:rPr>
      </w:pPr>
    </w:p>
    <w:p w14:paraId="60048626" w14:textId="5D8930B3" w:rsidR="005A6B51" w:rsidRPr="00BD76CA" w:rsidRDefault="005A6B51" w:rsidP="005A6B51">
      <w:pPr>
        <w:pStyle w:val="a8"/>
        <w:numPr>
          <w:ilvl w:val="0"/>
          <w:numId w:val="2"/>
        </w:numPr>
        <w:spacing w:line="276" w:lineRule="auto"/>
        <w:ind w:firstLineChars="0"/>
        <w:jc w:val="left"/>
        <w:rPr>
          <w:rFonts w:ascii="Times New Roman" w:hAnsi="Times New Roman" w:cs="Times New Roman"/>
          <w:sz w:val="22"/>
        </w:rPr>
      </w:pPr>
      <w:r w:rsidRPr="00BD76CA">
        <w:rPr>
          <w:rFonts w:ascii="Times New Roman" w:hAnsi="Times New Roman" w:cs="Times New Roman"/>
          <w:sz w:val="22"/>
        </w:rPr>
        <w:t xml:space="preserve">Physical (deeds) &amp; Verbal </w:t>
      </w:r>
    </w:p>
    <w:p w14:paraId="339C74E6" w14:textId="70A0A28F" w:rsidR="005A6B51" w:rsidRPr="00BD76CA" w:rsidRDefault="0001170B" w:rsidP="005A6B51">
      <w:pPr>
        <w:pStyle w:val="a8"/>
        <w:numPr>
          <w:ilvl w:val="0"/>
          <w:numId w:val="2"/>
        </w:numPr>
        <w:spacing w:line="276" w:lineRule="auto"/>
        <w:ind w:firstLineChars="0"/>
        <w:jc w:val="left"/>
        <w:rPr>
          <w:rFonts w:ascii="Times New Roman" w:hAnsi="Times New Roman" w:cs="Times New Roman"/>
          <w:sz w:val="22"/>
        </w:rPr>
      </w:pPr>
      <w:r w:rsidRPr="00BD76CA">
        <w:rPr>
          <w:rFonts w:ascii="Times New Roman" w:hAnsi="Times New Roman" w:cs="Times New Roman"/>
          <w:sz w:val="22"/>
        </w:rPr>
        <w:t>Active (doing the behavior) &amp; Passive (</w:t>
      </w:r>
      <w:r w:rsidR="004E4044" w:rsidRPr="00BD76CA">
        <w:rPr>
          <w:rFonts w:ascii="Times New Roman" w:hAnsi="Times New Roman" w:cs="Times New Roman"/>
          <w:sz w:val="22"/>
        </w:rPr>
        <w:t>withholding or “failures to do”)</w:t>
      </w:r>
    </w:p>
    <w:p w14:paraId="731E1A77" w14:textId="65C6F530" w:rsidR="004E4044" w:rsidRPr="00BD76CA" w:rsidRDefault="004E4044" w:rsidP="005A6B51">
      <w:pPr>
        <w:pStyle w:val="a8"/>
        <w:numPr>
          <w:ilvl w:val="0"/>
          <w:numId w:val="2"/>
        </w:numPr>
        <w:spacing w:line="276" w:lineRule="auto"/>
        <w:ind w:firstLineChars="0"/>
        <w:jc w:val="left"/>
        <w:rPr>
          <w:rFonts w:ascii="Times New Roman" w:hAnsi="Times New Roman" w:cs="Times New Roman"/>
          <w:sz w:val="22"/>
        </w:rPr>
      </w:pPr>
      <w:r w:rsidRPr="00BD76CA">
        <w:rPr>
          <w:rFonts w:ascii="Times New Roman" w:hAnsi="Times New Roman" w:cs="Times New Roman"/>
          <w:sz w:val="22"/>
        </w:rPr>
        <w:t>Direct (at the target) &amp; Indirect (at something or someone the target values</w:t>
      </w:r>
    </w:p>
    <w:p w14:paraId="78DD4260" w14:textId="77777777" w:rsidR="004E4044" w:rsidRPr="00BD76CA" w:rsidRDefault="004E4044" w:rsidP="005A6B51">
      <w:pPr>
        <w:pStyle w:val="a8"/>
        <w:numPr>
          <w:ilvl w:val="0"/>
          <w:numId w:val="2"/>
        </w:numPr>
        <w:spacing w:line="276" w:lineRule="auto"/>
        <w:ind w:firstLineChars="0"/>
        <w:jc w:val="left"/>
        <w:rPr>
          <w:rFonts w:ascii="Times New Roman" w:hAnsi="Times New Roman" w:cs="Times New Roman"/>
          <w:sz w:val="22"/>
        </w:rPr>
      </w:pPr>
    </w:p>
    <w:p w14:paraId="1CB919EA" w14:textId="4E27C583" w:rsidR="004E4044" w:rsidRPr="00BD76CA" w:rsidRDefault="004E4044" w:rsidP="004E4044">
      <w:pPr>
        <w:spacing w:line="276" w:lineRule="auto"/>
        <w:ind w:firstLine="420"/>
        <w:jc w:val="left"/>
        <w:rPr>
          <w:rFonts w:ascii="Times New Roman" w:hAnsi="Times New Roman" w:cs="Times New Roman"/>
          <w:sz w:val="22"/>
        </w:rPr>
      </w:pPr>
      <w:r w:rsidRPr="00BD76CA">
        <w:rPr>
          <w:rFonts w:ascii="Times New Roman" w:hAnsi="Times New Roman" w:cs="Times New Roman"/>
          <w:sz w:val="22"/>
        </w:rPr>
        <w:t>Although these methods of attack do not represent all the possible situations of this kind of behaviour, they provide us a brief clue of what bully would be like.</w:t>
      </w:r>
      <w:r w:rsidR="00D76FC5" w:rsidRPr="00BD76CA">
        <w:rPr>
          <w:rFonts w:ascii="Times New Roman" w:hAnsi="Times New Roman" w:cs="Times New Roman"/>
          <w:sz w:val="22"/>
        </w:rPr>
        <w:t xml:space="preserve"> </w:t>
      </w:r>
    </w:p>
    <w:p w14:paraId="558443BE" w14:textId="3344DDE0" w:rsidR="00D76FC5" w:rsidRPr="00BD76CA" w:rsidRDefault="00D76FC5" w:rsidP="00D76FC5">
      <w:pPr>
        <w:spacing w:line="276" w:lineRule="auto"/>
        <w:jc w:val="left"/>
        <w:rPr>
          <w:rFonts w:ascii="Times New Roman" w:hAnsi="Times New Roman" w:cs="Times New Roman"/>
          <w:sz w:val="22"/>
        </w:rPr>
      </w:pPr>
      <w:r w:rsidRPr="00BD76CA">
        <w:rPr>
          <w:rFonts w:ascii="Times New Roman" w:hAnsi="Times New Roman" w:cs="Times New Roman"/>
          <w:sz w:val="22"/>
        </w:rPr>
        <w:t>Or more precisely, the workplace bullying behaviours can be sorted in five ways:</w:t>
      </w:r>
    </w:p>
    <w:p w14:paraId="165418B7" w14:textId="77777777" w:rsidR="00D76FC5" w:rsidRPr="00BD76CA" w:rsidRDefault="00D76FC5" w:rsidP="00D76FC5">
      <w:pPr>
        <w:spacing w:line="276" w:lineRule="auto"/>
        <w:jc w:val="left"/>
        <w:rPr>
          <w:rFonts w:ascii="Times New Roman" w:hAnsi="Times New Roman" w:cs="Times New Roman"/>
          <w:sz w:val="22"/>
        </w:rPr>
      </w:pPr>
    </w:p>
    <w:p w14:paraId="2FA94BC2" w14:textId="6EC88BEB" w:rsidR="00D76FC5" w:rsidRPr="00BD76CA" w:rsidRDefault="00D76FC5" w:rsidP="00D76FC5">
      <w:pPr>
        <w:pStyle w:val="a8"/>
        <w:numPr>
          <w:ilvl w:val="0"/>
          <w:numId w:val="4"/>
        </w:numPr>
        <w:spacing w:line="276" w:lineRule="auto"/>
        <w:ind w:firstLineChars="0"/>
        <w:jc w:val="left"/>
        <w:rPr>
          <w:rFonts w:ascii="Times New Roman" w:hAnsi="Times New Roman" w:cs="Times New Roman"/>
          <w:sz w:val="22"/>
        </w:rPr>
      </w:pPr>
      <w:r w:rsidRPr="00BD76CA">
        <w:rPr>
          <w:rFonts w:ascii="Times New Roman" w:hAnsi="Times New Roman" w:cs="Times New Roman"/>
          <w:b/>
          <w:sz w:val="22"/>
        </w:rPr>
        <w:t>Threat to professional status.</w:t>
      </w:r>
      <w:r w:rsidRPr="00BD76CA">
        <w:rPr>
          <w:rFonts w:ascii="Times New Roman" w:hAnsi="Times New Roman" w:cs="Times New Roman"/>
          <w:sz w:val="22"/>
        </w:rPr>
        <w:t xml:space="preserve"> This includes publicly humiliation in the company, harmful comments about employees’ intelligence, etc. These are primarily active behaviours.</w:t>
      </w:r>
    </w:p>
    <w:p w14:paraId="7AD8EB51" w14:textId="726D9CB8" w:rsidR="00D76FC5" w:rsidRPr="00BD76CA" w:rsidRDefault="00D76FC5" w:rsidP="00D76FC5">
      <w:pPr>
        <w:pStyle w:val="a8"/>
        <w:numPr>
          <w:ilvl w:val="0"/>
          <w:numId w:val="4"/>
        </w:numPr>
        <w:spacing w:line="276" w:lineRule="auto"/>
        <w:ind w:firstLineChars="0"/>
        <w:jc w:val="left"/>
        <w:rPr>
          <w:rFonts w:ascii="Times New Roman" w:hAnsi="Times New Roman" w:cs="Times New Roman"/>
          <w:b/>
          <w:sz w:val="22"/>
        </w:rPr>
      </w:pPr>
      <w:r w:rsidRPr="00BD76CA">
        <w:rPr>
          <w:rFonts w:ascii="Times New Roman" w:hAnsi="Times New Roman" w:cs="Times New Roman"/>
          <w:b/>
          <w:sz w:val="22"/>
        </w:rPr>
        <w:t xml:space="preserve">Threat to personal standing. </w:t>
      </w:r>
      <w:r w:rsidRPr="00BD76CA">
        <w:rPr>
          <w:rFonts w:ascii="Times New Roman" w:hAnsi="Times New Roman" w:cs="Times New Roman"/>
          <w:sz w:val="22"/>
        </w:rPr>
        <w:t>This includes insulting by name-calling, words abuse about age, gender or appearance. These are predominantly active behaviours.</w:t>
      </w:r>
    </w:p>
    <w:p w14:paraId="72223AFF" w14:textId="6394C4F8" w:rsidR="00D76FC5" w:rsidRPr="00BD76CA" w:rsidRDefault="00D76FC5" w:rsidP="00D76FC5">
      <w:pPr>
        <w:pStyle w:val="a8"/>
        <w:numPr>
          <w:ilvl w:val="0"/>
          <w:numId w:val="4"/>
        </w:numPr>
        <w:spacing w:line="276" w:lineRule="auto"/>
        <w:ind w:firstLineChars="0"/>
        <w:jc w:val="left"/>
        <w:rPr>
          <w:rFonts w:ascii="Times New Roman" w:hAnsi="Times New Roman" w:cs="Times New Roman"/>
          <w:b/>
          <w:sz w:val="22"/>
        </w:rPr>
      </w:pPr>
      <w:r w:rsidRPr="00BD76CA">
        <w:rPr>
          <w:rFonts w:ascii="Times New Roman" w:hAnsi="Times New Roman" w:cs="Times New Roman"/>
          <w:b/>
          <w:sz w:val="22"/>
        </w:rPr>
        <w:t xml:space="preserve">Isolation. </w:t>
      </w:r>
      <w:r w:rsidR="007D7E56" w:rsidRPr="00BD76CA">
        <w:rPr>
          <w:rFonts w:ascii="Times New Roman" w:hAnsi="Times New Roman" w:cs="Times New Roman"/>
          <w:sz w:val="22"/>
        </w:rPr>
        <w:t>It includes silent treatment, ignoring colleagues, not talking to someone special. These are passive in nature.</w:t>
      </w:r>
    </w:p>
    <w:p w14:paraId="2303CB23" w14:textId="6C81C81D" w:rsidR="007D7E56" w:rsidRPr="00BD76CA" w:rsidRDefault="007D7E56" w:rsidP="00D76FC5">
      <w:pPr>
        <w:pStyle w:val="a8"/>
        <w:numPr>
          <w:ilvl w:val="0"/>
          <w:numId w:val="4"/>
        </w:numPr>
        <w:spacing w:line="276" w:lineRule="auto"/>
        <w:ind w:firstLineChars="0"/>
        <w:jc w:val="left"/>
        <w:rPr>
          <w:rFonts w:ascii="Times New Roman" w:hAnsi="Times New Roman" w:cs="Times New Roman"/>
          <w:b/>
          <w:sz w:val="22"/>
        </w:rPr>
      </w:pPr>
      <w:r w:rsidRPr="00BD76CA">
        <w:rPr>
          <w:rFonts w:ascii="Times New Roman" w:hAnsi="Times New Roman" w:cs="Times New Roman"/>
          <w:b/>
          <w:sz w:val="22"/>
        </w:rPr>
        <w:t xml:space="preserve">Overwork/Unreal expectation. </w:t>
      </w:r>
      <w:r w:rsidRPr="00BD76CA">
        <w:rPr>
          <w:rFonts w:ascii="Times New Roman" w:hAnsi="Times New Roman" w:cs="Times New Roman"/>
          <w:sz w:val="22"/>
        </w:rPr>
        <w:t>Impossible deadlines and unreal targets.</w:t>
      </w:r>
    </w:p>
    <w:p w14:paraId="3098AF17" w14:textId="097F077E" w:rsidR="007D7E56" w:rsidRPr="00BD76CA" w:rsidRDefault="007D7E56" w:rsidP="00D76FC5">
      <w:pPr>
        <w:pStyle w:val="a8"/>
        <w:numPr>
          <w:ilvl w:val="0"/>
          <w:numId w:val="4"/>
        </w:numPr>
        <w:spacing w:line="276" w:lineRule="auto"/>
        <w:ind w:firstLineChars="0"/>
        <w:jc w:val="left"/>
        <w:rPr>
          <w:rFonts w:ascii="Times New Roman" w:hAnsi="Times New Roman" w:cs="Times New Roman"/>
          <w:b/>
          <w:sz w:val="22"/>
        </w:rPr>
      </w:pPr>
      <w:r w:rsidRPr="00BD76CA">
        <w:rPr>
          <w:rFonts w:ascii="Times New Roman" w:hAnsi="Times New Roman" w:cs="Times New Roman"/>
          <w:b/>
          <w:sz w:val="22"/>
        </w:rPr>
        <w:t xml:space="preserve">Destabilization. </w:t>
      </w:r>
      <w:r w:rsidRPr="00BD76CA">
        <w:rPr>
          <w:rFonts w:ascii="Times New Roman" w:hAnsi="Times New Roman" w:cs="Times New Roman"/>
          <w:sz w:val="22"/>
        </w:rPr>
        <w:t>Refers to others take credit for work; assigning meaningless tasks</w:t>
      </w:r>
      <w:r w:rsidR="00265A3F" w:rsidRPr="00BD76CA">
        <w:rPr>
          <w:rFonts w:ascii="Times New Roman" w:hAnsi="Times New Roman" w:cs="Times New Roman"/>
          <w:sz w:val="22"/>
        </w:rPr>
        <w:t>; denied raise or promotion without reason; excessive monitoring.</w:t>
      </w:r>
    </w:p>
    <w:p w14:paraId="452076EC" w14:textId="77777777" w:rsidR="00265A3F" w:rsidRPr="00BD76CA" w:rsidRDefault="00265A3F" w:rsidP="00265A3F">
      <w:pPr>
        <w:spacing w:line="276" w:lineRule="auto"/>
        <w:jc w:val="left"/>
        <w:rPr>
          <w:rFonts w:ascii="Times New Roman" w:hAnsi="Times New Roman" w:cs="Times New Roman"/>
          <w:b/>
          <w:sz w:val="22"/>
        </w:rPr>
      </w:pPr>
    </w:p>
    <w:p w14:paraId="50E57690" w14:textId="41B10884" w:rsidR="00265A3F" w:rsidRPr="00BD76CA" w:rsidRDefault="009F0465" w:rsidP="00FB3F4B">
      <w:pPr>
        <w:widowControl/>
        <w:jc w:val="left"/>
        <w:rPr>
          <w:rFonts w:ascii="Times New Roman" w:hAnsi="Times New Roman" w:cs="Times New Roman"/>
          <w:sz w:val="22"/>
        </w:rPr>
      </w:pPr>
      <w:r w:rsidRPr="00BD76CA">
        <w:rPr>
          <w:rFonts w:ascii="Times New Roman" w:hAnsi="Times New Roman" w:cs="Times New Roman"/>
          <w:sz w:val="22"/>
        </w:rPr>
        <w:lastRenderedPageBreak/>
        <w:t>In terms of my perspective,</w:t>
      </w:r>
      <w:r w:rsidR="0031304E" w:rsidRPr="00BD76CA">
        <w:rPr>
          <w:rFonts w:ascii="Times New Roman" w:hAnsi="Times New Roman" w:cs="Times New Roman"/>
          <w:sz w:val="22"/>
        </w:rPr>
        <w:t xml:space="preserve"> bullying is not tolerable at any workplace because everyone is equal. While there are variety of bullying ways, each of them will cause different levels of negative effects for the employees(targets) </w:t>
      </w:r>
      <w:r w:rsidR="00D915B4" w:rsidRPr="00BD76CA">
        <w:rPr>
          <w:rFonts w:ascii="Times New Roman" w:hAnsi="Times New Roman" w:cs="Times New Roman"/>
          <w:sz w:val="22"/>
        </w:rPr>
        <w:t>in the case of mentality or physiology.</w:t>
      </w:r>
      <w:r w:rsidR="0031304E" w:rsidRPr="00BD76CA">
        <w:rPr>
          <w:rFonts w:ascii="Times New Roman" w:hAnsi="Times New Roman" w:cs="Times New Roman"/>
          <w:sz w:val="22"/>
        </w:rPr>
        <w:t xml:space="preserve"> Some workplace bullying actions focus on “what people do not do” rath</w:t>
      </w:r>
      <w:r w:rsidR="00D915B4" w:rsidRPr="00BD76CA">
        <w:rPr>
          <w:rFonts w:ascii="Times New Roman" w:hAnsi="Times New Roman" w:cs="Times New Roman"/>
          <w:sz w:val="22"/>
        </w:rPr>
        <w:t>er than what people actively d</w:t>
      </w:r>
      <w:r w:rsidR="00FB3F4B" w:rsidRPr="00BD76CA">
        <w:rPr>
          <w:rFonts w:ascii="Times New Roman" w:hAnsi="Times New Roman" w:cs="Times New Roman"/>
          <w:sz w:val="22"/>
        </w:rPr>
        <w:t>o, such example has isolation. For instance, w</w:t>
      </w:r>
      <w:r w:rsidR="00D915B4" w:rsidRPr="00BD76CA">
        <w:rPr>
          <w:rFonts w:ascii="Times New Roman" w:hAnsi="Times New Roman" w:cs="Times New Roman"/>
          <w:sz w:val="22"/>
        </w:rPr>
        <w:t>hen a group tends to isolate someone or another group, they poison others against their target.</w:t>
      </w:r>
      <w:r w:rsidR="00D34D5C" w:rsidRPr="00BD76CA">
        <w:rPr>
          <w:rFonts w:ascii="Times New Roman" w:hAnsi="Times New Roman" w:cs="Times New Roman"/>
          <w:sz w:val="22"/>
        </w:rPr>
        <w:t xml:space="preserve"> </w:t>
      </w:r>
      <w:r w:rsidR="00FB3F4B" w:rsidRPr="00BD76CA">
        <w:rPr>
          <w:rFonts w:ascii="Times New Roman" w:hAnsi="Times New Roman" w:cs="Times New Roman"/>
          <w:sz w:val="22"/>
        </w:rPr>
        <w:t>When people get isolated, they will feel unwilling to come to the workplace due to the negative relationships with colleagues.</w:t>
      </w:r>
      <w:r w:rsidR="00FB3F4B" w:rsidRPr="00BD76CA">
        <w:rPr>
          <w:rFonts w:ascii="Times New Roman" w:eastAsia="Times New Roman" w:hAnsi="Times New Roman" w:cs="Times New Roman"/>
          <w:color w:val="191919"/>
          <w:kern w:val="0"/>
          <w:sz w:val="22"/>
          <w:shd w:val="clear" w:color="auto" w:fill="FFFFFF"/>
        </w:rPr>
        <w:t xml:space="preserve"> Bullying can contribute to absenteeism and loss of productivity. Because after employees’ pleasure of working reduced, they start to </w:t>
      </w:r>
      <w:r w:rsidR="00BD76CA" w:rsidRPr="00BD76CA">
        <w:rPr>
          <w:rFonts w:ascii="Times New Roman" w:eastAsia="Times New Roman" w:hAnsi="Times New Roman" w:cs="Times New Roman"/>
          <w:color w:val="191919"/>
          <w:kern w:val="0"/>
          <w:sz w:val="22"/>
          <w:shd w:val="clear" w:color="auto" w:fill="FFFFFF"/>
        </w:rPr>
        <w:t>withdraw</w:t>
      </w:r>
      <w:r w:rsidR="00FB3F4B" w:rsidRPr="00BD76CA">
        <w:rPr>
          <w:rFonts w:ascii="Times New Roman" w:eastAsia="Times New Roman" w:hAnsi="Times New Roman" w:cs="Times New Roman"/>
          <w:color w:val="191919"/>
          <w:kern w:val="0"/>
          <w:sz w:val="22"/>
          <w:shd w:val="clear" w:color="auto" w:fill="FFFFFF"/>
        </w:rPr>
        <w:t xml:space="preserve"> from the work</w:t>
      </w:r>
      <w:r w:rsidR="00BD76CA">
        <w:rPr>
          <w:rFonts w:ascii="Times New Roman" w:eastAsia="Times New Roman" w:hAnsi="Times New Roman" w:cs="Times New Roman"/>
          <w:color w:val="191919"/>
          <w:kern w:val="0"/>
          <w:sz w:val="22"/>
          <w:shd w:val="clear" w:color="auto" w:fill="FFFFFF"/>
        </w:rPr>
        <w:t xml:space="preserve">, for example, they do less work of their assigned tasks, or being absent frequently. </w:t>
      </w:r>
      <w:r w:rsidR="00FB3F4B" w:rsidRPr="00BD76CA">
        <w:rPr>
          <w:rFonts w:ascii="Times New Roman" w:eastAsia="Times New Roman" w:hAnsi="Times New Roman" w:cs="Times New Roman"/>
          <w:color w:val="191919"/>
          <w:kern w:val="0"/>
          <w:sz w:val="22"/>
          <w:shd w:val="clear" w:color="auto" w:fill="FFFFFF"/>
        </w:rPr>
        <w:t xml:space="preserve">Therefore, environment matters, so does morale. </w:t>
      </w:r>
    </w:p>
    <w:p w14:paraId="41B5F013" w14:textId="77777777" w:rsidR="00BC4D00" w:rsidRPr="00BD76CA" w:rsidRDefault="00BC4D00" w:rsidP="000B0FB8">
      <w:pPr>
        <w:jc w:val="center"/>
        <w:rPr>
          <w:rFonts w:ascii="Times New Roman" w:hAnsi="Times New Roman" w:cs="Times New Roman"/>
          <w:sz w:val="22"/>
        </w:rPr>
      </w:pPr>
    </w:p>
    <w:p w14:paraId="7BC7E450" w14:textId="28241162" w:rsidR="00BC4D00" w:rsidRPr="00BD76CA" w:rsidRDefault="00BC4D00" w:rsidP="00BC4D00">
      <w:pPr>
        <w:widowControl/>
        <w:jc w:val="left"/>
        <w:rPr>
          <w:rFonts w:ascii="Times New Roman" w:eastAsia="Times New Roman" w:hAnsi="Times New Roman" w:cs="Times New Roman"/>
          <w:color w:val="000000" w:themeColor="text1"/>
          <w:kern w:val="0"/>
          <w:sz w:val="22"/>
        </w:rPr>
      </w:pPr>
      <w:r w:rsidRPr="00BD76CA">
        <w:rPr>
          <w:rFonts w:ascii="Times New Roman" w:hAnsi="Times New Roman" w:cs="Times New Roman"/>
          <w:sz w:val="22"/>
        </w:rPr>
        <w:tab/>
      </w:r>
    </w:p>
    <w:p w14:paraId="3E8EC1FB" w14:textId="77777777" w:rsidR="004D42D5" w:rsidRPr="00BD76CA" w:rsidRDefault="004D42D5" w:rsidP="00BC4D00">
      <w:pPr>
        <w:spacing w:line="276" w:lineRule="auto"/>
        <w:jc w:val="left"/>
        <w:rPr>
          <w:rFonts w:ascii="Times New Roman" w:hAnsi="Times New Roman" w:cs="Times New Roman"/>
          <w:sz w:val="22"/>
        </w:rPr>
      </w:pPr>
    </w:p>
    <w:p w14:paraId="05B489D6" w14:textId="77777777" w:rsidR="00B13B16" w:rsidRPr="00BD76CA" w:rsidRDefault="00B13B16">
      <w:pPr>
        <w:rPr>
          <w:rFonts w:ascii="Times New Roman" w:hAnsi="Times New Roman" w:cs="Times New Roman"/>
          <w:sz w:val="22"/>
        </w:rPr>
      </w:pPr>
    </w:p>
    <w:sectPr w:rsidR="00B13B16" w:rsidRPr="00BD76CA" w:rsidSect="00C50FAA">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1246CD" w14:textId="77777777" w:rsidR="005D6A07" w:rsidRDefault="005D6A07" w:rsidP="000B0FB8">
      <w:r>
        <w:separator/>
      </w:r>
    </w:p>
  </w:endnote>
  <w:endnote w:type="continuationSeparator" w:id="0">
    <w:p w14:paraId="3EFDD0FE" w14:textId="77777777" w:rsidR="005D6A07" w:rsidRDefault="005D6A07" w:rsidP="000B0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EE72B" w14:textId="77777777" w:rsidR="00794AD2" w:rsidRDefault="00794AD2">
    <w:pPr>
      <w:pStyle w:val="a5"/>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4917F" w14:textId="77777777" w:rsidR="00794AD2" w:rsidRDefault="00794AD2">
    <w:pPr>
      <w:pStyle w:val="a5"/>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90F1B" w14:textId="77777777" w:rsidR="00794AD2" w:rsidRDefault="00794AD2">
    <w:pPr>
      <w:pStyle w:val="a5"/>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8BE011" w14:textId="77777777" w:rsidR="005D6A07" w:rsidRDefault="005D6A07" w:rsidP="000B0FB8">
      <w:r>
        <w:separator/>
      </w:r>
    </w:p>
  </w:footnote>
  <w:footnote w:type="continuationSeparator" w:id="0">
    <w:p w14:paraId="7040A7FA" w14:textId="77777777" w:rsidR="005D6A07" w:rsidRDefault="005D6A07" w:rsidP="000B0FB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B329A" w14:textId="77777777" w:rsidR="00794AD2" w:rsidRDefault="00794AD2">
    <w:pPr>
      <w:pStyle w:val="a3"/>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C99FE" w14:textId="77777777" w:rsidR="000B0FB8" w:rsidRPr="000B0FB8" w:rsidRDefault="000B0FB8" w:rsidP="000B0FB8">
    <w:pPr>
      <w:pStyle w:val="a3"/>
      <w:jc w:val="both"/>
      <w:rPr>
        <w:color w:val="000000" w:themeColor="text1"/>
      </w:rPr>
    </w:pPr>
  </w:p>
  <w:p w14:paraId="6FDC9E94" w14:textId="77777777" w:rsidR="000B0FB8" w:rsidRPr="000B0FB8" w:rsidRDefault="000B0FB8" w:rsidP="000B0FB8">
    <w:pPr>
      <w:pStyle w:val="a3"/>
      <w:jc w:val="left"/>
      <w:rPr>
        <w:color w:val="000000" w:themeColor="text1"/>
        <w:sz w:val="21"/>
      </w:rPr>
    </w:pPr>
    <w:r w:rsidRPr="000B0FB8">
      <w:rPr>
        <w:color w:val="000000" w:themeColor="text1"/>
        <w:sz w:val="21"/>
      </w:rPr>
      <w:t>PHI2397</w:t>
    </w:r>
  </w:p>
  <w:p w14:paraId="7DBC96E3" w14:textId="77777777" w:rsidR="000B0FB8" w:rsidRDefault="000B0FB8" w:rsidP="000B0FB8">
    <w:pPr>
      <w:pStyle w:val="a3"/>
      <w:jc w:val="left"/>
      <w:rPr>
        <w:color w:val="000000" w:themeColor="text1"/>
        <w:sz w:val="21"/>
      </w:rPr>
    </w:pPr>
    <w:r w:rsidRPr="000B0FB8">
      <w:rPr>
        <w:color w:val="000000" w:themeColor="text1"/>
        <w:sz w:val="21"/>
      </w:rPr>
      <w:t>PeiYao Sun</w:t>
    </w:r>
  </w:p>
  <w:p w14:paraId="05B6C82A" w14:textId="6ABFF704" w:rsidR="00794AD2" w:rsidRPr="000B0FB8" w:rsidRDefault="00794AD2" w:rsidP="000B0FB8">
    <w:pPr>
      <w:pStyle w:val="a3"/>
      <w:jc w:val="left"/>
      <w:rPr>
        <w:color w:val="000000" w:themeColor="text1"/>
        <w:sz w:val="21"/>
      </w:rPr>
    </w:pPr>
    <w:r>
      <w:rPr>
        <w:rFonts w:hint="eastAsia"/>
        <w:color w:val="000000" w:themeColor="text1"/>
        <w:sz w:val="21"/>
      </w:rPr>
      <w:t>8318493</w:t>
    </w:r>
  </w:p>
  <w:p w14:paraId="46F57DDF" w14:textId="77777777" w:rsidR="000B0FB8" w:rsidRPr="000B0FB8" w:rsidRDefault="000B0FB8" w:rsidP="000B0FB8">
    <w:pPr>
      <w:pStyle w:val="a3"/>
      <w:jc w:val="left"/>
      <w:rPr>
        <w:color w:val="000000" w:themeColor="text1"/>
        <w:sz w:val="21"/>
      </w:rPr>
    </w:pPr>
    <w:r w:rsidRPr="000B0FB8">
      <w:rPr>
        <w:color w:val="000000" w:themeColor="text1"/>
        <w:sz w:val="21"/>
      </w:rPr>
      <w:t>Sep 13</w:t>
    </w:r>
    <w:r w:rsidRPr="000B0FB8">
      <w:rPr>
        <w:color w:val="000000" w:themeColor="text1"/>
        <w:sz w:val="21"/>
        <w:vertAlign w:val="superscript"/>
      </w:rPr>
      <w:t>th</w:t>
    </w:r>
  </w:p>
  <w:p w14:paraId="52EAB425" w14:textId="77777777" w:rsidR="000B0FB8" w:rsidRDefault="000B0FB8">
    <w:pPr>
      <w:pStyle w:val="a3"/>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C0C03" w14:textId="77777777" w:rsidR="00794AD2" w:rsidRDefault="00794AD2">
    <w:pPr>
      <w:pStyle w:val="a3"/>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C0E8F"/>
    <w:multiLevelType w:val="hybridMultilevel"/>
    <w:tmpl w:val="77BAAFB2"/>
    <w:lvl w:ilvl="0" w:tplc="90300C66">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425E4E04"/>
    <w:multiLevelType w:val="hybridMultilevel"/>
    <w:tmpl w:val="79DC6DAC"/>
    <w:lvl w:ilvl="0" w:tplc="90300C66">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50A63BA0"/>
    <w:multiLevelType w:val="hybridMultilevel"/>
    <w:tmpl w:val="66042AC8"/>
    <w:lvl w:ilvl="0" w:tplc="90300C66">
      <w:start w:val="1"/>
      <w:numFmt w:val="bullet"/>
      <w:lvlText w:val=""/>
      <w:lvlJc w:val="left"/>
      <w:pPr>
        <w:ind w:left="900" w:hanging="480"/>
      </w:pPr>
      <w:rPr>
        <w:rFonts w:ascii="Symbol" w:hAnsi="Symbol" w:hint="default"/>
        <w:color w:val="auto"/>
      </w:rPr>
    </w:lvl>
    <w:lvl w:ilvl="1" w:tplc="04090003" w:tentative="1">
      <w:start w:val="1"/>
      <w:numFmt w:val="bullet"/>
      <w:lvlText w:val=""/>
      <w:lvlJc w:val="left"/>
      <w:pPr>
        <w:ind w:left="1380" w:hanging="480"/>
      </w:pPr>
      <w:rPr>
        <w:rFonts w:ascii="Wingdings" w:hAnsi="Wingdings" w:hint="default"/>
      </w:rPr>
    </w:lvl>
    <w:lvl w:ilvl="2" w:tplc="04090005" w:tentative="1">
      <w:start w:val="1"/>
      <w:numFmt w:val="bullet"/>
      <w:lvlText w:val=""/>
      <w:lvlJc w:val="left"/>
      <w:pPr>
        <w:ind w:left="1860" w:hanging="480"/>
      </w:pPr>
      <w:rPr>
        <w:rFonts w:ascii="Wingdings" w:hAnsi="Wingdings" w:hint="default"/>
      </w:rPr>
    </w:lvl>
    <w:lvl w:ilvl="3" w:tplc="04090001" w:tentative="1">
      <w:start w:val="1"/>
      <w:numFmt w:val="bullet"/>
      <w:lvlText w:val=""/>
      <w:lvlJc w:val="left"/>
      <w:pPr>
        <w:ind w:left="2340" w:hanging="480"/>
      </w:pPr>
      <w:rPr>
        <w:rFonts w:ascii="Wingdings" w:hAnsi="Wingdings" w:hint="default"/>
      </w:rPr>
    </w:lvl>
    <w:lvl w:ilvl="4" w:tplc="04090003" w:tentative="1">
      <w:start w:val="1"/>
      <w:numFmt w:val="bullet"/>
      <w:lvlText w:val=""/>
      <w:lvlJc w:val="left"/>
      <w:pPr>
        <w:ind w:left="2820" w:hanging="480"/>
      </w:pPr>
      <w:rPr>
        <w:rFonts w:ascii="Wingdings" w:hAnsi="Wingdings" w:hint="default"/>
      </w:rPr>
    </w:lvl>
    <w:lvl w:ilvl="5" w:tplc="04090005" w:tentative="1">
      <w:start w:val="1"/>
      <w:numFmt w:val="bullet"/>
      <w:lvlText w:val=""/>
      <w:lvlJc w:val="left"/>
      <w:pPr>
        <w:ind w:left="3300" w:hanging="480"/>
      </w:pPr>
      <w:rPr>
        <w:rFonts w:ascii="Wingdings" w:hAnsi="Wingdings" w:hint="default"/>
      </w:rPr>
    </w:lvl>
    <w:lvl w:ilvl="6" w:tplc="04090001" w:tentative="1">
      <w:start w:val="1"/>
      <w:numFmt w:val="bullet"/>
      <w:lvlText w:val=""/>
      <w:lvlJc w:val="left"/>
      <w:pPr>
        <w:ind w:left="3780" w:hanging="480"/>
      </w:pPr>
      <w:rPr>
        <w:rFonts w:ascii="Wingdings" w:hAnsi="Wingdings" w:hint="default"/>
      </w:rPr>
    </w:lvl>
    <w:lvl w:ilvl="7" w:tplc="04090003" w:tentative="1">
      <w:start w:val="1"/>
      <w:numFmt w:val="bullet"/>
      <w:lvlText w:val=""/>
      <w:lvlJc w:val="left"/>
      <w:pPr>
        <w:ind w:left="4260" w:hanging="480"/>
      </w:pPr>
      <w:rPr>
        <w:rFonts w:ascii="Wingdings" w:hAnsi="Wingdings" w:hint="default"/>
      </w:rPr>
    </w:lvl>
    <w:lvl w:ilvl="8" w:tplc="04090005" w:tentative="1">
      <w:start w:val="1"/>
      <w:numFmt w:val="bullet"/>
      <w:lvlText w:val=""/>
      <w:lvlJc w:val="left"/>
      <w:pPr>
        <w:ind w:left="4740" w:hanging="480"/>
      </w:pPr>
      <w:rPr>
        <w:rFonts w:ascii="Wingdings" w:hAnsi="Wingdings" w:hint="default"/>
      </w:rPr>
    </w:lvl>
  </w:abstractNum>
  <w:abstractNum w:abstractNumId="3">
    <w:nsid w:val="73FF5AD6"/>
    <w:multiLevelType w:val="hybridMultilevel"/>
    <w:tmpl w:val="3D70565C"/>
    <w:lvl w:ilvl="0" w:tplc="90300C66">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8"/>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C53"/>
    <w:rsid w:val="0001170B"/>
    <w:rsid w:val="000B0FB8"/>
    <w:rsid w:val="00265A3F"/>
    <w:rsid w:val="002A41B9"/>
    <w:rsid w:val="002C7560"/>
    <w:rsid w:val="0031304E"/>
    <w:rsid w:val="00340237"/>
    <w:rsid w:val="00475D5B"/>
    <w:rsid w:val="004D42D5"/>
    <w:rsid w:val="004E4044"/>
    <w:rsid w:val="004F6FE9"/>
    <w:rsid w:val="00552FBA"/>
    <w:rsid w:val="00583A04"/>
    <w:rsid w:val="005A6B51"/>
    <w:rsid w:val="005D6A07"/>
    <w:rsid w:val="00794AD2"/>
    <w:rsid w:val="007D7E56"/>
    <w:rsid w:val="00892FF7"/>
    <w:rsid w:val="009E67A6"/>
    <w:rsid w:val="009F0465"/>
    <w:rsid w:val="00B13B16"/>
    <w:rsid w:val="00BC4D00"/>
    <w:rsid w:val="00BD76CA"/>
    <w:rsid w:val="00BE6C53"/>
    <w:rsid w:val="00C4583A"/>
    <w:rsid w:val="00C50FAA"/>
    <w:rsid w:val="00D34D5C"/>
    <w:rsid w:val="00D76FC5"/>
    <w:rsid w:val="00D915B4"/>
    <w:rsid w:val="00DD1242"/>
    <w:rsid w:val="00FB3F4B"/>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59EA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0FB8"/>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0B0FB8"/>
    <w:rPr>
      <w:sz w:val="18"/>
      <w:szCs w:val="18"/>
    </w:rPr>
  </w:style>
  <w:style w:type="paragraph" w:styleId="a5">
    <w:name w:val="footer"/>
    <w:basedOn w:val="a"/>
    <w:link w:val="a6"/>
    <w:uiPriority w:val="99"/>
    <w:unhideWhenUsed/>
    <w:rsid w:val="000B0FB8"/>
    <w:pPr>
      <w:tabs>
        <w:tab w:val="center" w:pos="4153"/>
        <w:tab w:val="right" w:pos="8306"/>
      </w:tabs>
      <w:snapToGrid w:val="0"/>
      <w:jc w:val="left"/>
    </w:pPr>
    <w:rPr>
      <w:sz w:val="18"/>
      <w:szCs w:val="18"/>
    </w:rPr>
  </w:style>
  <w:style w:type="character" w:customStyle="1" w:styleId="a6">
    <w:name w:val="页脚字符"/>
    <w:basedOn w:val="a0"/>
    <w:link w:val="a5"/>
    <w:uiPriority w:val="99"/>
    <w:rsid w:val="000B0FB8"/>
    <w:rPr>
      <w:sz w:val="18"/>
      <w:szCs w:val="18"/>
    </w:rPr>
  </w:style>
  <w:style w:type="character" w:styleId="a7">
    <w:name w:val="Emphasis"/>
    <w:basedOn w:val="a0"/>
    <w:uiPriority w:val="20"/>
    <w:qFormat/>
    <w:rsid w:val="00BC4D00"/>
    <w:rPr>
      <w:i/>
      <w:iCs/>
    </w:rPr>
  </w:style>
  <w:style w:type="paragraph" w:styleId="a8">
    <w:name w:val="List Paragraph"/>
    <w:basedOn w:val="a"/>
    <w:uiPriority w:val="34"/>
    <w:qFormat/>
    <w:rsid w:val="005A6B5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108984">
      <w:bodyDiv w:val="1"/>
      <w:marLeft w:val="0"/>
      <w:marRight w:val="0"/>
      <w:marTop w:val="0"/>
      <w:marBottom w:val="0"/>
      <w:divBdr>
        <w:top w:val="none" w:sz="0" w:space="0" w:color="auto"/>
        <w:left w:val="none" w:sz="0" w:space="0" w:color="auto"/>
        <w:bottom w:val="none" w:sz="0" w:space="0" w:color="auto"/>
        <w:right w:val="none" w:sz="0" w:space="0" w:color="auto"/>
      </w:divBdr>
    </w:div>
    <w:div w:id="13087014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337</Words>
  <Characters>1927</Characters>
  <Application>Microsoft Macintosh Word</Application>
  <DocSecurity>0</DocSecurity>
  <Lines>16</Lines>
  <Paragraphs>4</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Jingxiong Wu</dc:creator>
  <cp:keywords/>
  <dc:description/>
  <cp:lastModifiedBy>Jingxiong Wu</cp:lastModifiedBy>
  <cp:revision>5</cp:revision>
  <dcterms:created xsi:type="dcterms:W3CDTF">2017-09-13T14:25:00Z</dcterms:created>
  <dcterms:modified xsi:type="dcterms:W3CDTF">2017-09-13T19:30:00Z</dcterms:modified>
</cp:coreProperties>
</file>