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5E27C" w14:textId="0D63416D" w:rsidR="00B64751" w:rsidRPr="00B64751" w:rsidRDefault="00B64751" w:rsidP="00C2761A">
      <w:pPr>
        <w:spacing w:line="276" w:lineRule="auto"/>
        <w:rPr>
          <w:rFonts w:ascii="Arial" w:hAnsi="Arial" w:cs="Arial"/>
          <w:b/>
          <w:sz w:val="28"/>
          <w:lang w:val="fr-CA"/>
        </w:rPr>
      </w:pPr>
      <w:r w:rsidRPr="00B64751">
        <w:rPr>
          <w:rFonts w:ascii="Arial" w:hAnsi="Arial" w:cs="Arial"/>
          <w:b/>
          <w:sz w:val="28"/>
          <w:u w:val="single"/>
          <w:lang w:val="fr-CA"/>
        </w:rPr>
        <w:t xml:space="preserve">Texte </w:t>
      </w:r>
      <w:r w:rsidR="008C71DA">
        <w:rPr>
          <w:rFonts w:ascii="Arial" w:hAnsi="Arial" w:cs="Arial"/>
          <w:b/>
          <w:sz w:val="28"/>
          <w:u w:val="single"/>
          <w:lang w:val="fr-CA"/>
        </w:rPr>
        <w:t>A</w:t>
      </w:r>
      <w:r w:rsidRPr="00B64751">
        <w:rPr>
          <w:rFonts w:ascii="Arial" w:hAnsi="Arial" w:cs="Arial"/>
          <w:b/>
          <w:sz w:val="28"/>
          <w:u w:val="single"/>
          <w:lang w:val="fr-CA"/>
        </w:rPr>
        <w:t>1 :</w:t>
      </w:r>
      <w:r>
        <w:rPr>
          <w:rFonts w:ascii="Arial" w:hAnsi="Arial" w:cs="Arial"/>
          <w:b/>
          <w:sz w:val="28"/>
          <w:lang w:val="fr-CA"/>
        </w:rPr>
        <w:t xml:space="preserve"> </w:t>
      </w:r>
      <w:r w:rsidRPr="00B64751">
        <w:rPr>
          <w:rFonts w:ascii="Arial" w:hAnsi="Arial" w:cs="Arial"/>
          <w:b/>
          <w:sz w:val="28"/>
          <w:lang w:val="fr-CA"/>
        </w:rPr>
        <w:t>Qu'est-ce qu'un crime?</w:t>
      </w:r>
      <w:r>
        <w:rPr>
          <w:rFonts w:ascii="Arial" w:hAnsi="Arial" w:cs="Arial"/>
          <w:b/>
          <w:sz w:val="28"/>
          <w:lang w:val="fr-CA"/>
        </w:rPr>
        <w:t xml:space="preserve"> : </w:t>
      </w:r>
      <w:r w:rsidRPr="00B64751">
        <w:rPr>
          <w:rFonts w:ascii="Arial" w:hAnsi="Arial" w:cs="Arial"/>
          <w:b/>
          <w:sz w:val="28"/>
          <w:lang w:val="fr-CA"/>
        </w:rPr>
        <w:t>des défis et des choix : document de discussion</w:t>
      </w:r>
      <w:r>
        <w:rPr>
          <w:rFonts w:ascii="Arial" w:hAnsi="Arial" w:cs="Arial"/>
          <w:b/>
          <w:sz w:val="28"/>
          <w:lang w:val="fr-CA"/>
        </w:rPr>
        <w:t xml:space="preserve"> par la Commission du droit de Canada</w:t>
      </w:r>
    </w:p>
    <w:p w14:paraId="1D3E9088" w14:textId="77777777" w:rsidR="00B64751" w:rsidRPr="00DE4AE1" w:rsidRDefault="00B64751" w:rsidP="00C2761A">
      <w:pPr>
        <w:spacing w:line="276" w:lineRule="auto"/>
        <w:rPr>
          <w:rFonts w:ascii="Arial" w:hAnsi="Arial" w:cs="Arial"/>
          <w:u w:val="single"/>
          <w:lang w:val="fr-CA"/>
        </w:rPr>
      </w:pPr>
    </w:p>
    <w:p w14:paraId="73DC8E03" w14:textId="77777777" w:rsidR="008D681F" w:rsidRPr="003C104C" w:rsidRDefault="008D681F" w:rsidP="00C2761A">
      <w:pPr>
        <w:spacing w:line="276" w:lineRule="auto"/>
        <w:rPr>
          <w:rFonts w:ascii="Arial" w:hAnsi="Arial" w:cs="Arial"/>
          <w:sz w:val="32"/>
          <w:u w:val="single"/>
          <w:lang w:val="fr-CA"/>
        </w:rPr>
      </w:pPr>
      <w:r w:rsidRPr="003C104C">
        <w:rPr>
          <w:rFonts w:ascii="Arial" w:hAnsi="Arial" w:cs="Arial"/>
          <w:sz w:val="28"/>
          <w:u w:val="single"/>
          <w:lang w:val="fr-CA"/>
        </w:rPr>
        <w:t>Qu’est-ce qu’un crime?</w:t>
      </w:r>
    </w:p>
    <w:p w14:paraId="21E30EC2" w14:textId="52813771" w:rsidR="00450CF1" w:rsidRDefault="00D409C7" w:rsidP="00C2761A">
      <w:pPr>
        <w:pStyle w:val="ListParagraph"/>
        <w:numPr>
          <w:ilvl w:val="0"/>
          <w:numId w:val="2"/>
        </w:numPr>
        <w:spacing w:line="276" w:lineRule="auto"/>
        <w:rPr>
          <w:rFonts w:ascii="Arial" w:hAnsi="Arial" w:cs="Arial"/>
          <w:lang w:val="fr-CA"/>
        </w:rPr>
      </w:pPr>
      <w:r w:rsidRPr="00C2761A">
        <w:rPr>
          <w:rFonts w:ascii="Arial" w:hAnsi="Arial" w:cs="Arial"/>
          <w:lang w:val="fr-CA"/>
        </w:rPr>
        <w:t>La Commission du droit du Canada</w:t>
      </w:r>
      <w:r w:rsidR="00C2761A">
        <w:rPr>
          <w:rFonts w:ascii="Arial" w:hAnsi="Arial" w:cs="Arial"/>
          <w:lang w:val="fr-CA"/>
        </w:rPr>
        <w:t xml:space="preserve"> (CDC)</w:t>
      </w:r>
      <w:r w:rsidRPr="00C2761A">
        <w:rPr>
          <w:rFonts w:ascii="Arial" w:hAnsi="Arial" w:cs="Arial"/>
          <w:lang w:val="fr-CA"/>
        </w:rPr>
        <w:t xml:space="preserve"> </w:t>
      </w:r>
      <w:r w:rsidR="00B02985" w:rsidRPr="00C2761A">
        <w:rPr>
          <w:rFonts w:ascii="Arial" w:hAnsi="Arial" w:cs="Arial"/>
          <w:lang w:val="fr-CA"/>
        </w:rPr>
        <w:t>mentionne</w:t>
      </w:r>
      <w:r w:rsidR="00C2761A" w:rsidRPr="00C2761A">
        <w:rPr>
          <w:rFonts w:ascii="Arial" w:hAnsi="Arial" w:cs="Arial"/>
          <w:lang w:val="fr-CA"/>
        </w:rPr>
        <w:t xml:space="preserve"> qu’il y a plusieurs manières de prévenir et de résoudre les conduites socialement indésirables. </w:t>
      </w:r>
      <w:r w:rsidR="00DF7C02">
        <w:rPr>
          <w:rFonts w:ascii="Arial" w:hAnsi="Arial" w:cs="Arial"/>
          <w:lang w:val="fr-CA"/>
        </w:rPr>
        <w:t xml:space="preserve">De plus, </w:t>
      </w:r>
      <w:r w:rsidR="002A5FBA">
        <w:rPr>
          <w:rFonts w:ascii="Arial" w:hAnsi="Arial" w:cs="Arial"/>
          <w:lang w:val="fr-CA"/>
        </w:rPr>
        <w:t xml:space="preserve">dans la société il n’y a quasi jamais un consensus sur la définition et le traitement de ces actes. </w:t>
      </w:r>
    </w:p>
    <w:p w14:paraId="4238C7C9" w14:textId="49833C7E" w:rsidR="002A5FBA" w:rsidRDefault="008749CE" w:rsidP="00C2761A">
      <w:pPr>
        <w:pStyle w:val="ListParagraph"/>
        <w:numPr>
          <w:ilvl w:val="0"/>
          <w:numId w:val="2"/>
        </w:numPr>
        <w:spacing w:line="276" w:lineRule="auto"/>
        <w:rPr>
          <w:rFonts w:ascii="Arial" w:hAnsi="Arial" w:cs="Arial"/>
          <w:lang w:val="fr-CA"/>
        </w:rPr>
      </w:pPr>
      <w:r>
        <w:rPr>
          <w:rFonts w:ascii="Arial" w:hAnsi="Arial" w:cs="Arial"/>
          <w:lang w:val="fr-CA"/>
        </w:rPr>
        <w:t xml:space="preserve">La CDC rappelle aussi qu’il y a plusieurs façons de dissuader les membres de la société de commettre des actes immoraux autre que des sanctions pénales. </w:t>
      </w:r>
    </w:p>
    <w:p w14:paraId="449A6766" w14:textId="30A27E6E" w:rsidR="008749CE" w:rsidRPr="00C2761A" w:rsidRDefault="008749CE" w:rsidP="008749CE">
      <w:pPr>
        <w:pStyle w:val="ListParagraph"/>
        <w:numPr>
          <w:ilvl w:val="1"/>
          <w:numId w:val="2"/>
        </w:numPr>
        <w:spacing w:line="276" w:lineRule="auto"/>
        <w:rPr>
          <w:rFonts w:ascii="Arial" w:hAnsi="Arial" w:cs="Arial"/>
          <w:lang w:val="fr-CA"/>
        </w:rPr>
      </w:pPr>
      <w:r>
        <w:rPr>
          <w:rFonts w:ascii="Arial" w:hAnsi="Arial" w:cs="Arial"/>
          <w:lang w:val="fr-CA"/>
        </w:rPr>
        <w:t>Ex : réduire l’occurrence de l’utilisation du téléphone au volant par l’augmentation des assurances</w:t>
      </w:r>
      <w:r w:rsidR="00CC432E">
        <w:rPr>
          <w:rFonts w:ascii="Arial" w:hAnsi="Arial" w:cs="Arial"/>
          <w:lang w:val="fr-CA"/>
        </w:rPr>
        <w:t xml:space="preserve"> s’ils sont arrêtés par la police. </w:t>
      </w:r>
    </w:p>
    <w:p w14:paraId="41EEA99A" w14:textId="17D3AC64" w:rsidR="00C2761A" w:rsidRPr="00C2761A" w:rsidRDefault="00450CF1" w:rsidP="00C2761A">
      <w:pPr>
        <w:pStyle w:val="ListParagraph"/>
        <w:numPr>
          <w:ilvl w:val="0"/>
          <w:numId w:val="2"/>
        </w:numPr>
        <w:spacing w:line="276" w:lineRule="auto"/>
        <w:rPr>
          <w:rFonts w:ascii="Arial" w:hAnsi="Arial" w:cs="Arial"/>
          <w:lang w:val="fr-CA"/>
        </w:rPr>
      </w:pPr>
      <w:r w:rsidRPr="00C2761A">
        <w:rPr>
          <w:rFonts w:ascii="Arial" w:hAnsi="Arial" w:cs="Arial"/>
          <w:lang w:val="fr-CA"/>
        </w:rPr>
        <w:t xml:space="preserve">La </w:t>
      </w:r>
      <w:r w:rsidR="00C2761A">
        <w:rPr>
          <w:rFonts w:ascii="Arial" w:hAnsi="Arial" w:cs="Arial"/>
          <w:lang w:val="fr-CA"/>
        </w:rPr>
        <w:t xml:space="preserve">CDC </w:t>
      </w:r>
      <w:r w:rsidRPr="00C2761A">
        <w:rPr>
          <w:rFonts w:ascii="Arial" w:hAnsi="Arial" w:cs="Arial"/>
          <w:lang w:val="fr-CA"/>
        </w:rPr>
        <w:t>essaye d’identifier quel</w:t>
      </w:r>
      <w:r w:rsidR="00DF7C02">
        <w:rPr>
          <w:rFonts w:ascii="Arial" w:hAnsi="Arial" w:cs="Arial"/>
          <w:lang w:val="fr-CA"/>
        </w:rPr>
        <w:t>le</w:t>
      </w:r>
      <w:r w:rsidRPr="00C2761A">
        <w:rPr>
          <w:rFonts w:ascii="Arial" w:hAnsi="Arial" w:cs="Arial"/>
          <w:lang w:val="fr-CA"/>
        </w:rPr>
        <w:t xml:space="preserve">s </w:t>
      </w:r>
      <w:r w:rsidR="00BF0930">
        <w:rPr>
          <w:rFonts w:ascii="Arial" w:hAnsi="Arial" w:cs="Arial"/>
          <w:lang w:val="fr-CA"/>
        </w:rPr>
        <w:t>conditions</w:t>
      </w:r>
      <w:r w:rsidRPr="00C2761A">
        <w:rPr>
          <w:rFonts w:ascii="Arial" w:hAnsi="Arial" w:cs="Arial"/>
          <w:lang w:val="fr-CA"/>
        </w:rPr>
        <w:t xml:space="preserve"> dict</w:t>
      </w:r>
      <w:r w:rsidR="00C2761A">
        <w:rPr>
          <w:rFonts w:ascii="Arial" w:hAnsi="Arial" w:cs="Arial"/>
          <w:lang w:val="fr-CA"/>
        </w:rPr>
        <w:t>e</w:t>
      </w:r>
      <w:r w:rsidR="00DF7C02">
        <w:rPr>
          <w:rFonts w:ascii="Arial" w:hAnsi="Arial" w:cs="Arial"/>
          <w:lang w:val="fr-CA"/>
        </w:rPr>
        <w:t>nt</w:t>
      </w:r>
      <w:r w:rsidR="00C2761A">
        <w:rPr>
          <w:rFonts w:ascii="Arial" w:hAnsi="Arial" w:cs="Arial"/>
          <w:lang w:val="fr-CA"/>
        </w:rPr>
        <w:t xml:space="preserve"> si un acte est un crime ou non</w:t>
      </w:r>
      <w:r w:rsidRPr="00C2761A">
        <w:rPr>
          <w:rFonts w:ascii="Arial" w:hAnsi="Arial" w:cs="Arial"/>
          <w:lang w:val="fr-CA"/>
        </w:rPr>
        <w:t xml:space="preserve">. Ils ont décidé que le droit criminel devrait seulement </w:t>
      </w:r>
      <w:r w:rsidR="00C2761A" w:rsidRPr="00C2761A">
        <w:rPr>
          <w:rFonts w:ascii="Arial" w:hAnsi="Arial" w:cs="Arial"/>
          <w:lang w:val="fr-CA"/>
        </w:rPr>
        <w:t>être utiliser sur les préjudices</w:t>
      </w:r>
      <w:r w:rsidR="00241165">
        <w:rPr>
          <w:rStyle w:val="FootnoteReference"/>
          <w:rFonts w:ascii="Arial" w:hAnsi="Arial" w:cs="Arial"/>
          <w:lang w:val="fr-CA"/>
        </w:rPr>
        <w:footnoteReference w:id="1"/>
      </w:r>
      <w:r w:rsidR="00C2761A" w:rsidRPr="00C2761A">
        <w:rPr>
          <w:rFonts w:ascii="Arial" w:hAnsi="Arial" w:cs="Arial"/>
          <w:lang w:val="fr-CA"/>
        </w:rPr>
        <w:t xml:space="preserve"> les plus graves. C’est-à-dire porter sur les actions : </w:t>
      </w:r>
    </w:p>
    <w:p w14:paraId="54CC9C02" w14:textId="3F3ABEC2" w:rsidR="00C2761A" w:rsidRDefault="00C2761A" w:rsidP="00C2761A">
      <w:pPr>
        <w:pStyle w:val="ListParagraph"/>
        <w:numPr>
          <w:ilvl w:val="1"/>
          <w:numId w:val="2"/>
        </w:numPr>
        <w:spacing w:line="276" w:lineRule="auto"/>
        <w:rPr>
          <w:rFonts w:ascii="Arial" w:hAnsi="Arial" w:cs="Arial"/>
          <w:lang w:val="fr-CA"/>
        </w:rPr>
      </w:pPr>
      <w:r w:rsidRPr="00C2761A">
        <w:rPr>
          <w:rFonts w:ascii="Arial" w:hAnsi="Arial" w:cs="Arial"/>
          <w:lang w:val="fr-CA"/>
        </w:rPr>
        <w:t xml:space="preserve">moralement mauvaises  </w:t>
      </w:r>
    </w:p>
    <w:p w14:paraId="4929A721" w14:textId="37C49CAF" w:rsidR="00C2761A" w:rsidRPr="00C2761A" w:rsidRDefault="00DF7C02" w:rsidP="00C2761A">
      <w:pPr>
        <w:pStyle w:val="ListParagraph"/>
        <w:numPr>
          <w:ilvl w:val="2"/>
          <w:numId w:val="2"/>
        </w:numPr>
        <w:spacing w:line="276" w:lineRule="auto"/>
        <w:rPr>
          <w:rFonts w:ascii="Arial" w:hAnsi="Arial" w:cs="Arial"/>
          <w:lang w:val="fr-CA"/>
        </w:rPr>
      </w:pPr>
      <w:r>
        <w:rPr>
          <w:rFonts w:ascii="Arial" w:hAnsi="Arial" w:cs="Arial"/>
          <w:lang w:val="fr-CA"/>
        </w:rPr>
        <w:t xml:space="preserve">Ce qui est inacceptable pour une personne ou un groupe ne l’est pas nécessairement pour un autre, alors c’est très difficile pour la société de décider quels actes le sont. </w:t>
      </w:r>
    </w:p>
    <w:p w14:paraId="0ED277B5" w14:textId="77777777" w:rsidR="00C2761A" w:rsidRDefault="00C2761A" w:rsidP="00C2761A">
      <w:pPr>
        <w:pStyle w:val="ListParagraph"/>
        <w:numPr>
          <w:ilvl w:val="1"/>
          <w:numId w:val="2"/>
        </w:numPr>
        <w:spacing w:line="276" w:lineRule="auto"/>
        <w:rPr>
          <w:rFonts w:ascii="Arial" w:hAnsi="Arial" w:cs="Arial"/>
          <w:lang w:val="fr-CA"/>
        </w:rPr>
      </w:pPr>
      <w:r w:rsidRPr="00C2761A">
        <w:rPr>
          <w:rFonts w:ascii="Arial" w:hAnsi="Arial" w:cs="Arial"/>
          <w:lang w:val="fr-CA"/>
        </w:rPr>
        <w:t>qui menacent ou violent gravement les valeurs sociales fondamentales</w:t>
      </w:r>
    </w:p>
    <w:p w14:paraId="6C3F6268" w14:textId="7C0D94F5" w:rsidR="00A76EF8" w:rsidRPr="00C2761A" w:rsidRDefault="00A76EF8" w:rsidP="00A76EF8">
      <w:pPr>
        <w:pStyle w:val="ListParagraph"/>
        <w:numPr>
          <w:ilvl w:val="2"/>
          <w:numId w:val="2"/>
        </w:numPr>
        <w:spacing w:line="276" w:lineRule="auto"/>
        <w:rPr>
          <w:rFonts w:ascii="Arial" w:hAnsi="Arial" w:cs="Arial"/>
          <w:lang w:val="fr-CA"/>
        </w:rPr>
      </w:pPr>
      <w:r>
        <w:rPr>
          <w:rFonts w:ascii="Arial" w:hAnsi="Arial" w:cs="Arial"/>
          <w:lang w:val="fr-CA"/>
        </w:rPr>
        <w:t>Ex :</w:t>
      </w:r>
      <w:r w:rsidR="00BB7C02">
        <w:rPr>
          <w:rFonts w:ascii="Arial" w:hAnsi="Arial" w:cs="Arial"/>
          <w:lang w:val="fr-CA"/>
        </w:rPr>
        <w:t xml:space="preserve"> crime motivé par la haine</w:t>
      </w:r>
    </w:p>
    <w:p w14:paraId="71BF3592" w14:textId="77777777" w:rsidR="00C2761A" w:rsidRDefault="00C2761A" w:rsidP="00C2761A">
      <w:pPr>
        <w:pStyle w:val="ListParagraph"/>
        <w:numPr>
          <w:ilvl w:val="1"/>
          <w:numId w:val="2"/>
        </w:numPr>
        <w:spacing w:line="276" w:lineRule="auto"/>
        <w:rPr>
          <w:rFonts w:ascii="Arial" w:hAnsi="Arial" w:cs="Arial"/>
          <w:lang w:val="fr-CA"/>
        </w:rPr>
      </w:pPr>
      <w:r w:rsidRPr="00C2761A">
        <w:rPr>
          <w:rFonts w:ascii="Arial" w:hAnsi="Arial" w:cs="Arial"/>
          <w:lang w:val="fr-CA"/>
        </w:rPr>
        <w:t>qui constituent un danger pour la collectivité</w:t>
      </w:r>
    </w:p>
    <w:p w14:paraId="16E68086" w14:textId="7D08FE4F" w:rsidR="007333FC" w:rsidRPr="00C2761A" w:rsidRDefault="003E4C03" w:rsidP="007333FC">
      <w:pPr>
        <w:pStyle w:val="ListParagraph"/>
        <w:numPr>
          <w:ilvl w:val="2"/>
          <w:numId w:val="2"/>
        </w:numPr>
        <w:spacing w:line="276" w:lineRule="auto"/>
        <w:rPr>
          <w:rFonts w:ascii="Arial" w:hAnsi="Arial" w:cs="Arial"/>
          <w:lang w:val="fr-CA"/>
        </w:rPr>
      </w:pPr>
      <w:r>
        <w:rPr>
          <w:rFonts w:ascii="Arial" w:hAnsi="Arial" w:cs="Arial"/>
          <w:lang w:val="fr-CA"/>
        </w:rPr>
        <w:t>Ex : crime de sang</w:t>
      </w:r>
      <w:r w:rsidR="00FA4ABB">
        <w:rPr>
          <w:rFonts w:ascii="Arial" w:hAnsi="Arial" w:cs="Arial"/>
          <w:lang w:val="fr-CA"/>
        </w:rPr>
        <w:t xml:space="preserve"> (meurtre </w:t>
      </w:r>
      <w:r w:rsidR="008B4A38">
        <w:rPr>
          <w:rFonts w:ascii="Arial" w:hAnsi="Arial" w:cs="Arial"/>
          <w:lang w:val="fr-CA"/>
        </w:rPr>
        <w:t>prémédité</w:t>
      </w:r>
      <w:r w:rsidR="002C4A25">
        <w:rPr>
          <w:rFonts w:ascii="Arial" w:hAnsi="Arial" w:cs="Arial"/>
          <w:lang w:val="fr-CA"/>
        </w:rPr>
        <w:t xml:space="preserve">) </w:t>
      </w:r>
    </w:p>
    <w:p w14:paraId="50A40403" w14:textId="0A35237A" w:rsidR="00C2761A" w:rsidRDefault="00C2761A" w:rsidP="00C2761A">
      <w:pPr>
        <w:pStyle w:val="ListParagraph"/>
        <w:numPr>
          <w:ilvl w:val="1"/>
          <w:numId w:val="2"/>
        </w:numPr>
        <w:spacing w:line="276" w:lineRule="auto"/>
        <w:rPr>
          <w:rFonts w:ascii="Arial" w:hAnsi="Arial" w:cs="Arial"/>
          <w:lang w:val="fr-CA"/>
        </w:rPr>
      </w:pPr>
      <w:r w:rsidRPr="00C2761A">
        <w:rPr>
          <w:rFonts w:ascii="Arial" w:hAnsi="Arial" w:cs="Arial"/>
          <w:lang w:val="fr-CA"/>
        </w:rPr>
        <w:t>qui ne peuvent pas être résolues par d’autres moyens sociaux ou légaux</w:t>
      </w:r>
    </w:p>
    <w:p w14:paraId="2CC84B57" w14:textId="6D24C755" w:rsidR="00F33AA6" w:rsidRPr="00580B5C" w:rsidRDefault="002C4A25" w:rsidP="00580B5C">
      <w:pPr>
        <w:pStyle w:val="ListParagraph"/>
        <w:numPr>
          <w:ilvl w:val="2"/>
          <w:numId w:val="2"/>
        </w:numPr>
        <w:spacing w:line="276" w:lineRule="auto"/>
        <w:rPr>
          <w:rFonts w:ascii="Arial" w:hAnsi="Arial" w:cs="Arial"/>
          <w:lang w:val="fr-CA"/>
        </w:rPr>
      </w:pPr>
      <w:r>
        <w:rPr>
          <w:rFonts w:ascii="Arial" w:hAnsi="Arial" w:cs="Arial"/>
          <w:lang w:val="fr-CA"/>
        </w:rPr>
        <w:t>C’est un mal néc</w:t>
      </w:r>
      <w:r w:rsidR="009B13ED">
        <w:rPr>
          <w:rFonts w:ascii="Arial" w:hAnsi="Arial" w:cs="Arial"/>
          <w:lang w:val="fr-CA"/>
        </w:rPr>
        <w:t>essaire et de dernière instance</w:t>
      </w:r>
    </w:p>
    <w:p w14:paraId="22FB948C" w14:textId="77777777" w:rsidR="00B64751" w:rsidRDefault="00B64751" w:rsidP="00B64751">
      <w:pPr>
        <w:spacing w:line="276" w:lineRule="auto"/>
        <w:rPr>
          <w:rFonts w:ascii="Arial" w:hAnsi="Arial" w:cs="Arial"/>
          <w:lang w:val="fr-CA"/>
        </w:rPr>
      </w:pPr>
    </w:p>
    <w:p w14:paraId="175C949A" w14:textId="33D1B536" w:rsidR="00B64751" w:rsidRPr="00B64751" w:rsidRDefault="00B64751" w:rsidP="00B64751">
      <w:pPr>
        <w:spacing w:line="276" w:lineRule="auto"/>
        <w:rPr>
          <w:rFonts w:ascii="Arial" w:hAnsi="Arial" w:cs="Arial"/>
          <w:b/>
          <w:sz w:val="28"/>
          <w:lang w:val="fr-CA"/>
        </w:rPr>
      </w:pPr>
      <w:r>
        <w:rPr>
          <w:rFonts w:ascii="Arial" w:hAnsi="Arial" w:cs="Arial"/>
          <w:b/>
          <w:sz w:val="28"/>
          <w:u w:val="single"/>
          <w:lang w:val="fr-CA"/>
        </w:rPr>
        <w:t xml:space="preserve">Texte </w:t>
      </w:r>
      <w:r w:rsidR="008C71DA">
        <w:rPr>
          <w:rFonts w:ascii="Arial" w:hAnsi="Arial" w:cs="Arial"/>
          <w:b/>
          <w:sz w:val="28"/>
          <w:u w:val="single"/>
          <w:lang w:val="fr-CA"/>
        </w:rPr>
        <w:t>A</w:t>
      </w:r>
      <w:r>
        <w:rPr>
          <w:rFonts w:ascii="Arial" w:hAnsi="Arial" w:cs="Arial"/>
          <w:b/>
          <w:sz w:val="28"/>
          <w:u w:val="single"/>
          <w:lang w:val="fr-CA"/>
        </w:rPr>
        <w:t>2 :</w:t>
      </w:r>
      <w:r>
        <w:rPr>
          <w:rFonts w:ascii="Arial" w:hAnsi="Arial" w:cs="Arial"/>
          <w:b/>
          <w:sz w:val="28"/>
          <w:lang w:val="fr-CA"/>
        </w:rPr>
        <w:t xml:space="preserve"> Frauder n’est pas tuer du livre Crime, justice et lieux communs</w:t>
      </w:r>
    </w:p>
    <w:p w14:paraId="05688FAD" w14:textId="77777777" w:rsidR="00B64751" w:rsidRPr="00B64751" w:rsidRDefault="00B64751" w:rsidP="00B64751">
      <w:pPr>
        <w:spacing w:line="276" w:lineRule="auto"/>
        <w:rPr>
          <w:rFonts w:ascii="Arial" w:hAnsi="Arial" w:cs="Arial"/>
          <w:lang w:val="fr-CA"/>
        </w:rPr>
      </w:pPr>
    </w:p>
    <w:p w14:paraId="5560C88F" w14:textId="7804BF4E" w:rsidR="003C104C" w:rsidRPr="003C104C" w:rsidRDefault="008B4A38" w:rsidP="003C104C">
      <w:pPr>
        <w:spacing w:line="276" w:lineRule="auto"/>
        <w:rPr>
          <w:rFonts w:ascii="Arial" w:hAnsi="Arial" w:cs="Arial"/>
          <w:u w:val="single"/>
          <w:lang w:val="fr-CA"/>
        </w:rPr>
      </w:pPr>
      <w:r w:rsidRPr="003C104C">
        <w:rPr>
          <w:rFonts w:ascii="Arial" w:hAnsi="Arial" w:cs="Arial"/>
          <w:sz w:val="28"/>
          <w:u w:val="single"/>
          <w:lang w:val="fr-CA"/>
        </w:rPr>
        <w:t>Les illégalismes privilégiés</w:t>
      </w:r>
    </w:p>
    <w:p w14:paraId="3C56C3E3" w14:textId="04365788" w:rsidR="00531E1E" w:rsidRDefault="003C104C" w:rsidP="003C104C">
      <w:pPr>
        <w:pStyle w:val="ListParagraph"/>
        <w:numPr>
          <w:ilvl w:val="0"/>
          <w:numId w:val="4"/>
        </w:numPr>
        <w:spacing w:line="276" w:lineRule="auto"/>
        <w:rPr>
          <w:rFonts w:ascii="Arial" w:hAnsi="Arial" w:cs="Arial"/>
          <w:lang w:val="fr-CA"/>
        </w:rPr>
      </w:pPr>
      <w:r>
        <w:rPr>
          <w:rFonts w:ascii="Arial" w:hAnsi="Arial" w:cs="Arial"/>
          <w:lang w:val="fr-CA"/>
        </w:rPr>
        <w:t>Les illégalismes</w:t>
      </w:r>
      <w:r>
        <w:rPr>
          <w:rStyle w:val="FootnoteReference"/>
          <w:rFonts w:ascii="Arial" w:hAnsi="Arial" w:cs="Arial"/>
          <w:lang w:val="fr-CA"/>
        </w:rPr>
        <w:footnoteReference w:id="2"/>
      </w:r>
      <w:r w:rsidR="00531E1E">
        <w:rPr>
          <w:rFonts w:ascii="Arial" w:hAnsi="Arial" w:cs="Arial"/>
          <w:lang w:val="fr-CA"/>
        </w:rPr>
        <w:t xml:space="preserve"> privilégiés </w:t>
      </w:r>
      <w:r>
        <w:rPr>
          <w:rFonts w:ascii="Arial" w:hAnsi="Arial" w:cs="Arial"/>
          <w:lang w:val="fr-CA"/>
        </w:rPr>
        <w:t>sont des illégalismes criminalisables</w:t>
      </w:r>
      <w:bookmarkStart w:id="0" w:name="_GoBack"/>
      <w:bookmarkEnd w:id="0"/>
      <w:r>
        <w:rPr>
          <w:rFonts w:ascii="Arial" w:hAnsi="Arial" w:cs="Arial"/>
          <w:lang w:val="fr-CA"/>
        </w:rPr>
        <w:t xml:space="preserve">, </w:t>
      </w:r>
      <w:r w:rsidR="00531E1E">
        <w:rPr>
          <w:rFonts w:ascii="Arial" w:hAnsi="Arial" w:cs="Arial"/>
          <w:lang w:val="fr-CA"/>
        </w:rPr>
        <w:t xml:space="preserve">mais peu criminalisés, qui peuvent être tout aussi problématiques que des crimes moralement condamnés et pénalement réprimés. </w:t>
      </w:r>
    </w:p>
    <w:p w14:paraId="5CA4B1EF" w14:textId="354B16AF" w:rsidR="00531E1E" w:rsidRDefault="00531E1E" w:rsidP="00531E1E">
      <w:pPr>
        <w:pStyle w:val="ListParagraph"/>
        <w:numPr>
          <w:ilvl w:val="1"/>
          <w:numId w:val="4"/>
        </w:numPr>
        <w:spacing w:line="276" w:lineRule="auto"/>
        <w:rPr>
          <w:rFonts w:ascii="Arial" w:hAnsi="Arial" w:cs="Arial"/>
          <w:lang w:val="fr-CA"/>
        </w:rPr>
      </w:pPr>
      <w:r>
        <w:rPr>
          <w:rFonts w:ascii="Arial" w:hAnsi="Arial" w:cs="Arial"/>
          <w:lang w:val="fr-CA"/>
        </w:rPr>
        <w:t xml:space="preserve">Les auteurs sont souvent des organisations. </w:t>
      </w:r>
    </w:p>
    <w:p w14:paraId="6F63804A" w14:textId="39996387" w:rsidR="003C104C" w:rsidRDefault="00531E1E" w:rsidP="003C104C">
      <w:pPr>
        <w:pStyle w:val="ListParagraph"/>
        <w:numPr>
          <w:ilvl w:val="0"/>
          <w:numId w:val="4"/>
        </w:numPr>
        <w:spacing w:line="276" w:lineRule="auto"/>
        <w:rPr>
          <w:rFonts w:ascii="Arial" w:hAnsi="Arial" w:cs="Arial"/>
          <w:lang w:val="fr-CA"/>
        </w:rPr>
      </w:pPr>
      <w:r>
        <w:rPr>
          <w:rFonts w:ascii="Arial" w:hAnsi="Arial" w:cs="Arial"/>
          <w:lang w:val="fr-CA"/>
        </w:rPr>
        <w:t>Voici les caractéristiques des illégalismes privilégiés:</w:t>
      </w:r>
    </w:p>
    <w:p w14:paraId="3487C439" w14:textId="29BCE091" w:rsidR="00531E1E" w:rsidRDefault="00531E1E" w:rsidP="00531E1E">
      <w:pPr>
        <w:pStyle w:val="ListParagraph"/>
        <w:numPr>
          <w:ilvl w:val="1"/>
          <w:numId w:val="4"/>
        </w:numPr>
        <w:spacing w:line="276" w:lineRule="auto"/>
        <w:rPr>
          <w:rFonts w:ascii="Arial" w:hAnsi="Arial" w:cs="Arial"/>
          <w:lang w:val="fr-CA"/>
        </w:rPr>
      </w:pPr>
      <w:r>
        <w:rPr>
          <w:rFonts w:ascii="Arial" w:hAnsi="Arial" w:cs="Arial"/>
          <w:lang w:val="fr-CA"/>
        </w:rPr>
        <w:lastRenderedPageBreak/>
        <w:t xml:space="preserve">Au plan juridique – peuvent </w:t>
      </w:r>
      <w:r w:rsidR="00C96A5E">
        <w:rPr>
          <w:rFonts w:ascii="Arial" w:hAnsi="Arial" w:cs="Arial"/>
          <w:lang w:val="fr-CA"/>
        </w:rPr>
        <w:t>englober</w:t>
      </w:r>
      <w:r>
        <w:rPr>
          <w:rFonts w:ascii="Arial" w:hAnsi="Arial" w:cs="Arial"/>
          <w:lang w:val="fr-CA"/>
        </w:rPr>
        <w:t xml:space="preserve"> plusieurs qualifications juridiques</w:t>
      </w:r>
      <w:r w:rsidR="00D42582">
        <w:rPr>
          <w:rStyle w:val="FootnoteReference"/>
          <w:rFonts w:ascii="Arial" w:hAnsi="Arial" w:cs="Arial"/>
          <w:lang w:val="fr-CA"/>
        </w:rPr>
        <w:footnoteReference w:id="3"/>
      </w:r>
      <w:r>
        <w:rPr>
          <w:rFonts w:ascii="Arial" w:hAnsi="Arial" w:cs="Arial"/>
          <w:lang w:val="fr-CA"/>
        </w:rPr>
        <w:t xml:space="preserve"> </w:t>
      </w:r>
    </w:p>
    <w:p w14:paraId="0D552CCC" w14:textId="20E1D5CE" w:rsidR="00FF699C" w:rsidRDefault="00531E1E" w:rsidP="00531E1E">
      <w:pPr>
        <w:pStyle w:val="ListParagraph"/>
        <w:numPr>
          <w:ilvl w:val="1"/>
          <w:numId w:val="4"/>
        </w:numPr>
        <w:spacing w:line="276" w:lineRule="auto"/>
        <w:rPr>
          <w:rFonts w:ascii="Arial" w:hAnsi="Arial" w:cs="Arial"/>
          <w:lang w:val="fr-CA"/>
        </w:rPr>
      </w:pPr>
      <w:r>
        <w:rPr>
          <w:rFonts w:ascii="Arial" w:hAnsi="Arial" w:cs="Arial"/>
          <w:lang w:val="fr-CA"/>
        </w:rPr>
        <w:t xml:space="preserve">Au plan événementiel – </w:t>
      </w:r>
      <w:r w:rsidR="0021583F">
        <w:rPr>
          <w:rFonts w:ascii="Arial" w:hAnsi="Arial" w:cs="Arial"/>
          <w:lang w:val="fr-CA"/>
        </w:rPr>
        <w:t>bénéficient de</w:t>
      </w:r>
      <w:r w:rsidR="00FF699C">
        <w:rPr>
          <w:rFonts w:ascii="Arial" w:hAnsi="Arial" w:cs="Arial"/>
          <w:lang w:val="fr-CA"/>
        </w:rPr>
        <w:t xml:space="preserve"> la pluralité juridique</w:t>
      </w:r>
      <w:r w:rsidR="00FF699C">
        <w:rPr>
          <w:rStyle w:val="FootnoteReference"/>
          <w:rFonts w:ascii="Arial" w:hAnsi="Arial" w:cs="Arial"/>
          <w:lang w:val="fr-CA"/>
        </w:rPr>
        <w:footnoteReference w:id="4"/>
      </w:r>
      <w:r w:rsidR="00FF699C">
        <w:rPr>
          <w:rFonts w:ascii="Arial" w:hAnsi="Arial" w:cs="Arial"/>
          <w:lang w:val="fr-CA"/>
        </w:rPr>
        <w:t xml:space="preserve"> et les vies auxquels ils touchent peuvent être extrêmement affectées et auraient pu seulement être punis par le système de droit criminel</w:t>
      </w:r>
    </w:p>
    <w:p w14:paraId="4C8BF926" w14:textId="1A053F5D" w:rsidR="00531E1E" w:rsidRDefault="00FF699C" w:rsidP="00FF699C">
      <w:pPr>
        <w:pStyle w:val="ListParagraph"/>
        <w:numPr>
          <w:ilvl w:val="2"/>
          <w:numId w:val="4"/>
        </w:numPr>
        <w:spacing w:line="276" w:lineRule="auto"/>
        <w:rPr>
          <w:rFonts w:ascii="Arial" w:hAnsi="Arial" w:cs="Arial"/>
          <w:lang w:val="fr-CA"/>
        </w:rPr>
      </w:pPr>
      <w:r>
        <w:rPr>
          <w:rFonts w:ascii="Arial" w:hAnsi="Arial" w:cs="Arial"/>
          <w:lang w:val="fr-CA"/>
        </w:rPr>
        <w:t xml:space="preserve">Ex : meurtres  </w:t>
      </w:r>
    </w:p>
    <w:p w14:paraId="5590F6B2" w14:textId="4E05DCD0" w:rsidR="00953182" w:rsidRDefault="00531E1E" w:rsidP="00953182">
      <w:pPr>
        <w:pStyle w:val="ListParagraph"/>
        <w:numPr>
          <w:ilvl w:val="1"/>
          <w:numId w:val="4"/>
        </w:numPr>
        <w:spacing w:line="276" w:lineRule="auto"/>
        <w:rPr>
          <w:rFonts w:ascii="Arial" w:hAnsi="Arial" w:cs="Arial"/>
          <w:lang w:val="fr-CA"/>
        </w:rPr>
      </w:pPr>
      <w:r>
        <w:rPr>
          <w:rFonts w:ascii="Arial" w:hAnsi="Arial" w:cs="Arial"/>
          <w:lang w:val="fr-CA"/>
        </w:rPr>
        <w:t>Au plan des règlements des conflits –</w:t>
      </w:r>
      <w:r w:rsidR="00FF699C">
        <w:rPr>
          <w:rFonts w:ascii="Arial" w:hAnsi="Arial" w:cs="Arial"/>
          <w:lang w:val="fr-CA"/>
        </w:rPr>
        <w:t xml:space="preserve"> leur polysémie</w:t>
      </w:r>
      <w:r w:rsidR="00953182">
        <w:rPr>
          <w:rStyle w:val="FootnoteReference"/>
          <w:rFonts w:ascii="Arial" w:hAnsi="Arial" w:cs="Arial"/>
          <w:lang w:val="fr-CA"/>
        </w:rPr>
        <w:footnoteReference w:id="5"/>
      </w:r>
      <w:r w:rsidR="00FF699C">
        <w:rPr>
          <w:rFonts w:ascii="Arial" w:hAnsi="Arial" w:cs="Arial"/>
          <w:lang w:val="fr-CA"/>
        </w:rPr>
        <w:t xml:space="preserve"> juridique </w:t>
      </w:r>
      <w:r w:rsidR="00C8514E">
        <w:rPr>
          <w:rFonts w:ascii="Arial" w:hAnsi="Arial" w:cs="Arial"/>
          <w:lang w:val="fr-CA"/>
        </w:rPr>
        <w:t xml:space="preserve">ouvre à </w:t>
      </w:r>
      <w:r w:rsidR="00953182">
        <w:rPr>
          <w:rFonts w:ascii="Arial" w:hAnsi="Arial" w:cs="Arial"/>
          <w:lang w:val="fr-CA"/>
        </w:rPr>
        <w:t>divers types</w:t>
      </w:r>
      <w:r w:rsidR="00C8514E">
        <w:rPr>
          <w:rFonts w:ascii="Arial" w:hAnsi="Arial" w:cs="Arial"/>
          <w:lang w:val="fr-CA"/>
        </w:rPr>
        <w:t xml:space="preserve"> de prise en charge</w:t>
      </w:r>
      <w:r w:rsidR="00953182">
        <w:rPr>
          <w:rStyle w:val="FootnoteReference"/>
          <w:rFonts w:ascii="Arial" w:hAnsi="Arial" w:cs="Arial"/>
          <w:lang w:val="fr-CA"/>
        </w:rPr>
        <w:footnoteReference w:id="6"/>
      </w:r>
    </w:p>
    <w:p w14:paraId="51F4E869" w14:textId="6979B896" w:rsidR="00953182" w:rsidRDefault="00953182" w:rsidP="00953182">
      <w:pPr>
        <w:pStyle w:val="ListParagraph"/>
        <w:numPr>
          <w:ilvl w:val="0"/>
          <w:numId w:val="4"/>
        </w:numPr>
        <w:spacing w:line="276" w:lineRule="auto"/>
        <w:rPr>
          <w:rFonts w:ascii="Arial" w:hAnsi="Arial" w:cs="Arial"/>
          <w:lang w:val="fr-CA"/>
        </w:rPr>
      </w:pPr>
      <w:r>
        <w:rPr>
          <w:rFonts w:ascii="Arial" w:hAnsi="Arial" w:cs="Arial"/>
          <w:lang w:val="fr-CA"/>
        </w:rPr>
        <w:t>Exemple d’illégalisme privilégié :</w:t>
      </w:r>
    </w:p>
    <w:p w14:paraId="7DAB38C4" w14:textId="75B5E44E" w:rsidR="00953182" w:rsidRDefault="00953182" w:rsidP="00953182">
      <w:pPr>
        <w:pStyle w:val="ListParagraph"/>
        <w:numPr>
          <w:ilvl w:val="1"/>
          <w:numId w:val="4"/>
        </w:numPr>
        <w:spacing w:line="276" w:lineRule="auto"/>
        <w:rPr>
          <w:rFonts w:ascii="Arial" w:hAnsi="Arial" w:cs="Arial"/>
          <w:lang w:val="fr-CA"/>
        </w:rPr>
      </w:pPr>
      <w:r>
        <w:rPr>
          <w:rFonts w:ascii="Arial" w:hAnsi="Arial" w:cs="Arial"/>
          <w:lang w:val="fr-CA"/>
        </w:rPr>
        <w:t xml:space="preserve">Un chirurgien qui oublie un outil dans le corps d’un patient, ne va pas aller au cours criminelle pour être condamné de la négligence criminelle. L’hôpital va plutôt offrir le victime une grande somme d’argent et le chirurgien va perdre son emploi ou pire sa licence.  </w:t>
      </w:r>
    </w:p>
    <w:p w14:paraId="56884ACB" w14:textId="27E235DD" w:rsidR="006B4558" w:rsidRDefault="00DA0D9B" w:rsidP="006B4558">
      <w:pPr>
        <w:pStyle w:val="ListParagraph"/>
        <w:numPr>
          <w:ilvl w:val="0"/>
          <w:numId w:val="4"/>
        </w:numPr>
        <w:spacing w:line="276" w:lineRule="auto"/>
        <w:rPr>
          <w:rFonts w:ascii="Arial" w:hAnsi="Arial" w:cs="Arial"/>
          <w:lang w:val="fr-CA"/>
        </w:rPr>
      </w:pPr>
      <w:r>
        <w:rPr>
          <w:rFonts w:ascii="Arial" w:hAnsi="Arial" w:cs="Arial"/>
          <w:lang w:val="fr-CA"/>
        </w:rPr>
        <w:t>Comment comprendre le mur artificiel entre les illégalismes privilégiés et les crimes habituellement poursuivis, alors que les deux provoquent des coûts sociaux très semblables?</w:t>
      </w:r>
    </w:p>
    <w:p w14:paraId="343A79E7" w14:textId="60AB4B7A" w:rsidR="008C5AC7" w:rsidRDefault="008C5AC7" w:rsidP="00DA0D9B">
      <w:pPr>
        <w:pStyle w:val="ListParagraph"/>
        <w:numPr>
          <w:ilvl w:val="1"/>
          <w:numId w:val="4"/>
        </w:numPr>
        <w:spacing w:line="276" w:lineRule="auto"/>
        <w:rPr>
          <w:rFonts w:ascii="Arial" w:hAnsi="Arial" w:cs="Arial"/>
          <w:lang w:val="fr-CA"/>
        </w:rPr>
      </w:pPr>
      <w:r>
        <w:rPr>
          <w:rFonts w:ascii="Arial" w:hAnsi="Arial" w:cs="Arial"/>
          <w:lang w:val="fr-CA"/>
        </w:rPr>
        <w:t xml:space="preserve">Dans le cas des illégalismes privilégiés, c’est parfois très difficile de prouver hors de tous doute qu’un crime a été commis, alors les procureurs vont suggérer une autre voie pour punir les acteurs. </w:t>
      </w:r>
    </w:p>
    <w:p w14:paraId="59673CD2" w14:textId="131CC083" w:rsidR="008C5AC7" w:rsidRDefault="008C5AC7" w:rsidP="008C5AC7">
      <w:pPr>
        <w:pStyle w:val="ListParagraph"/>
        <w:numPr>
          <w:ilvl w:val="2"/>
          <w:numId w:val="4"/>
        </w:numPr>
        <w:spacing w:line="276" w:lineRule="auto"/>
        <w:rPr>
          <w:rFonts w:ascii="Arial" w:hAnsi="Arial" w:cs="Arial"/>
          <w:lang w:val="fr-CA"/>
        </w:rPr>
      </w:pPr>
      <w:r>
        <w:rPr>
          <w:rFonts w:ascii="Arial" w:hAnsi="Arial" w:cs="Arial"/>
          <w:lang w:val="fr-CA"/>
        </w:rPr>
        <w:t xml:space="preserve">Ex :  </w:t>
      </w:r>
      <w:r w:rsidR="000D46AD">
        <w:rPr>
          <w:rFonts w:ascii="Arial" w:hAnsi="Arial" w:cs="Arial"/>
          <w:lang w:val="fr-CA"/>
        </w:rPr>
        <w:t xml:space="preserve">Cour civil </w:t>
      </w:r>
    </w:p>
    <w:p w14:paraId="4C2E50E5" w14:textId="3B0B57FF" w:rsidR="00DA0D9B" w:rsidRDefault="00790D8C" w:rsidP="00DA0D9B">
      <w:pPr>
        <w:pStyle w:val="ListParagraph"/>
        <w:numPr>
          <w:ilvl w:val="1"/>
          <w:numId w:val="4"/>
        </w:numPr>
        <w:spacing w:line="276" w:lineRule="auto"/>
        <w:rPr>
          <w:rFonts w:ascii="Arial" w:hAnsi="Arial" w:cs="Arial"/>
          <w:lang w:val="fr-CA"/>
        </w:rPr>
      </w:pPr>
      <w:r>
        <w:rPr>
          <w:rFonts w:ascii="Arial" w:hAnsi="Arial" w:cs="Arial"/>
          <w:lang w:val="fr-CA"/>
        </w:rPr>
        <w:t xml:space="preserve">Le fait que les illégalismes privilégiés sont souvent peu visibles et difficile à retracer, puisque personne n’a le goût de parler. C’est-à-dire que les auteurs ne savent comment pas se faire prendre, ils ont souvent plusieurs stratégies pour soit contourner les lois, ou soit cacher leurs illégalismes. </w:t>
      </w:r>
    </w:p>
    <w:p w14:paraId="36D5355F" w14:textId="46ABA6C3" w:rsidR="00790D8C" w:rsidRDefault="00790D8C" w:rsidP="00790D8C">
      <w:pPr>
        <w:pStyle w:val="ListParagraph"/>
        <w:numPr>
          <w:ilvl w:val="2"/>
          <w:numId w:val="4"/>
        </w:numPr>
        <w:spacing w:line="276" w:lineRule="auto"/>
        <w:rPr>
          <w:rFonts w:ascii="Arial" w:hAnsi="Arial" w:cs="Arial"/>
          <w:lang w:val="fr-CA"/>
        </w:rPr>
      </w:pPr>
      <w:r>
        <w:rPr>
          <w:rFonts w:ascii="Arial" w:hAnsi="Arial" w:cs="Arial"/>
          <w:lang w:val="fr-CA"/>
        </w:rPr>
        <w:t xml:space="preserve">Ex : composition de boisson gazeuses (coke) = secret industrielle </w:t>
      </w:r>
    </w:p>
    <w:p w14:paraId="08F0953B" w14:textId="77777777" w:rsidR="0061080C" w:rsidRDefault="0061080C" w:rsidP="00790D8C">
      <w:pPr>
        <w:pStyle w:val="ListParagraph"/>
        <w:numPr>
          <w:ilvl w:val="1"/>
          <w:numId w:val="4"/>
        </w:numPr>
        <w:spacing w:line="276" w:lineRule="auto"/>
        <w:rPr>
          <w:rFonts w:ascii="Arial" w:hAnsi="Arial" w:cs="Arial"/>
          <w:lang w:val="fr-CA"/>
        </w:rPr>
      </w:pPr>
      <w:r>
        <w:rPr>
          <w:rFonts w:ascii="Arial" w:hAnsi="Arial" w:cs="Arial"/>
          <w:lang w:val="fr-CA"/>
        </w:rPr>
        <w:t>Le fait que ces illégalismes privilégiés peuvent susciter un sentiment d’impuissance</w:t>
      </w:r>
      <w:r>
        <w:rPr>
          <w:rStyle w:val="FootnoteReference"/>
          <w:rFonts w:ascii="Arial" w:hAnsi="Arial" w:cs="Arial"/>
          <w:lang w:val="fr-CA"/>
        </w:rPr>
        <w:footnoteReference w:id="7"/>
      </w:r>
      <w:r>
        <w:rPr>
          <w:rFonts w:ascii="Arial" w:hAnsi="Arial" w:cs="Arial"/>
          <w:lang w:val="fr-CA"/>
        </w:rPr>
        <w:t xml:space="preserve"> ou une forme d’admiration</w:t>
      </w:r>
      <w:r>
        <w:rPr>
          <w:rStyle w:val="FootnoteReference"/>
          <w:rFonts w:ascii="Arial" w:hAnsi="Arial" w:cs="Arial"/>
          <w:lang w:val="fr-CA"/>
        </w:rPr>
        <w:footnoteReference w:id="8"/>
      </w:r>
      <w:r>
        <w:rPr>
          <w:rFonts w:ascii="Arial" w:hAnsi="Arial" w:cs="Arial"/>
          <w:lang w:val="fr-CA"/>
        </w:rPr>
        <w:t xml:space="preserve"> de la part de la population. Cela ne met pas la pression sur les acteurs de s’autoréguler plus strictement. </w:t>
      </w:r>
    </w:p>
    <w:p w14:paraId="42296FBD" w14:textId="1099B5E1" w:rsidR="00790D8C" w:rsidRPr="0061080C" w:rsidRDefault="0061080C" w:rsidP="0061080C">
      <w:pPr>
        <w:spacing w:line="276" w:lineRule="auto"/>
        <w:rPr>
          <w:rFonts w:ascii="Arial" w:hAnsi="Arial" w:cs="Arial"/>
          <w:lang w:val="fr-CA"/>
        </w:rPr>
      </w:pPr>
      <w:r w:rsidRPr="0061080C">
        <w:rPr>
          <w:rFonts w:ascii="Arial" w:hAnsi="Arial" w:cs="Arial"/>
          <w:lang w:val="fr-CA"/>
        </w:rPr>
        <w:t xml:space="preserve">  </w:t>
      </w:r>
    </w:p>
    <w:p w14:paraId="5A6AA933" w14:textId="0F219E74" w:rsidR="00DE4AE1" w:rsidRDefault="0061080C" w:rsidP="00DE4AE1">
      <w:pPr>
        <w:spacing w:line="276" w:lineRule="auto"/>
        <w:rPr>
          <w:rFonts w:ascii="Arial" w:hAnsi="Arial" w:cs="Arial"/>
          <w:b/>
          <w:sz w:val="28"/>
          <w:lang w:val="fr-CA"/>
        </w:rPr>
      </w:pPr>
      <w:r>
        <w:rPr>
          <w:rFonts w:ascii="Arial" w:hAnsi="Arial" w:cs="Arial"/>
          <w:b/>
          <w:sz w:val="28"/>
          <w:u w:val="single"/>
          <w:lang w:val="fr-CA"/>
        </w:rPr>
        <w:t xml:space="preserve">Texte </w:t>
      </w:r>
      <w:r w:rsidR="008C71DA">
        <w:rPr>
          <w:rFonts w:ascii="Arial" w:hAnsi="Arial" w:cs="Arial"/>
          <w:b/>
          <w:sz w:val="28"/>
          <w:u w:val="single"/>
          <w:lang w:val="fr-CA"/>
        </w:rPr>
        <w:t>A</w:t>
      </w:r>
      <w:r>
        <w:rPr>
          <w:rFonts w:ascii="Arial" w:hAnsi="Arial" w:cs="Arial"/>
          <w:b/>
          <w:sz w:val="28"/>
          <w:u w:val="single"/>
          <w:lang w:val="fr-CA"/>
        </w:rPr>
        <w:t>3 :</w:t>
      </w:r>
      <w:r>
        <w:rPr>
          <w:rFonts w:ascii="Arial" w:hAnsi="Arial" w:cs="Arial"/>
          <w:b/>
          <w:sz w:val="28"/>
          <w:lang w:val="fr-CA"/>
        </w:rPr>
        <w:t xml:space="preserve"> Les peines ne sont pas assez sévères du livre</w:t>
      </w:r>
      <w:r w:rsidR="00DE4AE1">
        <w:rPr>
          <w:rFonts w:ascii="Arial" w:hAnsi="Arial" w:cs="Arial"/>
          <w:b/>
          <w:sz w:val="28"/>
          <w:lang w:val="fr-CA"/>
        </w:rPr>
        <w:t xml:space="preserve"> Crime, justice et lieux communs</w:t>
      </w:r>
    </w:p>
    <w:p w14:paraId="48E9F9D8" w14:textId="77777777" w:rsidR="00DE4AE1" w:rsidRPr="00DE4AE1" w:rsidRDefault="00DE4AE1" w:rsidP="00DE4AE1">
      <w:pPr>
        <w:spacing w:line="276" w:lineRule="auto"/>
        <w:rPr>
          <w:rFonts w:ascii="Arial" w:hAnsi="Arial" w:cs="Arial"/>
          <w:lang w:val="fr-CA"/>
        </w:rPr>
      </w:pPr>
    </w:p>
    <w:p w14:paraId="5322B806" w14:textId="155078D4" w:rsidR="00DE4AE1" w:rsidRDefault="00DE4AE1" w:rsidP="00DE4AE1">
      <w:pPr>
        <w:spacing w:line="276" w:lineRule="auto"/>
        <w:rPr>
          <w:rFonts w:ascii="Arial" w:hAnsi="Arial" w:cs="Arial"/>
          <w:sz w:val="28"/>
          <w:u w:val="single"/>
          <w:lang w:val="fr-CA"/>
        </w:rPr>
      </w:pPr>
      <w:r>
        <w:rPr>
          <w:rFonts w:ascii="Arial" w:hAnsi="Arial" w:cs="Arial"/>
          <w:sz w:val="28"/>
          <w:u w:val="single"/>
          <w:lang w:val="fr-CA"/>
        </w:rPr>
        <w:t xml:space="preserve">Ne surtout pas laisser </w:t>
      </w:r>
      <w:r w:rsidR="00153871">
        <w:rPr>
          <w:rFonts w:ascii="Arial" w:hAnsi="Arial" w:cs="Arial"/>
          <w:sz w:val="28"/>
          <w:u w:val="single"/>
          <w:lang w:val="fr-CA"/>
        </w:rPr>
        <w:t>« </w:t>
      </w:r>
      <w:r>
        <w:rPr>
          <w:rFonts w:ascii="Arial" w:hAnsi="Arial" w:cs="Arial"/>
          <w:sz w:val="28"/>
          <w:u w:val="single"/>
          <w:lang w:val="fr-CA"/>
        </w:rPr>
        <w:t>les</w:t>
      </w:r>
      <w:r w:rsidR="00153871">
        <w:rPr>
          <w:rFonts w:ascii="Arial" w:hAnsi="Arial" w:cs="Arial"/>
          <w:sz w:val="28"/>
          <w:u w:val="single"/>
          <w:lang w:val="fr-CA"/>
        </w:rPr>
        <w:t> »</w:t>
      </w:r>
      <w:r>
        <w:rPr>
          <w:rFonts w:ascii="Arial" w:hAnsi="Arial" w:cs="Arial"/>
          <w:sz w:val="28"/>
          <w:u w:val="single"/>
          <w:lang w:val="fr-CA"/>
        </w:rPr>
        <w:t xml:space="preserve"> crimes impunis</w:t>
      </w:r>
    </w:p>
    <w:p w14:paraId="5B11A2A8" w14:textId="2CE252EE" w:rsidR="009134DC" w:rsidRDefault="009134DC" w:rsidP="00DE4AE1">
      <w:pPr>
        <w:pStyle w:val="ListParagraph"/>
        <w:numPr>
          <w:ilvl w:val="0"/>
          <w:numId w:val="6"/>
        </w:numPr>
        <w:spacing w:line="276" w:lineRule="auto"/>
        <w:rPr>
          <w:rFonts w:ascii="Arial" w:hAnsi="Arial" w:cs="Arial"/>
          <w:lang w:val="fr-CA"/>
        </w:rPr>
      </w:pPr>
      <w:r>
        <w:rPr>
          <w:rFonts w:ascii="Arial" w:hAnsi="Arial" w:cs="Arial"/>
          <w:lang w:val="fr-CA"/>
        </w:rPr>
        <w:t xml:space="preserve">Les criminels ne sont pas tous pénaliser de la même façon, même s’ils commettent les mêmes crimes. De la même façon, pas tous les victimes de crimes sont considérées de la même façon. </w:t>
      </w:r>
    </w:p>
    <w:p w14:paraId="107750B5" w14:textId="412FFC51" w:rsidR="00DE4AE1" w:rsidRDefault="009134DC" w:rsidP="009134DC">
      <w:pPr>
        <w:pStyle w:val="ListParagraph"/>
        <w:numPr>
          <w:ilvl w:val="1"/>
          <w:numId w:val="6"/>
        </w:numPr>
        <w:spacing w:line="276" w:lineRule="auto"/>
        <w:rPr>
          <w:rFonts w:ascii="Arial" w:hAnsi="Arial" w:cs="Arial"/>
          <w:lang w:val="fr-CA"/>
        </w:rPr>
      </w:pPr>
      <w:r>
        <w:rPr>
          <w:rFonts w:ascii="Arial" w:hAnsi="Arial" w:cs="Arial"/>
          <w:lang w:val="fr-CA"/>
        </w:rPr>
        <w:t xml:space="preserve">Ex : Pickton pas aussi sévèrement punis puisque ses victimes étaient des travailleuses de sexe autochtones.  </w:t>
      </w:r>
    </w:p>
    <w:p w14:paraId="019439D9" w14:textId="38FC6948" w:rsidR="009134DC" w:rsidRDefault="00557FBA" w:rsidP="009134DC">
      <w:pPr>
        <w:pStyle w:val="ListParagraph"/>
        <w:numPr>
          <w:ilvl w:val="0"/>
          <w:numId w:val="6"/>
        </w:numPr>
        <w:spacing w:line="276" w:lineRule="auto"/>
        <w:rPr>
          <w:rFonts w:ascii="Arial" w:hAnsi="Arial" w:cs="Arial"/>
          <w:lang w:val="fr-CA"/>
        </w:rPr>
      </w:pPr>
      <w:r>
        <w:rPr>
          <w:rFonts w:ascii="Arial" w:hAnsi="Arial" w:cs="Arial"/>
          <w:lang w:val="fr-CA"/>
        </w:rPr>
        <w:t>Par rapport aux crimes les plus sévères, (meurtre, voies de fait, agression sexuelle et vol) ce n’est pas rares d’entendre des discours (politiques, juridiques, et médiatiques) qui crient au sujet des peines insuffisamment sévères. Certains croient que si un crime a été commis, il devrait avoir une peine aussi sévère (ex : peine de mort pour un meurtrier).</w:t>
      </w:r>
    </w:p>
    <w:p w14:paraId="04EB8FA6" w14:textId="0D0381CF" w:rsidR="00557FBA" w:rsidRDefault="00964A74" w:rsidP="009134DC">
      <w:pPr>
        <w:pStyle w:val="ListParagraph"/>
        <w:numPr>
          <w:ilvl w:val="0"/>
          <w:numId w:val="6"/>
        </w:numPr>
        <w:spacing w:line="276" w:lineRule="auto"/>
        <w:rPr>
          <w:rFonts w:ascii="Arial" w:hAnsi="Arial" w:cs="Arial"/>
          <w:lang w:val="fr-CA"/>
        </w:rPr>
      </w:pPr>
      <w:r>
        <w:rPr>
          <w:rFonts w:ascii="Arial" w:hAnsi="Arial" w:cs="Arial"/>
          <w:lang w:val="fr-CA"/>
        </w:rPr>
        <w:t>Les diverses pressions pour une justice plus sévère datent dès l’Antiquité et le Moyen-âge, mais les moyens de peines ont changé.</w:t>
      </w:r>
    </w:p>
    <w:p w14:paraId="09E41D8C" w14:textId="4D69BB42" w:rsidR="00964A74" w:rsidRDefault="00964A74" w:rsidP="00964A74">
      <w:pPr>
        <w:pStyle w:val="ListParagraph"/>
        <w:numPr>
          <w:ilvl w:val="1"/>
          <w:numId w:val="6"/>
        </w:numPr>
        <w:spacing w:line="276" w:lineRule="auto"/>
        <w:rPr>
          <w:rFonts w:ascii="Arial" w:hAnsi="Arial" w:cs="Arial"/>
          <w:lang w:val="fr-CA"/>
        </w:rPr>
      </w:pPr>
      <w:r>
        <w:rPr>
          <w:rFonts w:ascii="Arial" w:hAnsi="Arial" w:cs="Arial"/>
          <w:lang w:val="fr-CA"/>
        </w:rPr>
        <w:t>Ex : torture – peine de mort – sentence de prison très longues</w:t>
      </w:r>
    </w:p>
    <w:p w14:paraId="714AEABE" w14:textId="77777777" w:rsidR="00802D8B" w:rsidRDefault="00802D8B" w:rsidP="00964A74">
      <w:pPr>
        <w:pStyle w:val="ListParagraph"/>
        <w:numPr>
          <w:ilvl w:val="0"/>
          <w:numId w:val="6"/>
        </w:numPr>
        <w:spacing w:line="276" w:lineRule="auto"/>
        <w:rPr>
          <w:rFonts w:ascii="Arial" w:hAnsi="Arial" w:cs="Arial"/>
          <w:lang w:val="fr-CA"/>
        </w:rPr>
      </w:pPr>
      <w:r>
        <w:rPr>
          <w:rFonts w:ascii="Arial" w:hAnsi="Arial" w:cs="Arial"/>
          <w:lang w:val="fr-CA"/>
        </w:rPr>
        <w:t xml:space="preserve">Lorsqu’il y a des peurs au-delà de l’habituelle, ils peuvent conduire, dans certaines circonstances, à des demandes et à des promesses de justice plus sévère. </w:t>
      </w:r>
    </w:p>
    <w:p w14:paraId="0C072D4B" w14:textId="77777777" w:rsidR="00802D8B" w:rsidRDefault="00802D8B" w:rsidP="00802D8B">
      <w:pPr>
        <w:pStyle w:val="ListParagraph"/>
        <w:numPr>
          <w:ilvl w:val="1"/>
          <w:numId w:val="6"/>
        </w:numPr>
        <w:spacing w:line="276" w:lineRule="auto"/>
        <w:rPr>
          <w:rFonts w:ascii="Arial" w:hAnsi="Arial" w:cs="Arial"/>
          <w:lang w:val="fr-CA"/>
        </w:rPr>
      </w:pPr>
      <w:r>
        <w:rPr>
          <w:rFonts w:ascii="Arial" w:hAnsi="Arial" w:cs="Arial"/>
          <w:lang w:val="fr-CA"/>
        </w:rPr>
        <w:t xml:space="preserve">Comment est-ce que les pressions de notre temps cause plus de sentences et des temps en pénitencier plus longs? </w:t>
      </w:r>
    </w:p>
    <w:p w14:paraId="3355D67C" w14:textId="735CFFA8" w:rsidR="00ED5B33" w:rsidRDefault="00ED5B33" w:rsidP="00802D8B">
      <w:pPr>
        <w:pStyle w:val="ListParagraph"/>
        <w:numPr>
          <w:ilvl w:val="2"/>
          <w:numId w:val="6"/>
        </w:numPr>
        <w:spacing w:line="276" w:lineRule="auto"/>
        <w:rPr>
          <w:rFonts w:ascii="Arial" w:hAnsi="Arial" w:cs="Arial"/>
          <w:lang w:val="fr-CA"/>
        </w:rPr>
      </w:pPr>
      <w:r>
        <w:rPr>
          <w:rFonts w:ascii="Arial" w:hAnsi="Arial" w:cs="Arial"/>
          <w:lang w:val="fr-CA"/>
        </w:rPr>
        <w:t>Une crise de nos arguments collectifs</w:t>
      </w:r>
      <w:r>
        <w:rPr>
          <w:rStyle w:val="FootnoteReference"/>
          <w:rFonts w:ascii="Arial" w:hAnsi="Arial" w:cs="Arial"/>
          <w:lang w:val="fr-CA"/>
        </w:rPr>
        <w:footnoteReference w:id="9"/>
      </w:r>
      <w:r>
        <w:rPr>
          <w:rFonts w:ascii="Arial" w:hAnsi="Arial" w:cs="Arial"/>
          <w:lang w:val="fr-CA"/>
        </w:rPr>
        <w:t xml:space="preserve"> qui encourage un réflexe pénal par défaut, </w:t>
      </w:r>
    </w:p>
    <w:p w14:paraId="7935772C" w14:textId="77777777" w:rsidR="00ED5B33" w:rsidRDefault="00ED5B33" w:rsidP="00802D8B">
      <w:pPr>
        <w:pStyle w:val="ListParagraph"/>
        <w:numPr>
          <w:ilvl w:val="2"/>
          <w:numId w:val="6"/>
        </w:numPr>
        <w:spacing w:line="276" w:lineRule="auto"/>
        <w:rPr>
          <w:rFonts w:ascii="Arial" w:hAnsi="Arial" w:cs="Arial"/>
          <w:lang w:val="fr-CA"/>
        </w:rPr>
      </w:pPr>
      <w:r>
        <w:rPr>
          <w:rFonts w:ascii="Arial" w:hAnsi="Arial" w:cs="Arial"/>
          <w:lang w:val="fr-CA"/>
        </w:rPr>
        <w:t xml:space="preserve">Des craintes liées à un monde individualiste. </w:t>
      </w:r>
    </w:p>
    <w:p w14:paraId="439A33C7" w14:textId="77777777" w:rsidR="00602B83" w:rsidRDefault="00602B83" w:rsidP="00802D8B">
      <w:pPr>
        <w:pStyle w:val="ListParagraph"/>
        <w:numPr>
          <w:ilvl w:val="2"/>
          <w:numId w:val="6"/>
        </w:numPr>
        <w:spacing w:line="276" w:lineRule="auto"/>
        <w:rPr>
          <w:rFonts w:ascii="Arial" w:hAnsi="Arial" w:cs="Arial"/>
          <w:lang w:val="fr-CA"/>
        </w:rPr>
      </w:pPr>
      <w:r>
        <w:rPr>
          <w:rFonts w:ascii="Arial" w:hAnsi="Arial" w:cs="Arial"/>
          <w:lang w:val="fr-CA"/>
        </w:rPr>
        <w:t xml:space="preserve">Cohabitation entre différentes cultures dans un lieu qui n’est pas toujours acceptant, ni paisible. </w:t>
      </w:r>
    </w:p>
    <w:p w14:paraId="042653CE" w14:textId="59630FBF" w:rsidR="00964A74" w:rsidRDefault="005A7558" w:rsidP="00802D8B">
      <w:pPr>
        <w:pStyle w:val="ListParagraph"/>
        <w:numPr>
          <w:ilvl w:val="2"/>
          <w:numId w:val="6"/>
        </w:numPr>
        <w:spacing w:line="276" w:lineRule="auto"/>
        <w:rPr>
          <w:rFonts w:ascii="Arial" w:hAnsi="Arial" w:cs="Arial"/>
          <w:lang w:val="fr-CA"/>
        </w:rPr>
      </w:pPr>
      <w:r>
        <w:rPr>
          <w:rFonts w:ascii="Arial" w:hAnsi="Arial" w:cs="Arial"/>
          <w:lang w:val="fr-CA"/>
        </w:rPr>
        <w:t>Le temps que les médias consacrent aux crimes et la façon dont ils les dramatisent.</w:t>
      </w:r>
      <w:r>
        <w:rPr>
          <w:rStyle w:val="FootnoteReference"/>
          <w:rFonts w:ascii="Arial" w:hAnsi="Arial" w:cs="Arial"/>
          <w:lang w:val="fr-CA"/>
        </w:rPr>
        <w:footnoteReference w:id="10"/>
      </w:r>
    </w:p>
    <w:p w14:paraId="7F71A513" w14:textId="77777777" w:rsidR="005A7558" w:rsidRDefault="005A7558" w:rsidP="005A7558">
      <w:pPr>
        <w:pStyle w:val="ListParagraph"/>
        <w:numPr>
          <w:ilvl w:val="2"/>
          <w:numId w:val="6"/>
        </w:numPr>
        <w:spacing w:line="276" w:lineRule="auto"/>
        <w:rPr>
          <w:rFonts w:ascii="Arial" w:hAnsi="Arial" w:cs="Arial"/>
          <w:lang w:val="fr-CA"/>
        </w:rPr>
      </w:pPr>
      <w:r>
        <w:rPr>
          <w:rFonts w:ascii="Arial" w:hAnsi="Arial" w:cs="Arial"/>
          <w:lang w:val="fr-CA"/>
        </w:rPr>
        <w:t>Le peu de temps de réflexion pris par le monde politique pour réagir à un crime.</w:t>
      </w:r>
      <w:r>
        <w:rPr>
          <w:rStyle w:val="FootnoteReference"/>
          <w:rFonts w:ascii="Arial" w:hAnsi="Arial" w:cs="Arial"/>
          <w:lang w:val="fr-CA"/>
        </w:rPr>
        <w:footnoteReference w:id="11"/>
      </w:r>
    </w:p>
    <w:p w14:paraId="7485CE5F" w14:textId="45D6BF04" w:rsidR="005A7558" w:rsidRDefault="005A7558" w:rsidP="005A7558">
      <w:pPr>
        <w:pStyle w:val="ListParagraph"/>
        <w:numPr>
          <w:ilvl w:val="2"/>
          <w:numId w:val="6"/>
        </w:numPr>
        <w:spacing w:line="276" w:lineRule="auto"/>
        <w:rPr>
          <w:rFonts w:ascii="Arial" w:hAnsi="Arial" w:cs="Arial"/>
          <w:lang w:val="fr-CA"/>
        </w:rPr>
      </w:pPr>
      <w:r w:rsidRPr="005A7558">
        <w:rPr>
          <w:rFonts w:ascii="Arial" w:hAnsi="Arial" w:cs="Arial"/>
          <w:lang w:val="fr-CA"/>
        </w:rPr>
        <w:t>La visibilité croissante des associations de victimes et de leurs attentes de reconnaissance.</w:t>
      </w:r>
      <w:r>
        <w:rPr>
          <w:rStyle w:val="FootnoteReference"/>
          <w:rFonts w:ascii="Arial" w:hAnsi="Arial" w:cs="Arial"/>
          <w:lang w:val="fr-CA"/>
        </w:rPr>
        <w:footnoteReference w:id="12"/>
      </w:r>
      <w:r w:rsidRPr="005A7558">
        <w:rPr>
          <w:rFonts w:ascii="Arial" w:hAnsi="Arial" w:cs="Arial"/>
          <w:lang w:val="fr-CA"/>
        </w:rPr>
        <w:t xml:space="preserve"> </w:t>
      </w:r>
    </w:p>
    <w:p w14:paraId="5A6AD2B2" w14:textId="52647A40" w:rsidR="005A7558" w:rsidRDefault="005A7558" w:rsidP="005A7558">
      <w:pPr>
        <w:spacing w:line="276" w:lineRule="auto"/>
        <w:rPr>
          <w:rFonts w:ascii="Arial" w:hAnsi="Arial" w:cs="Arial"/>
          <w:sz w:val="28"/>
          <w:u w:val="single"/>
          <w:lang w:val="fr-CA"/>
        </w:rPr>
      </w:pPr>
      <w:r>
        <w:rPr>
          <w:rFonts w:ascii="Arial" w:hAnsi="Arial" w:cs="Arial"/>
          <w:sz w:val="28"/>
          <w:u w:val="single"/>
          <w:lang w:val="fr-CA"/>
        </w:rPr>
        <w:t>La sévérité des peines</w:t>
      </w:r>
    </w:p>
    <w:p w14:paraId="5371DE28" w14:textId="67242C53" w:rsidR="005A7558" w:rsidRDefault="005A7558" w:rsidP="005A7558">
      <w:pPr>
        <w:pStyle w:val="ListParagraph"/>
        <w:numPr>
          <w:ilvl w:val="0"/>
          <w:numId w:val="7"/>
        </w:numPr>
        <w:spacing w:line="276" w:lineRule="auto"/>
        <w:rPr>
          <w:rFonts w:ascii="Arial" w:hAnsi="Arial" w:cs="Arial"/>
          <w:lang w:val="fr-CA"/>
        </w:rPr>
      </w:pPr>
      <w:r>
        <w:rPr>
          <w:rFonts w:ascii="Arial" w:hAnsi="Arial" w:cs="Arial"/>
          <w:lang w:val="fr-CA"/>
        </w:rPr>
        <w:t>Quelles sont ces impasses que pose une logique en termes de sévérité des peines?</w:t>
      </w:r>
    </w:p>
    <w:p w14:paraId="585244BF" w14:textId="10E0391C" w:rsidR="005A7558" w:rsidRDefault="00B22BBE" w:rsidP="005A7558">
      <w:pPr>
        <w:pStyle w:val="ListParagraph"/>
        <w:numPr>
          <w:ilvl w:val="1"/>
          <w:numId w:val="7"/>
        </w:numPr>
        <w:spacing w:line="276" w:lineRule="auto"/>
        <w:rPr>
          <w:rFonts w:ascii="Arial" w:hAnsi="Arial" w:cs="Arial"/>
          <w:lang w:val="fr-CA"/>
        </w:rPr>
      </w:pPr>
      <w:r>
        <w:rPr>
          <w:rFonts w:ascii="Arial" w:hAnsi="Arial" w:cs="Arial"/>
          <w:lang w:val="fr-CA"/>
        </w:rPr>
        <w:t>Prolonger un temps mort</w:t>
      </w:r>
      <w:r>
        <w:rPr>
          <w:rStyle w:val="FootnoteReference"/>
          <w:rFonts w:ascii="Arial" w:hAnsi="Arial" w:cs="Arial"/>
          <w:lang w:val="fr-CA"/>
        </w:rPr>
        <w:footnoteReference w:id="13"/>
      </w:r>
      <w:r>
        <w:rPr>
          <w:rFonts w:ascii="Arial" w:hAnsi="Arial" w:cs="Arial"/>
          <w:lang w:val="fr-CA"/>
        </w:rPr>
        <w:t xml:space="preserve"> pour le condamné et ses proches. Plus une peine de prison est longue, plus elle est contre-productive en termes de réinsertion.  </w:t>
      </w:r>
    </w:p>
    <w:p w14:paraId="1DB26686" w14:textId="2705100F" w:rsidR="00B22BBE" w:rsidRDefault="00B85129" w:rsidP="005A7558">
      <w:pPr>
        <w:pStyle w:val="ListParagraph"/>
        <w:numPr>
          <w:ilvl w:val="1"/>
          <w:numId w:val="7"/>
        </w:numPr>
        <w:spacing w:line="276" w:lineRule="auto"/>
        <w:rPr>
          <w:rFonts w:ascii="Arial" w:hAnsi="Arial" w:cs="Arial"/>
          <w:lang w:val="fr-CA"/>
        </w:rPr>
      </w:pPr>
      <w:r>
        <w:rPr>
          <w:rFonts w:ascii="Arial" w:hAnsi="Arial" w:cs="Arial"/>
          <w:lang w:val="fr-CA"/>
        </w:rPr>
        <w:t>Aller jusqu’à voir le retour en prison comme une réussite. L’efficacité des techniques de contrôle passerait donc avant la réhabilitation des détenus. Cela risque de mener vers une politique du genre « on ne prend pas de chance ».</w:t>
      </w:r>
    </w:p>
    <w:p w14:paraId="538957B4" w14:textId="77777777" w:rsidR="00F04AAC" w:rsidRDefault="00F04AAC" w:rsidP="005A7558">
      <w:pPr>
        <w:pStyle w:val="ListParagraph"/>
        <w:numPr>
          <w:ilvl w:val="1"/>
          <w:numId w:val="7"/>
        </w:numPr>
        <w:spacing w:line="276" w:lineRule="auto"/>
        <w:rPr>
          <w:rFonts w:ascii="Arial" w:hAnsi="Arial" w:cs="Arial"/>
          <w:lang w:val="fr-CA"/>
        </w:rPr>
      </w:pPr>
      <w:r>
        <w:rPr>
          <w:rFonts w:ascii="Arial" w:hAnsi="Arial" w:cs="Arial"/>
          <w:lang w:val="fr-CA"/>
        </w:rPr>
        <w:t xml:space="preserve">Favoriser la sévérité sans tenir compte de la diversité des personnes qu’on appelle ‘criminels’ risque d’aggraver les problèmes plus qu’en résoudre. </w:t>
      </w:r>
    </w:p>
    <w:p w14:paraId="26A330C8" w14:textId="28AC013B" w:rsidR="00F04AAC" w:rsidRDefault="00F04AAC" w:rsidP="00F04AAC">
      <w:pPr>
        <w:pStyle w:val="ListParagraph"/>
        <w:numPr>
          <w:ilvl w:val="2"/>
          <w:numId w:val="7"/>
        </w:numPr>
        <w:spacing w:line="276" w:lineRule="auto"/>
        <w:rPr>
          <w:rFonts w:ascii="Arial" w:hAnsi="Arial" w:cs="Arial"/>
          <w:lang w:val="fr-CA"/>
        </w:rPr>
      </w:pPr>
      <w:r>
        <w:rPr>
          <w:rFonts w:ascii="Arial" w:hAnsi="Arial" w:cs="Arial"/>
          <w:lang w:val="fr-CA"/>
        </w:rPr>
        <w:t xml:space="preserve">Ex : les personnes qui ont des problèmes de santé mentale rentrent trop vite pour des raisons de ‘tolérance zéro’ et sortent trop tard au motif de ‘traitements à suivre’. </w:t>
      </w:r>
    </w:p>
    <w:p w14:paraId="69B7F6BE" w14:textId="77777777" w:rsidR="00F04AAC" w:rsidRDefault="00F04AAC" w:rsidP="00F04AAC">
      <w:pPr>
        <w:spacing w:line="276" w:lineRule="auto"/>
        <w:rPr>
          <w:rFonts w:ascii="Arial" w:hAnsi="Arial" w:cs="Arial"/>
          <w:lang w:val="fr-CA"/>
        </w:rPr>
      </w:pPr>
    </w:p>
    <w:p w14:paraId="21DC705E" w14:textId="236EA610" w:rsidR="00F04AAC" w:rsidRDefault="00F04AAC" w:rsidP="00F04AAC">
      <w:pPr>
        <w:spacing w:line="276" w:lineRule="auto"/>
        <w:rPr>
          <w:rFonts w:ascii="Arial" w:hAnsi="Arial" w:cs="Arial"/>
          <w:b/>
          <w:sz w:val="28"/>
          <w:lang w:val="fr-CA"/>
        </w:rPr>
      </w:pPr>
      <w:r>
        <w:rPr>
          <w:rFonts w:ascii="Arial" w:hAnsi="Arial" w:cs="Arial"/>
          <w:b/>
          <w:sz w:val="28"/>
          <w:u w:val="single"/>
          <w:lang w:val="fr-CA"/>
        </w:rPr>
        <w:t>Texte A4 :</w:t>
      </w:r>
      <w:r>
        <w:rPr>
          <w:rFonts w:ascii="Arial" w:hAnsi="Arial" w:cs="Arial"/>
          <w:b/>
          <w:sz w:val="28"/>
          <w:lang w:val="fr-CA"/>
        </w:rPr>
        <w:t xml:space="preserve"> La </w:t>
      </w:r>
      <w:r w:rsidRPr="00F04AAC">
        <w:rPr>
          <w:rFonts w:ascii="Arial" w:hAnsi="Arial" w:cs="Arial"/>
          <w:b/>
          <w:sz w:val="28"/>
          <w:lang w:val="fr-CA"/>
        </w:rPr>
        <w:t>construction sociale du crime: les</w:t>
      </w:r>
      <w:r>
        <w:rPr>
          <w:rFonts w:ascii="Arial" w:hAnsi="Arial" w:cs="Arial"/>
          <w:b/>
          <w:sz w:val="28"/>
          <w:lang w:val="fr-CA"/>
        </w:rPr>
        <w:t xml:space="preserve"> </w:t>
      </w:r>
      <w:r w:rsidRPr="00F04AAC">
        <w:rPr>
          <w:rFonts w:ascii="Arial" w:hAnsi="Arial" w:cs="Arial"/>
          <w:b/>
          <w:sz w:val="28"/>
          <w:lang w:val="fr-CA"/>
        </w:rPr>
        <w:t>médias, le crime et la culture populaire</w:t>
      </w:r>
      <w:r>
        <w:rPr>
          <w:rFonts w:ascii="Arial" w:hAnsi="Arial" w:cs="Arial"/>
          <w:b/>
          <w:sz w:val="28"/>
          <w:lang w:val="fr-CA"/>
        </w:rPr>
        <w:t xml:space="preserve"> d’une r</w:t>
      </w:r>
      <w:r w:rsidRPr="00F04AAC">
        <w:rPr>
          <w:rFonts w:ascii="Arial" w:hAnsi="Arial" w:cs="Arial"/>
          <w:b/>
          <w:sz w:val="28"/>
          <w:lang w:val="fr-CA"/>
        </w:rPr>
        <w:t>evue canadienne de criminologie et de justice pénale</w:t>
      </w:r>
    </w:p>
    <w:p w14:paraId="66E57DD7" w14:textId="77777777" w:rsidR="00F04AAC" w:rsidRPr="00F04AAC" w:rsidRDefault="00F04AAC" w:rsidP="00F04AAC">
      <w:pPr>
        <w:spacing w:line="276" w:lineRule="auto"/>
        <w:rPr>
          <w:rFonts w:ascii="Arial" w:hAnsi="Arial" w:cs="Arial"/>
          <w:lang w:val="fr-CA"/>
        </w:rPr>
      </w:pPr>
    </w:p>
    <w:p w14:paraId="0D198CA2" w14:textId="4F6C1948" w:rsidR="00F04AAC" w:rsidRDefault="00F97A70" w:rsidP="00F04AAC">
      <w:pPr>
        <w:spacing w:line="276" w:lineRule="auto"/>
        <w:rPr>
          <w:rFonts w:ascii="Arial" w:hAnsi="Arial" w:cs="Arial"/>
          <w:sz w:val="28"/>
          <w:u w:val="single"/>
          <w:lang w:val="fr-CA"/>
        </w:rPr>
      </w:pPr>
      <w:r>
        <w:rPr>
          <w:rFonts w:ascii="Arial" w:hAnsi="Arial" w:cs="Arial"/>
          <w:sz w:val="28"/>
          <w:u w:val="single"/>
          <w:lang w:val="fr-CA"/>
        </w:rPr>
        <w:t>La criminologie comme savoir sur les causes du crime</w:t>
      </w:r>
    </w:p>
    <w:p w14:paraId="2AE0AACE" w14:textId="6F6D2708" w:rsidR="00F97A70" w:rsidRDefault="00F97A70" w:rsidP="00F97A70">
      <w:pPr>
        <w:pStyle w:val="ListParagraph"/>
        <w:numPr>
          <w:ilvl w:val="0"/>
          <w:numId w:val="7"/>
        </w:numPr>
        <w:spacing w:line="276" w:lineRule="auto"/>
        <w:rPr>
          <w:rFonts w:ascii="Arial" w:hAnsi="Arial" w:cs="Arial"/>
          <w:lang w:val="fr-CA"/>
        </w:rPr>
      </w:pPr>
      <w:r>
        <w:rPr>
          <w:rFonts w:ascii="Arial" w:hAnsi="Arial" w:cs="Arial"/>
          <w:lang w:val="fr-CA"/>
        </w:rPr>
        <w:t>Voici des exemples de causes du crime :</w:t>
      </w:r>
    </w:p>
    <w:p w14:paraId="497F4276" w14:textId="62BB3AF1" w:rsidR="00F97A70" w:rsidRDefault="00F97A70" w:rsidP="00F97A70">
      <w:pPr>
        <w:pStyle w:val="ListParagraph"/>
        <w:numPr>
          <w:ilvl w:val="1"/>
          <w:numId w:val="7"/>
        </w:numPr>
        <w:spacing w:line="276" w:lineRule="auto"/>
        <w:rPr>
          <w:rFonts w:ascii="Arial" w:hAnsi="Arial" w:cs="Arial"/>
          <w:lang w:val="fr-CA"/>
        </w:rPr>
      </w:pPr>
      <w:r>
        <w:rPr>
          <w:rFonts w:ascii="Arial" w:hAnsi="Arial" w:cs="Arial"/>
          <w:lang w:val="fr-CA"/>
        </w:rPr>
        <w:t>Le mauvais calcul</w:t>
      </w:r>
    </w:p>
    <w:p w14:paraId="322579B7" w14:textId="1C253624" w:rsidR="00F97A70" w:rsidRDefault="00F97A70" w:rsidP="00F97A70">
      <w:pPr>
        <w:pStyle w:val="ListParagraph"/>
        <w:numPr>
          <w:ilvl w:val="2"/>
          <w:numId w:val="7"/>
        </w:numPr>
        <w:spacing w:line="276" w:lineRule="auto"/>
        <w:rPr>
          <w:rFonts w:ascii="Arial" w:hAnsi="Arial" w:cs="Arial"/>
          <w:lang w:val="fr-CA"/>
        </w:rPr>
      </w:pPr>
      <w:r>
        <w:rPr>
          <w:rFonts w:ascii="Arial" w:hAnsi="Arial" w:cs="Arial"/>
          <w:lang w:val="fr-CA"/>
        </w:rPr>
        <w:t>Ex : voler de la nourriture à la place de mourir de faim</w:t>
      </w:r>
    </w:p>
    <w:p w14:paraId="5A9AC64A" w14:textId="0EA8D6A3" w:rsidR="00F97A70" w:rsidRDefault="00F97A70" w:rsidP="00F97A70">
      <w:pPr>
        <w:pStyle w:val="ListParagraph"/>
        <w:numPr>
          <w:ilvl w:val="1"/>
          <w:numId w:val="7"/>
        </w:numPr>
        <w:spacing w:line="276" w:lineRule="auto"/>
        <w:rPr>
          <w:rFonts w:ascii="Arial" w:hAnsi="Arial" w:cs="Arial"/>
          <w:lang w:val="fr-CA"/>
        </w:rPr>
      </w:pPr>
      <w:r>
        <w:rPr>
          <w:rFonts w:ascii="Arial" w:hAnsi="Arial" w:cs="Arial"/>
          <w:lang w:val="fr-CA"/>
        </w:rPr>
        <w:t xml:space="preserve">Le milieu social </w:t>
      </w:r>
    </w:p>
    <w:p w14:paraId="0BEFEECD" w14:textId="5161E097" w:rsidR="00F97A70" w:rsidRDefault="00F97A70" w:rsidP="00F97A70">
      <w:pPr>
        <w:pStyle w:val="ListParagraph"/>
        <w:numPr>
          <w:ilvl w:val="2"/>
          <w:numId w:val="7"/>
        </w:numPr>
        <w:spacing w:line="276" w:lineRule="auto"/>
        <w:rPr>
          <w:rFonts w:ascii="Arial" w:hAnsi="Arial" w:cs="Arial"/>
          <w:lang w:val="fr-CA"/>
        </w:rPr>
      </w:pPr>
      <w:r>
        <w:rPr>
          <w:rFonts w:ascii="Arial" w:hAnsi="Arial" w:cs="Arial"/>
          <w:lang w:val="fr-CA"/>
        </w:rPr>
        <w:t>Ex : famille dysfonctionnelle ou des problèmes de santé mentale</w:t>
      </w:r>
    </w:p>
    <w:p w14:paraId="570762B0" w14:textId="027F7A6D" w:rsidR="00F97A70" w:rsidRDefault="00F97A70" w:rsidP="00F97A70">
      <w:pPr>
        <w:pStyle w:val="ListParagraph"/>
        <w:numPr>
          <w:ilvl w:val="1"/>
          <w:numId w:val="7"/>
        </w:numPr>
        <w:spacing w:line="276" w:lineRule="auto"/>
        <w:rPr>
          <w:rFonts w:ascii="Arial" w:hAnsi="Arial" w:cs="Arial"/>
          <w:lang w:val="fr-CA"/>
        </w:rPr>
      </w:pPr>
      <w:r>
        <w:rPr>
          <w:rFonts w:ascii="Arial" w:hAnsi="Arial" w:cs="Arial"/>
          <w:lang w:val="fr-CA"/>
        </w:rPr>
        <w:t>Une personnalité antisociale</w:t>
      </w:r>
    </w:p>
    <w:p w14:paraId="32F1D4DA" w14:textId="6F271942" w:rsidR="00F97A70" w:rsidRDefault="00F97A70" w:rsidP="00F97A70">
      <w:pPr>
        <w:pStyle w:val="ListParagraph"/>
        <w:numPr>
          <w:ilvl w:val="2"/>
          <w:numId w:val="7"/>
        </w:numPr>
        <w:spacing w:line="276" w:lineRule="auto"/>
        <w:rPr>
          <w:rFonts w:ascii="Arial" w:hAnsi="Arial" w:cs="Arial"/>
          <w:lang w:val="fr-CA"/>
        </w:rPr>
      </w:pPr>
      <w:r>
        <w:rPr>
          <w:rFonts w:ascii="Arial" w:hAnsi="Arial" w:cs="Arial"/>
          <w:lang w:val="fr-CA"/>
        </w:rPr>
        <w:t>Ex : les psychopathes</w:t>
      </w:r>
    </w:p>
    <w:p w14:paraId="6103F050" w14:textId="27526689" w:rsidR="00F97A70" w:rsidRDefault="00F97A70" w:rsidP="00F97A70">
      <w:pPr>
        <w:pStyle w:val="ListParagraph"/>
        <w:numPr>
          <w:ilvl w:val="1"/>
          <w:numId w:val="7"/>
        </w:numPr>
        <w:spacing w:line="276" w:lineRule="auto"/>
        <w:rPr>
          <w:rFonts w:ascii="Arial" w:hAnsi="Arial" w:cs="Arial"/>
          <w:lang w:val="fr-CA"/>
        </w:rPr>
      </w:pPr>
      <w:r>
        <w:rPr>
          <w:rFonts w:ascii="Arial" w:hAnsi="Arial" w:cs="Arial"/>
          <w:lang w:val="fr-CA"/>
        </w:rPr>
        <w:t xml:space="preserve">Le cheminement d’une idée criminelle </w:t>
      </w:r>
      <w:r w:rsidR="00375706">
        <w:rPr>
          <w:rFonts w:ascii="Arial" w:hAnsi="Arial" w:cs="Arial"/>
          <w:lang w:val="fr-CA"/>
        </w:rPr>
        <w:t xml:space="preserve">comme la suppression d’autrui </w:t>
      </w:r>
    </w:p>
    <w:p w14:paraId="5E3DACA3" w14:textId="46C7FC56" w:rsidR="00375706" w:rsidRDefault="00375706" w:rsidP="00375706">
      <w:pPr>
        <w:pStyle w:val="ListParagraph"/>
        <w:numPr>
          <w:ilvl w:val="2"/>
          <w:numId w:val="7"/>
        </w:numPr>
        <w:spacing w:line="276" w:lineRule="auto"/>
        <w:rPr>
          <w:rFonts w:ascii="Arial" w:hAnsi="Arial" w:cs="Arial"/>
          <w:lang w:val="fr-CA"/>
        </w:rPr>
      </w:pPr>
      <w:r>
        <w:rPr>
          <w:rFonts w:ascii="Arial" w:hAnsi="Arial" w:cs="Arial"/>
          <w:lang w:val="fr-CA"/>
        </w:rPr>
        <w:t>Ex : un père qui tue l’agresseur de sa fille</w:t>
      </w:r>
    </w:p>
    <w:p w14:paraId="1F34595B" w14:textId="77777777" w:rsidR="00375706" w:rsidRPr="00375706" w:rsidRDefault="00375706" w:rsidP="00375706">
      <w:pPr>
        <w:spacing w:line="276" w:lineRule="auto"/>
        <w:rPr>
          <w:rFonts w:ascii="Arial" w:hAnsi="Arial" w:cs="Arial"/>
          <w:lang w:val="fr-CA"/>
        </w:rPr>
      </w:pPr>
    </w:p>
    <w:p w14:paraId="41E02A7F" w14:textId="7641D300" w:rsidR="00375706" w:rsidRDefault="00375706" w:rsidP="00375706">
      <w:pPr>
        <w:spacing w:line="276" w:lineRule="auto"/>
        <w:rPr>
          <w:rFonts w:ascii="Arial" w:hAnsi="Arial" w:cs="Arial"/>
          <w:sz w:val="28"/>
          <w:u w:val="single"/>
          <w:lang w:val="fr-CA"/>
        </w:rPr>
      </w:pPr>
      <w:r>
        <w:rPr>
          <w:rFonts w:ascii="Arial" w:hAnsi="Arial" w:cs="Arial"/>
          <w:sz w:val="28"/>
          <w:u w:val="single"/>
          <w:lang w:val="fr-CA"/>
        </w:rPr>
        <w:t>Évolution récente de la criminologie en Occident</w:t>
      </w:r>
    </w:p>
    <w:p w14:paraId="3838A327" w14:textId="7F48C0BF" w:rsidR="00375706" w:rsidRDefault="00375706" w:rsidP="00375706">
      <w:pPr>
        <w:pStyle w:val="ListParagraph"/>
        <w:numPr>
          <w:ilvl w:val="0"/>
          <w:numId w:val="7"/>
        </w:numPr>
        <w:spacing w:line="276" w:lineRule="auto"/>
        <w:rPr>
          <w:rFonts w:ascii="Arial" w:hAnsi="Arial" w:cs="Arial"/>
          <w:lang w:val="fr-CA"/>
        </w:rPr>
      </w:pPr>
      <w:r>
        <w:rPr>
          <w:rFonts w:ascii="Arial" w:hAnsi="Arial" w:cs="Arial"/>
          <w:lang w:val="fr-CA"/>
        </w:rPr>
        <w:t xml:space="preserve">La criminologie s’inscrit toujours dans un contexte politique, économique, culturel et scientifique donné. Son visage dominant peut donc varier… </w:t>
      </w:r>
    </w:p>
    <w:p w14:paraId="40906B77" w14:textId="77777777" w:rsidR="00375706" w:rsidRDefault="00375706" w:rsidP="00375706">
      <w:pPr>
        <w:pStyle w:val="ListParagraph"/>
        <w:numPr>
          <w:ilvl w:val="1"/>
          <w:numId w:val="7"/>
        </w:numPr>
        <w:spacing w:line="276" w:lineRule="auto"/>
        <w:rPr>
          <w:rFonts w:ascii="Arial" w:hAnsi="Arial" w:cs="Arial"/>
          <w:lang w:val="fr-CA"/>
        </w:rPr>
      </w:pPr>
      <w:r>
        <w:rPr>
          <w:rFonts w:ascii="Arial" w:hAnsi="Arial" w:cs="Arial"/>
          <w:lang w:val="fr-CA"/>
        </w:rPr>
        <w:t>L’incontournabilité de la criminologie clinique (années 1960)</w:t>
      </w:r>
    </w:p>
    <w:p w14:paraId="4F0964C0" w14:textId="77777777" w:rsidR="00375706" w:rsidRDefault="00375706" w:rsidP="00375706">
      <w:pPr>
        <w:pStyle w:val="ListParagraph"/>
        <w:numPr>
          <w:ilvl w:val="1"/>
          <w:numId w:val="7"/>
        </w:numPr>
        <w:spacing w:line="276" w:lineRule="auto"/>
        <w:rPr>
          <w:rFonts w:ascii="Arial" w:hAnsi="Arial" w:cs="Arial"/>
          <w:lang w:val="fr-CA"/>
        </w:rPr>
      </w:pPr>
      <w:r>
        <w:rPr>
          <w:rFonts w:ascii="Arial" w:hAnsi="Arial" w:cs="Arial"/>
          <w:lang w:val="fr-CA"/>
        </w:rPr>
        <w:t>Le déchaînement de la criminologie critique (années 1970)</w:t>
      </w:r>
    </w:p>
    <w:p w14:paraId="77887D4D" w14:textId="6EAC1053" w:rsidR="00375706" w:rsidRDefault="00375706" w:rsidP="00375706">
      <w:pPr>
        <w:pStyle w:val="ListParagraph"/>
        <w:numPr>
          <w:ilvl w:val="1"/>
          <w:numId w:val="7"/>
        </w:numPr>
        <w:spacing w:line="276" w:lineRule="auto"/>
        <w:rPr>
          <w:rFonts w:ascii="Arial" w:hAnsi="Arial" w:cs="Arial"/>
          <w:lang w:val="fr-CA"/>
        </w:rPr>
      </w:pPr>
      <w:r>
        <w:rPr>
          <w:rFonts w:ascii="Arial" w:hAnsi="Arial" w:cs="Arial"/>
          <w:lang w:val="fr-CA"/>
        </w:rPr>
        <w:t>Montée des criminologies a-critiques (depuis les années 1980)</w:t>
      </w:r>
    </w:p>
    <w:p w14:paraId="3304298D" w14:textId="77777777" w:rsidR="00A774BA" w:rsidRPr="00A774BA" w:rsidRDefault="00A774BA" w:rsidP="00A774BA">
      <w:pPr>
        <w:spacing w:line="276" w:lineRule="auto"/>
        <w:rPr>
          <w:rFonts w:ascii="Arial" w:hAnsi="Arial" w:cs="Arial"/>
          <w:lang w:val="fr-CA"/>
        </w:rPr>
      </w:pPr>
    </w:p>
    <w:tbl>
      <w:tblPr>
        <w:tblStyle w:val="TableGrid"/>
        <w:tblW w:w="0" w:type="auto"/>
        <w:tblLook w:val="04A0" w:firstRow="1" w:lastRow="0" w:firstColumn="1" w:lastColumn="0" w:noHBand="0" w:noVBand="1"/>
      </w:tblPr>
      <w:tblGrid>
        <w:gridCol w:w="4675"/>
        <w:gridCol w:w="4675"/>
      </w:tblGrid>
      <w:tr w:rsidR="003374DD" w14:paraId="15204909" w14:textId="77777777" w:rsidTr="003374DD">
        <w:tc>
          <w:tcPr>
            <w:tcW w:w="4675" w:type="dxa"/>
            <w:shd w:val="clear" w:color="auto" w:fill="E7E6E6" w:themeFill="background2"/>
          </w:tcPr>
          <w:p w14:paraId="50CCE682" w14:textId="77777777" w:rsidR="003374DD" w:rsidRPr="003374DD" w:rsidRDefault="003374DD" w:rsidP="00FF6A90">
            <w:pPr>
              <w:spacing w:line="276" w:lineRule="auto"/>
              <w:jc w:val="center"/>
              <w:rPr>
                <w:rFonts w:ascii="Arial" w:hAnsi="Arial" w:cs="Arial"/>
                <w:b/>
                <w:lang w:val="fr-CA"/>
              </w:rPr>
            </w:pPr>
            <w:r w:rsidRPr="003374DD">
              <w:rPr>
                <w:rFonts w:ascii="Arial" w:hAnsi="Arial" w:cs="Arial"/>
                <w:b/>
                <w:lang w:val="fr-CA"/>
              </w:rPr>
              <w:t xml:space="preserve">Les trois criminologies </w:t>
            </w:r>
          </w:p>
        </w:tc>
        <w:tc>
          <w:tcPr>
            <w:tcW w:w="4675" w:type="dxa"/>
            <w:shd w:val="clear" w:color="auto" w:fill="E7E6E6" w:themeFill="background2"/>
          </w:tcPr>
          <w:p w14:paraId="5FB3F08D" w14:textId="77777777" w:rsidR="003374DD" w:rsidRPr="003374DD" w:rsidRDefault="003374DD" w:rsidP="00FF6A90">
            <w:pPr>
              <w:spacing w:line="276" w:lineRule="auto"/>
              <w:jc w:val="center"/>
              <w:rPr>
                <w:rFonts w:ascii="Arial" w:hAnsi="Arial" w:cs="Arial"/>
                <w:b/>
                <w:lang w:val="fr-CA"/>
              </w:rPr>
            </w:pPr>
            <w:r w:rsidRPr="003374DD">
              <w:rPr>
                <w:rFonts w:ascii="Arial" w:hAnsi="Arial" w:cs="Arial"/>
                <w:b/>
                <w:lang w:val="fr-CA"/>
              </w:rPr>
              <w:t xml:space="preserve">Caractéristiques </w:t>
            </w:r>
          </w:p>
        </w:tc>
      </w:tr>
      <w:tr w:rsidR="003374DD" w:rsidRPr="00A774BA" w14:paraId="006C1D66" w14:textId="77777777" w:rsidTr="00FF6A90">
        <w:tc>
          <w:tcPr>
            <w:tcW w:w="4675" w:type="dxa"/>
          </w:tcPr>
          <w:p w14:paraId="129EA2C2" w14:textId="77777777" w:rsidR="003374DD" w:rsidRDefault="003374DD" w:rsidP="00FF6A90">
            <w:pPr>
              <w:spacing w:line="276" w:lineRule="auto"/>
              <w:rPr>
                <w:rFonts w:ascii="Arial" w:hAnsi="Arial" w:cs="Arial"/>
                <w:lang w:val="fr-CA"/>
              </w:rPr>
            </w:pPr>
            <w:r>
              <w:rPr>
                <w:rFonts w:ascii="Arial" w:hAnsi="Arial" w:cs="Arial"/>
                <w:lang w:val="fr-CA"/>
              </w:rPr>
              <w:t>Criminologie clinique :</w:t>
            </w:r>
          </w:p>
        </w:tc>
        <w:tc>
          <w:tcPr>
            <w:tcW w:w="4675" w:type="dxa"/>
          </w:tcPr>
          <w:p w14:paraId="6AD6A0B3" w14:textId="77777777" w:rsidR="003374DD" w:rsidRDefault="003374DD" w:rsidP="00FF6A90">
            <w:pPr>
              <w:pStyle w:val="ListParagraph"/>
              <w:numPr>
                <w:ilvl w:val="0"/>
                <w:numId w:val="8"/>
              </w:numPr>
              <w:spacing w:line="276" w:lineRule="auto"/>
              <w:rPr>
                <w:rFonts w:ascii="Arial" w:hAnsi="Arial" w:cs="Arial"/>
                <w:lang w:val="fr-CA"/>
              </w:rPr>
            </w:pPr>
            <w:r>
              <w:rPr>
                <w:rFonts w:ascii="Arial" w:hAnsi="Arial" w:cs="Arial"/>
                <w:lang w:val="fr-CA"/>
              </w:rPr>
              <w:t>Elle lutte contre le crime par la mise en œuvre d’un système plus équitable, humain et efficace.</w:t>
            </w:r>
          </w:p>
          <w:p w14:paraId="46DFE405" w14:textId="77777777" w:rsidR="003374DD" w:rsidRDefault="003374DD" w:rsidP="00FF6A90">
            <w:pPr>
              <w:pStyle w:val="ListParagraph"/>
              <w:numPr>
                <w:ilvl w:val="0"/>
                <w:numId w:val="8"/>
              </w:numPr>
              <w:spacing w:line="276" w:lineRule="auto"/>
              <w:rPr>
                <w:rFonts w:ascii="Arial" w:hAnsi="Arial" w:cs="Arial"/>
                <w:lang w:val="fr-CA"/>
              </w:rPr>
            </w:pPr>
            <w:r>
              <w:rPr>
                <w:rFonts w:ascii="Arial" w:hAnsi="Arial" w:cs="Arial"/>
                <w:lang w:val="fr-CA"/>
              </w:rPr>
              <w:t>Cette criminologie ne remet pas en cause la dimension criminelle du passage à l’acte.</w:t>
            </w:r>
          </w:p>
          <w:p w14:paraId="163B6A5D" w14:textId="77777777" w:rsidR="003374DD" w:rsidRPr="003374DD" w:rsidRDefault="003374DD" w:rsidP="00FF6A90">
            <w:pPr>
              <w:pStyle w:val="ListParagraph"/>
              <w:numPr>
                <w:ilvl w:val="0"/>
                <w:numId w:val="8"/>
              </w:numPr>
              <w:spacing w:line="276" w:lineRule="auto"/>
              <w:rPr>
                <w:rFonts w:ascii="Arial" w:hAnsi="Arial" w:cs="Arial"/>
                <w:lang w:val="fr-CA"/>
              </w:rPr>
            </w:pPr>
            <w:r>
              <w:rPr>
                <w:rFonts w:ascii="Arial" w:hAnsi="Arial" w:cs="Arial"/>
                <w:lang w:val="fr-CA"/>
              </w:rPr>
              <w:t xml:space="preserve">De son point de vue, le système pénal réagit à un crime. </w:t>
            </w:r>
          </w:p>
        </w:tc>
      </w:tr>
      <w:tr w:rsidR="003374DD" w:rsidRPr="00A774BA" w14:paraId="55527415" w14:textId="77777777" w:rsidTr="00FF6A90">
        <w:tc>
          <w:tcPr>
            <w:tcW w:w="4675" w:type="dxa"/>
          </w:tcPr>
          <w:p w14:paraId="4EB07A97" w14:textId="77777777" w:rsidR="003374DD" w:rsidRDefault="003374DD" w:rsidP="00FF6A90">
            <w:pPr>
              <w:spacing w:line="276" w:lineRule="auto"/>
              <w:rPr>
                <w:rFonts w:ascii="Arial" w:hAnsi="Arial" w:cs="Arial"/>
                <w:lang w:val="fr-CA"/>
              </w:rPr>
            </w:pPr>
            <w:r>
              <w:rPr>
                <w:rFonts w:ascii="Arial" w:hAnsi="Arial" w:cs="Arial"/>
                <w:lang w:val="fr-CA"/>
              </w:rPr>
              <w:t>Criminologie critique :</w:t>
            </w:r>
          </w:p>
        </w:tc>
        <w:tc>
          <w:tcPr>
            <w:tcW w:w="4675" w:type="dxa"/>
          </w:tcPr>
          <w:p w14:paraId="15D3B297" w14:textId="4780C9E5" w:rsidR="003374DD" w:rsidRDefault="00640AAF" w:rsidP="003374DD">
            <w:pPr>
              <w:pStyle w:val="ListParagraph"/>
              <w:numPr>
                <w:ilvl w:val="0"/>
                <w:numId w:val="9"/>
              </w:numPr>
              <w:spacing w:line="276" w:lineRule="auto"/>
              <w:rPr>
                <w:rFonts w:ascii="Arial" w:hAnsi="Arial" w:cs="Arial"/>
                <w:lang w:val="fr-CA"/>
              </w:rPr>
            </w:pPr>
            <w:r>
              <w:rPr>
                <w:rFonts w:ascii="Arial" w:hAnsi="Arial" w:cs="Arial"/>
                <w:lang w:val="fr-CA"/>
              </w:rPr>
              <w:t>Elle refuse d’isoler le crime du contexte dans lequel il s’inscrit.</w:t>
            </w:r>
          </w:p>
          <w:p w14:paraId="7576F87C" w14:textId="21084000" w:rsidR="00640AAF" w:rsidRDefault="00640AAF" w:rsidP="003374DD">
            <w:pPr>
              <w:pStyle w:val="ListParagraph"/>
              <w:numPr>
                <w:ilvl w:val="0"/>
                <w:numId w:val="9"/>
              </w:numPr>
              <w:spacing w:line="276" w:lineRule="auto"/>
              <w:rPr>
                <w:rFonts w:ascii="Arial" w:hAnsi="Arial" w:cs="Arial"/>
                <w:lang w:val="fr-CA"/>
              </w:rPr>
            </w:pPr>
            <w:r>
              <w:rPr>
                <w:rFonts w:ascii="Arial" w:hAnsi="Arial" w:cs="Arial"/>
                <w:lang w:val="fr-CA"/>
              </w:rPr>
              <w:t>Cette criminologie dénonce la criminalisation et le manque de protection des plus vulnérables.</w:t>
            </w:r>
          </w:p>
          <w:p w14:paraId="33012B85" w14:textId="77777777" w:rsidR="00640AAF" w:rsidRDefault="00640AAF" w:rsidP="003374DD">
            <w:pPr>
              <w:pStyle w:val="ListParagraph"/>
              <w:numPr>
                <w:ilvl w:val="0"/>
                <w:numId w:val="9"/>
              </w:numPr>
              <w:spacing w:line="276" w:lineRule="auto"/>
              <w:rPr>
                <w:rFonts w:ascii="Arial" w:hAnsi="Arial" w:cs="Arial"/>
                <w:lang w:val="fr-CA"/>
              </w:rPr>
            </w:pPr>
            <w:r>
              <w:rPr>
                <w:rFonts w:ascii="Arial" w:hAnsi="Arial" w:cs="Arial"/>
                <w:lang w:val="fr-CA"/>
              </w:rPr>
              <w:t>Elle vide le crime de sa dimension politique.</w:t>
            </w:r>
          </w:p>
          <w:p w14:paraId="635BD6F6" w14:textId="3C16CBF1" w:rsidR="00640AAF" w:rsidRPr="003374DD" w:rsidRDefault="00640AAF" w:rsidP="003374DD">
            <w:pPr>
              <w:pStyle w:val="ListParagraph"/>
              <w:numPr>
                <w:ilvl w:val="0"/>
                <w:numId w:val="9"/>
              </w:numPr>
              <w:spacing w:line="276" w:lineRule="auto"/>
              <w:rPr>
                <w:rFonts w:ascii="Arial" w:hAnsi="Arial" w:cs="Arial"/>
                <w:lang w:val="fr-CA"/>
              </w:rPr>
            </w:pPr>
            <w:r>
              <w:rPr>
                <w:rFonts w:ascii="Arial" w:hAnsi="Arial" w:cs="Arial"/>
                <w:lang w:val="fr-CA"/>
              </w:rPr>
              <w:t>Elle rappelle qu’un comportement n’est souvent problématique qu’au regard des valeurs de certains groupes, mais de tous.</w:t>
            </w:r>
          </w:p>
        </w:tc>
      </w:tr>
      <w:tr w:rsidR="003374DD" w:rsidRPr="00A774BA" w14:paraId="51913A98" w14:textId="77777777" w:rsidTr="00640AAF">
        <w:trPr>
          <w:trHeight w:val="296"/>
        </w:trPr>
        <w:tc>
          <w:tcPr>
            <w:tcW w:w="4675" w:type="dxa"/>
          </w:tcPr>
          <w:p w14:paraId="573C25DD" w14:textId="4EEF662E" w:rsidR="003374DD" w:rsidRDefault="003374DD" w:rsidP="00FF6A90">
            <w:pPr>
              <w:spacing w:line="276" w:lineRule="auto"/>
              <w:rPr>
                <w:rFonts w:ascii="Arial" w:hAnsi="Arial" w:cs="Arial"/>
                <w:lang w:val="fr-CA"/>
              </w:rPr>
            </w:pPr>
            <w:r>
              <w:rPr>
                <w:rFonts w:ascii="Arial" w:hAnsi="Arial" w:cs="Arial"/>
                <w:lang w:val="fr-CA"/>
              </w:rPr>
              <w:t xml:space="preserve">Criminologie a-critiques : </w:t>
            </w:r>
          </w:p>
        </w:tc>
        <w:tc>
          <w:tcPr>
            <w:tcW w:w="4675" w:type="dxa"/>
          </w:tcPr>
          <w:p w14:paraId="5180F740" w14:textId="32B9BA15" w:rsidR="00640AAF" w:rsidRDefault="00640AAF" w:rsidP="00640AAF">
            <w:pPr>
              <w:pStyle w:val="ListParagraph"/>
              <w:numPr>
                <w:ilvl w:val="0"/>
                <w:numId w:val="9"/>
              </w:numPr>
              <w:spacing w:line="276" w:lineRule="auto"/>
              <w:rPr>
                <w:rFonts w:ascii="Arial" w:hAnsi="Arial" w:cs="Arial"/>
                <w:lang w:val="fr-CA"/>
              </w:rPr>
            </w:pPr>
            <w:r>
              <w:rPr>
                <w:rFonts w:ascii="Arial" w:hAnsi="Arial" w:cs="Arial"/>
                <w:lang w:val="fr-CA"/>
              </w:rPr>
              <w:t>Elles ne remettent plus du tout en question l’ordre social en place.</w:t>
            </w:r>
          </w:p>
          <w:p w14:paraId="14E332F2" w14:textId="2634224A" w:rsidR="00640AAF" w:rsidRDefault="00D97A67" w:rsidP="00640AAF">
            <w:pPr>
              <w:pStyle w:val="ListParagraph"/>
              <w:numPr>
                <w:ilvl w:val="0"/>
                <w:numId w:val="9"/>
              </w:numPr>
              <w:spacing w:line="276" w:lineRule="auto"/>
              <w:rPr>
                <w:rFonts w:ascii="Arial" w:hAnsi="Arial" w:cs="Arial"/>
                <w:lang w:val="fr-CA"/>
              </w:rPr>
            </w:pPr>
            <w:r>
              <w:rPr>
                <w:rFonts w:ascii="Arial" w:hAnsi="Arial" w:cs="Arial"/>
                <w:lang w:val="fr-CA"/>
              </w:rPr>
              <w:t>Une criminologie</w:t>
            </w:r>
            <w:r w:rsidR="00640AAF">
              <w:rPr>
                <w:rFonts w:ascii="Arial" w:hAnsi="Arial" w:cs="Arial"/>
                <w:lang w:val="fr-CA"/>
              </w:rPr>
              <w:t xml:space="preserve"> du nous/eux au service d’un monde politique toujours plus pressé. </w:t>
            </w:r>
          </w:p>
          <w:p w14:paraId="5CB1E8F6" w14:textId="2714A820" w:rsidR="00D97A67" w:rsidRDefault="00D97A67" w:rsidP="00640AAF">
            <w:pPr>
              <w:pStyle w:val="ListParagraph"/>
              <w:numPr>
                <w:ilvl w:val="0"/>
                <w:numId w:val="9"/>
              </w:numPr>
              <w:spacing w:line="276" w:lineRule="auto"/>
              <w:rPr>
                <w:rFonts w:ascii="Arial" w:hAnsi="Arial" w:cs="Arial"/>
                <w:lang w:val="fr-CA"/>
              </w:rPr>
            </w:pPr>
            <w:r>
              <w:rPr>
                <w:rFonts w:ascii="Arial" w:hAnsi="Arial" w:cs="Arial"/>
                <w:lang w:val="fr-CA"/>
              </w:rPr>
              <w:t>Une criminologie du choix rationnel qui ne voit dans le délinquant qu’un être hédoniste</w:t>
            </w:r>
            <w:r>
              <w:rPr>
                <w:rStyle w:val="FootnoteReference"/>
                <w:rFonts w:ascii="Arial" w:hAnsi="Arial" w:cs="Arial"/>
                <w:lang w:val="fr-CA"/>
              </w:rPr>
              <w:footnoteReference w:id="14"/>
            </w:r>
            <w:r>
              <w:rPr>
                <w:rFonts w:ascii="Arial" w:hAnsi="Arial" w:cs="Arial"/>
                <w:lang w:val="fr-CA"/>
              </w:rPr>
              <w:t xml:space="preserve"> et calculateur dont il faut limiter les opportunités criminelles. </w:t>
            </w:r>
          </w:p>
          <w:p w14:paraId="39858021" w14:textId="5E829A0E" w:rsidR="00D97A67" w:rsidRPr="00640AAF" w:rsidRDefault="00D97A67" w:rsidP="00640AAF">
            <w:pPr>
              <w:pStyle w:val="ListParagraph"/>
              <w:numPr>
                <w:ilvl w:val="0"/>
                <w:numId w:val="9"/>
              </w:numPr>
              <w:spacing w:line="276" w:lineRule="auto"/>
              <w:rPr>
                <w:rFonts w:ascii="Arial" w:hAnsi="Arial" w:cs="Arial"/>
                <w:lang w:val="fr-CA"/>
              </w:rPr>
            </w:pPr>
            <w:r>
              <w:rPr>
                <w:rFonts w:ascii="Arial" w:hAnsi="Arial" w:cs="Arial"/>
                <w:lang w:val="fr-CA"/>
              </w:rPr>
              <w:t xml:space="preserve">Une criminologie technico-administrative qui réduit le criminel à un amas de données statistiques. </w:t>
            </w:r>
          </w:p>
        </w:tc>
      </w:tr>
    </w:tbl>
    <w:p w14:paraId="56C10771" w14:textId="3043146A" w:rsidR="003374DD" w:rsidRPr="003374DD" w:rsidRDefault="003374DD" w:rsidP="003374DD">
      <w:pPr>
        <w:spacing w:line="276" w:lineRule="auto"/>
        <w:rPr>
          <w:rFonts w:ascii="Arial" w:hAnsi="Arial" w:cs="Arial"/>
          <w:lang w:val="fr-CA"/>
        </w:rPr>
      </w:pPr>
    </w:p>
    <w:p w14:paraId="0F0336BC" w14:textId="5B1875F2" w:rsidR="008A00B1" w:rsidRDefault="008A00B1" w:rsidP="008A00B1">
      <w:pPr>
        <w:pStyle w:val="ListParagraph"/>
        <w:numPr>
          <w:ilvl w:val="0"/>
          <w:numId w:val="7"/>
        </w:numPr>
        <w:spacing w:line="276" w:lineRule="auto"/>
        <w:rPr>
          <w:rFonts w:ascii="Arial" w:hAnsi="Arial" w:cs="Arial"/>
          <w:lang w:val="fr-CA"/>
        </w:rPr>
      </w:pPr>
      <w:r>
        <w:rPr>
          <w:rFonts w:ascii="Arial" w:hAnsi="Arial" w:cs="Arial"/>
          <w:lang w:val="fr-CA"/>
        </w:rPr>
        <w:t>Questions criminologiques dominantes posées dans les années 1960 :</w:t>
      </w:r>
    </w:p>
    <w:p w14:paraId="5C4A2D58" w14:textId="77777777" w:rsidR="008A00B1" w:rsidRPr="008A00B1" w:rsidRDefault="008A00B1" w:rsidP="008A00B1">
      <w:pPr>
        <w:pStyle w:val="ListParagraph"/>
        <w:numPr>
          <w:ilvl w:val="1"/>
          <w:numId w:val="7"/>
        </w:numPr>
        <w:spacing w:line="276" w:lineRule="auto"/>
        <w:rPr>
          <w:rFonts w:ascii="Arial" w:hAnsi="Arial" w:cs="Arial"/>
          <w:lang w:val="fr-CA"/>
        </w:rPr>
      </w:pPr>
      <w:r w:rsidRPr="008A00B1">
        <w:rPr>
          <w:rFonts w:ascii="Arial" w:hAnsi="Arial" w:cs="Arial"/>
          <w:color w:val="000000" w:themeColor="text1"/>
          <w:lang w:val="fr-CA"/>
        </w:rPr>
        <w:t xml:space="preserve">Quels motifs de comportement éclairent la </w:t>
      </w:r>
      <w:r w:rsidRPr="008A00B1">
        <w:rPr>
          <w:rFonts w:ascii="Arial" w:hAnsi="Arial" w:cs="Arial"/>
          <w:bCs/>
          <w:color w:val="000000" w:themeColor="text1"/>
          <w:lang w:val="fr-CA"/>
        </w:rPr>
        <w:t xml:space="preserve">personnalité antisociale </w:t>
      </w:r>
      <w:r w:rsidRPr="008A00B1">
        <w:rPr>
          <w:rFonts w:ascii="Arial" w:hAnsi="Arial" w:cs="Arial"/>
          <w:color w:val="000000" w:themeColor="text1"/>
          <w:lang w:val="fr-CA"/>
        </w:rPr>
        <w:t xml:space="preserve">d’un délinquant? </w:t>
      </w:r>
    </w:p>
    <w:p w14:paraId="21FB6DDE" w14:textId="00999673" w:rsidR="008A00B1" w:rsidRPr="008A00B1" w:rsidRDefault="008A00B1" w:rsidP="008A00B1">
      <w:pPr>
        <w:pStyle w:val="ListParagraph"/>
        <w:numPr>
          <w:ilvl w:val="1"/>
          <w:numId w:val="7"/>
        </w:numPr>
        <w:spacing w:line="276" w:lineRule="auto"/>
        <w:rPr>
          <w:rFonts w:ascii="Arial" w:hAnsi="Arial" w:cs="Arial"/>
          <w:lang w:val="fr-CA"/>
        </w:rPr>
      </w:pPr>
      <w:r w:rsidRPr="008A00B1">
        <w:rPr>
          <w:rFonts w:ascii="Arial" w:hAnsi="Arial" w:cs="Arial"/>
          <w:color w:val="000000" w:themeColor="text1"/>
          <w:lang w:val="fr-CA"/>
        </w:rPr>
        <w:t xml:space="preserve">Quel </w:t>
      </w:r>
      <w:r w:rsidRPr="008A00B1">
        <w:rPr>
          <w:rFonts w:ascii="Arial" w:hAnsi="Arial" w:cs="Arial"/>
          <w:bCs/>
          <w:color w:val="000000" w:themeColor="text1"/>
          <w:lang w:val="fr-CA"/>
        </w:rPr>
        <w:t xml:space="preserve">processus mental </w:t>
      </w:r>
      <w:r w:rsidRPr="008A00B1">
        <w:rPr>
          <w:rFonts w:ascii="Arial" w:hAnsi="Arial" w:cs="Arial"/>
          <w:color w:val="000000" w:themeColor="text1"/>
          <w:lang w:val="fr-CA"/>
        </w:rPr>
        <w:t>conduit au passage à</w:t>
      </w:r>
      <w:r>
        <w:rPr>
          <w:rFonts w:ascii="Arial" w:hAnsi="Arial" w:cs="Arial"/>
          <w:color w:val="000000" w:themeColor="text1"/>
          <w:lang w:val="fr-CA"/>
        </w:rPr>
        <w:t xml:space="preserve"> l’acte</w:t>
      </w:r>
      <w:r w:rsidRPr="008A00B1">
        <w:rPr>
          <w:rFonts w:ascii="Arial" w:hAnsi="Arial" w:cs="Arial"/>
          <w:color w:val="000000" w:themeColor="text1"/>
          <w:lang w:val="fr-CA"/>
        </w:rPr>
        <w:t>?</w:t>
      </w:r>
    </w:p>
    <w:p w14:paraId="142565EB" w14:textId="70F41C0D" w:rsidR="008A00B1" w:rsidRPr="008A00B1" w:rsidRDefault="008A00B1" w:rsidP="008A00B1">
      <w:pPr>
        <w:pStyle w:val="ListParagraph"/>
        <w:numPr>
          <w:ilvl w:val="1"/>
          <w:numId w:val="7"/>
        </w:numPr>
        <w:spacing w:line="276" w:lineRule="auto"/>
        <w:rPr>
          <w:rFonts w:ascii="Arial" w:hAnsi="Arial" w:cs="Arial"/>
          <w:lang w:val="fr-CA"/>
        </w:rPr>
      </w:pPr>
      <w:r w:rsidRPr="008A00B1">
        <w:rPr>
          <w:rFonts w:ascii="Arial" w:hAnsi="Arial" w:cs="Arial"/>
          <w:color w:val="000000" w:themeColor="text1"/>
          <w:lang w:val="fr-CA"/>
        </w:rPr>
        <w:t xml:space="preserve">Comment </w:t>
      </w:r>
      <w:r w:rsidRPr="008A00B1">
        <w:rPr>
          <w:rFonts w:ascii="Arial" w:hAnsi="Arial" w:cs="Arial"/>
          <w:bCs/>
          <w:color w:val="000000" w:themeColor="text1"/>
          <w:lang w:val="fr-CA"/>
        </w:rPr>
        <w:t>corriger</w:t>
      </w:r>
      <w:r w:rsidRPr="008A00B1">
        <w:rPr>
          <w:rFonts w:ascii="Arial" w:hAnsi="Arial" w:cs="Arial"/>
          <w:color w:val="000000" w:themeColor="text1"/>
          <w:lang w:val="fr-CA"/>
        </w:rPr>
        <w:t xml:space="preserve"> la délinquance? </w:t>
      </w:r>
    </w:p>
    <w:p w14:paraId="09503357" w14:textId="121498DC" w:rsidR="008A00B1" w:rsidRPr="008A00B1" w:rsidRDefault="008A00B1" w:rsidP="008A00B1">
      <w:pPr>
        <w:pStyle w:val="ListParagraph"/>
        <w:numPr>
          <w:ilvl w:val="1"/>
          <w:numId w:val="7"/>
        </w:numPr>
        <w:spacing w:line="276" w:lineRule="auto"/>
        <w:rPr>
          <w:rFonts w:ascii="Arial" w:hAnsi="Arial" w:cs="Arial"/>
          <w:lang w:val="fr-CA"/>
        </w:rPr>
      </w:pPr>
      <w:r w:rsidRPr="008A00B1">
        <w:rPr>
          <w:rFonts w:ascii="Arial" w:hAnsi="Arial" w:cs="Arial"/>
          <w:color w:val="000000" w:themeColor="text1"/>
          <w:lang w:val="fr-CA"/>
        </w:rPr>
        <w:t xml:space="preserve">Comment améliorer les prisons et en construire d’un nouveau type pour les rendre à la fois </w:t>
      </w:r>
      <w:r w:rsidRPr="008A00B1">
        <w:rPr>
          <w:rFonts w:ascii="Arial" w:hAnsi="Arial" w:cs="Arial"/>
          <w:bCs/>
          <w:color w:val="000000" w:themeColor="text1"/>
          <w:lang w:val="fr-CA"/>
        </w:rPr>
        <w:t>plus humaines et plus efficaces</w:t>
      </w:r>
      <w:r w:rsidRPr="008A00B1">
        <w:rPr>
          <w:rFonts w:ascii="Arial" w:hAnsi="Arial" w:cs="Arial"/>
          <w:color w:val="000000" w:themeColor="text1"/>
          <w:lang w:val="fr-CA"/>
        </w:rPr>
        <w:t xml:space="preserve">? </w:t>
      </w:r>
    </w:p>
    <w:p w14:paraId="65FB2E39" w14:textId="13C5ABB5" w:rsidR="008A00B1" w:rsidRPr="008A00B1" w:rsidRDefault="008A00B1" w:rsidP="008A00B1">
      <w:pPr>
        <w:pStyle w:val="ListParagraph"/>
        <w:numPr>
          <w:ilvl w:val="1"/>
          <w:numId w:val="7"/>
        </w:numPr>
        <w:spacing w:line="276" w:lineRule="auto"/>
        <w:rPr>
          <w:rFonts w:ascii="Arial" w:hAnsi="Arial" w:cs="Arial"/>
          <w:lang w:val="fr-CA"/>
        </w:rPr>
      </w:pPr>
      <w:r w:rsidRPr="008A00B1">
        <w:rPr>
          <w:rFonts w:ascii="Arial" w:hAnsi="Arial" w:cs="Arial"/>
          <w:color w:val="000000" w:themeColor="text1"/>
          <w:lang w:val="fr-CA"/>
        </w:rPr>
        <w:t xml:space="preserve">Comment valoriser des interventions </w:t>
      </w:r>
      <w:r w:rsidRPr="008A00B1">
        <w:rPr>
          <w:rFonts w:ascii="Arial" w:hAnsi="Arial" w:cs="Arial"/>
          <w:bCs/>
          <w:color w:val="000000" w:themeColor="text1"/>
          <w:lang w:val="fr-CA"/>
        </w:rPr>
        <w:t xml:space="preserve">en milieu ouvert </w:t>
      </w:r>
      <w:r>
        <w:rPr>
          <w:rFonts w:ascii="Arial" w:hAnsi="Arial" w:cs="Arial"/>
          <w:color w:val="000000" w:themeColor="text1"/>
          <w:lang w:val="fr-CA"/>
        </w:rPr>
        <w:t>(probation)</w:t>
      </w:r>
      <w:r w:rsidRPr="008A00B1">
        <w:rPr>
          <w:rFonts w:ascii="Arial" w:hAnsi="Arial" w:cs="Arial"/>
          <w:color w:val="000000" w:themeColor="text1"/>
          <w:lang w:val="fr-CA"/>
        </w:rPr>
        <w:t xml:space="preserve">? </w:t>
      </w:r>
    </w:p>
    <w:p w14:paraId="159E7EF9" w14:textId="6EA77834" w:rsidR="008A00B1" w:rsidRPr="008A00B1" w:rsidRDefault="008A00B1" w:rsidP="008A00B1">
      <w:pPr>
        <w:pStyle w:val="ListParagraph"/>
        <w:numPr>
          <w:ilvl w:val="1"/>
          <w:numId w:val="7"/>
        </w:numPr>
        <w:spacing w:line="276" w:lineRule="auto"/>
        <w:rPr>
          <w:rFonts w:ascii="Arial" w:hAnsi="Arial" w:cs="Arial"/>
          <w:lang w:val="fr-CA"/>
        </w:rPr>
      </w:pPr>
      <w:r w:rsidRPr="008A00B1">
        <w:rPr>
          <w:rFonts w:ascii="Arial" w:hAnsi="Arial" w:cs="Arial"/>
          <w:color w:val="000000" w:themeColor="text1"/>
          <w:lang w:val="fr-CA"/>
        </w:rPr>
        <w:t xml:space="preserve">Comment </w:t>
      </w:r>
      <w:r w:rsidRPr="008A00B1">
        <w:rPr>
          <w:rFonts w:ascii="Arial" w:hAnsi="Arial" w:cs="Arial"/>
          <w:bCs/>
          <w:color w:val="000000" w:themeColor="text1"/>
          <w:lang w:val="fr-CA"/>
        </w:rPr>
        <w:t xml:space="preserve">évaluer et prédire </w:t>
      </w:r>
      <w:r w:rsidRPr="008A00B1">
        <w:rPr>
          <w:rFonts w:ascii="Arial" w:hAnsi="Arial" w:cs="Arial"/>
          <w:color w:val="000000" w:themeColor="text1"/>
          <w:lang w:val="fr-CA"/>
        </w:rPr>
        <w:t xml:space="preserve">la récidive </w:t>
      </w:r>
      <w:r>
        <w:rPr>
          <w:rFonts w:ascii="Arial" w:hAnsi="Arial" w:cs="Arial"/>
          <w:color w:val="000000" w:themeColor="text1"/>
          <w:lang w:val="fr-CA"/>
        </w:rPr>
        <w:t>et les comportements en général</w:t>
      </w:r>
      <w:r w:rsidRPr="008A00B1">
        <w:rPr>
          <w:rFonts w:ascii="Arial" w:hAnsi="Arial" w:cs="Arial"/>
          <w:color w:val="000000" w:themeColor="text1"/>
          <w:lang w:val="fr-CA"/>
        </w:rPr>
        <w:t>?</w:t>
      </w:r>
      <w:r w:rsidRPr="008A00B1">
        <w:rPr>
          <w:rFonts w:ascii="Arial" w:hAnsi="Arial" w:cs="Arial"/>
          <w:iCs/>
          <w:color w:val="000000" w:themeColor="text1"/>
          <w:lang w:val="fr-CA"/>
        </w:rPr>
        <w:t xml:space="preserve"> </w:t>
      </w:r>
    </w:p>
    <w:p w14:paraId="3C7E3C06" w14:textId="4EAEF311" w:rsidR="003374DD" w:rsidRDefault="00D7399F" w:rsidP="003374DD">
      <w:pPr>
        <w:pStyle w:val="ListParagraph"/>
        <w:numPr>
          <w:ilvl w:val="0"/>
          <w:numId w:val="7"/>
        </w:numPr>
        <w:spacing w:line="276" w:lineRule="auto"/>
        <w:rPr>
          <w:rFonts w:ascii="Arial" w:hAnsi="Arial" w:cs="Arial"/>
          <w:lang w:val="fr-CA"/>
        </w:rPr>
      </w:pPr>
      <w:r>
        <w:rPr>
          <w:rFonts w:ascii="Arial" w:hAnsi="Arial" w:cs="Arial"/>
          <w:lang w:val="fr-CA"/>
        </w:rPr>
        <w:t>Les années 1970 : une remise en cause de la criminologie et du criminologue</w:t>
      </w:r>
      <w:r w:rsidR="002E0460">
        <w:rPr>
          <w:rFonts w:ascii="Arial" w:hAnsi="Arial" w:cs="Arial"/>
          <w:lang w:val="fr-CA"/>
        </w:rPr>
        <w:t xml:space="preserve"> (clinique)</w:t>
      </w:r>
    </w:p>
    <w:p w14:paraId="76CA1804" w14:textId="47324F70" w:rsidR="002E0460" w:rsidRDefault="002E0460" w:rsidP="002E0460">
      <w:pPr>
        <w:pStyle w:val="ListParagraph"/>
        <w:numPr>
          <w:ilvl w:val="1"/>
          <w:numId w:val="7"/>
        </w:numPr>
        <w:spacing w:line="276" w:lineRule="auto"/>
        <w:rPr>
          <w:rFonts w:ascii="Arial" w:hAnsi="Arial" w:cs="Arial"/>
          <w:lang w:val="fr-CA"/>
        </w:rPr>
      </w:pPr>
      <w:r>
        <w:rPr>
          <w:rFonts w:ascii="Arial" w:hAnsi="Arial" w:cs="Arial"/>
          <w:lang w:val="fr-CA"/>
        </w:rPr>
        <w:t xml:space="preserve">Il y avait une dénonciation du rôle de la criminologie et du criminologue clinique : </w:t>
      </w:r>
    </w:p>
    <w:p w14:paraId="1662D9E9" w14:textId="3055E56F" w:rsidR="008A00B1" w:rsidRPr="008A00B1" w:rsidRDefault="008A00B1" w:rsidP="008A00B1">
      <w:pPr>
        <w:pStyle w:val="ListParagraph"/>
        <w:numPr>
          <w:ilvl w:val="2"/>
          <w:numId w:val="7"/>
        </w:numPr>
        <w:spacing w:line="276" w:lineRule="auto"/>
        <w:rPr>
          <w:rFonts w:ascii="Arial" w:hAnsi="Arial" w:cs="Arial"/>
          <w:color w:val="000000" w:themeColor="text1"/>
          <w:lang w:val="fr-CA"/>
        </w:rPr>
      </w:pPr>
      <w:r>
        <w:rPr>
          <w:rFonts w:ascii="Arial" w:hAnsi="Arial" w:cs="Arial"/>
          <w:color w:val="000000" w:themeColor="text1"/>
          <w:lang w:val="fr-CA"/>
        </w:rPr>
        <w:t>Parce qu’au service de l’É</w:t>
      </w:r>
      <w:r w:rsidRPr="008A00B1">
        <w:rPr>
          <w:rFonts w:ascii="Arial" w:hAnsi="Arial" w:cs="Arial"/>
          <w:color w:val="000000" w:themeColor="text1"/>
          <w:lang w:val="fr-CA"/>
        </w:rPr>
        <w:t xml:space="preserve">tat </w:t>
      </w:r>
    </w:p>
    <w:p w14:paraId="02C2B101" w14:textId="530399D1" w:rsidR="008A00B1" w:rsidRPr="008A00B1" w:rsidRDefault="008A00B1" w:rsidP="008A00B1">
      <w:pPr>
        <w:pStyle w:val="ListParagraph"/>
        <w:numPr>
          <w:ilvl w:val="2"/>
          <w:numId w:val="7"/>
        </w:numPr>
        <w:spacing w:line="276" w:lineRule="auto"/>
        <w:rPr>
          <w:rFonts w:ascii="Arial" w:hAnsi="Arial" w:cs="Arial"/>
          <w:color w:val="000000" w:themeColor="text1"/>
          <w:lang w:val="fr-CA"/>
        </w:rPr>
      </w:pPr>
      <w:r>
        <w:rPr>
          <w:rFonts w:ascii="Arial" w:hAnsi="Arial" w:cs="Arial"/>
          <w:color w:val="000000" w:themeColor="text1"/>
          <w:lang w:val="fr-CA"/>
        </w:rPr>
        <w:t>Parce qu’au service d’un É</w:t>
      </w:r>
      <w:r w:rsidRPr="008A00B1">
        <w:rPr>
          <w:rFonts w:ascii="Arial" w:hAnsi="Arial" w:cs="Arial"/>
          <w:color w:val="000000" w:themeColor="text1"/>
          <w:lang w:val="fr-CA"/>
        </w:rPr>
        <w:t xml:space="preserve">tat injuste tant dans son versant juridique que politique  </w:t>
      </w:r>
    </w:p>
    <w:p w14:paraId="4F02077C" w14:textId="136F85EF" w:rsidR="008A00B1" w:rsidRPr="008A00B1" w:rsidRDefault="008A00B1" w:rsidP="008A00B1">
      <w:pPr>
        <w:pStyle w:val="ListParagraph"/>
        <w:numPr>
          <w:ilvl w:val="2"/>
          <w:numId w:val="7"/>
        </w:numPr>
        <w:spacing w:line="276" w:lineRule="auto"/>
        <w:rPr>
          <w:rFonts w:ascii="Arial" w:hAnsi="Arial" w:cs="Arial"/>
          <w:color w:val="000000" w:themeColor="text1"/>
          <w:lang w:val="fr-CA"/>
        </w:rPr>
      </w:pPr>
      <w:r>
        <w:rPr>
          <w:rFonts w:ascii="Arial" w:hAnsi="Arial" w:cs="Arial"/>
          <w:color w:val="000000" w:themeColor="text1"/>
          <w:lang w:val="fr-CA"/>
        </w:rPr>
        <w:t>Parce que</w:t>
      </w:r>
      <w:r w:rsidRPr="008A00B1">
        <w:rPr>
          <w:rFonts w:ascii="Arial" w:hAnsi="Arial" w:cs="Arial"/>
          <w:color w:val="000000" w:themeColor="text1"/>
          <w:lang w:val="fr-CA"/>
        </w:rPr>
        <w:t xml:space="preserve"> cette criminologie reste empreinte de préjugés de race, de classe et de genre dans ses fondements scientifiques. </w:t>
      </w:r>
    </w:p>
    <w:p w14:paraId="60FDB9A3" w14:textId="04DF31C3" w:rsidR="008A00B1" w:rsidRPr="008A00B1" w:rsidRDefault="008A00B1" w:rsidP="008A00B1">
      <w:pPr>
        <w:pStyle w:val="ListParagraph"/>
        <w:numPr>
          <w:ilvl w:val="2"/>
          <w:numId w:val="7"/>
        </w:numPr>
        <w:spacing w:line="276" w:lineRule="auto"/>
        <w:rPr>
          <w:rFonts w:ascii="Arial" w:hAnsi="Arial" w:cs="Arial"/>
          <w:color w:val="000000" w:themeColor="text1"/>
          <w:lang w:val="fr-CA"/>
        </w:rPr>
      </w:pPr>
      <w:r>
        <w:rPr>
          <w:rFonts w:ascii="Arial" w:hAnsi="Arial" w:cs="Arial"/>
          <w:color w:val="000000" w:themeColor="text1"/>
          <w:lang w:val="fr-CA"/>
        </w:rPr>
        <w:t>Parce que</w:t>
      </w:r>
      <w:r w:rsidRPr="008A00B1">
        <w:rPr>
          <w:rFonts w:ascii="Arial" w:hAnsi="Arial" w:cs="Arial"/>
          <w:color w:val="000000" w:themeColor="text1"/>
          <w:lang w:val="fr-CA"/>
        </w:rPr>
        <w:t xml:space="preserve"> cette criminologie res</w:t>
      </w:r>
      <w:r>
        <w:rPr>
          <w:rFonts w:ascii="Arial" w:hAnsi="Arial" w:cs="Arial"/>
          <w:color w:val="000000" w:themeColor="text1"/>
          <w:lang w:val="fr-CA"/>
        </w:rPr>
        <w:t xml:space="preserve">te trop centrée sur l’individu </w:t>
      </w:r>
      <w:r w:rsidRPr="008A00B1">
        <w:rPr>
          <w:rFonts w:ascii="Arial" w:hAnsi="Arial" w:cs="Arial"/>
          <w:color w:val="000000" w:themeColor="text1"/>
          <w:lang w:val="fr-CA"/>
        </w:rPr>
        <w:t>et pas assez sur injustices s</w:t>
      </w:r>
      <w:r>
        <w:rPr>
          <w:rFonts w:ascii="Arial" w:hAnsi="Arial" w:cs="Arial"/>
          <w:color w:val="000000" w:themeColor="text1"/>
          <w:lang w:val="fr-CA"/>
        </w:rPr>
        <w:t>ociales</w:t>
      </w:r>
      <w:r w:rsidRPr="008A00B1">
        <w:rPr>
          <w:rFonts w:ascii="Arial" w:hAnsi="Arial" w:cs="Arial"/>
          <w:color w:val="000000" w:themeColor="text1"/>
          <w:lang w:val="fr-CA"/>
        </w:rPr>
        <w:t xml:space="preserve"> pour comprendre délinquance.     </w:t>
      </w:r>
    </w:p>
    <w:p w14:paraId="0327F1A5" w14:textId="595C25E7" w:rsidR="008A00B1" w:rsidRPr="008A00B1" w:rsidRDefault="008A00B1" w:rsidP="008A00B1">
      <w:pPr>
        <w:pStyle w:val="ListParagraph"/>
        <w:numPr>
          <w:ilvl w:val="2"/>
          <w:numId w:val="7"/>
        </w:numPr>
        <w:spacing w:line="276" w:lineRule="auto"/>
        <w:rPr>
          <w:rFonts w:ascii="Arial" w:hAnsi="Arial" w:cs="Arial"/>
          <w:color w:val="000000" w:themeColor="text1"/>
          <w:lang w:val="fr-CA"/>
        </w:rPr>
      </w:pPr>
      <w:r>
        <w:rPr>
          <w:rFonts w:ascii="Arial" w:hAnsi="Arial" w:cs="Arial"/>
          <w:color w:val="000000" w:themeColor="text1"/>
          <w:lang w:val="fr-CA"/>
        </w:rPr>
        <w:t>Parce que</w:t>
      </w:r>
      <w:r w:rsidRPr="008A00B1">
        <w:rPr>
          <w:rFonts w:ascii="Arial" w:hAnsi="Arial" w:cs="Arial"/>
          <w:color w:val="000000" w:themeColor="text1"/>
          <w:lang w:val="fr-CA"/>
        </w:rPr>
        <w:t xml:space="preserve"> cette criminologie naturalise</w:t>
      </w:r>
      <w:r>
        <w:rPr>
          <w:rFonts w:ascii="Arial" w:hAnsi="Arial" w:cs="Arial"/>
          <w:color w:val="000000" w:themeColor="text1"/>
          <w:lang w:val="fr-CA"/>
        </w:rPr>
        <w:t xml:space="preserve"> la</w:t>
      </w:r>
      <w:r w:rsidRPr="008A00B1">
        <w:rPr>
          <w:rFonts w:ascii="Arial" w:hAnsi="Arial" w:cs="Arial"/>
          <w:color w:val="000000" w:themeColor="text1"/>
          <w:lang w:val="fr-CA"/>
        </w:rPr>
        <w:t xml:space="preserve"> différence entre criminels et non criminels, </w:t>
      </w:r>
      <w:r>
        <w:rPr>
          <w:rFonts w:ascii="Arial" w:hAnsi="Arial" w:cs="Arial"/>
          <w:color w:val="000000" w:themeColor="text1"/>
          <w:lang w:val="fr-CA"/>
        </w:rPr>
        <w:t xml:space="preserve">elle </w:t>
      </w:r>
      <w:r w:rsidRPr="008A00B1">
        <w:rPr>
          <w:rFonts w:ascii="Arial" w:hAnsi="Arial" w:cs="Arial"/>
          <w:color w:val="000000" w:themeColor="text1"/>
          <w:lang w:val="fr-CA"/>
        </w:rPr>
        <w:t>favorise une lecture de la délinquance en termes d’anormalité.</w:t>
      </w:r>
    </w:p>
    <w:p w14:paraId="24AC72E6" w14:textId="3F26EBFB" w:rsidR="008A00B1" w:rsidRDefault="008A00B1" w:rsidP="008A00B1">
      <w:pPr>
        <w:pStyle w:val="ListParagraph"/>
        <w:numPr>
          <w:ilvl w:val="2"/>
          <w:numId w:val="7"/>
        </w:numPr>
        <w:spacing w:line="276" w:lineRule="auto"/>
        <w:rPr>
          <w:rFonts w:ascii="Arial" w:hAnsi="Arial" w:cs="Arial"/>
          <w:color w:val="000000" w:themeColor="text1"/>
          <w:lang w:val="fr-CA"/>
        </w:rPr>
      </w:pPr>
      <w:r>
        <w:rPr>
          <w:rFonts w:ascii="Arial" w:hAnsi="Arial" w:cs="Arial"/>
          <w:color w:val="000000" w:themeColor="text1"/>
          <w:lang w:val="fr-CA"/>
        </w:rPr>
        <w:t>Parce que</w:t>
      </w:r>
      <w:r w:rsidRPr="008A00B1">
        <w:rPr>
          <w:rFonts w:ascii="Arial" w:hAnsi="Arial" w:cs="Arial"/>
          <w:color w:val="000000" w:themeColor="text1"/>
          <w:lang w:val="fr-CA"/>
        </w:rPr>
        <w:t xml:space="preserve"> cette criminologie devrait faire moins de mal plutôt que « plus de bien »</w:t>
      </w:r>
      <w:r>
        <w:rPr>
          <w:rFonts w:ascii="Arial" w:hAnsi="Arial" w:cs="Arial"/>
          <w:color w:val="000000" w:themeColor="text1"/>
          <w:lang w:val="fr-CA"/>
        </w:rPr>
        <w:t xml:space="preserve">. </w:t>
      </w:r>
    </w:p>
    <w:p w14:paraId="675AE7BD" w14:textId="77777777" w:rsidR="00640AAF" w:rsidRDefault="00640AAF" w:rsidP="00640AAF">
      <w:pPr>
        <w:pStyle w:val="ListParagraph"/>
        <w:numPr>
          <w:ilvl w:val="0"/>
          <w:numId w:val="7"/>
        </w:numPr>
        <w:spacing w:line="276" w:lineRule="auto"/>
        <w:rPr>
          <w:rFonts w:ascii="Arial" w:hAnsi="Arial" w:cs="Arial"/>
          <w:color w:val="000000" w:themeColor="text1"/>
          <w:lang w:val="fr-CA"/>
        </w:rPr>
      </w:pPr>
      <w:r>
        <w:rPr>
          <w:rFonts w:ascii="Arial" w:hAnsi="Arial" w:cs="Arial"/>
          <w:color w:val="000000" w:themeColor="text1"/>
          <w:lang w:val="fr-CA"/>
        </w:rPr>
        <w:t>Nouvelles questions criminologiques posées dans les années 1970 :</w:t>
      </w:r>
    </w:p>
    <w:p w14:paraId="418D006C" w14:textId="3252F11A" w:rsidR="00640AAF" w:rsidRDefault="00640AAF" w:rsidP="00640AAF">
      <w:pPr>
        <w:pStyle w:val="ListParagraph"/>
        <w:numPr>
          <w:ilvl w:val="1"/>
          <w:numId w:val="7"/>
        </w:numPr>
        <w:spacing w:line="276" w:lineRule="auto"/>
        <w:rPr>
          <w:rFonts w:ascii="Arial" w:hAnsi="Arial" w:cs="Arial"/>
          <w:color w:val="000000" w:themeColor="text1"/>
          <w:lang w:val="fr-CA"/>
        </w:rPr>
      </w:pPr>
      <w:r w:rsidRPr="00640AAF">
        <w:rPr>
          <w:rFonts w:ascii="Arial" w:hAnsi="Arial" w:cs="Arial"/>
          <w:color w:val="000000" w:themeColor="text1"/>
          <w:sz w:val="22"/>
          <w:szCs w:val="22"/>
          <w:lang w:val="fr-CA"/>
        </w:rPr>
        <w:t>Q</w:t>
      </w:r>
      <w:r w:rsidRPr="00640AAF">
        <w:rPr>
          <w:rFonts w:ascii="Arial" w:hAnsi="Arial" w:cs="Arial"/>
          <w:color w:val="000000" w:themeColor="text1"/>
          <w:lang w:val="fr-CA"/>
        </w:rPr>
        <w:t xml:space="preserve">uel </w:t>
      </w:r>
      <w:r w:rsidRPr="00640AAF">
        <w:rPr>
          <w:rFonts w:ascii="Arial" w:hAnsi="Arial" w:cs="Arial"/>
          <w:bCs/>
          <w:color w:val="000000" w:themeColor="text1"/>
          <w:lang w:val="fr-CA"/>
        </w:rPr>
        <w:t>rôle</w:t>
      </w:r>
      <w:r w:rsidRPr="00640AAF">
        <w:rPr>
          <w:rFonts w:ascii="Arial" w:hAnsi="Arial" w:cs="Arial"/>
          <w:color w:val="000000" w:themeColor="text1"/>
          <w:lang w:val="fr-CA"/>
        </w:rPr>
        <w:t xml:space="preserve"> jouent les </w:t>
      </w:r>
      <w:r w:rsidRPr="00640AAF">
        <w:rPr>
          <w:rFonts w:ascii="Arial" w:hAnsi="Arial" w:cs="Arial"/>
          <w:bCs/>
          <w:color w:val="000000" w:themeColor="text1"/>
          <w:lang w:val="fr-CA"/>
        </w:rPr>
        <w:t xml:space="preserve">injustices sociales </w:t>
      </w:r>
      <w:r>
        <w:rPr>
          <w:rFonts w:ascii="Arial" w:hAnsi="Arial" w:cs="Arial"/>
          <w:color w:val="000000" w:themeColor="text1"/>
          <w:lang w:val="fr-CA"/>
        </w:rPr>
        <w:t>dans des passages à l’acte</w:t>
      </w:r>
      <w:r w:rsidRPr="00640AAF">
        <w:rPr>
          <w:rFonts w:ascii="Arial" w:hAnsi="Arial" w:cs="Arial"/>
          <w:color w:val="000000" w:themeColor="text1"/>
          <w:lang w:val="fr-CA"/>
        </w:rPr>
        <w:t>?</w:t>
      </w:r>
    </w:p>
    <w:p w14:paraId="3283EAC0" w14:textId="77777777" w:rsidR="00640AAF" w:rsidRDefault="00640AAF" w:rsidP="00640AAF">
      <w:pPr>
        <w:pStyle w:val="ListParagraph"/>
        <w:numPr>
          <w:ilvl w:val="1"/>
          <w:numId w:val="7"/>
        </w:numPr>
        <w:spacing w:line="276" w:lineRule="auto"/>
        <w:rPr>
          <w:rFonts w:ascii="Arial" w:hAnsi="Arial" w:cs="Arial"/>
          <w:color w:val="000000" w:themeColor="text1"/>
          <w:lang w:val="fr-CA"/>
        </w:rPr>
      </w:pPr>
      <w:r w:rsidRPr="00640AAF">
        <w:rPr>
          <w:rFonts w:ascii="Arial" w:hAnsi="Arial" w:cs="Arial"/>
          <w:color w:val="000000" w:themeColor="text1"/>
          <w:lang w:val="fr-CA"/>
        </w:rPr>
        <w:t>Comment sont</w:t>
      </w:r>
      <w:r w:rsidRPr="00640AAF">
        <w:rPr>
          <w:rFonts w:ascii="Arial" w:hAnsi="Arial" w:cs="Arial"/>
          <w:bCs/>
          <w:color w:val="000000" w:themeColor="text1"/>
          <w:lang w:val="fr-CA"/>
        </w:rPr>
        <w:t xml:space="preserve"> produites et appliquées les lois pénales</w:t>
      </w:r>
      <w:r w:rsidRPr="00640AAF">
        <w:rPr>
          <w:rFonts w:ascii="Arial" w:hAnsi="Arial" w:cs="Arial"/>
          <w:color w:val="000000" w:themeColor="text1"/>
          <w:lang w:val="fr-CA"/>
        </w:rPr>
        <w:t>?</w:t>
      </w:r>
    </w:p>
    <w:p w14:paraId="3185BEAA" w14:textId="32F83A01" w:rsidR="00640AAF" w:rsidRDefault="00640AAF" w:rsidP="00640AAF">
      <w:pPr>
        <w:pStyle w:val="ListParagraph"/>
        <w:numPr>
          <w:ilvl w:val="1"/>
          <w:numId w:val="7"/>
        </w:numPr>
        <w:spacing w:line="276" w:lineRule="auto"/>
        <w:rPr>
          <w:rFonts w:ascii="Arial" w:hAnsi="Arial" w:cs="Arial"/>
          <w:color w:val="000000" w:themeColor="text1"/>
          <w:lang w:val="fr-CA"/>
        </w:rPr>
      </w:pPr>
      <w:r w:rsidRPr="00640AAF">
        <w:rPr>
          <w:rFonts w:ascii="Arial" w:hAnsi="Arial" w:cs="Arial"/>
          <w:color w:val="000000" w:themeColor="text1"/>
          <w:lang w:val="fr-CA"/>
        </w:rPr>
        <w:t xml:space="preserve">Est-on criminalisé </w:t>
      </w:r>
      <w:r w:rsidRPr="00640AAF">
        <w:rPr>
          <w:rFonts w:ascii="Arial" w:hAnsi="Arial" w:cs="Arial"/>
          <w:bCs/>
          <w:color w:val="000000" w:themeColor="text1"/>
          <w:lang w:val="fr-CA"/>
        </w:rPr>
        <w:t xml:space="preserve">pour ce qu’on a fait </w:t>
      </w:r>
      <w:r w:rsidRPr="00640AAF">
        <w:rPr>
          <w:rFonts w:ascii="Arial" w:hAnsi="Arial" w:cs="Arial"/>
          <w:color w:val="000000" w:themeColor="text1"/>
          <w:lang w:val="fr-CA"/>
        </w:rPr>
        <w:t xml:space="preserve">ou surtout </w:t>
      </w:r>
      <w:r w:rsidRPr="00640AAF">
        <w:rPr>
          <w:rFonts w:ascii="Arial" w:hAnsi="Arial" w:cs="Arial"/>
          <w:bCs/>
          <w:color w:val="000000" w:themeColor="text1"/>
          <w:lang w:val="fr-CA"/>
        </w:rPr>
        <w:t>pour qui on est</w:t>
      </w:r>
      <w:r w:rsidRPr="00640AAF">
        <w:rPr>
          <w:rFonts w:ascii="Arial" w:hAnsi="Arial" w:cs="Arial"/>
          <w:color w:val="000000" w:themeColor="text1"/>
          <w:lang w:val="fr-CA"/>
        </w:rPr>
        <w:t xml:space="preserve">? </w:t>
      </w:r>
    </w:p>
    <w:p w14:paraId="79BEFA1C" w14:textId="4FB6CADB" w:rsidR="00640AAF" w:rsidRDefault="00640AAF" w:rsidP="00640AAF">
      <w:pPr>
        <w:pStyle w:val="ListParagraph"/>
        <w:numPr>
          <w:ilvl w:val="1"/>
          <w:numId w:val="7"/>
        </w:numPr>
        <w:spacing w:line="276" w:lineRule="auto"/>
        <w:rPr>
          <w:rFonts w:ascii="Arial" w:hAnsi="Arial" w:cs="Arial"/>
          <w:color w:val="000000" w:themeColor="text1"/>
          <w:lang w:val="fr-CA"/>
        </w:rPr>
      </w:pPr>
      <w:r w:rsidRPr="00640AAF">
        <w:rPr>
          <w:rFonts w:ascii="Arial" w:hAnsi="Arial" w:cs="Arial"/>
          <w:color w:val="000000" w:themeColor="text1"/>
          <w:lang w:val="fr-CA"/>
        </w:rPr>
        <w:t xml:space="preserve">Comment réduire les </w:t>
      </w:r>
      <w:r w:rsidRPr="00640AAF">
        <w:rPr>
          <w:rFonts w:ascii="Arial" w:hAnsi="Arial" w:cs="Arial"/>
          <w:bCs/>
          <w:color w:val="000000" w:themeColor="text1"/>
          <w:lang w:val="fr-CA"/>
        </w:rPr>
        <w:t xml:space="preserve">problèmes aggravés par le DC lui-même </w:t>
      </w:r>
      <w:r w:rsidRPr="00640AAF">
        <w:rPr>
          <w:rFonts w:ascii="Arial" w:hAnsi="Arial" w:cs="Arial"/>
          <w:color w:val="000000" w:themeColor="text1"/>
          <w:lang w:val="fr-CA"/>
        </w:rPr>
        <w:t>(raci</w:t>
      </w:r>
      <w:r>
        <w:rPr>
          <w:rFonts w:ascii="Arial" w:hAnsi="Arial" w:cs="Arial"/>
          <w:color w:val="000000" w:themeColor="text1"/>
          <w:lang w:val="fr-CA"/>
        </w:rPr>
        <w:t>sme, capitalisme, sexisme, etc.)</w:t>
      </w:r>
      <w:r w:rsidRPr="00640AAF">
        <w:rPr>
          <w:rFonts w:ascii="Arial" w:hAnsi="Arial" w:cs="Arial"/>
          <w:color w:val="000000" w:themeColor="text1"/>
          <w:lang w:val="fr-CA"/>
        </w:rPr>
        <w:t xml:space="preserve">? </w:t>
      </w:r>
    </w:p>
    <w:p w14:paraId="6E203255" w14:textId="689D7ACA" w:rsidR="00640AAF" w:rsidRDefault="00640AAF" w:rsidP="00640AAF">
      <w:pPr>
        <w:pStyle w:val="ListParagraph"/>
        <w:numPr>
          <w:ilvl w:val="1"/>
          <w:numId w:val="7"/>
        </w:numPr>
        <w:spacing w:line="276" w:lineRule="auto"/>
        <w:rPr>
          <w:rFonts w:ascii="Arial" w:hAnsi="Arial" w:cs="Arial"/>
          <w:color w:val="000000" w:themeColor="text1"/>
          <w:lang w:val="fr-CA"/>
        </w:rPr>
      </w:pPr>
      <w:r w:rsidRPr="00640AAF">
        <w:rPr>
          <w:rFonts w:ascii="Arial" w:hAnsi="Arial" w:cs="Arial"/>
          <w:color w:val="000000" w:themeColor="text1"/>
          <w:lang w:val="fr-CA"/>
        </w:rPr>
        <w:t xml:space="preserve">Quels sont par exemple les </w:t>
      </w:r>
      <w:r w:rsidRPr="00640AAF">
        <w:rPr>
          <w:rFonts w:ascii="Arial" w:hAnsi="Arial" w:cs="Arial"/>
          <w:bCs/>
          <w:color w:val="000000" w:themeColor="text1"/>
          <w:lang w:val="fr-CA"/>
        </w:rPr>
        <w:t>droits des personnes incarcérées</w:t>
      </w:r>
      <w:r w:rsidRPr="00640AAF">
        <w:rPr>
          <w:rFonts w:ascii="Arial" w:hAnsi="Arial" w:cs="Arial"/>
          <w:color w:val="000000" w:themeColor="text1"/>
          <w:lang w:val="fr-CA"/>
        </w:rPr>
        <w:t>, ces perdants du jeu social? Quelles son</w:t>
      </w:r>
      <w:r>
        <w:rPr>
          <w:rFonts w:ascii="Arial" w:hAnsi="Arial" w:cs="Arial"/>
          <w:color w:val="000000" w:themeColor="text1"/>
          <w:lang w:val="fr-CA"/>
        </w:rPr>
        <w:t>t leurs conditions de détention</w:t>
      </w:r>
      <w:r w:rsidRPr="00640AAF">
        <w:rPr>
          <w:rFonts w:ascii="Arial" w:hAnsi="Arial" w:cs="Arial"/>
          <w:color w:val="000000" w:themeColor="text1"/>
          <w:lang w:val="fr-CA"/>
        </w:rPr>
        <w:t>? Restent-ils vus com</w:t>
      </w:r>
      <w:r>
        <w:rPr>
          <w:rFonts w:ascii="Arial" w:hAnsi="Arial" w:cs="Arial"/>
          <w:color w:val="000000" w:themeColor="text1"/>
          <w:lang w:val="fr-CA"/>
        </w:rPr>
        <w:t>me des citoyens (droit de vote)</w:t>
      </w:r>
      <w:r w:rsidRPr="00640AAF">
        <w:rPr>
          <w:rFonts w:ascii="Arial" w:hAnsi="Arial" w:cs="Arial"/>
          <w:color w:val="000000" w:themeColor="text1"/>
          <w:lang w:val="fr-CA"/>
        </w:rPr>
        <w:t>?</w:t>
      </w:r>
    </w:p>
    <w:p w14:paraId="420B036C" w14:textId="77777777" w:rsidR="00C25B34" w:rsidRDefault="00C25B34" w:rsidP="00C25B34">
      <w:pPr>
        <w:pStyle w:val="ListParagraph"/>
        <w:numPr>
          <w:ilvl w:val="0"/>
          <w:numId w:val="7"/>
        </w:numPr>
        <w:spacing w:line="276" w:lineRule="auto"/>
        <w:rPr>
          <w:rFonts w:ascii="Arial" w:hAnsi="Arial" w:cs="Arial"/>
          <w:color w:val="000000" w:themeColor="text1"/>
          <w:lang w:val="fr-CA"/>
        </w:rPr>
      </w:pPr>
      <w:r>
        <w:rPr>
          <w:rFonts w:ascii="Arial" w:hAnsi="Arial" w:cs="Arial"/>
          <w:color w:val="000000" w:themeColor="text1"/>
          <w:lang w:val="fr-CA"/>
        </w:rPr>
        <w:t xml:space="preserve">La motivation du criminel irait de pair avec : </w:t>
      </w:r>
    </w:p>
    <w:p w14:paraId="7E5A45F6" w14:textId="785A7A9B" w:rsidR="00C25B34" w:rsidRDefault="00C25B34" w:rsidP="00C25B34">
      <w:pPr>
        <w:pStyle w:val="ListParagraph"/>
        <w:numPr>
          <w:ilvl w:val="1"/>
          <w:numId w:val="7"/>
        </w:numPr>
        <w:spacing w:line="276" w:lineRule="auto"/>
        <w:rPr>
          <w:rFonts w:ascii="Arial" w:hAnsi="Arial" w:cs="Arial"/>
          <w:color w:val="000000" w:themeColor="text1"/>
          <w:lang w:val="fr-CA"/>
        </w:rPr>
      </w:pPr>
      <w:r w:rsidRPr="00C25B34">
        <w:rPr>
          <w:rFonts w:ascii="Arial" w:hAnsi="Arial" w:cs="Arial"/>
          <w:color w:val="000000" w:themeColor="text1"/>
          <w:lang w:val="fr-CA"/>
        </w:rPr>
        <w:t xml:space="preserve">le manque de prudence des victimes </w:t>
      </w:r>
    </w:p>
    <w:p w14:paraId="6EFAC340" w14:textId="77777777" w:rsidR="00C25B34" w:rsidRDefault="00C25B34" w:rsidP="00C25B34">
      <w:pPr>
        <w:pStyle w:val="ListParagraph"/>
        <w:numPr>
          <w:ilvl w:val="1"/>
          <w:numId w:val="7"/>
        </w:numPr>
        <w:spacing w:line="276" w:lineRule="auto"/>
        <w:rPr>
          <w:rFonts w:ascii="Arial" w:hAnsi="Arial" w:cs="Arial"/>
          <w:color w:val="000000" w:themeColor="text1"/>
          <w:lang w:val="fr-CA"/>
        </w:rPr>
      </w:pPr>
      <w:r w:rsidRPr="00C25B34">
        <w:rPr>
          <w:rFonts w:ascii="Arial" w:hAnsi="Arial" w:cs="Arial"/>
          <w:color w:val="000000" w:themeColor="text1"/>
          <w:lang w:val="fr-CA"/>
        </w:rPr>
        <w:t xml:space="preserve">l’augmentation du célibat (moins de surveillance), </w:t>
      </w:r>
    </w:p>
    <w:p w14:paraId="5C4C0598" w14:textId="77777777" w:rsidR="00C25B34" w:rsidRDefault="00C25B34" w:rsidP="00C25B34">
      <w:pPr>
        <w:pStyle w:val="ListParagraph"/>
        <w:numPr>
          <w:ilvl w:val="1"/>
          <w:numId w:val="7"/>
        </w:numPr>
        <w:spacing w:line="276" w:lineRule="auto"/>
        <w:rPr>
          <w:rFonts w:ascii="Arial" w:hAnsi="Arial" w:cs="Arial"/>
          <w:color w:val="000000" w:themeColor="text1"/>
          <w:lang w:val="fr-CA"/>
        </w:rPr>
      </w:pPr>
      <w:r w:rsidRPr="00C25B34">
        <w:rPr>
          <w:rFonts w:ascii="Arial" w:hAnsi="Arial" w:cs="Arial"/>
          <w:color w:val="000000" w:themeColor="text1"/>
          <w:lang w:val="fr-CA"/>
        </w:rPr>
        <w:t xml:space="preserve">l’allongement des déplacements entre lieu de travail et domicile, </w:t>
      </w:r>
    </w:p>
    <w:p w14:paraId="6D0A8221" w14:textId="77777777" w:rsidR="00C25B34" w:rsidRDefault="00C25B34" w:rsidP="00C25B34">
      <w:pPr>
        <w:pStyle w:val="ListParagraph"/>
        <w:numPr>
          <w:ilvl w:val="1"/>
          <w:numId w:val="7"/>
        </w:numPr>
        <w:spacing w:line="276" w:lineRule="auto"/>
        <w:rPr>
          <w:rFonts w:ascii="Arial" w:hAnsi="Arial" w:cs="Arial"/>
          <w:color w:val="000000" w:themeColor="text1"/>
          <w:lang w:val="fr-CA"/>
        </w:rPr>
      </w:pPr>
      <w:r w:rsidRPr="00C25B34">
        <w:rPr>
          <w:rFonts w:ascii="Arial" w:hAnsi="Arial" w:cs="Arial"/>
          <w:color w:val="000000" w:themeColor="text1"/>
          <w:lang w:val="fr-CA"/>
        </w:rPr>
        <w:t xml:space="preserve">le développement du travail des femmes (maisons plus souvent vides), </w:t>
      </w:r>
    </w:p>
    <w:p w14:paraId="34E18313" w14:textId="77777777" w:rsidR="00C25B34" w:rsidRDefault="00C25B34" w:rsidP="00C25B34">
      <w:pPr>
        <w:pStyle w:val="ListParagraph"/>
        <w:numPr>
          <w:ilvl w:val="1"/>
          <w:numId w:val="7"/>
        </w:numPr>
        <w:spacing w:line="276" w:lineRule="auto"/>
        <w:rPr>
          <w:rFonts w:ascii="Arial" w:hAnsi="Arial" w:cs="Arial"/>
          <w:color w:val="000000" w:themeColor="text1"/>
          <w:lang w:val="fr-CA"/>
        </w:rPr>
      </w:pPr>
      <w:r w:rsidRPr="00C25B34">
        <w:rPr>
          <w:rFonts w:ascii="Arial" w:hAnsi="Arial" w:cs="Arial"/>
          <w:color w:val="000000" w:themeColor="text1"/>
          <w:lang w:val="fr-CA"/>
        </w:rPr>
        <w:t xml:space="preserve">la croissance du nombre et de la durée des départs en vacances, </w:t>
      </w:r>
    </w:p>
    <w:p w14:paraId="689832AD" w14:textId="77777777" w:rsidR="00C25B34" w:rsidRDefault="00C25B34" w:rsidP="00C25B34">
      <w:pPr>
        <w:pStyle w:val="ListParagraph"/>
        <w:numPr>
          <w:ilvl w:val="1"/>
          <w:numId w:val="7"/>
        </w:numPr>
        <w:spacing w:line="276" w:lineRule="auto"/>
        <w:rPr>
          <w:rFonts w:ascii="Arial" w:hAnsi="Arial" w:cs="Arial"/>
          <w:color w:val="000000" w:themeColor="text1"/>
          <w:lang w:val="fr-CA"/>
        </w:rPr>
      </w:pPr>
      <w:r w:rsidRPr="00C25B34">
        <w:rPr>
          <w:rFonts w:ascii="Arial" w:hAnsi="Arial" w:cs="Arial"/>
          <w:color w:val="000000" w:themeColor="text1"/>
          <w:lang w:val="fr-CA"/>
        </w:rPr>
        <w:t>l’augmentation du nombre des biens en circulation (et donc des occasions de se les approprier),</w:t>
      </w:r>
    </w:p>
    <w:p w14:paraId="4BCA1C18" w14:textId="77777777" w:rsidR="00C25B34" w:rsidRDefault="00C25B34" w:rsidP="00C25B34">
      <w:pPr>
        <w:pStyle w:val="ListParagraph"/>
        <w:numPr>
          <w:ilvl w:val="1"/>
          <w:numId w:val="7"/>
        </w:numPr>
        <w:spacing w:line="276" w:lineRule="auto"/>
        <w:rPr>
          <w:rFonts w:ascii="Arial" w:hAnsi="Arial" w:cs="Arial"/>
          <w:color w:val="000000" w:themeColor="text1"/>
          <w:lang w:val="fr-CA"/>
        </w:rPr>
      </w:pPr>
      <w:r w:rsidRPr="00C25B34">
        <w:rPr>
          <w:rFonts w:ascii="Arial" w:hAnsi="Arial" w:cs="Arial"/>
          <w:color w:val="000000" w:themeColor="text1"/>
          <w:lang w:val="fr-CA"/>
        </w:rPr>
        <w:t xml:space="preserve">la X des cibles attractives mal protégées, </w:t>
      </w:r>
    </w:p>
    <w:p w14:paraId="32D3B2D2" w14:textId="77777777" w:rsidR="00C25B34" w:rsidRDefault="00C25B34" w:rsidP="00C25B34">
      <w:pPr>
        <w:pStyle w:val="ListParagraph"/>
        <w:numPr>
          <w:ilvl w:val="1"/>
          <w:numId w:val="7"/>
        </w:numPr>
        <w:spacing w:line="276" w:lineRule="auto"/>
        <w:rPr>
          <w:rFonts w:ascii="Arial" w:hAnsi="Arial" w:cs="Arial"/>
          <w:color w:val="000000" w:themeColor="text1"/>
          <w:lang w:val="fr-CA"/>
        </w:rPr>
      </w:pPr>
      <w:r>
        <w:rPr>
          <w:rFonts w:ascii="Arial" w:hAnsi="Arial" w:cs="Arial"/>
          <w:color w:val="000000" w:themeColor="text1"/>
          <w:lang w:val="fr-CA"/>
        </w:rPr>
        <w:t>l</w:t>
      </w:r>
      <w:r w:rsidRPr="00C25B34">
        <w:rPr>
          <w:rFonts w:ascii="Arial" w:hAnsi="Arial" w:cs="Arial"/>
          <w:color w:val="000000" w:themeColor="text1"/>
          <w:lang w:val="fr-CA"/>
        </w:rPr>
        <w:t xml:space="preserve">a facilité plus grande de les transporter, </w:t>
      </w:r>
    </w:p>
    <w:p w14:paraId="421E8B3D" w14:textId="725396C6" w:rsidR="00C25B34" w:rsidRPr="00C25B34" w:rsidRDefault="00C25B34" w:rsidP="00C25B34">
      <w:pPr>
        <w:pStyle w:val="ListParagraph"/>
        <w:numPr>
          <w:ilvl w:val="1"/>
          <w:numId w:val="7"/>
        </w:numPr>
        <w:spacing w:line="276" w:lineRule="auto"/>
        <w:rPr>
          <w:rFonts w:ascii="Arial" w:hAnsi="Arial" w:cs="Arial"/>
          <w:color w:val="000000" w:themeColor="text1"/>
          <w:lang w:val="fr-CA"/>
        </w:rPr>
      </w:pPr>
      <w:r w:rsidRPr="00C25B34">
        <w:rPr>
          <w:rFonts w:ascii="Arial" w:hAnsi="Arial" w:cs="Arial"/>
          <w:color w:val="000000" w:themeColor="text1"/>
          <w:lang w:val="fr-CA"/>
        </w:rPr>
        <w:t>l’importance croissante de ces biens à titre de marqueurs sociaux (société de consommation)</w:t>
      </w:r>
      <w:r>
        <w:rPr>
          <w:rFonts w:ascii="Arial" w:hAnsi="Arial" w:cs="Arial"/>
          <w:color w:val="000000" w:themeColor="text1"/>
          <w:lang w:val="fr-CA"/>
        </w:rPr>
        <w:t>.</w:t>
      </w:r>
    </w:p>
    <w:p w14:paraId="1957A724" w14:textId="77777777" w:rsidR="00375706" w:rsidRPr="00C25B34" w:rsidRDefault="00375706" w:rsidP="00375706">
      <w:pPr>
        <w:spacing w:line="276" w:lineRule="auto"/>
        <w:rPr>
          <w:rFonts w:ascii="Arial" w:hAnsi="Arial" w:cs="Arial"/>
          <w:color w:val="000000" w:themeColor="text1"/>
          <w:lang w:val="fr-CA"/>
        </w:rPr>
      </w:pPr>
    </w:p>
    <w:p w14:paraId="7429B66F" w14:textId="6001A703" w:rsidR="00375706" w:rsidRPr="00C25B34" w:rsidRDefault="00375706" w:rsidP="00375706">
      <w:pPr>
        <w:spacing w:line="276" w:lineRule="auto"/>
        <w:rPr>
          <w:rFonts w:ascii="Arial" w:hAnsi="Arial" w:cs="Arial"/>
          <w:color w:val="000000" w:themeColor="text1"/>
          <w:lang w:val="fr-CA"/>
        </w:rPr>
      </w:pPr>
      <w:r w:rsidRPr="00C25B34">
        <w:rPr>
          <w:rFonts w:ascii="Arial" w:hAnsi="Arial" w:cs="Arial"/>
          <w:color w:val="000000" w:themeColor="text1"/>
          <w:lang w:val="fr-CA"/>
        </w:rPr>
        <w:t xml:space="preserve">  </w:t>
      </w:r>
    </w:p>
    <w:p w14:paraId="4FCB2B3E" w14:textId="77777777" w:rsidR="00375706" w:rsidRPr="00C25B34" w:rsidRDefault="00375706" w:rsidP="00375706">
      <w:pPr>
        <w:spacing w:line="276" w:lineRule="auto"/>
        <w:rPr>
          <w:rFonts w:ascii="Arial" w:hAnsi="Arial" w:cs="Arial"/>
          <w:color w:val="000000" w:themeColor="text1"/>
          <w:lang w:val="fr-CA"/>
        </w:rPr>
      </w:pPr>
    </w:p>
    <w:p w14:paraId="4379A1C8" w14:textId="62A7CCDA" w:rsidR="00201C31" w:rsidRPr="00C25B34" w:rsidRDefault="0061080C">
      <w:pPr>
        <w:rPr>
          <w:rFonts w:ascii="Arial" w:hAnsi="Arial" w:cs="Arial"/>
          <w:color w:val="000000" w:themeColor="text1"/>
          <w:lang w:val="fr-CA"/>
        </w:rPr>
      </w:pPr>
      <w:r w:rsidRPr="00C25B34">
        <w:rPr>
          <w:rFonts w:ascii="Arial" w:hAnsi="Arial" w:cs="Arial"/>
          <w:color w:val="000000" w:themeColor="text1"/>
          <w:lang w:val="fr-CA"/>
        </w:rPr>
        <w:t xml:space="preserve"> </w:t>
      </w:r>
    </w:p>
    <w:sectPr w:rsidR="00201C31" w:rsidRPr="00C25B34" w:rsidSect="00D3421A">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EE7A5" w14:textId="77777777" w:rsidR="000E397C" w:rsidRDefault="000E397C" w:rsidP="00241165">
      <w:r>
        <w:separator/>
      </w:r>
    </w:p>
  </w:endnote>
  <w:endnote w:type="continuationSeparator" w:id="0">
    <w:p w14:paraId="36F9A929" w14:textId="77777777" w:rsidR="000E397C" w:rsidRDefault="000E397C" w:rsidP="00241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F79DB" w14:textId="77777777" w:rsidR="00C25B34" w:rsidRDefault="00C25B34" w:rsidP="00C05C0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CD5B2C" w14:textId="77777777" w:rsidR="00C25B34" w:rsidRDefault="00C25B34" w:rsidP="00C25B3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F74DE" w14:textId="77777777" w:rsidR="00C25B34" w:rsidRDefault="00C25B34" w:rsidP="00C05C0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E397C">
      <w:rPr>
        <w:rStyle w:val="PageNumber"/>
        <w:noProof/>
      </w:rPr>
      <w:t>1</w:t>
    </w:r>
    <w:r>
      <w:rPr>
        <w:rStyle w:val="PageNumber"/>
      </w:rPr>
      <w:fldChar w:fldCharType="end"/>
    </w:r>
  </w:p>
  <w:p w14:paraId="671501B5" w14:textId="77777777" w:rsidR="00C25B34" w:rsidRDefault="00C25B34" w:rsidP="00C25B3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ABF40" w14:textId="77777777" w:rsidR="000E397C" w:rsidRDefault="000E397C" w:rsidP="00241165">
      <w:r>
        <w:separator/>
      </w:r>
    </w:p>
  </w:footnote>
  <w:footnote w:type="continuationSeparator" w:id="0">
    <w:p w14:paraId="2A211106" w14:textId="77777777" w:rsidR="000E397C" w:rsidRDefault="000E397C" w:rsidP="00241165">
      <w:r>
        <w:continuationSeparator/>
      </w:r>
    </w:p>
  </w:footnote>
  <w:footnote w:id="1">
    <w:p w14:paraId="1D02A96E" w14:textId="37374289" w:rsidR="00241165" w:rsidRPr="0061080C" w:rsidRDefault="00241165">
      <w:pPr>
        <w:pStyle w:val="FootnoteText"/>
        <w:rPr>
          <w:sz w:val="22"/>
          <w:szCs w:val="22"/>
          <w:lang w:val="fr-CA"/>
        </w:rPr>
      </w:pPr>
      <w:r w:rsidRPr="0061080C">
        <w:rPr>
          <w:rStyle w:val="FootnoteReference"/>
          <w:sz w:val="22"/>
          <w:szCs w:val="22"/>
        </w:rPr>
        <w:footnoteRef/>
      </w:r>
      <w:r w:rsidRPr="0061080C">
        <w:rPr>
          <w:sz w:val="22"/>
          <w:szCs w:val="22"/>
          <w:lang w:val="fr-CA"/>
        </w:rPr>
        <w:t xml:space="preserve"> Préjudice: </w:t>
      </w:r>
      <w:r w:rsidR="00DF7C02" w:rsidRPr="0061080C">
        <w:rPr>
          <w:sz w:val="22"/>
          <w:szCs w:val="22"/>
          <w:lang w:val="fr-CA"/>
        </w:rPr>
        <w:t>une dommage portée aux droits, aux intérêts ou au bien-être de quelqu'un.</w:t>
      </w:r>
    </w:p>
  </w:footnote>
  <w:footnote w:id="2">
    <w:p w14:paraId="70130CDD" w14:textId="7D6C9F26" w:rsidR="003C104C" w:rsidRPr="0061080C" w:rsidRDefault="003C104C">
      <w:pPr>
        <w:pStyle w:val="FootnoteText"/>
        <w:rPr>
          <w:sz w:val="22"/>
          <w:szCs w:val="22"/>
          <w:lang w:val="fr-CA"/>
        </w:rPr>
      </w:pPr>
      <w:r w:rsidRPr="0061080C">
        <w:rPr>
          <w:rStyle w:val="FootnoteReference"/>
          <w:sz w:val="22"/>
          <w:szCs w:val="22"/>
          <w:lang w:val="fr-CA"/>
        </w:rPr>
        <w:footnoteRef/>
      </w:r>
      <w:r w:rsidRPr="0061080C">
        <w:rPr>
          <w:sz w:val="22"/>
          <w:szCs w:val="22"/>
          <w:lang w:val="fr-CA"/>
        </w:rPr>
        <w:t xml:space="preserve"> Toutes les infractions sont des illégalismes, mais tous les illégalismes ne sont pas des infractions.</w:t>
      </w:r>
    </w:p>
  </w:footnote>
  <w:footnote w:id="3">
    <w:p w14:paraId="4DFFD81E" w14:textId="3A99C67F" w:rsidR="00D42582" w:rsidRPr="0061080C" w:rsidRDefault="00D42582">
      <w:pPr>
        <w:pStyle w:val="FootnoteText"/>
        <w:rPr>
          <w:sz w:val="22"/>
          <w:szCs w:val="22"/>
          <w:lang w:val="fr-CA"/>
        </w:rPr>
      </w:pPr>
      <w:r w:rsidRPr="0061080C">
        <w:rPr>
          <w:rStyle w:val="FootnoteReference"/>
          <w:sz w:val="22"/>
          <w:szCs w:val="22"/>
          <w:lang w:val="fr-CA"/>
        </w:rPr>
        <w:footnoteRef/>
      </w:r>
      <w:r w:rsidRPr="0061080C">
        <w:rPr>
          <w:sz w:val="22"/>
          <w:szCs w:val="22"/>
          <w:lang w:val="fr-CA"/>
        </w:rPr>
        <w:t xml:space="preserve"> Qualification juridique : opération intellectuelle qui permet l’application d’une règle de droit.</w:t>
      </w:r>
    </w:p>
  </w:footnote>
  <w:footnote w:id="4">
    <w:p w14:paraId="390FED90" w14:textId="403CDE63" w:rsidR="00FF699C" w:rsidRPr="0061080C" w:rsidRDefault="00FF699C">
      <w:pPr>
        <w:pStyle w:val="FootnoteText"/>
        <w:rPr>
          <w:sz w:val="22"/>
          <w:szCs w:val="22"/>
          <w:lang w:val="fr-CA"/>
        </w:rPr>
      </w:pPr>
      <w:r w:rsidRPr="0061080C">
        <w:rPr>
          <w:rStyle w:val="FootnoteReference"/>
          <w:sz w:val="22"/>
          <w:szCs w:val="22"/>
          <w:lang w:val="fr-CA"/>
        </w:rPr>
        <w:footnoteRef/>
      </w:r>
      <w:r w:rsidRPr="0061080C">
        <w:rPr>
          <w:sz w:val="22"/>
          <w:szCs w:val="22"/>
          <w:lang w:val="fr-CA"/>
        </w:rPr>
        <w:t xml:space="preserve"> Pluralité juridique: notion qui désigne l'existence de plusieurs systèmes juridiques (même </w:t>
      </w:r>
      <w:r w:rsidR="00C8514E" w:rsidRPr="0061080C">
        <w:rPr>
          <w:sz w:val="22"/>
          <w:szCs w:val="22"/>
          <w:lang w:val="fr-CA"/>
        </w:rPr>
        <w:t>territoire</w:t>
      </w:r>
      <w:r w:rsidRPr="0061080C">
        <w:rPr>
          <w:sz w:val="22"/>
          <w:szCs w:val="22"/>
          <w:lang w:val="fr-CA"/>
        </w:rPr>
        <w:t>)</w:t>
      </w:r>
    </w:p>
  </w:footnote>
  <w:footnote w:id="5">
    <w:p w14:paraId="6481AD27" w14:textId="5F30F8B8" w:rsidR="00953182" w:rsidRPr="0061080C" w:rsidRDefault="00953182">
      <w:pPr>
        <w:pStyle w:val="FootnoteText"/>
        <w:rPr>
          <w:sz w:val="22"/>
          <w:szCs w:val="22"/>
          <w:lang w:val="fr-CA"/>
        </w:rPr>
      </w:pPr>
      <w:r w:rsidRPr="0061080C">
        <w:rPr>
          <w:rStyle w:val="FootnoteReference"/>
          <w:sz w:val="22"/>
          <w:szCs w:val="22"/>
        </w:rPr>
        <w:footnoteRef/>
      </w:r>
      <w:r w:rsidRPr="0061080C">
        <w:rPr>
          <w:sz w:val="22"/>
          <w:szCs w:val="22"/>
          <w:lang w:val="fr-CA"/>
        </w:rPr>
        <w:t xml:space="preserve"> Polysémie : existence de plusieurs sens pour un mot ou une expression.</w:t>
      </w:r>
    </w:p>
  </w:footnote>
  <w:footnote w:id="6">
    <w:p w14:paraId="44A673DE" w14:textId="3EFBA525" w:rsidR="00953182" w:rsidRPr="0061080C" w:rsidRDefault="00953182">
      <w:pPr>
        <w:pStyle w:val="FootnoteText"/>
        <w:rPr>
          <w:sz w:val="22"/>
          <w:szCs w:val="22"/>
          <w:lang w:val="fr-CA"/>
        </w:rPr>
      </w:pPr>
      <w:r w:rsidRPr="0061080C">
        <w:rPr>
          <w:rStyle w:val="FootnoteReference"/>
          <w:sz w:val="22"/>
          <w:szCs w:val="22"/>
        </w:rPr>
        <w:footnoteRef/>
      </w:r>
      <w:r w:rsidRPr="0061080C">
        <w:rPr>
          <w:sz w:val="22"/>
          <w:szCs w:val="22"/>
          <w:lang w:val="fr-CA"/>
        </w:rPr>
        <w:t xml:space="preserve"> Exemples de prise en charge : amende administrative ou commission d’enquête publique </w:t>
      </w:r>
    </w:p>
  </w:footnote>
  <w:footnote w:id="7">
    <w:p w14:paraId="2DF1FDF5" w14:textId="3F160F8E" w:rsidR="0061080C" w:rsidRPr="0061080C" w:rsidRDefault="0061080C">
      <w:pPr>
        <w:pStyle w:val="FootnoteText"/>
        <w:rPr>
          <w:sz w:val="22"/>
          <w:szCs w:val="22"/>
          <w:lang w:val="fr-CA"/>
        </w:rPr>
      </w:pPr>
      <w:r w:rsidRPr="0061080C">
        <w:rPr>
          <w:rStyle w:val="FootnoteReference"/>
          <w:sz w:val="22"/>
          <w:szCs w:val="22"/>
        </w:rPr>
        <w:footnoteRef/>
      </w:r>
      <w:r w:rsidRPr="0061080C">
        <w:rPr>
          <w:sz w:val="22"/>
          <w:szCs w:val="22"/>
          <w:lang w:val="fr-CA"/>
        </w:rPr>
        <w:t xml:space="preserve"> Sentiment d’impuissance</w:t>
      </w:r>
      <w:r>
        <w:rPr>
          <w:sz w:val="22"/>
          <w:szCs w:val="22"/>
          <w:lang w:val="fr-CA"/>
        </w:rPr>
        <w:t xml:space="preserve"> </w:t>
      </w:r>
      <w:r w:rsidRPr="0061080C">
        <w:rPr>
          <w:sz w:val="22"/>
          <w:szCs w:val="22"/>
          <w:lang w:val="fr-CA"/>
        </w:rPr>
        <w:t xml:space="preserve">:  </w:t>
      </w:r>
      <w:r>
        <w:rPr>
          <w:sz w:val="22"/>
          <w:szCs w:val="22"/>
          <w:lang w:val="fr-CA"/>
        </w:rPr>
        <w:t xml:space="preserve">Les élites sont tellement puissantes que la population se sentent pas comme ils ont assez de pouvoir pour les arrêter. </w:t>
      </w:r>
    </w:p>
  </w:footnote>
  <w:footnote w:id="8">
    <w:p w14:paraId="165AB5DA" w14:textId="7DF93201" w:rsidR="0061080C" w:rsidRPr="0061080C" w:rsidRDefault="0061080C">
      <w:pPr>
        <w:pStyle w:val="FootnoteText"/>
        <w:rPr>
          <w:sz w:val="22"/>
          <w:szCs w:val="22"/>
          <w:lang w:val="fr-CA"/>
        </w:rPr>
      </w:pPr>
      <w:r w:rsidRPr="0061080C">
        <w:rPr>
          <w:rStyle w:val="FootnoteReference"/>
          <w:sz w:val="22"/>
          <w:szCs w:val="22"/>
          <w:lang w:val="fr-CA"/>
        </w:rPr>
        <w:footnoteRef/>
      </w:r>
      <w:r w:rsidRPr="0061080C">
        <w:rPr>
          <w:sz w:val="22"/>
          <w:szCs w:val="22"/>
          <w:lang w:val="fr-CA"/>
        </w:rPr>
        <w:t xml:space="preserve"> </w:t>
      </w:r>
      <w:r>
        <w:rPr>
          <w:sz w:val="22"/>
          <w:szCs w:val="22"/>
          <w:lang w:val="fr-CA"/>
        </w:rPr>
        <w:t>Exemple d’une forme d’admiration : les américains veulent être aussi riche</w:t>
      </w:r>
      <w:r w:rsidRPr="0061080C">
        <w:rPr>
          <w:sz w:val="22"/>
          <w:szCs w:val="22"/>
          <w:lang w:val="fr-CA"/>
        </w:rPr>
        <w:t xml:space="preserve"> </w:t>
      </w:r>
      <w:r>
        <w:rPr>
          <w:sz w:val="22"/>
          <w:szCs w:val="22"/>
          <w:lang w:val="fr-CA"/>
        </w:rPr>
        <w:t xml:space="preserve">que, </w:t>
      </w:r>
      <w:r w:rsidRPr="0061080C">
        <w:rPr>
          <w:sz w:val="22"/>
          <w:szCs w:val="22"/>
          <w:lang w:val="fr-CA"/>
        </w:rPr>
        <w:t xml:space="preserve">ou veulent </w:t>
      </w:r>
      <w:r>
        <w:rPr>
          <w:sz w:val="22"/>
          <w:szCs w:val="22"/>
          <w:lang w:val="fr-CA"/>
        </w:rPr>
        <w:t xml:space="preserve">être Trump qu’ils ignorent sa fraude. </w:t>
      </w:r>
    </w:p>
  </w:footnote>
  <w:footnote w:id="9">
    <w:p w14:paraId="6AE4A83A" w14:textId="261F6F1F" w:rsidR="00ED5B33" w:rsidRPr="00ED5B33" w:rsidRDefault="00ED5B33">
      <w:pPr>
        <w:pStyle w:val="FootnoteText"/>
        <w:rPr>
          <w:sz w:val="22"/>
          <w:lang w:val="fr-CA"/>
        </w:rPr>
      </w:pPr>
      <w:r w:rsidRPr="00ED5B33">
        <w:rPr>
          <w:rStyle w:val="FootnoteReference"/>
          <w:sz w:val="22"/>
        </w:rPr>
        <w:footnoteRef/>
      </w:r>
      <w:r w:rsidRPr="00ED5B33">
        <w:rPr>
          <w:sz w:val="22"/>
          <w:lang w:val="fr-CA"/>
        </w:rPr>
        <w:t xml:space="preserve"> Exemples d’arguments collectifs : morale et religion</w:t>
      </w:r>
    </w:p>
  </w:footnote>
  <w:footnote w:id="10">
    <w:p w14:paraId="48600986" w14:textId="6A437214" w:rsidR="005A7558" w:rsidRPr="005A7558" w:rsidRDefault="005A7558">
      <w:pPr>
        <w:pStyle w:val="FootnoteText"/>
        <w:rPr>
          <w:sz w:val="22"/>
          <w:lang w:val="fr-CA"/>
        </w:rPr>
      </w:pPr>
      <w:r w:rsidRPr="005A7558">
        <w:rPr>
          <w:rStyle w:val="FootnoteReference"/>
          <w:sz w:val="22"/>
        </w:rPr>
        <w:footnoteRef/>
      </w:r>
      <w:r w:rsidRPr="005A7558">
        <w:rPr>
          <w:sz w:val="22"/>
          <w:lang w:val="fr-CA"/>
        </w:rPr>
        <w:t xml:space="preserve"> Les médias ont tendance de mettre l’enfance sur les pires crimes et les mauvaises nouvelles, lors d’un procès. Cela donne un mauvais nom à la justice. </w:t>
      </w:r>
    </w:p>
  </w:footnote>
  <w:footnote w:id="11">
    <w:p w14:paraId="60DB8B0F" w14:textId="4B220E27" w:rsidR="005A7558" w:rsidRPr="005A7558" w:rsidRDefault="005A7558">
      <w:pPr>
        <w:pStyle w:val="FootnoteText"/>
        <w:rPr>
          <w:sz w:val="22"/>
          <w:lang w:val="fr-CA"/>
        </w:rPr>
      </w:pPr>
      <w:r w:rsidRPr="005A7558">
        <w:rPr>
          <w:rStyle w:val="FootnoteReference"/>
          <w:sz w:val="22"/>
        </w:rPr>
        <w:footnoteRef/>
      </w:r>
      <w:r w:rsidRPr="005A7558">
        <w:rPr>
          <w:sz w:val="22"/>
          <w:lang w:val="fr-CA"/>
        </w:rPr>
        <w:t xml:space="preserve"> La population met beaucoup de pression sur le monde politique de prévenir d’autres crimes, qu’ils ne prennent pas toujours la meilleure décision.</w:t>
      </w:r>
    </w:p>
  </w:footnote>
  <w:footnote w:id="12">
    <w:p w14:paraId="3FD5816C" w14:textId="198E20E1" w:rsidR="005A7558" w:rsidRPr="005A7558" w:rsidRDefault="005A7558">
      <w:pPr>
        <w:pStyle w:val="FootnoteText"/>
        <w:rPr>
          <w:lang w:val="fr-CA"/>
        </w:rPr>
      </w:pPr>
      <w:r>
        <w:rPr>
          <w:rStyle w:val="FootnoteReference"/>
        </w:rPr>
        <w:footnoteRef/>
      </w:r>
      <w:r w:rsidRPr="005A7558">
        <w:rPr>
          <w:lang w:val="fr-CA"/>
        </w:rPr>
        <w:t xml:space="preserve"> </w:t>
      </w:r>
      <w:r>
        <w:rPr>
          <w:lang w:val="fr-CA"/>
        </w:rPr>
        <w:t>Les victimes se sentent souvent oubliés</w:t>
      </w:r>
    </w:p>
  </w:footnote>
  <w:footnote w:id="13">
    <w:p w14:paraId="760C23BD" w14:textId="4482E186" w:rsidR="00B22BBE" w:rsidRPr="00B22BBE" w:rsidRDefault="00B22BBE">
      <w:pPr>
        <w:pStyle w:val="FootnoteText"/>
        <w:rPr>
          <w:sz w:val="22"/>
          <w:lang w:val="fr-CA"/>
        </w:rPr>
      </w:pPr>
      <w:r w:rsidRPr="00B22BBE">
        <w:rPr>
          <w:rStyle w:val="FootnoteReference"/>
          <w:sz w:val="22"/>
        </w:rPr>
        <w:footnoteRef/>
      </w:r>
      <w:r w:rsidRPr="00B22BBE">
        <w:rPr>
          <w:sz w:val="22"/>
          <w:lang w:val="fr-CA"/>
        </w:rPr>
        <w:t xml:space="preserve"> Temps mort : </w:t>
      </w:r>
      <w:r w:rsidR="006954D4">
        <w:rPr>
          <w:sz w:val="22"/>
          <w:lang w:val="fr-CA"/>
        </w:rPr>
        <w:t xml:space="preserve">pause durant laquelle leurs vies sont interrompues. </w:t>
      </w:r>
    </w:p>
  </w:footnote>
  <w:footnote w:id="14">
    <w:p w14:paraId="1DF1CB3A" w14:textId="007D299C" w:rsidR="00D97A67" w:rsidRPr="00D97A67" w:rsidRDefault="00D97A67" w:rsidP="00D97A67">
      <w:pPr>
        <w:rPr>
          <w:rFonts w:eastAsia="Times New Roman" w:cs="Times New Roman"/>
          <w:color w:val="000000" w:themeColor="text1"/>
          <w:sz w:val="22"/>
          <w:szCs w:val="22"/>
          <w:lang w:val="fr-CA"/>
        </w:rPr>
      </w:pPr>
      <w:r w:rsidRPr="00D97A67">
        <w:rPr>
          <w:rStyle w:val="FootnoteReference"/>
          <w:color w:val="000000" w:themeColor="text1"/>
          <w:sz w:val="22"/>
          <w:szCs w:val="22"/>
        </w:rPr>
        <w:footnoteRef/>
      </w:r>
      <w:r w:rsidRPr="00D97A67">
        <w:rPr>
          <w:color w:val="000000" w:themeColor="text1"/>
          <w:sz w:val="22"/>
          <w:szCs w:val="22"/>
          <w:lang w:val="fr-CA"/>
        </w:rPr>
        <w:t xml:space="preserve"> Hédoniste : personne dans un </w:t>
      </w:r>
      <w:r w:rsidRPr="00D97A67">
        <w:rPr>
          <w:rFonts w:eastAsia="Times New Roman" w:cs="Arial"/>
          <w:color w:val="000000" w:themeColor="text1"/>
          <w:sz w:val="22"/>
          <w:szCs w:val="22"/>
          <w:shd w:val="clear" w:color="auto" w:fill="FFFFFF"/>
          <w:lang w:val="fr-CA"/>
        </w:rPr>
        <w:t>système philosophique qui fait du plaisir le but de la vie.</w:t>
      </w:r>
    </w:p>
    <w:p w14:paraId="2990FBCB" w14:textId="2913F076" w:rsidR="00D97A67" w:rsidRPr="00D97A67" w:rsidRDefault="00D97A67">
      <w:pPr>
        <w:pStyle w:val="FootnoteText"/>
        <w:rPr>
          <w:color w:val="000000" w:themeColor="text1"/>
          <w:lang w:val="fr-CA"/>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sz w:val="28"/>
        <w:szCs w:val="20"/>
      </w:rPr>
      <w:alias w:val="Author"/>
      <w:tag w:val=""/>
      <w:id w:val="-952397527"/>
      <w:placeholder>
        <w:docPart w:val="34C1AA9D6BB6EF4D9BB7D66BB4CE0B5C"/>
      </w:placeholder>
      <w:dataBinding w:prefixMappings="xmlns:ns0='http://purl.org/dc/elements/1.1/' xmlns:ns1='http://schemas.openxmlformats.org/package/2006/metadata/core-properties' " w:xpath="/ns1:coreProperties[1]/ns0:creator[1]" w:storeItemID="{6C3C8BC8-F283-45AE-878A-BAB7291924A1}"/>
      <w:text/>
    </w:sdtPr>
    <w:sdtEndPr/>
    <w:sdtContent>
      <w:p w14:paraId="6B2FBD52" w14:textId="4C76D357" w:rsidR="00531E1E" w:rsidRPr="00FF699C" w:rsidRDefault="00531E1E">
        <w:pPr>
          <w:pStyle w:val="Header"/>
          <w:jc w:val="center"/>
          <w:rPr>
            <w:color w:val="000000" w:themeColor="text1"/>
            <w:sz w:val="28"/>
          </w:rPr>
        </w:pPr>
        <w:r w:rsidRPr="00FF699C">
          <w:rPr>
            <w:color w:val="000000" w:themeColor="text1"/>
            <w:sz w:val="28"/>
            <w:szCs w:val="20"/>
          </w:rPr>
          <w:t>CRM1700B</w:t>
        </w:r>
      </w:p>
    </w:sdtContent>
  </w:sdt>
  <w:p w14:paraId="217EDBC4" w14:textId="3769B277" w:rsidR="00531E1E" w:rsidRPr="00531E1E" w:rsidRDefault="00531E1E">
    <w:pPr>
      <w:pStyle w:val="Header"/>
      <w:jc w:val="center"/>
      <w:rPr>
        <w:b/>
        <w:caps/>
        <w:color w:val="4472C4" w:themeColor="accent1"/>
      </w:rPr>
    </w:pPr>
    <w:r>
      <w:rPr>
        <w:caps/>
        <w:color w:val="4472C4" w:themeColor="accent1"/>
      </w:rPr>
      <w:t xml:space="preserve"> </w:t>
    </w:r>
    <w:sdt>
      <w:sdtPr>
        <w:rPr>
          <w:b/>
          <w:caps/>
          <w:color w:val="000000" w:themeColor="text1"/>
          <w:sz w:val="32"/>
        </w:rPr>
        <w:alias w:val="Title"/>
        <w:tag w:val=""/>
        <w:id w:val="-1954942076"/>
        <w:placeholder>
          <w:docPart w:val="2F52C84E88AE044E9A4A04572178C0D6"/>
        </w:placeholder>
        <w:dataBinding w:prefixMappings="xmlns:ns0='http://purl.org/dc/elements/1.1/' xmlns:ns1='http://schemas.openxmlformats.org/package/2006/metadata/core-properties' " w:xpath="/ns1:coreProperties[1]/ns0:title[1]" w:storeItemID="{6C3C8BC8-F283-45AE-878A-BAB7291924A1}"/>
        <w:text/>
      </w:sdtPr>
      <w:sdtEndPr/>
      <w:sdtContent>
        <w:r w:rsidRPr="00FF699C">
          <w:rPr>
            <w:b/>
            <w:caps/>
            <w:color w:val="000000" w:themeColor="text1"/>
            <w:sz w:val="32"/>
          </w:rPr>
          <w:t>Examen – thème a</w:t>
        </w:r>
      </w:sdtContent>
    </w:sdt>
  </w:p>
  <w:p w14:paraId="6419E812" w14:textId="77777777" w:rsidR="00531E1E" w:rsidRDefault="00531E1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041CD6"/>
    <w:multiLevelType w:val="hybridMultilevel"/>
    <w:tmpl w:val="3B442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7EC273A6">
      <w:start w:val="1"/>
      <w:numFmt w:val="bullet"/>
      <w:lvlText w:val="-"/>
      <w:lvlJc w:val="left"/>
      <w:pPr>
        <w:ind w:left="2880" w:hanging="360"/>
      </w:pPr>
      <w:rPr>
        <w:rFonts w:ascii="Arial" w:eastAsiaTheme="minorHAnsi"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BE7E22"/>
    <w:multiLevelType w:val="hybridMultilevel"/>
    <w:tmpl w:val="700E644E"/>
    <w:lvl w:ilvl="0" w:tplc="5D10C5B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DF1C01"/>
    <w:multiLevelType w:val="hybridMultilevel"/>
    <w:tmpl w:val="C386A1C8"/>
    <w:lvl w:ilvl="0" w:tplc="5D10C5B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67777E"/>
    <w:multiLevelType w:val="hybridMultilevel"/>
    <w:tmpl w:val="4746D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655D09"/>
    <w:multiLevelType w:val="hybridMultilevel"/>
    <w:tmpl w:val="6AA829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9">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6B7E3B"/>
    <w:multiLevelType w:val="hybridMultilevel"/>
    <w:tmpl w:val="C5A85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B12AC7"/>
    <w:multiLevelType w:val="hybridMultilevel"/>
    <w:tmpl w:val="8A0A34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F92847"/>
    <w:multiLevelType w:val="hybridMultilevel"/>
    <w:tmpl w:val="6D827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FA452E"/>
    <w:multiLevelType w:val="hybridMultilevel"/>
    <w:tmpl w:val="78C49D48"/>
    <w:lvl w:ilvl="0" w:tplc="5D10C5B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8"/>
  </w:num>
  <w:num w:numId="4">
    <w:abstractNumId w:val="4"/>
  </w:num>
  <w:num w:numId="5">
    <w:abstractNumId w:val="7"/>
  </w:num>
  <w:num w:numId="6">
    <w:abstractNumId w:val="0"/>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CD7"/>
    <w:rsid w:val="000B2E46"/>
    <w:rsid w:val="000D3152"/>
    <w:rsid w:val="000D46AD"/>
    <w:rsid w:val="000E397C"/>
    <w:rsid w:val="00153871"/>
    <w:rsid w:val="001F47BC"/>
    <w:rsid w:val="00201C31"/>
    <w:rsid w:val="0021583F"/>
    <w:rsid w:val="00241165"/>
    <w:rsid w:val="002A5FBA"/>
    <w:rsid w:val="002C4A25"/>
    <w:rsid w:val="002E0460"/>
    <w:rsid w:val="003374DD"/>
    <w:rsid w:val="00375706"/>
    <w:rsid w:val="003C104C"/>
    <w:rsid w:val="003E4C03"/>
    <w:rsid w:val="00450CF1"/>
    <w:rsid w:val="00531E1E"/>
    <w:rsid w:val="00557FBA"/>
    <w:rsid w:val="00580B5C"/>
    <w:rsid w:val="005A06C3"/>
    <w:rsid w:val="005A7558"/>
    <w:rsid w:val="00602B83"/>
    <w:rsid w:val="0061080C"/>
    <w:rsid w:val="00640AAF"/>
    <w:rsid w:val="006954D4"/>
    <w:rsid w:val="006B4558"/>
    <w:rsid w:val="007333FC"/>
    <w:rsid w:val="00790D8C"/>
    <w:rsid w:val="007A70C2"/>
    <w:rsid w:val="00802D8B"/>
    <w:rsid w:val="008749CE"/>
    <w:rsid w:val="008A00B1"/>
    <w:rsid w:val="008B4A38"/>
    <w:rsid w:val="008B4CD7"/>
    <w:rsid w:val="008C5AC7"/>
    <w:rsid w:val="008C71DA"/>
    <w:rsid w:val="008D681F"/>
    <w:rsid w:val="009134DC"/>
    <w:rsid w:val="00953182"/>
    <w:rsid w:val="00964A74"/>
    <w:rsid w:val="00984DC0"/>
    <w:rsid w:val="009B13ED"/>
    <w:rsid w:val="00A76EF8"/>
    <w:rsid w:val="00A774BA"/>
    <w:rsid w:val="00B02985"/>
    <w:rsid w:val="00B22BBE"/>
    <w:rsid w:val="00B64751"/>
    <w:rsid w:val="00B85129"/>
    <w:rsid w:val="00BB7C02"/>
    <w:rsid w:val="00BC42CE"/>
    <w:rsid w:val="00BF0930"/>
    <w:rsid w:val="00C25B34"/>
    <w:rsid w:val="00C2761A"/>
    <w:rsid w:val="00C8514E"/>
    <w:rsid w:val="00C96A5E"/>
    <w:rsid w:val="00CC432E"/>
    <w:rsid w:val="00D3421A"/>
    <w:rsid w:val="00D409C7"/>
    <w:rsid w:val="00D42582"/>
    <w:rsid w:val="00D7399F"/>
    <w:rsid w:val="00D97A67"/>
    <w:rsid w:val="00DA0D9B"/>
    <w:rsid w:val="00DA7B64"/>
    <w:rsid w:val="00DE4AE1"/>
    <w:rsid w:val="00DF7C02"/>
    <w:rsid w:val="00E23CBC"/>
    <w:rsid w:val="00ED5B33"/>
    <w:rsid w:val="00F04AAC"/>
    <w:rsid w:val="00F33AA6"/>
    <w:rsid w:val="00F501D7"/>
    <w:rsid w:val="00F97A70"/>
    <w:rsid w:val="00FA4ABB"/>
    <w:rsid w:val="00FB0110"/>
    <w:rsid w:val="00FF6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E30F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152"/>
    <w:pPr>
      <w:ind w:left="720"/>
      <w:contextualSpacing/>
    </w:pPr>
  </w:style>
  <w:style w:type="paragraph" w:styleId="FootnoteText">
    <w:name w:val="footnote text"/>
    <w:basedOn w:val="Normal"/>
    <w:link w:val="FootnoteTextChar"/>
    <w:uiPriority w:val="99"/>
    <w:unhideWhenUsed/>
    <w:rsid w:val="00241165"/>
  </w:style>
  <w:style w:type="character" w:customStyle="1" w:styleId="FootnoteTextChar">
    <w:name w:val="Footnote Text Char"/>
    <w:basedOn w:val="DefaultParagraphFont"/>
    <w:link w:val="FootnoteText"/>
    <w:uiPriority w:val="99"/>
    <w:rsid w:val="00241165"/>
  </w:style>
  <w:style w:type="character" w:styleId="FootnoteReference">
    <w:name w:val="footnote reference"/>
    <w:basedOn w:val="DefaultParagraphFont"/>
    <w:uiPriority w:val="99"/>
    <w:unhideWhenUsed/>
    <w:rsid w:val="00241165"/>
    <w:rPr>
      <w:vertAlign w:val="superscript"/>
    </w:rPr>
  </w:style>
  <w:style w:type="paragraph" w:styleId="Header">
    <w:name w:val="header"/>
    <w:basedOn w:val="Normal"/>
    <w:link w:val="HeaderChar"/>
    <w:uiPriority w:val="99"/>
    <w:unhideWhenUsed/>
    <w:rsid w:val="00531E1E"/>
    <w:pPr>
      <w:tabs>
        <w:tab w:val="center" w:pos="4680"/>
        <w:tab w:val="right" w:pos="9360"/>
      </w:tabs>
    </w:pPr>
  </w:style>
  <w:style w:type="character" w:customStyle="1" w:styleId="HeaderChar">
    <w:name w:val="Header Char"/>
    <w:basedOn w:val="DefaultParagraphFont"/>
    <w:link w:val="Header"/>
    <w:uiPriority w:val="99"/>
    <w:rsid w:val="00531E1E"/>
  </w:style>
  <w:style w:type="paragraph" w:styleId="Footer">
    <w:name w:val="footer"/>
    <w:basedOn w:val="Normal"/>
    <w:link w:val="FooterChar"/>
    <w:uiPriority w:val="99"/>
    <w:unhideWhenUsed/>
    <w:rsid w:val="00531E1E"/>
    <w:pPr>
      <w:tabs>
        <w:tab w:val="center" w:pos="4680"/>
        <w:tab w:val="right" w:pos="9360"/>
      </w:tabs>
    </w:pPr>
  </w:style>
  <w:style w:type="character" w:customStyle="1" w:styleId="FooterChar">
    <w:name w:val="Footer Char"/>
    <w:basedOn w:val="DefaultParagraphFont"/>
    <w:link w:val="Footer"/>
    <w:uiPriority w:val="99"/>
    <w:rsid w:val="00531E1E"/>
  </w:style>
  <w:style w:type="table" w:styleId="TableGrid">
    <w:name w:val="Table Grid"/>
    <w:basedOn w:val="TableNormal"/>
    <w:uiPriority w:val="39"/>
    <w:rsid w:val="003757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C25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307095">
      <w:bodyDiv w:val="1"/>
      <w:marLeft w:val="0"/>
      <w:marRight w:val="0"/>
      <w:marTop w:val="0"/>
      <w:marBottom w:val="0"/>
      <w:divBdr>
        <w:top w:val="none" w:sz="0" w:space="0" w:color="auto"/>
        <w:left w:val="none" w:sz="0" w:space="0" w:color="auto"/>
        <w:bottom w:val="none" w:sz="0" w:space="0" w:color="auto"/>
        <w:right w:val="none" w:sz="0" w:space="0" w:color="auto"/>
      </w:divBdr>
    </w:div>
    <w:div w:id="766580338">
      <w:bodyDiv w:val="1"/>
      <w:marLeft w:val="0"/>
      <w:marRight w:val="0"/>
      <w:marTop w:val="0"/>
      <w:marBottom w:val="0"/>
      <w:divBdr>
        <w:top w:val="none" w:sz="0" w:space="0" w:color="auto"/>
        <w:left w:val="none" w:sz="0" w:space="0" w:color="auto"/>
        <w:bottom w:val="none" w:sz="0" w:space="0" w:color="auto"/>
        <w:right w:val="none" w:sz="0" w:space="0" w:color="auto"/>
      </w:divBdr>
    </w:div>
    <w:div w:id="1385252941">
      <w:bodyDiv w:val="1"/>
      <w:marLeft w:val="0"/>
      <w:marRight w:val="0"/>
      <w:marTop w:val="0"/>
      <w:marBottom w:val="0"/>
      <w:divBdr>
        <w:top w:val="none" w:sz="0" w:space="0" w:color="auto"/>
        <w:left w:val="none" w:sz="0" w:space="0" w:color="auto"/>
        <w:bottom w:val="none" w:sz="0" w:space="0" w:color="auto"/>
        <w:right w:val="none" w:sz="0" w:space="0" w:color="auto"/>
      </w:divBdr>
    </w:div>
    <w:div w:id="1658921857">
      <w:bodyDiv w:val="1"/>
      <w:marLeft w:val="0"/>
      <w:marRight w:val="0"/>
      <w:marTop w:val="0"/>
      <w:marBottom w:val="0"/>
      <w:divBdr>
        <w:top w:val="none" w:sz="0" w:space="0" w:color="auto"/>
        <w:left w:val="none" w:sz="0" w:space="0" w:color="auto"/>
        <w:bottom w:val="none" w:sz="0" w:space="0" w:color="auto"/>
        <w:right w:val="none" w:sz="0" w:space="0" w:color="auto"/>
      </w:divBdr>
    </w:div>
    <w:div w:id="16924186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C1AA9D6BB6EF4D9BB7D66BB4CE0B5C"/>
        <w:category>
          <w:name w:val="General"/>
          <w:gallery w:val="placeholder"/>
        </w:category>
        <w:types>
          <w:type w:val="bbPlcHdr"/>
        </w:types>
        <w:behaviors>
          <w:behavior w:val="content"/>
        </w:behaviors>
        <w:guid w:val="{7FA5BED7-D8A5-BC42-98C3-8A0F4A140B43}"/>
      </w:docPartPr>
      <w:docPartBody>
        <w:p w:rsidR="005C7E59" w:rsidRDefault="00E1096F" w:rsidP="00E1096F">
          <w:pPr>
            <w:pStyle w:val="34C1AA9D6BB6EF4D9BB7D66BB4CE0B5C"/>
          </w:pPr>
          <w:r>
            <w:rPr>
              <w:color w:val="4472C4" w:themeColor="accent1"/>
              <w:sz w:val="20"/>
              <w:szCs w:val="20"/>
            </w:rPr>
            <w:t>[Author name]</w:t>
          </w:r>
        </w:p>
      </w:docPartBody>
    </w:docPart>
    <w:docPart>
      <w:docPartPr>
        <w:name w:val="2F52C84E88AE044E9A4A04572178C0D6"/>
        <w:category>
          <w:name w:val="General"/>
          <w:gallery w:val="placeholder"/>
        </w:category>
        <w:types>
          <w:type w:val="bbPlcHdr"/>
        </w:types>
        <w:behaviors>
          <w:behavior w:val="content"/>
        </w:behaviors>
        <w:guid w:val="{8F0D9012-645B-224C-A1C5-DAA6C9A311CD}"/>
      </w:docPartPr>
      <w:docPartBody>
        <w:p w:rsidR="005C7E59" w:rsidRDefault="00E1096F" w:rsidP="00E1096F">
          <w:pPr>
            <w:pStyle w:val="2F52C84E88AE044E9A4A04572178C0D6"/>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96F"/>
    <w:rsid w:val="00547784"/>
    <w:rsid w:val="005C7E59"/>
    <w:rsid w:val="00E1096F"/>
    <w:rsid w:val="00E14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C1AA9D6BB6EF4D9BB7D66BB4CE0B5C">
    <w:name w:val="34C1AA9D6BB6EF4D9BB7D66BB4CE0B5C"/>
    <w:rsid w:val="00E1096F"/>
  </w:style>
  <w:style w:type="paragraph" w:customStyle="1" w:styleId="2F52C84E88AE044E9A4A04572178C0D6">
    <w:name w:val="2F52C84E88AE044E9A4A04572178C0D6"/>
    <w:rsid w:val="00E109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4408B7E-9865-4149-BCA0-1CD49B400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7</Pages>
  <Words>1580</Words>
  <Characters>9011</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Examen – thème a</vt:lpstr>
    </vt:vector>
  </TitlesOfParts>
  <LinksUpToDate>false</LinksUpToDate>
  <CharactersWithSpaces>10570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Examen – thème a</dc:title>
  <dc:subject/>
  <dc:creator>CRM1700B</dc:creator>
  <cp:keywords/>
  <dc:description/>
  <cp:lastModifiedBy>Ema Hallam</cp:lastModifiedBy>
  <cp:revision>6</cp:revision>
  <dcterms:created xsi:type="dcterms:W3CDTF">2017-10-03T20:59:00Z</dcterms:created>
  <dcterms:modified xsi:type="dcterms:W3CDTF">2017-10-04T13:09:00Z</dcterms:modified>
</cp:coreProperties>
</file>